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B81" w:rsidRDefault="00156B81" w:rsidP="00E07561">
      <w:pPr>
        <w:shd w:val="clear" w:color="auto" w:fill="FFFFFF"/>
        <w:spacing w:after="0" w:line="240" w:lineRule="auto"/>
        <w:ind w:firstLine="709"/>
        <w:jc w:val="center"/>
        <w:outlineLvl w:val="0"/>
        <w:rPr>
          <w:rFonts w:ascii="Times New Roman" w:eastAsia="Times New Roman" w:hAnsi="Times New Roman" w:cs="Times New Roman"/>
          <w:b/>
          <w:bCs/>
          <w:color w:val="0F1115"/>
          <w:kern w:val="36"/>
          <w:sz w:val="36"/>
          <w:szCs w:val="28"/>
          <w:lang w:eastAsia="ru-RU"/>
        </w:rPr>
      </w:pPr>
      <w:r w:rsidRPr="00E07561">
        <w:rPr>
          <w:rFonts w:ascii="Times New Roman" w:eastAsia="Times New Roman" w:hAnsi="Times New Roman" w:cs="Times New Roman"/>
          <w:b/>
          <w:bCs/>
          <w:color w:val="0F1115"/>
          <w:kern w:val="36"/>
          <w:sz w:val="36"/>
          <w:szCs w:val="28"/>
          <w:lang w:eastAsia="ru-RU"/>
        </w:rPr>
        <w:t>Как защитить детей от огненной ловушки дома</w:t>
      </w:r>
    </w:p>
    <w:p w:rsidR="00E07561" w:rsidRPr="00E07561" w:rsidRDefault="00E07561" w:rsidP="00E07561">
      <w:pPr>
        <w:shd w:val="clear" w:color="auto" w:fill="FFFFFF"/>
        <w:spacing w:after="0" w:line="240" w:lineRule="auto"/>
        <w:ind w:firstLine="709"/>
        <w:jc w:val="center"/>
        <w:outlineLvl w:val="0"/>
        <w:rPr>
          <w:rFonts w:ascii="Times New Roman" w:eastAsia="Times New Roman" w:hAnsi="Times New Roman" w:cs="Times New Roman"/>
          <w:b/>
          <w:bCs/>
          <w:color w:val="0F1115"/>
          <w:kern w:val="36"/>
          <w:sz w:val="36"/>
          <w:szCs w:val="28"/>
          <w:lang w:eastAsia="ru-RU"/>
        </w:rPr>
      </w:pP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b/>
          <w:bCs/>
          <w:color w:val="0F1115"/>
          <w:sz w:val="28"/>
          <w:szCs w:val="28"/>
          <w:lang w:eastAsia="ru-RU"/>
        </w:rPr>
        <w:t>Детская шалость с огнём — одна из самых распространённых причин пожаров. Цифры по всей стране исчисляются тысячами, и за каждой из них — чей-то дом, здоровье, а иногда и жизнь.</w:t>
      </w: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 xml:space="preserve">При этом в основе почти каждого такого случая лежит не «детская небрежность», а недостаток внимания со стороны </w:t>
      </w:r>
      <w:r w:rsidR="00E07561" w:rsidRPr="00156B81">
        <w:rPr>
          <w:rFonts w:ascii="Times New Roman" w:eastAsia="Times New Roman" w:hAnsi="Times New Roman" w:cs="Times New Roman"/>
          <w:color w:val="0F1115"/>
          <w:sz w:val="28"/>
          <w:szCs w:val="28"/>
          <w:lang w:eastAsia="ru-RU"/>
        </w:rPr>
        <w:t>взрослых.</w:t>
      </w:r>
      <w:r w:rsidRPr="00156B81">
        <w:rPr>
          <w:rFonts w:ascii="Times New Roman" w:eastAsia="Times New Roman" w:hAnsi="Times New Roman" w:cs="Times New Roman"/>
          <w:color w:val="0F1115"/>
          <w:sz w:val="28"/>
          <w:szCs w:val="28"/>
          <w:lang w:eastAsia="ru-RU"/>
        </w:rPr>
        <w:t xml:space="preserve"> Разбираемся, как превратить дом из потенциальной ловушки в безопасное пространство и что обязательно объяснить ребёнку.</w:t>
      </w:r>
    </w:p>
    <w:p w:rsidR="00156B81" w:rsidRPr="00156B81" w:rsidRDefault="00E07561" w:rsidP="00E075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0;height:.75pt" o:hralign="center" o:hrstd="t" o:hr="t" fillcolor="#a0a0a0" stroked="f"/>
        </w:pict>
      </w:r>
    </w:p>
    <w:p w:rsidR="00E07561" w:rsidRDefault="00E0756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p>
    <w:p w:rsidR="00156B81" w:rsidRDefault="00156B8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r w:rsidRPr="00E07561">
        <w:rPr>
          <w:rFonts w:ascii="Times New Roman" w:eastAsia="Times New Roman" w:hAnsi="Times New Roman" w:cs="Times New Roman"/>
          <w:b/>
          <w:bCs/>
          <w:color w:val="0F1115"/>
          <w:sz w:val="36"/>
          <w:szCs w:val="28"/>
          <w:lang w:eastAsia="ru-RU"/>
        </w:rPr>
        <w:t>Что такое «огненная ловушка» в квартире</w:t>
      </w:r>
    </w:p>
    <w:p w:rsidR="00E07561" w:rsidRPr="00E07561" w:rsidRDefault="00E0756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 xml:space="preserve">Когда говорят об «огненной ловушке», чаще всего имеют в виду не само возгорание, а то, что мешает человеку спастись: решётки на окнах, запертые двери, невозможность </w:t>
      </w:r>
      <w:r w:rsidR="00E07561" w:rsidRPr="00156B81">
        <w:rPr>
          <w:rFonts w:ascii="Times New Roman" w:eastAsia="Times New Roman" w:hAnsi="Times New Roman" w:cs="Times New Roman"/>
          <w:color w:val="0F1115"/>
          <w:sz w:val="28"/>
          <w:szCs w:val="28"/>
          <w:lang w:eastAsia="ru-RU"/>
        </w:rPr>
        <w:t>выбраться.</w:t>
      </w:r>
      <w:r w:rsidRPr="00156B81">
        <w:rPr>
          <w:rFonts w:ascii="Times New Roman" w:eastAsia="Times New Roman" w:hAnsi="Times New Roman" w:cs="Times New Roman"/>
          <w:color w:val="0F1115"/>
          <w:sz w:val="28"/>
          <w:szCs w:val="28"/>
          <w:lang w:eastAsia="ru-RU"/>
        </w:rPr>
        <w:t xml:space="preserve"> Но для детей ловушка начинается раньше — с доступных спичек, зажигалок и отсутствия чёткого плана действий.</w:t>
      </w: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 xml:space="preserve">Дети в возрасте 3–7 лет часто копируют поведение взрослых. Если они видят, как родители пользуются зажигалкой или курят, это вызывает естественное любопытство. При этом малыш не понимает, что огонь может обжечь или перекинуться на мебель — у него просто нет такого </w:t>
      </w:r>
      <w:r w:rsidR="00E07561" w:rsidRPr="00156B81">
        <w:rPr>
          <w:rFonts w:ascii="Times New Roman" w:eastAsia="Times New Roman" w:hAnsi="Times New Roman" w:cs="Times New Roman"/>
          <w:color w:val="0F1115"/>
          <w:sz w:val="28"/>
          <w:szCs w:val="28"/>
          <w:lang w:eastAsia="ru-RU"/>
        </w:rPr>
        <w:t>опыта.</w:t>
      </w:r>
      <w:r w:rsidRPr="00156B81">
        <w:rPr>
          <w:rFonts w:ascii="Times New Roman" w:eastAsia="Times New Roman" w:hAnsi="Times New Roman" w:cs="Times New Roman"/>
          <w:color w:val="0F1115"/>
          <w:sz w:val="28"/>
          <w:szCs w:val="28"/>
          <w:lang w:eastAsia="ru-RU"/>
        </w:rPr>
        <w:t xml:space="preserve"> Задача взрослых — не просто запрещать, а объяснять и показывать на примерах.</w:t>
      </w:r>
    </w:p>
    <w:p w:rsidR="00156B81" w:rsidRPr="00156B81" w:rsidRDefault="00E07561" w:rsidP="00E075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6" style="width:0;height:.75pt" o:hralign="center" o:hrstd="t" o:hr="t" fillcolor="#a0a0a0" stroked="f"/>
        </w:pict>
      </w:r>
    </w:p>
    <w:p w:rsidR="00E07561" w:rsidRDefault="00E0756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p>
    <w:p w:rsidR="00156B81" w:rsidRDefault="00156B8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r w:rsidRPr="00E07561">
        <w:rPr>
          <w:rFonts w:ascii="Times New Roman" w:eastAsia="Times New Roman" w:hAnsi="Times New Roman" w:cs="Times New Roman"/>
          <w:b/>
          <w:bCs/>
          <w:color w:val="0F1115"/>
          <w:sz w:val="36"/>
          <w:szCs w:val="28"/>
          <w:lang w:eastAsia="ru-RU"/>
        </w:rPr>
        <w:t>Шаг 1. Убираем опасные предметы</w:t>
      </w:r>
    </w:p>
    <w:p w:rsidR="00E07561" w:rsidRPr="00E07561" w:rsidRDefault="00E0756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Самое главное правило — сделать спички, зажигалки и легковоспламеняющиеся жидкости физически недоступными для ребёнка. Это значит:</w:t>
      </w:r>
    </w:p>
    <w:p w:rsidR="00156B81" w:rsidRPr="00156B81" w:rsidRDefault="00156B81" w:rsidP="00E07561">
      <w:pPr>
        <w:numPr>
          <w:ilvl w:val="0"/>
          <w:numId w:val="1"/>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убрать их на верхние полки или в закрытые шкафы;</w:t>
      </w:r>
    </w:p>
    <w:p w:rsidR="00156B81" w:rsidRPr="00156B81" w:rsidRDefault="00156B81" w:rsidP="00E07561">
      <w:pPr>
        <w:numPr>
          <w:ilvl w:val="0"/>
          <w:numId w:val="1"/>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не оставлять зажигалки на виду — ребёнок воспринимает их как игрушку;</w:t>
      </w:r>
    </w:p>
    <w:p w:rsidR="00156B81" w:rsidRPr="00156B81" w:rsidRDefault="00156B81" w:rsidP="00E07561">
      <w:pPr>
        <w:numPr>
          <w:ilvl w:val="0"/>
          <w:numId w:val="1"/>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не хранить в доступных местах баллончики с газом, растворители, спирт.</w:t>
      </w: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 xml:space="preserve">Просто спрятать — недостаточно. Обязательно объясните, почему эти предметы опасны. Можно провести простой опыт: поднесите руку ребёнка к зажжённой свече на безопасное расстояние, чтобы он почувствовал жар и понял, что огонь причиняет </w:t>
      </w:r>
      <w:r w:rsidR="00E07561" w:rsidRPr="00156B81">
        <w:rPr>
          <w:rFonts w:ascii="Times New Roman" w:eastAsia="Times New Roman" w:hAnsi="Times New Roman" w:cs="Times New Roman"/>
          <w:color w:val="0F1115"/>
          <w:sz w:val="28"/>
          <w:szCs w:val="28"/>
          <w:lang w:eastAsia="ru-RU"/>
        </w:rPr>
        <w:t>боль.</w:t>
      </w:r>
      <w:r w:rsidRPr="00156B81">
        <w:rPr>
          <w:rFonts w:ascii="Times New Roman" w:eastAsia="Times New Roman" w:hAnsi="Times New Roman" w:cs="Times New Roman"/>
          <w:color w:val="0F1115"/>
          <w:sz w:val="28"/>
          <w:szCs w:val="28"/>
          <w:lang w:eastAsia="ru-RU"/>
        </w:rPr>
        <w:t xml:space="preserve"> Так формируется осознанное отношение, а не слепой страх.</w:t>
      </w:r>
    </w:p>
    <w:p w:rsidR="00156B81" w:rsidRPr="00156B81" w:rsidRDefault="00E07561" w:rsidP="00E075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7" style="width:0;height:.75pt" o:hralign="center" o:hrstd="t" o:hr="t" fillcolor="#a0a0a0" stroked="f"/>
        </w:pict>
      </w:r>
    </w:p>
    <w:p w:rsidR="00E07561" w:rsidRDefault="00E0756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p>
    <w:p w:rsidR="00E07561" w:rsidRPr="00E07561" w:rsidRDefault="00156B8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r w:rsidRPr="00E07561">
        <w:rPr>
          <w:rFonts w:ascii="Times New Roman" w:eastAsia="Times New Roman" w:hAnsi="Times New Roman" w:cs="Times New Roman"/>
          <w:b/>
          <w:bCs/>
          <w:color w:val="0F1115"/>
          <w:sz w:val="36"/>
          <w:szCs w:val="28"/>
          <w:lang w:eastAsia="ru-RU"/>
        </w:rPr>
        <w:t>Шаг 2. Контролируем электроприборы и газ</w:t>
      </w: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lastRenderedPageBreak/>
        <w:t xml:space="preserve">Пожар может возникнуть и без участия детей — из-за неисправной проводки или оставленного без присмотра утюга. Но если ребёнок остаётся один, последствия могут быть катастрофическими. Вот что нужно </w:t>
      </w:r>
      <w:r w:rsidR="00E07561" w:rsidRPr="00156B81">
        <w:rPr>
          <w:rFonts w:ascii="Times New Roman" w:eastAsia="Times New Roman" w:hAnsi="Times New Roman" w:cs="Times New Roman"/>
          <w:color w:val="0F1115"/>
          <w:sz w:val="28"/>
          <w:szCs w:val="28"/>
          <w:lang w:eastAsia="ru-RU"/>
        </w:rPr>
        <w:t>проверить:</w:t>
      </w:r>
    </w:p>
    <w:p w:rsidR="00156B81" w:rsidRPr="00156B81" w:rsidRDefault="00156B81" w:rsidP="00E07561">
      <w:pPr>
        <w:numPr>
          <w:ilvl w:val="0"/>
          <w:numId w:val="2"/>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все электроприборы должны быть исправными, с сертификатом безопасности;</w:t>
      </w:r>
    </w:p>
    <w:p w:rsidR="00156B81" w:rsidRPr="00156B81" w:rsidRDefault="00156B81" w:rsidP="00E07561">
      <w:pPr>
        <w:numPr>
          <w:ilvl w:val="0"/>
          <w:numId w:val="2"/>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уходя из дома, отключайте мелкую бытовую технику;</w:t>
      </w:r>
    </w:p>
    <w:p w:rsidR="00156B81" w:rsidRPr="00156B81" w:rsidRDefault="00156B81" w:rsidP="00E07561">
      <w:pPr>
        <w:numPr>
          <w:ilvl w:val="0"/>
          <w:numId w:val="2"/>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не включайте в одну розетку несколько мощных приборов;</w:t>
      </w:r>
    </w:p>
    <w:p w:rsidR="00156B81" w:rsidRPr="00156B81" w:rsidRDefault="00156B81" w:rsidP="00E07561">
      <w:pPr>
        <w:numPr>
          <w:ilvl w:val="0"/>
          <w:numId w:val="2"/>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газовые краны перекрывайте после готовки;</w:t>
      </w:r>
    </w:p>
    <w:p w:rsidR="00156B81" w:rsidRPr="00156B81" w:rsidRDefault="00156B81" w:rsidP="00E07561">
      <w:pPr>
        <w:numPr>
          <w:ilvl w:val="0"/>
          <w:numId w:val="2"/>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обогреватели держите на расстоянии от штор и мебели.</w:t>
      </w:r>
    </w:p>
    <w:p w:rsidR="00156B81" w:rsidRPr="00156B81" w:rsidRDefault="00E07561" w:rsidP="00E075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8" style="width:0;height:.75pt" o:hralign="center" o:hrstd="t" o:hr="t" fillcolor="#a0a0a0" stroked="f"/>
        </w:pict>
      </w:r>
    </w:p>
    <w:p w:rsidR="00E07561" w:rsidRDefault="00E0756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p>
    <w:p w:rsidR="00156B81" w:rsidRDefault="00156B8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r w:rsidRPr="00E07561">
        <w:rPr>
          <w:rFonts w:ascii="Times New Roman" w:eastAsia="Times New Roman" w:hAnsi="Times New Roman" w:cs="Times New Roman"/>
          <w:b/>
          <w:bCs/>
          <w:color w:val="0F1115"/>
          <w:sz w:val="36"/>
          <w:szCs w:val="28"/>
          <w:lang w:eastAsia="ru-RU"/>
        </w:rPr>
        <w:t>Шаг 3. Обучаем правилам действий при пожаре</w:t>
      </w:r>
    </w:p>
    <w:p w:rsidR="00E07561" w:rsidRPr="00E07561" w:rsidRDefault="00E0756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 xml:space="preserve">Ребёнок должен знать алгоритм наизусть, как таблицу умножения. Изучать его лучше в игровой форме, через сказки (например, «Кошкин дом» С.Я. Маршака) или </w:t>
      </w:r>
      <w:r w:rsidR="00E07561" w:rsidRPr="00156B81">
        <w:rPr>
          <w:rFonts w:ascii="Times New Roman" w:eastAsia="Times New Roman" w:hAnsi="Times New Roman" w:cs="Times New Roman"/>
          <w:color w:val="0F1115"/>
          <w:sz w:val="28"/>
          <w:szCs w:val="28"/>
          <w:lang w:eastAsia="ru-RU"/>
        </w:rPr>
        <w:t>картинки.</w:t>
      </w:r>
      <w:r w:rsidRPr="00156B81">
        <w:rPr>
          <w:rFonts w:ascii="Times New Roman" w:eastAsia="Times New Roman" w:hAnsi="Times New Roman" w:cs="Times New Roman"/>
          <w:color w:val="0F1115"/>
          <w:sz w:val="28"/>
          <w:szCs w:val="28"/>
          <w:lang w:eastAsia="ru-RU"/>
        </w:rPr>
        <w:t xml:space="preserve"> Начинать можно с 3–4 лет.</w:t>
      </w:r>
    </w:p>
    <w:p w:rsid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b/>
          <w:bCs/>
          <w:color w:val="0F1115"/>
          <w:sz w:val="28"/>
          <w:szCs w:val="28"/>
          <w:lang w:eastAsia="ru-RU"/>
        </w:rPr>
        <w:t>Главное правило при любой опасности: не поддаваться панике и не прятаться!</w:t>
      </w:r>
      <w:r w:rsidRPr="00156B81">
        <w:rPr>
          <w:rFonts w:ascii="Times New Roman" w:eastAsia="Times New Roman" w:hAnsi="Times New Roman" w:cs="Times New Roman"/>
          <w:color w:val="0F1115"/>
          <w:sz w:val="28"/>
          <w:szCs w:val="28"/>
          <w:lang w:eastAsia="ru-RU"/>
        </w:rPr>
        <w:t xml:space="preserve"> Психологи говорят, что большинство трагедий происходит именно потому, что испуганный ребёнок забивается под кровать, в шкаф или под ванну, а мог бы покинуть </w:t>
      </w:r>
      <w:r w:rsidR="00E07561" w:rsidRPr="00156B81">
        <w:rPr>
          <w:rFonts w:ascii="Times New Roman" w:eastAsia="Times New Roman" w:hAnsi="Times New Roman" w:cs="Times New Roman"/>
          <w:color w:val="0F1115"/>
          <w:sz w:val="28"/>
          <w:szCs w:val="28"/>
          <w:lang w:eastAsia="ru-RU"/>
        </w:rPr>
        <w:t>помещение.</w:t>
      </w:r>
    </w:p>
    <w:p w:rsidR="00E07561" w:rsidRPr="00156B81" w:rsidRDefault="00E0756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p>
    <w:p w:rsidR="00156B81" w:rsidRPr="00E07561" w:rsidRDefault="00156B81" w:rsidP="00E07561">
      <w:pPr>
        <w:shd w:val="clear" w:color="auto" w:fill="FFFFFF"/>
        <w:spacing w:after="0" w:line="240" w:lineRule="auto"/>
        <w:jc w:val="center"/>
        <w:rPr>
          <w:rFonts w:ascii="Times New Roman" w:eastAsia="Times New Roman" w:hAnsi="Times New Roman" w:cs="Times New Roman"/>
          <w:color w:val="0F1115"/>
          <w:sz w:val="32"/>
          <w:szCs w:val="28"/>
          <w:lang w:eastAsia="ru-RU"/>
        </w:rPr>
      </w:pPr>
      <w:r w:rsidRPr="00E07561">
        <w:rPr>
          <w:rFonts w:ascii="Times New Roman" w:eastAsia="Times New Roman" w:hAnsi="Times New Roman" w:cs="Times New Roman"/>
          <w:b/>
          <w:bCs/>
          <w:color w:val="0F1115"/>
          <w:sz w:val="32"/>
          <w:szCs w:val="28"/>
          <w:lang w:eastAsia="ru-RU"/>
        </w:rPr>
        <w:t xml:space="preserve">Что должен знать </w:t>
      </w:r>
      <w:r w:rsidR="00E07561" w:rsidRPr="00E07561">
        <w:rPr>
          <w:rFonts w:ascii="Times New Roman" w:eastAsia="Times New Roman" w:hAnsi="Times New Roman" w:cs="Times New Roman"/>
          <w:b/>
          <w:bCs/>
          <w:color w:val="0F1115"/>
          <w:sz w:val="32"/>
          <w:szCs w:val="28"/>
          <w:lang w:eastAsia="ru-RU"/>
        </w:rPr>
        <w:t>ребёнок</w:t>
      </w:r>
      <w:r w:rsidR="00E07561" w:rsidRPr="00E07561">
        <w:rPr>
          <w:rFonts w:ascii="Times New Roman" w:eastAsia="Times New Roman" w:hAnsi="Times New Roman" w:cs="Times New Roman"/>
          <w:color w:val="0F1115"/>
          <w:sz w:val="32"/>
          <w:szCs w:val="28"/>
          <w:lang w:eastAsia="ru-RU"/>
        </w:rPr>
        <w:t>:</w:t>
      </w:r>
    </w:p>
    <w:tbl>
      <w:tblPr>
        <w:tblW w:w="11280" w:type="dxa"/>
        <w:tblCellMar>
          <w:top w:w="15" w:type="dxa"/>
          <w:left w:w="15" w:type="dxa"/>
          <w:bottom w:w="15" w:type="dxa"/>
          <w:right w:w="15" w:type="dxa"/>
        </w:tblCellMar>
        <w:tblLook w:val="04A0" w:firstRow="1" w:lastRow="0" w:firstColumn="1" w:lastColumn="0" w:noHBand="0" w:noVBand="1"/>
      </w:tblPr>
      <w:tblGrid>
        <w:gridCol w:w="3402"/>
        <w:gridCol w:w="7878"/>
      </w:tblGrid>
      <w:tr w:rsidR="00156B81" w:rsidRPr="00156B81" w:rsidTr="00156B81">
        <w:trPr>
          <w:tblHeader/>
        </w:trPr>
        <w:tc>
          <w:tcPr>
            <w:tcW w:w="0" w:type="auto"/>
            <w:tcBorders>
              <w:top w:val="nil"/>
            </w:tcBorders>
            <w:tcMar>
              <w:top w:w="150" w:type="dxa"/>
              <w:left w:w="0" w:type="dxa"/>
              <w:bottom w:w="150" w:type="dxa"/>
              <w:right w:w="240" w:type="dxa"/>
            </w:tcMar>
            <w:vAlign w:val="center"/>
            <w:hideMark/>
          </w:tcPr>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Что делать</w:t>
            </w:r>
          </w:p>
        </w:tc>
        <w:tc>
          <w:tcPr>
            <w:tcW w:w="0" w:type="auto"/>
            <w:tcBorders>
              <w:top w:val="nil"/>
            </w:tcBorders>
            <w:tcMar>
              <w:top w:w="150" w:type="dxa"/>
              <w:left w:w="240" w:type="dxa"/>
              <w:bottom w:w="150" w:type="dxa"/>
              <w:right w:w="240" w:type="dxa"/>
            </w:tcMar>
            <w:vAlign w:val="center"/>
            <w:hideMark/>
          </w:tcPr>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Как действовать</w:t>
            </w:r>
          </w:p>
        </w:tc>
      </w:tr>
      <w:tr w:rsidR="00156B81" w:rsidRPr="00156B81" w:rsidTr="00156B81">
        <w:tc>
          <w:tcPr>
            <w:tcW w:w="0" w:type="auto"/>
            <w:tcMar>
              <w:top w:w="150" w:type="dxa"/>
              <w:left w:w="0" w:type="dxa"/>
              <w:bottom w:w="150" w:type="dxa"/>
              <w:right w:w="240" w:type="dxa"/>
            </w:tcMar>
            <w:vAlign w:val="center"/>
            <w:hideMark/>
          </w:tcPr>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b/>
                <w:bCs/>
                <w:sz w:val="28"/>
                <w:szCs w:val="28"/>
                <w:lang w:eastAsia="ru-RU"/>
              </w:rPr>
              <w:t>Обнаружил пожар</w:t>
            </w:r>
          </w:p>
        </w:tc>
        <w:tc>
          <w:tcPr>
            <w:tcW w:w="0" w:type="auto"/>
            <w:tcMar>
              <w:top w:w="150" w:type="dxa"/>
              <w:left w:w="240" w:type="dxa"/>
              <w:bottom w:w="150" w:type="dxa"/>
              <w:right w:w="0" w:type="dxa"/>
            </w:tcMar>
            <w:vAlign w:val="center"/>
            <w:hideMark/>
          </w:tcPr>
          <w:p w:rsidR="00E0756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 xml:space="preserve">Сразу звонить 101 или 112, назвать адрес, </w:t>
            </w:r>
          </w:p>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фамилию и сказать, что горит.</w:t>
            </w:r>
          </w:p>
        </w:tc>
      </w:tr>
      <w:tr w:rsidR="00156B81" w:rsidRPr="00156B81" w:rsidTr="00156B81">
        <w:tc>
          <w:tcPr>
            <w:tcW w:w="0" w:type="auto"/>
            <w:tcMar>
              <w:top w:w="150" w:type="dxa"/>
              <w:left w:w="0" w:type="dxa"/>
              <w:bottom w:w="150" w:type="dxa"/>
              <w:right w:w="240" w:type="dxa"/>
            </w:tcMar>
            <w:vAlign w:val="center"/>
            <w:hideMark/>
          </w:tcPr>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b/>
                <w:bCs/>
                <w:sz w:val="28"/>
                <w:szCs w:val="28"/>
                <w:lang w:eastAsia="ru-RU"/>
              </w:rPr>
              <w:t>Нет взрослых</w:t>
            </w:r>
          </w:p>
        </w:tc>
        <w:tc>
          <w:tcPr>
            <w:tcW w:w="0" w:type="auto"/>
            <w:tcMar>
              <w:top w:w="150" w:type="dxa"/>
              <w:left w:w="240" w:type="dxa"/>
              <w:bottom w:w="150" w:type="dxa"/>
              <w:right w:w="0" w:type="dxa"/>
            </w:tcMar>
            <w:vAlign w:val="center"/>
            <w:hideMark/>
          </w:tcPr>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Выйти из квартиры и обратиться к соседям.</w:t>
            </w:r>
          </w:p>
        </w:tc>
      </w:tr>
      <w:tr w:rsidR="00156B81" w:rsidRPr="00156B81" w:rsidTr="00156B81">
        <w:tc>
          <w:tcPr>
            <w:tcW w:w="0" w:type="auto"/>
            <w:tcMar>
              <w:top w:w="150" w:type="dxa"/>
              <w:left w:w="0" w:type="dxa"/>
              <w:bottom w:w="150" w:type="dxa"/>
              <w:right w:w="240" w:type="dxa"/>
            </w:tcMar>
            <w:vAlign w:val="center"/>
            <w:hideMark/>
          </w:tcPr>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b/>
                <w:bCs/>
                <w:sz w:val="28"/>
                <w:szCs w:val="28"/>
                <w:lang w:eastAsia="ru-RU"/>
              </w:rPr>
              <w:t>Задымление</w:t>
            </w:r>
          </w:p>
        </w:tc>
        <w:tc>
          <w:tcPr>
            <w:tcW w:w="0" w:type="auto"/>
            <w:tcMar>
              <w:top w:w="150" w:type="dxa"/>
              <w:left w:w="240" w:type="dxa"/>
              <w:bottom w:w="150" w:type="dxa"/>
              <w:right w:w="0" w:type="dxa"/>
            </w:tcMar>
            <w:vAlign w:val="center"/>
            <w:hideMark/>
          </w:tcPr>
          <w:p w:rsidR="00E0756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 xml:space="preserve">Закрыть нос и рот мокрой тканью, </w:t>
            </w:r>
          </w:p>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передвигаться ползком — внизу дыма меньше.</w:t>
            </w:r>
          </w:p>
        </w:tc>
      </w:tr>
      <w:tr w:rsidR="00156B81" w:rsidRPr="00156B81" w:rsidTr="00156B81">
        <w:tc>
          <w:tcPr>
            <w:tcW w:w="0" w:type="auto"/>
            <w:tcMar>
              <w:top w:w="150" w:type="dxa"/>
              <w:left w:w="0" w:type="dxa"/>
              <w:bottom w:w="150" w:type="dxa"/>
              <w:right w:w="240" w:type="dxa"/>
            </w:tcMar>
            <w:vAlign w:val="center"/>
            <w:hideMark/>
          </w:tcPr>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b/>
                <w:bCs/>
                <w:sz w:val="28"/>
                <w:szCs w:val="28"/>
                <w:lang w:eastAsia="ru-RU"/>
              </w:rPr>
              <w:t>Дверь заперта</w:t>
            </w:r>
          </w:p>
        </w:tc>
        <w:tc>
          <w:tcPr>
            <w:tcW w:w="0" w:type="auto"/>
            <w:tcMar>
              <w:top w:w="150" w:type="dxa"/>
              <w:left w:w="240" w:type="dxa"/>
              <w:bottom w:w="150" w:type="dxa"/>
              <w:right w:w="0" w:type="dxa"/>
            </w:tcMar>
            <w:vAlign w:val="center"/>
            <w:hideMark/>
          </w:tcPr>
          <w:p w:rsidR="00E0756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 xml:space="preserve">Звонить спасателям и громко звать на помощь. </w:t>
            </w:r>
          </w:p>
          <w:p w:rsidR="00E0756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 xml:space="preserve">Можно выйти на балкон, </w:t>
            </w:r>
          </w:p>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плотно закрыть дверь и ждать пожарных.</w:t>
            </w:r>
          </w:p>
        </w:tc>
      </w:tr>
      <w:tr w:rsidR="00156B81" w:rsidRPr="00156B81" w:rsidTr="00156B81">
        <w:tc>
          <w:tcPr>
            <w:tcW w:w="0" w:type="auto"/>
            <w:tcMar>
              <w:top w:w="150" w:type="dxa"/>
              <w:left w:w="0" w:type="dxa"/>
              <w:bottom w:w="150" w:type="dxa"/>
              <w:right w:w="240" w:type="dxa"/>
            </w:tcMar>
            <w:vAlign w:val="center"/>
            <w:hideMark/>
          </w:tcPr>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b/>
                <w:bCs/>
                <w:sz w:val="28"/>
                <w:szCs w:val="28"/>
                <w:lang w:eastAsia="ru-RU"/>
              </w:rPr>
              <w:t>Пожар в подъезде</w:t>
            </w:r>
          </w:p>
        </w:tc>
        <w:tc>
          <w:tcPr>
            <w:tcW w:w="0" w:type="auto"/>
            <w:tcMar>
              <w:top w:w="150" w:type="dxa"/>
              <w:left w:w="240" w:type="dxa"/>
              <w:bottom w:w="150" w:type="dxa"/>
              <w:right w:w="0" w:type="dxa"/>
            </w:tcMar>
            <w:vAlign w:val="center"/>
            <w:hideMark/>
          </w:tcPr>
          <w:p w:rsidR="00E0756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 xml:space="preserve">Ни в коем случае </w:t>
            </w:r>
          </w:p>
          <w:p w:rsidR="00156B81" w:rsidRPr="00156B81" w:rsidRDefault="00156B81" w:rsidP="00E07561">
            <w:pPr>
              <w:spacing w:after="0" w:line="240" w:lineRule="auto"/>
              <w:jc w:val="both"/>
              <w:rPr>
                <w:rFonts w:ascii="Times New Roman" w:eastAsia="Times New Roman" w:hAnsi="Times New Roman" w:cs="Times New Roman"/>
                <w:sz w:val="28"/>
                <w:szCs w:val="28"/>
                <w:lang w:eastAsia="ru-RU"/>
              </w:rPr>
            </w:pPr>
            <w:r w:rsidRPr="00156B81">
              <w:rPr>
                <w:rFonts w:ascii="Times New Roman" w:eastAsia="Times New Roman" w:hAnsi="Times New Roman" w:cs="Times New Roman"/>
                <w:sz w:val="28"/>
                <w:szCs w:val="28"/>
                <w:lang w:eastAsia="ru-RU"/>
              </w:rPr>
              <w:t>не пользоваться лифтом — может отключиться.</w:t>
            </w:r>
          </w:p>
        </w:tc>
      </w:tr>
    </w:tbl>
    <w:p w:rsidR="00156B81" w:rsidRPr="00156B81" w:rsidRDefault="00E07561" w:rsidP="00E075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9" style="width:0;height:.75pt" o:hralign="center" o:hrstd="t" o:hr="t" fillcolor="#a0a0a0" stroked="f"/>
        </w:pict>
      </w:r>
    </w:p>
    <w:p w:rsidR="00E07561" w:rsidRDefault="00E0756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p>
    <w:p w:rsidR="00156B81" w:rsidRDefault="00156B8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36"/>
          <w:szCs w:val="28"/>
          <w:lang w:eastAsia="ru-RU"/>
        </w:rPr>
      </w:pPr>
      <w:r w:rsidRPr="00E07561">
        <w:rPr>
          <w:rFonts w:ascii="Times New Roman" w:eastAsia="Times New Roman" w:hAnsi="Times New Roman" w:cs="Times New Roman"/>
          <w:b/>
          <w:bCs/>
          <w:color w:val="0F1115"/>
          <w:sz w:val="36"/>
          <w:szCs w:val="28"/>
          <w:lang w:eastAsia="ru-RU"/>
        </w:rPr>
        <w:t>Шаг 4. Личный пример и постоянный контроль</w:t>
      </w:r>
    </w:p>
    <w:p w:rsidR="00E07561" w:rsidRPr="00156B81" w:rsidRDefault="00E07561" w:rsidP="00E07561">
      <w:pPr>
        <w:shd w:val="clear" w:color="auto" w:fill="FFFFFF"/>
        <w:spacing w:after="0" w:line="240" w:lineRule="auto"/>
        <w:ind w:firstLine="709"/>
        <w:jc w:val="center"/>
        <w:outlineLvl w:val="1"/>
        <w:rPr>
          <w:rFonts w:ascii="Times New Roman" w:eastAsia="Times New Roman" w:hAnsi="Times New Roman" w:cs="Times New Roman"/>
          <w:b/>
          <w:bCs/>
          <w:color w:val="0F1115"/>
          <w:sz w:val="28"/>
          <w:szCs w:val="28"/>
          <w:lang w:eastAsia="ru-RU"/>
        </w:rPr>
      </w:pP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lastRenderedPageBreak/>
        <w:t xml:space="preserve">Дети учатся на том, что видят каждый день. Если родители курят при ребёнке, зажигают бумагу для розжига печи или сжигают мусор во дворе, вероятность того, что ребёнок повторит это, резко </w:t>
      </w:r>
      <w:r w:rsidR="00E07561" w:rsidRPr="00156B81">
        <w:rPr>
          <w:rFonts w:ascii="Times New Roman" w:eastAsia="Times New Roman" w:hAnsi="Times New Roman" w:cs="Times New Roman"/>
          <w:color w:val="0F1115"/>
          <w:sz w:val="28"/>
          <w:szCs w:val="28"/>
          <w:lang w:eastAsia="ru-RU"/>
        </w:rPr>
        <w:t>возрастает.</w:t>
      </w:r>
      <w:r w:rsidRPr="00156B81">
        <w:rPr>
          <w:rFonts w:ascii="Times New Roman" w:eastAsia="Times New Roman" w:hAnsi="Times New Roman" w:cs="Times New Roman"/>
          <w:color w:val="0F1115"/>
          <w:sz w:val="28"/>
          <w:szCs w:val="28"/>
          <w:lang w:eastAsia="ru-RU"/>
        </w:rPr>
        <w:t xml:space="preserve"> Не показывайте дурного примера.</w:t>
      </w: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 xml:space="preserve">Также важно контролировать досуг детей, особенно в свободное время. Дети, предоставленные сами себе и не имеющие доверительного контакта с родителями, чаще ищут острых ощущений — вплоть до поджогов сухой травы или баловства с </w:t>
      </w:r>
      <w:r w:rsidR="00E07561" w:rsidRPr="00156B81">
        <w:rPr>
          <w:rFonts w:ascii="Times New Roman" w:eastAsia="Times New Roman" w:hAnsi="Times New Roman" w:cs="Times New Roman"/>
          <w:color w:val="0F1115"/>
          <w:sz w:val="28"/>
          <w:szCs w:val="28"/>
          <w:lang w:eastAsia="ru-RU"/>
        </w:rPr>
        <w:t>пиротехникой.</w:t>
      </w: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 xml:space="preserve">Вот несколько ключевых вопросов, на которые ребёнок должен отвечать </w:t>
      </w:r>
      <w:r w:rsidR="00E07561" w:rsidRPr="00156B81">
        <w:rPr>
          <w:rFonts w:ascii="Times New Roman" w:eastAsia="Times New Roman" w:hAnsi="Times New Roman" w:cs="Times New Roman"/>
          <w:color w:val="0F1115"/>
          <w:sz w:val="28"/>
          <w:szCs w:val="28"/>
          <w:lang w:eastAsia="ru-RU"/>
        </w:rPr>
        <w:t>уверенно:</w:t>
      </w:r>
    </w:p>
    <w:p w:rsidR="00156B81" w:rsidRPr="00156B81" w:rsidRDefault="00156B81" w:rsidP="00E07561">
      <w:pPr>
        <w:numPr>
          <w:ilvl w:val="0"/>
          <w:numId w:val="3"/>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Можно ли играть со спичками? (Нет)</w:t>
      </w:r>
    </w:p>
    <w:p w:rsidR="00156B81" w:rsidRPr="00156B81" w:rsidRDefault="00156B81" w:rsidP="00E07561">
      <w:pPr>
        <w:numPr>
          <w:ilvl w:val="0"/>
          <w:numId w:val="3"/>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Можно ли самостоятельно включать электроприборы? (Только с разрешения взрослых)</w:t>
      </w:r>
    </w:p>
    <w:p w:rsidR="00156B81" w:rsidRPr="00156B81" w:rsidRDefault="00156B81" w:rsidP="00E07561">
      <w:pPr>
        <w:numPr>
          <w:ilvl w:val="0"/>
          <w:numId w:val="3"/>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Можно ли сушить вещи на обогревателе? (Нет)</w:t>
      </w:r>
    </w:p>
    <w:p w:rsidR="00156B81" w:rsidRPr="00156B81" w:rsidRDefault="00156B81" w:rsidP="00E07561">
      <w:pPr>
        <w:numPr>
          <w:ilvl w:val="0"/>
          <w:numId w:val="3"/>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Какой номер пожарной службы? (101 или 112)</w:t>
      </w:r>
    </w:p>
    <w:p w:rsidR="00156B81" w:rsidRPr="00156B81" w:rsidRDefault="00156B81" w:rsidP="00E07561">
      <w:pPr>
        <w:numPr>
          <w:ilvl w:val="0"/>
          <w:numId w:val="3"/>
        </w:numPr>
        <w:shd w:val="clear" w:color="auto" w:fill="FFFFFF"/>
        <w:spacing w:after="0" w:line="240" w:lineRule="auto"/>
        <w:ind w:left="0"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Что делать, если в квартире дым? (Ползти к выходу, дышать через мокрую ткань)</w:t>
      </w: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color w:val="0F1115"/>
          <w:sz w:val="28"/>
          <w:szCs w:val="28"/>
          <w:lang w:eastAsia="ru-RU"/>
        </w:rPr>
        <w:t xml:space="preserve">Если же вы вынуждены оставить ребёнка одного, обязательно напишите на видном месте листок с телефонами экстренных служб и точным </w:t>
      </w:r>
      <w:bookmarkStart w:id="0" w:name="_GoBack"/>
      <w:bookmarkEnd w:id="0"/>
      <w:r w:rsidR="00E07561" w:rsidRPr="00156B81">
        <w:rPr>
          <w:rFonts w:ascii="Times New Roman" w:eastAsia="Times New Roman" w:hAnsi="Times New Roman" w:cs="Times New Roman"/>
          <w:color w:val="0F1115"/>
          <w:sz w:val="28"/>
          <w:szCs w:val="28"/>
          <w:lang w:eastAsia="ru-RU"/>
        </w:rPr>
        <w:t>адресом.</w:t>
      </w:r>
    </w:p>
    <w:p w:rsidR="00156B81" w:rsidRPr="00156B81" w:rsidRDefault="00E07561" w:rsidP="00E0756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30" style="width:0;height:.75pt" o:hralign="center" o:hrstd="t" o:hr="t" fillcolor="#a0a0a0" stroked="f"/>
        </w:pict>
      </w: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b/>
          <w:bCs/>
          <w:color w:val="0F1115"/>
          <w:sz w:val="28"/>
          <w:szCs w:val="28"/>
          <w:lang w:eastAsia="ru-RU"/>
        </w:rPr>
        <w:t>Помните: предотвратить пожар всегда проще, чем бороться с его последствиями. Уделите время обучению детей — это инвестиция в их безопасность и ваше спокойствие.</w:t>
      </w:r>
    </w:p>
    <w:p w:rsidR="00156B81" w:rsidRPr="00156B81" w:rsidRDefault="00156B81" w:rsidP="00E07561">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156B81">
        <w:rPr>
          <w:rFonts w:ascii="Times New Roman" w:eastAsia="Times New Roman" w:hAnsi="Times New Roman" w:cs="Times New Roman"/>
          <w:b/>
          <w:bCs/>
          <w:color w:val="0F1115"/>
          <w:sz w:val="28"/>
          <w:szCs w:val="28"/>
          <w:lang w:eastAsia="ru-RU"/>
        </w:rPr>
        <w:t>В случае возгорания немедленно звоните по телефону 101 или 112.</w:t>
      </w:r>
    </w:p>
    <w:p w:rsidR="00571A14" w:rsidRPr="00156B81" w:rsidRDefault="00571A14" w:rsidP="00E07561">
      <w:pPr>
        <w:spacing w:after="0" w:line="240" w:lineRule="auto"/>
        <w:ind w:firstLine="709"/>
        <w:jc w:val="both"/>
        <w:rPr>
          <w:rFonts w:ascii="Times New Roman" w:hAnsi="Times New Roman" w:cs="Times New Roman"/>
          <w:sz w:val="28"/>
          <w:szCs w:val="28"/>
        </w:rPr>
      </w:pPr>
    </w:p>
    <w:sectPr w:rsidR="00571A14" w:rsidRPr="00156B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D0D75"/>
    <w:multiLevelType w:val="multilevel"/>
    <w:tmpl w:val="01AC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275F1"/>
    <w:multiLevelType w:val="multilevel"/>
    <w:tmpl w:val="E9D0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3154F"/>
    <w:multiLevelType w:val="multilevel"/>
    <w:tmpl w:val="56DA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BC4"/>
    <w:rsid w:val="00156B81"/>
    <w:rsid w:val="003B5BB1"/>
    <w:rsid w:val="004176EB"/>
    <w:rsid w:val="00571A14"/>
    <w:rsid w:val="008B3BC4"/>
    <w:rsid w:val="00E07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A2A5F76B-57D1-43A0-8FEA-257C17ADD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56B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56B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6B8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6B81"/>
    <w:rPr>
      <w:rFonts w:ascii="Times New Roman" w:eastAsia="Times New Roman" w:hAnsi="Times New Roman" w:cs="Times New Roman"/>
      <w:b/>
      <w:bCs/>
      <w:sz w:val="36"/>
      <w:szCs w:val="36"/>
      <w:lang w:eastAsia="ru-RU"/>
    </w:rPr>
  </w:style>
  <w:style w:type="paragraph" w:customStyle="1" w:styleId="ds-markdown-paragraph">
    <w:name w:val="ds-markdown-paragraph"/>
    <w:basedOn w:val="a"/>
    <w:rsid w:val="00156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56B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4361">
      <w:bodyDiv w:val="1"/>
      <w:marLeft w:val="0"/>
      <w:marRight w:val="0"/>
      <w:marTop w:val="0"/>
      <w:marBottom w:val="0"/>
      <w:divBdr>
        <w:top w:val="none" w:sz="0" w:space="0" w:color="auto"/>
        <w:left w:val="none" w:sz="0" w:space="0" w:color="auto"/>
        <w:bottom w:val="none" w:sz="0" w:space="0" w:color="auto"/>
        <w:right w:val="none" w:sz="0" w:space="0" w:color="auto"/>
      </w:divBdr>
      <w:divsChild>
        <w:div w:id="1818185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676</Words>
  <Characters>3858</Characters>
  <Application>Microsoft Office Word</Application>
  <DocSecurity>0</DocSecurity>
  <Lines>32</Lines>
  <Paragraphs>9</Paragraphs>
  <ScaleCrop>false</ScaleCrop>
  <Company/>
  <LinksUpToDate>false</LinksUpToDate>
  <CharactersWithSpaces>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Michail S. Plotnikov</dc:creator>
  <cp:keywords/>
  <dc:description/>
  <cp:lastModifiedBy>Vasily A. Bolotov</cp:lastModifiedBy>
  <cp:revision>3</cp:revision>
  <dcterms:created xsi:type="dcterms:W3CDTF">2026-08-17T10:07:00Z</dcterms:created>
  <dcterms:modified xsi:type="dcterms:W3CDTF">2026-08-18T03:23:00Z</dcterms:modified>
</cp:coreProperties>
</file>