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theme/themeOverride2.xml" ContentType="application/vnd.openxmlformats-officedocument.themeOverride+xml"/>
  <Override PartName="/word/charts/chart3.xml" ContentType="application/vnd.openxmlformats-officedocument.drawingml.chart+xml"/>
  <Override PartName="/word/theme/themeOverride3.xml" ContentType="application/vnd.openxmlformats-officedocument.themeOverride+xml"/>
  <Override PartName="/word/footer3.xml" ContentType="application/vnd.openxmlformats-officedocument.wordprocessingml.footer+xml"/>
  <Override PartName="/word/footer4.xml" ContentType="application/vnd.openxmlformats-officedocument.wordprocessingml.footer+xml"/>
  <Override PartName="/word/charts/chart4.xml" ContentType="application/vnd.openxmlformats-officedocument.drawingml.chart+xml"/>
  <Override PartName="/word/charts/chart5.xml" ContentType="application/vnd.openxmlformats-officedocument.drawingml.chart+xml"/>
  <Override PartName="/word/charts/chart6.xml" ContentType="application/vnd.openxmlformats-officedocument.drawingml.chart+xml"/>
  <Override PartName="/word/charts/style1.xml" ContentType="application/vnd.ms-office.chartstyle+xml"/>
  <Override PartName="/word/charts/colors1.xml" ContentType="application/vnd.ms-office.chartcolorstyle+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3B2D3299" w14:textId="77777777" w:rsidR="000E6369" w:rsidRPr="00B5229E" w:rsidRDefault="009267CA" w:rsidP="00795046">
      <w:pPr>
        <w:ind w:firstLine="567"/>
        <w:jc w:val="center"/>
      </w:pPr>
      <w:r w:rsidRPr="00B5229E">
        <w:rPr>
          <w:noProof/>
          <w:lang w:eastAsia="ru-RU"/>
        </w:rPr>
        <w:drawing>
          <wp:inline distT="0" distB="0" distL="0" distR="0" wp14:anchorId="75732C6A" wp14:editId="5E7BDAE3">
            <wp:extent cx="4905375" cy="1581150"/>
            <wp:effectExtent l="19050" t="0" r="9525" b="0"/>
            <wp:docPr id="2" name="Рисунок 2" descr="БЛАНКИ ОООпп.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БЛАНКИ ОООпп.jpg"/>
                    <pic:cNvPicPr>
                      <a:picLocks noChangeAspect="1" noChangeArrowheads="1"/>
                    </pic:cNvPicPr>
                  </pic:nvPicPr>
                  <pic:blipFill>
                    <a:blip r:embed="rId8" cstate="print"/>
                    <a:srcRect/>
                    <a:stretch>
                      <a:fillRect/>
                    </a:stretch>
                  </pic:blipFill>
                  <pic:spPr bwMode="auto">
                    <a:xfrm>
                      <a:off x="0" y="0"/>
                      <a:ext cx="4905375" cy="1581150"/>
                    </a:xfrm>
                    <a:prstGeom prst="rect">
                      <a:avLst/>
                    </a:prstGeom>
                    <a:noFill/>
                    <a:ln w="9525">
                      <a:noFill/>
                      <a:miter lim="800000"/>
                      <a:headEnd/>
                      <a:tailEnd/>
                    </a:ln>
                  </pic:spPr>
                </pic:pic>
              </a:graphicData>
            </a:graphic>
          </wp:inline>
        </w:drawing>
      </w:r>
    </w:p>
    <w:p w14:paraId="4FFAF16C" w14:textId="77777777" w:rsidR="007763BE" w:rsidRPr="009B150F" w:rsidRDefault="007763BE" w:rsidP="00A659E6">
      <w:pPr>
        <w:pStyle w:val="29"/>
        <w:rPr>
          <w:highlight w:val="yellow"/>
        </w:rPr>
      </w:pPr>
    </w:p>
    <w:p w14:paraId="690C8DE7" w14:textId="77777777" w:rsidR="007763BE" w:rsidRPr="009B150F" w:rsidRDefault="007763BE" w:rsidP="00A659E6">
      <w:pPr>
        <w:pStyle w:val="29"/>
        <w:rPr>
          <w:highlight w:val="yellow"/>
        </w:rPr>
      </w:pPr>
    </w:p>
    <w:p w14:paraId="21ACD6AC" w14:textId="77777777" w:rsidR="007763BE" w:rsidRPr="009B150F" w:rsidRDefault="007763BE" w:rsidP="00A659E6">
      <w:pPr>
        <w:pStyle w:val="29"/>
        <w:rPr>
          <w:highlight w:val="yellow"/>
        </w:rPr>
      </w:pPr>
    </w:p>
    <w:p w14:paraId="66D5DBDE" w14:textId="60078425" w:rsidR="007763BE" w:rsidRPr="004C2ACE" w:rsidRDefault="009B150F" w:rsidP="00795046">
      <w:pPr>
        <w:ind w:firstLine="0"/>
        <w:jc w:val="center"/>
        <w:rPr>
          <w:b/>
          <w:sz w:val="28"/>
        </w:rPr>
      </w:pPr>
      <w:bookmarkStart w:id="0" w:name="_Hlk125850445"/>
      <w:r w:rsidRPr="004C2ACE">
        <w:rPr>
          <w:b/>
          <w:sz w:val="28"/>
        </w:rPr>
        <w:t xml:space="preserve">ПРОЕКТ </w:t>
      </w:r>
      <w:r w:rsidR="00214A26" w:rsidRPr="004C2ACE">
        <w:rPr>
          <w:b/>
          <w:sz w:val="28"/>
        </w:rPr>
        <w:t>ГЕНЕРАЛЬН</w:t>
      </w:r>
      <w:r w:rsidRPr="004C2ACE">
        <w:rPr>
          <w:b/>
          <w:sz w:val="28"/>
        </w:rPr>
        <w:t xml:space="preserve">ОГО </w:t>
      </w:r>
      <w:r w:rsidR="00214A26" w:rsidRPr="004C2ACE">
        <w:rPr>
          <w:b/>
          <w:sz w:val="28"/>
        </w:rPr>
        <w:t>ПЛАН</w:t>
      </w:r>
      <w:r w:rsidRPr="004C2ACE">
        <w:rPr>
          <w:b/>
          <w:sz w:val="28"/>
        </w:rPr>
        <w:t>А</w:t>
      </w:r>
    </w:p>
    <w:p w14:paraId="3560C611" w14:textId="3DC348DF" w:rsidR="00C31AAD" w:rsidRPr="004C2ACE" w:rsidRDefault="009B150F" w:rsidP="00795046">
      <w:pPr>
        <w:ind w:firstLine="0"/>
        <w:jc w:val="center"/>
        <w:rPr>
          <w:b/>
          <w:sz w:val="28"/>
        </w:rPr>
      </w:pPr>
      <w:r w:rsidRPr="004C2ACE">
        <w:rPr>
          <w:b/>
          <w:sz w:val="28"/>
        </w:rPr>
        <w:t xml:space="preserve">ГОРОДА ТОГУЧИНА </w:t>
      </w:r>
    </w:p>
    <w:p w14:paraId="5C9B3BA9" w14:textId="77777777" w:rsidR="007763BE" w:rsidRPr="004C2ACE" w:rsidRDefault="008D4627" w:rsidP="00795046">
      <w:pPr>
        <w:ind w:firstLine="0"/>
        <w:jc w:val="center"/>
        <w:rPr>
          <w:b/>
          <w:sz w:val="28"/>
        </w:rPr>
      </w:pPr>
      <w:r w:rsidRPr="004C2ACE">
        <w:rPr>
          <w:b/>
          <w:sz w:val="28"/>
        </w:rPr>
        <w:t>ТОГУЧИНСКОГО</w:t>
      </w:r>
      <w:r w:rsidR="005F5F9A" w:rsidRPr="004C2ACE">
        <w:rPr>
          <w:b/>
          <w:sz w:val="28"/>
        </w:rPr>
        <w:t xml:space="preserve"> </w:t>
      </w:r>
      <w:r w:rsidR="005C1F8E" w:rsidRPr="004C2ACE">
        <w:rPr>
          <w:b/>
          <w:sz w:val="28"/>
        </w:rPr>
        <w:t>РАЙОНА</w:t>
      </w:r>
    </w:p>
    <w:p w14:paraId="4A4CB928" w14:textId="77777777" w:rsidR="005C62C2" w:rsidRPr="004C2ACE" w:rsidRDefault="00C31AAD" w:rsidP="00795046">
      <w:pPr>
        <w:ind w:firstLine="0"/>
        <w:jc w:val="center"/>
        <w:rPr>
          <w:b/>
          <w:sz w:val="28"/>
        </w:rPr>
      </w:pPr>
      <w:r w:rsidRPr="004C2ACE">
        <w:rPr>
          <w:b/>
          <w:sz w:val="28"/>
        </w:rPr>
        <w:t>НОВОСИБИРСКОЙ ОБЛАСТИ</w:t>
      </w:r>
    </w:p>
    <w:bookmarkEnd w:id="0"/>
    <w:p w14:paraId="7C68098C" w14:textId="77777777" w:rsidR="00160BBC" w:rsidRPr="004C2ACE" w:rsidRDefault="00160BBC" w:rsidP="00795046">
      <w:pPr>
        <w:ind w:firstLine="0"/>
        <w:jc w:val="center"/>
        <w:rPr>
          <w:b/>
          <w:sz w:val="28"/>
        </w:rPr>
      </w:pPr>
    </w:p>
    <w:p w14:paraId="3E432DC8" w14:textId="77777777" w:rsidR="007763BE" w:rsidRPr="004C2ACE" w:rsidRDefault="007763BE" w:rsidP="00795046">
      <w:pPr>
        <w:ind w:firstLine="0"/>
        <w:jc w:val="center"/>
        <w:rPr>
          <w:b/>
          <w:sz w:val="28"/>
        </w:rPr>
      </w:pPr>
    </w:p>
    <w:p w14:paraId="3240171E" w14:textId="77777777" w:rsidR="007763BE" w:rsidRPr="004C2ACE" w:rsidRDefault="007763BE" w:rsidP="00D326A1">
      <w:pPr>
        <w:ind w:firstLine="0"/>
        <w:rPr>
          <w:b/>
          <w:sz w:val="28"/>
        </w:rPr>
      </w:pPr>
    </w:p>
    <w:p w14:paraId="5FC39BFC" w14:textId="77777777" w:rsidR="00D326A1" w:rsidRPr="004C2ACE" w:rsidRDefault="00D326A1" w:rsidP="00D326A1">
      <w:pPr>
        <w:ind w:firstLine="0"/>
        <w:rPr>
          <w:b/>
          <w:sz w:val="28"/>
        </w:rPr>
      </w:pPr>
    </w:p>
    <w:p w14:paraId="6E43F453" w14:textId="77777777" w:rsidR="00D326A1" w:rsidRPr="004C2ACE" w:rsidRDefault="00D326A1" w:rsidP="00D326A1">
      <w:pPr>
        <w:ind w:firstLine="0"/>
        <w:rPr>
          <w:b/>
          <w:sz w:val="28"/>
        </w:rPr>
      </w:pPr>
    </w:p>
    <w:p w14:paraId="400115EE" w14:textId="77777777" w:rsidR="009267CA" w:rsidRPr="004C2ACE" w:rsidRDefault="009267CA" w:rsidP="00C31AAD">
      <w:pPr>
        <w:ind w:firstLine="0"/>
        <w:jc w:val="center"/>
        <w:rPr>
          <w:b/>
          <w:sz w:val="28"/>
        </w:rPr>
      </w:pPr>
      <w:r w:rsidRPr="004C2ACE">
        <w:rPr>
          <w:b/>
          <w:sz w:val="28"/>
        </w:rPr>
        <w:t>Том II</w:t>
      </w:r>
    </w:p>
    <w:p w14:paraId="04B31605" w14:textId="77777777" w:rsidR="009267CA" w:rsidRPr="004C2ACE" w:rsidRDefault="009267CA" w:rsidP="00C31AAD">
      <w:pPr>
        <w:ind w:firstLine="0"/>
        <w:jc w:val="center"/>
        <w:rPr>
          <w:b/>
          <w:sz w:val="28"/>
        </w:rPr>
      </w:pPr>
      <w:r w:rsidRPr="004C2ACE">
        <w:rPr>
          <w:b/>
          <w:sz w:val="28"/>
        </w:rPr>
        <w:t>МАТЕРИАЛЫ ПО ОБОСНОВАНИЮ</w:t>
      </w:r>
    </w:p>
    <w:p w14:paraId="65606706" w14:textId="77777777" w:rsidR="007763BE" w:rsidRPr="009B150F" w:rsidRDefault="007763BE" w:rsidP="00C31AAD">
      <w:pPr>
        <w:ind w:firstLine="0"/>
        <w:jc w:val="center"/>
        <w:rPr>
          <w:b/>
          <w:sz w:val="28"/>
          <w:highlight w:val="yellow"/>
        </w:rPr>
      </w:pPr>
    </w:p>
    <w:p w14:paraId="3E5D4DA3" w14:textId="78DFA1F7" w:rsidR="00D326A1" w:rsidRPr="009B150F" w:rsidRDefault="00D326A1" w:rsidP="00C31AAD">
      <w:pPr>
        <w:ind w:firstLine="0"/>
        <w:jc w:val="center"/>
        <w:rPr>
          <w:highlight w:val="yellow"/>
        </w:rPr>
      </w:pPr>
    </w:p>
    <w:p w14:paraId="1C7834BE" w14:textId="77777777" w:rsidR="00D326A1" w:rsidRPr="009B150F" w:rsidRDefault="00D326A1" w:rsidP="00C31AAD">
      <w:pPr>
        <w:ind w:firstLine="0"/>
        <w:jc w:val="center"/>
        <w:rPr>
          <w:highlight w:val="yellow"/>
        </w:rPr>
      </w:pPr>
    </w:p>
    <w:p w14:paraId="4A8C1E49" w14:textId="1081282C" w:rsidR="007763BE" w:rsidRPr="009B150F" w:rsidRDefault="007763BE" w:rsidP="00C31AAD">
      <w:pPr>
        <w:ind w:firstLine="0"/>
        <w:jc w:val="center"/>
        <w:rPr>
          <w:highlight w:val="yellow"/>
        </w:rPr>
      </w:pPr>
    </w:p>
    <w:p w14:paraId="7C72B85F" w14:textId="5AB92F53" w:rsidR="007763BE" w:rsidRPr="009B150F" w:rsidRDefault="00097AD8" w:rsidP="00576C60">
      <w:pPr>
        <w:ind w:firstLine="0"/>
        <w:jc w:val="center"/>
        <w:rPr>
          <w:highlight w:val="yellow"/>
        </w:rPr>
      </w:pPr>
      <w:r>
        <w:rPr>
          <w:noProof/>
          <w:sz w:val="28"/>
          <w:lang w:eastAsia="ru-RU"/>
        </w:rPr>
        <w:drawing>
          <wp:anchor distT="0" distB="0" distL="114300" distR="114300" simplePos="0" relativeHeight="251680768" behindDoc="1" locked="0" layoutInCell="1" allowOverlap="1" wp14:anchorId="3F31EBC2" wp14:editId="4EA05C9D">
            <wp:simplePos x="0" y="0"/>
            <wp:positionH relativeFrom="column">
              <wp:posOffset>2129790</wp:posOffset>
            </wp:positionH>
            <wp:positionV relativeFrom="paragraph">
              <wp:posOffset>5715</wp:posOffset>
            </wp:positionV>
            <wp:extent cx="1666875" cy="1962150"/>
            <wp:effectExtent l="0" t="0" r="0" b="0"/>
            <wp:wrapTight wrapText="bothSides">
              <wp:wrapPolygon edited="0">
                <wp:start x="0" y="0"/>
                <wp:lineTo x="0" y="21390"/>
                <wp:lineTo x="21477" y="21390"/>
                <wp:lineTo x="21477" y="0"/>
                <wp:lineTo x="0" y="0"/>
              </wp:wrapPolygon>
            </wp:wrapTight>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666875" cy="1962150"/>
                    </a:xfrm>
                    <a:prstGeom prst="rect">
                      <a:avLst/>
                    </a:prstGeom>
                    <a:noFill/>
                    <a:ln>
                      <a:noFill/>
                    </a:ln>
                  </pic:spPr>
                </pic:pic>
              </a:graphicData>
            </a:graphic>
          </wp:anchor>
        </w:drawing>
      </w:r>
    </w:p>
    <w:p w14:paraId="58181D41" w14:textId="707F324A" w:rsidR="007763BE" w:rsidRPr="009B150F" w:rsidRDefault="007763BE" w:rsidP="00576C60">
      <w:pPr>
        <w:ind w:firstLine="0"/>
        <w:jc w:val="center"/>
        <w:rPr>
          <w:highlight w:val="yellow"/>
        </w:rPr>
      </w:pPr>
    </w:p>
    <w:p w14:paraId="3027337C" w14:textId="77777777" w:rsidR="007763BE" w:rsidRPr="009B150F" w:rsidRDefault="007763BE" w:rsidP="00576C60">
      <w:pPr>
        <w:ind w:firstLine="0"/>
        <w:jc w:val="center"/>
        <w:rPr>
          <w:highlight w:val="yellow"/>
        </w:rPr>
      </w:pPr>
    </w:p>
    <w:p w14:paraId="6AEEF2F6" w14:textId="77777777" w:rsidR="007763BE" w:rsidRPr="009B150F" w:rsidRDefault="007763BE" w:rsidP="00576C60">
      <w:pPr>
        <w:ind w:firstLine="0"/>
        <w:jc w:val="center"/>
        <w:rPr>
          <w:highlight w:val="yellow"/>
        </w:rPr>
      </w:pPr>
    </w:p>
    <w:p w14:paraId="6BEBBC2E" w14:textId="26E3A0F7" w:rsidR="007763BE" w:rsidRPr="009B150F" w:rsidRDefault="007763BE" w:rsidP="00576C60">
      <w:pPr>
        <w:ind w:firstLine="0"/>
        <w:jc w:val="center"/>
        <w:rPr>
          <w:highlight w:val="yellow"/>
        </w:rPr>
      </w:pPr>
    </w:p>
    <w:p w14:paraId="4D9F1171" w14:textId="77777777" w:rsidR="00576C60" w:rsidRPr="009B150F" w:rsidRDefault="00576C60" w:rsidP="00576C60">
      <w:pPr>
        <w:ind w:firstLine="0"/>
        <w:jc w:val="center"/>
        <w:rPr>
          <w:highlight w:val="yellow"/>
        </w:rPr>
      </w:pPr>
    </w:p>
    <w:p w14:paraId="6A6D0912" w14:textId="77777777" w:rsidR="00FC7DE3" w:rsidRPr="009B150F" w:rsidRDefault="00FC7DE3" w:rsidP="00576C60">
      <w:pPr>
        <w:ind w:firstLine="0"/>
        <w:jc w:val="center"/>
        <w:rPr>
          <w:highlight w:val="yellow"/>
        </w:rPr>
      </w:pPr>
    </w:p>
    <w:p w14:paraId="7401DC64" w14:textId="77777777" w:rsidR="00FC7DE3" w:rsidRPr="009B150F" w:rsidRDefault="00FC7DE3" w:rsidP="00576C60">
      <w:pPr>
        <w:ind w:firstLine="0"/>
        <w:jc w:val="center"/>
        <w:rPr>
          <w:highlight w:val="yellow"/>
        </w:rPr>
      </w:pPr>
    </w:p>
    <w:p w14:paraId="0670D4E7" w14:textId="77777777" w:rsidR="00FC7DE3" w:rsidRPr="009B150F" w:rsidRDefault="00FC7DE3" w:rsidP="00576C60">
      <w:pPr>
        <w:ind w:firstLine="0"/>
        <w:jc w:val="center"/>
        <w:rPr>
          <w:highlight w:val="yellow"/>
        </w:rPr>
      </w:pPr>
    </w:p>
    <w:p w14:paraId="31A45D0A" w14:textId="77777777" w:rsidR="00FC7DE3" w:rsidRPr="009B150F" w:rsidRDefault="00FC7DE3" w:rsidP="00576C60">
      <w:pPr>
        <w:ind w:firstLine="0"/>
        <w:jc w:val="center"/>
        <w:rPr>
          <w:highlight w:val="yellow"/>
        </w:rPr>
      </w:pPr>
    </w:p>
    <w:p w14:paraId="0992082D" w14:textId="77777777" w:rsidR="00FC7DE3" w:rsidRPr="009B150F" w:rsidRDefault="00FC7DE3" w:rsidP="00576C60">
      <w:pPr>
        <w:ind w:firstLine="0"/>
        <w:jc w:val="center"/>
        <w:rPr>
          <w:highlight w:val="yellow"/>
        </w:rPr>
      </w:pPr>
    </w:p>
    <w:p w14:paraId="42505B06" w14:textId="77777777" w:rsidR="00FC7DE3" w:rsidRPr="009B150F" w:rsidRDefault="00FC7DE3" w:rsidP="00576C60">
      <w:pPr>
        <w:ind w:firstLine="0"/>
        <w:jc w:val="center"/>
        <w:rPr>
          <w:highlight w:val="yellow"/>
        </w:rPr>
      </w:pPr>
    </w:p>
    <w:p w14:paraId="1FC0C342" w14:textId="77777777" w:rsidR="00FC7DE3" w:rsidRPr="009B150F" w:rsidRDefault="00FC7DE3" w:rsidP="00576C60">
      <w:pPr>
        <w:ind w:firstLine="0"/>
        <w:jc w:val="center"/>
        <w:rPr>
          <w:highlight w:val="yellow"/>
        </w:rPr>
      </w:pPr>
    </w:p>
    <w:p w14:paraId="410F78CB" w14:textId="77777777" w:rsidR="00FC7DE3" w:rsidRPr="009B150F" w:rsidRDefault="00FC7DE3" w:rsidP="00576C60">
      <w:pPr>
        <w:ind w:firstLine="0"/>
        <w:jc w:val="center"/>
        <w:rPr>
          <w:highlight w:val="yellow"/>
        </w:rPr>
      </w:pPr>
    </w:p>
    <w:p w14:paraId="0999D7F8" w14:textId="77777777" w:rsidR="00FC7DE3" w:rsidRPr="009B150F" w:rsidRDefault="00FC7DE3" w:rsidP="00576C60">
      <w:pPr>
        <w:ind w:firstLine="0"/>
        <w:jc w:val="center"/>
        <w:rPr>
          <w:highlight w:val="yellow"/>
        </w:rPr>
      </w:pPr>
    </w:p>
    <w:p w14:paraId="6DFEFEDC" w14:textId="77777777" w:rsidR="009267CA" w:rsidRPr="004C2ACE" w:rsidRDefault="009267CA" w:rsidP="00576C60">
      <w:pPr>
        <w:ind w:firstLine="0"/>
        <w:jc w:val="center"/>
        <w:sectPr w:rsidR="009267CA" w:rsidRPr="004C2ACE" w:rsidSect="00F528C4">
          <w:footerReference w:type="default" r:id="rId10"/>
          <w:pgSz w:w="11906" w:h="16838"/>
          <w:pgMar w:top="1134" w:right="850" w:bottom="1134" w:left="1701" w:header="708" w:footer="708" w:gutter="0"/>
          <w:cols w:space="708"/>
          <w:titlePg/>
          <w:docGrid w:linePitch="360"/>
        </w:sectPr>
      </w:pPr>
      <w:r w:rsidRPr="004C2ACE">
        <w:t>Новосиби</w:t>
      </w:r>
      <w:r w:rsidR="002424C1" w:rsidRPr="004C2ACE">
        <w:t>рск – 20</w:t>
      </w:r>
      <w:r w:rsidR="00E7550F" w:rsidRPr="004C2ACE">
        <w:t>2</w:t>
      </w:r>
      <w:r w:rsidR="008D4627" w:rsidRPr="004C2ACE">
        <w:t>2</w:t>
      </w:r>
      <w:r w:rsidRPr="004C2ACE">
        <w:t>г.</w:t>
      </w:r>
    </w:p>
    <w:p w14:paraId="6A843FD8" w14:textId="77777777" w:rsidR="00D326A1" w:rsidRPr="009B150F" w:rsidRDefault="00D326A1" w:rsidP="00D326A1">
      <w:pPr>
        <w:ind w:firstLine="567"/>
        <w:jc w:val="center"/>
        <w:rPr>
          <w:highlight w:val="yellow"/>
        </w:rPr>
      </w:pPr>
      <w:r w:rsidRPr="00B5229E">
        <w:rPr>
          <w:noProof/>
          <w:lang w:eastAsia="ru-RU"/>
        </w:rPr>
        <w:lastRenderedPageBreak/>
        <w:drawing>
          <wp:inline distT="0" distB="0" distL="0" distR="0" wp14:anchorId="5E53AB97" wp14:editId="790DCF0B">
            <wp:extent cx="4905375" cy="1581150"/>
            <wp:effectExtent l="19050" t="0" r="9525" b="0"/>
            <wp:docPr id="3" name="Рисунок 3" descr="БЛАНКИ ОООпп.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БЛАНКИ ОООпп.jpg"/>
                    <pic:cNvPicPr>
                      <a:picLocks noChangeAspect="1" noChangeArrowheads="1"/>
                    </pic:cNvPicPr>
                  </pic:nvPicPr>
                  <pic:blipFill>
                    <a:blip r:embed="rId8" cstate="print"/>
                    <a:srcRect/>
                    <a:stretch>
                      <a:fillRect/>
                    </a:stretch>
                  </pic:blipFill>
                  <pic:spPr bwMode="auto">
                    <a:xfrm>
                      <a:off x="0" y="0"/>
                      <a:ext cx="4905375" cy="1581150"/>
                    </a:xfrm>
                    <a:prstGeom prst="rect">
                      <a:avLst/>
                    </a:prstGeom>
                    <a:noFill/>
                    <a:ln w="9525">
                      <a:noFill/>
                      <a:miter lim="800000"/>
                      <a:headEnd/>
                      <a:tailEnd/>
                    </a:ln>
                  </pic:spPr>
                </pic:pic>
              </a:graphicData>
            </a:graphic>
          </wp:inline>
        </w:drawing>
      </w:r>
    </w:p>
    <w:p w14:paraId="6E924078" w14:textId="77777777" w:rsidR="00D326A1" w:rsidRPr="009B150F" w:rsidRDefault="00D326A1" w:rsidP="00A659E6">
      <w:pPr>
        <w:pStyle w:val="29"/>
        <w:rPr>
          <w:highlight w:val="yellow"/>
        </w:rPr>
      </w:pPr>
    </w:p>
    <w:p w14:paraId="7BC03739" w14:textId="77777777" w:rsidR="00D326A1" w:rsidRPr="009B150F" w:rsidRDefault="00D326A1" w:rsidP="00A659E6">
      <w:pPr>
        <w:pStyle w:val="29"/>
        <w:rPr>
          <w:highlight w:val="yellow"/>
        </w:rPr>
      </w:pPr>
    </w:p>
    <w:p w14:paraId="18137AD3" w14:textId="77777777" w:rsidR="00D326A1" w:rsidRPr="009B150F" w:rsidRDefault="00D326A1" w:rsidP="00A659E6">
      <w:pPr>
        <w:pStyle w:val="29"/>
        <w:rPr>
          <w:highlight w:val="yellow"/>
        </w:rPr>
      </w:pPr>
    </w:p>
    <w:p w14:paraId="2512C6C4" w14:textId="77777777" w:rsidR="009B150F" w:rsidRPr="004C2ACE" w:rsidRDefault="009B150F" w:rsidP="009B150F">
      <w:pPr>
        <w:ind w:firstLine="0"/>
        <w:jc w:val="center"/>
        <w:rPr>
          <w:b/>
          <w:sz w:val="28"/>
        </w:rPr>
      </w:pPr>
      <w:r w:rsidRPr="004C2ACE">
        <w:rPr>
          <w:b/>
          <w:sz w:val="28"/>
        </w:rPr>
        <w:t>ПРОЕКТ ГЕНЕРАЛЬНОГО ПЛАНА</w:t>
      </w:r>
    </w:p>
    <w:p w14:paraId="5C601728" w14:textId="77777777" w:rsidR="009B150F" w:rsidRPr="004C2ACE" w:rsidRDefault="009B150F" w:rsidP="009B150F">
      <w:pPr>
        <w:ind w:firstLine="0"/>
        <w:jc w:val="center"/>
        <w:rPr>
          <w:b/>
          <w:sz w:val="28"/>
        </w:rPr>
      </w:pPr>
      <w:r w:rsidRPr="004C2ACE">
        <w:rPr>
          <w:b/>
          <w:sz w:val="28"/>
        </w:rPr>
        <w:t xml:space="preserve">ГОРОДА ТОГУЧИНА </w:t>
      </w:r>
    </w:p>
    <w:p w14:paraId="6D653E15" w14:textId="77777777" w:rsidR="009B150F" w:rsidRPr="004C2ACE" w:rsidRDefault="009B150F" w:rsidP="009B150F">
      <w:pPr>
        <w:ind w:firstLine="0"/>
        <w:jc w:val="center"/>
        <w:rPr>
          <w:b/>
          <w:sz w:val="28"/>
        </w:rPr>
      </w:pPr>
      <w:r w:rsidRPr="004C2ACE">
        <w:rPr>
          <w:b/>
          <w:sz w:val="28"/>
        </w:rPr>
        <w:t>ТОГУЧИНСКОГО РАЙОНА</w:t>
      </w:r>
    </w:p>
    <w:p w14:paraId="600BA2B0" w14:textId="77777777" w:rsidR="009B150F" w:rsidRPr="004C2ACE" w:rsidRDefault="009B150F" w:rsidP="009B150F">
      <w:pPr>
        <w:ind w:firstLine="0"/>
        <w:jc w:val="center"/>
        <w:rPr>
          <w:b/>
          <w:sz w:val="28"/>
        </w:rPr>
      </w:pPr>
      <w:r w:rsidRPr="004C2ACE">
        <w:rPr>
          <w:b/>
          <w:sz w:val="28"/>
        </w:rPr>
        <w:t>НОВОСИБИРСКОЙ ОБЛАСТИ</w:t>
      </w:r>
    </w:p>
    <w:p w14:paraId="3561D80E" w14:textId="77777777" w:rsidR="00D326A1" w:rsidRPr="004C2ACE" w:rsidRDefault="00D326A1" w:rsidP="00D326A1">
      <w:pPr>
        <w:ind w:firstLine="0"/>
        <w:jc w:val="center"/>
        <w:rPr>
          <w:b/>
          <w:sz w:val="28"/>
        </w:rPr>
      </w:pPr>
    </w:p>
    <w:p w14:paraId="05AA66CF" w14:textId="77777777" w:rsidR="00D326A1" w:rsidRPr="004C2ACE" w:rsidRDefault="00D326A1" w:rsidP="00D326A1">
      <w:pPr>
        <w:ind w:firstLine="0"/>
        <w:jc w:val="center"/>
        <w:rPr>
          <w:noProof/>
          <w:lang w:eastAsia="ru-RU"/>
        </w:rPr>
      </w:pPr>
    </w:p>
    <w:p w14:paraId="7536BEE1" w14:textId="77777777" w:rsidR="00D326A1" w:rsidRPr="004C2ACE" w:rsidRDefault="00D326A1" w:rsidP="00D326A1">
      <w:pPr>
        <w:ind w:firstLine="0"/>
        <w:jc w:val="center"/>
        <w:rPr>
          <w:noProof/>
          <w:lang w:eastAsia="ru-RU"/>
        </w:rPr>
      </w:pPr>
    </w:p>
    <w:p w14:paraId="5045B9F8" w14:textId="77777777" w:rsidR="00D326A1" w:rsidRPr="004C2ACE" w:rsidRDefault="00D326A1" w:rsidP="00D326A1">
      <w:pPr>
        <w:ind w:firstLine="0"/>
        <w:jc w:val="center"/>
        <w:rPr>
          <w:b/>
          <w:sz w:val="28"/>
        </w:rPr>
      </w:pPr>
    </w:p>
    <w:p w14:paraId="1DFC3F3B" w14:textId="77777777" w:rsidR="00D326A1" w:rsidRPr="004C2ACE" w:rsidRDefault="00D326A1" w:rsidP="00D326A1">
      <w:pPr>
        <w:ind w:firstLine="0"/>
        <w:jc w:val="center"/>
        <w:rPr>
          <w:b/>
          <w:sz w:val="28"/>
        </w:rPr>
      </w:pPr>
    </w:p>
    <w:p w14:paraId="71126FA1" w14:textId="77777777" w:rsidR="00D326A1" w:rsidRPr="004C2ACE" w:rsidRDefault="00D326A1" w:rsidP="00D326A1">
      <w:pPr>
        <w:ind w:firstLine="0"/>
        <w:jc w:val="center"/>
        <w:rPr>
          <w:b/>
          <w:sz w:val="28"/>
        </w:rPr>
      </w:pPr>
      <w:r w:rsidRPr="004C2ACE">
        <w:rPr>
          <w:b/>
          <w:sz w:val="28"/>
        </w:rPr>
        <w:t>Том II</w:t>
      </w:r>
    </w:p>
    <w:p w14:paraId="6B517257" w14:textId="77777777" w:rsidR="00D326A1" w:rsidRPr="004C2ACE" w:rsidRDefault="00D326A1" w:rsidP="00D326A1">
      <w:pPr>
        <w:ind w:firstLine="0"/>
        <w:jc w:val="center"/>
        <w:rPr>
          <w:b/>
          <w:sz w:val="28"/>
        </w:rPr>
      </w:pPr>
      <w:r w:rsidRPr="004C2ACE">
        <w:rPr>
          <w:b/>
          <w:sz w:val="28"/>
        </w:rPr>
        <w:t>МАТЕРИАЛЫ ПО ОБОСНОВАНИЮ</w:t>
      </w:r>
    </w:p>
    <w:p w14:paraId="2E9C6160" w14:textId="77777777" w:rsidR="00D326A1" w:rsidRPr="004C2ACE" w:rsidRDefault="00D326A1" w:rsidP="00D326A1">
      <w:pPr>
        <w:ind w:firstLine="0"/>
        <w:jc w:val="center"/>
        <w:rPr>
          <w:b/>
          <w:sz w:val="28"/>
        </w:rPr>
      </w:pPr>
    </w:p>
    <w:p w14:paraId="40507DC3" w14:textId="77777777" w:rsidR="00D326A1" w:rsidRPr="009B150F" w:rsidRDefault="00D326A1" w:rsidP="00A659E6">
      <w:pPr>
        <w:pStyle w:val="29"/>
        <w:rPr>
          <w:highlight w:val="yellow"/>
        </w:rPr>
      </w:pPr>
    </w:p>
    <w:p w14:paraId="6AF56C2B" w14:textId="77777777" w:rsidR="00D326A1" w:rsidRPr="009B150F" w:rsidRDefault="00D326A1" w:rsidP="00D326A1">
      <w:pPr>
        <w:pStyle w:val="af8"/>
        <w:rPr>
          <w:highlight w:val="yellow"/>
          <w:lang w:eastAsia="ru-RU"/>
        </w:rPr>
      </w:pPr>
    </w:p>
    <w:p w14:paraId="64438EA7" w14:textId="77777777" w:rsidR="00D326A1" w:rsidRPr="009B150F" w:rsidRDefault="00D326A1" w:rsidP="00D326A1">
      <w:pPr>
        <w:pStyle w:val="af8"/>
        <w:rPr>
          <w:highlight w:val="yellow"/>
          <w:lang w:eastAsia="ru-RU"/>
        </w:rPr>
      </w:pPr>
    </w:p>
    <w:p w14:paraId="0EC47F34" w14:textId="77777777" w:rsidR="00D326A1" w:rsidRPr="009B150F" w:rsidRDefault="00D326A1" w:rsidP="00D326A1">
      <w:pPr>
        <w:pStyle w:val="af8"/>
        <w:rPr>
          <w:highlight w:val="yellow"/>
          <w:lang w:eastAsia="ru-RU"/>
        </w:rPr>
      </w:pPr>
    </w:p>
    <w:p w14:paraId="23509BE6" w14:textId="77777777" w:rsidR="00D326A1" w:rsidRPr="009B150F" w:rsidRDefault="00D326A1" w:rsidP="00D326A1">
      <w:pPr>
        <w:pStyle w:val="af8"/>
        <w:rPr>
          <w:highlight w:val="yellow"/>
          <w:lang w:eastAsia="ru-RU"/>
        </w:rPr>
      </w:pPr>
    </w:p>
    <w:p w14:paraId="66798E42" w14:textId="77777777" w:rsidR="00D326A1" w:rsidRPr="009B150F" w:rsidRDefault="00D326A1" w:rsidP="00D326A1">
      <w:pPr>
        <w:pStyle w:val="af8"/>
        <w:rPr>
          <w:highlight w:val="yellow"/>
          <w:lang w:eastAsia="ru-RU"/>
        </w:rPr>
      </w:pPr>
    </w:p>
    <w:p w14:paraId="605373A9" w14:textId="77777777" w:rsidR="00D326A1" w:rsidRPr="004C2ACE" w:rsidRDefault="00D326A1" w:rsidP="00D326A1">
      <w:pPr>
        <w:ind w:left="709"/>
      </w:pPr>
      <w:r w:rsidRPr="004C2ACE">
        <w:t>Генеральный директор                                              Долнаков П.А.</w:t>
      </w:r>
    </w:p>
    <w:p w14:paraId="7C88F3A1" w14:textId="77777777" w:rsidR="00D326A1" w:rsidRPr="004C2ACE" w:rsidRDefault="008D4627" w:rsidP="00D326A1">
      <w:pPr>
        <w:ind w:left="709"/>
      </w:pPr>
      <w:r w:rsidRPr="004C2ACE">
        <w:t xml:space="preserve"> </w:t>
      </w:r>
    </w:p>
    <w:p w14:paraId="2CF77481" w14:textId="77777777" w:rsidR="00D326A1" w:rsidRPr="004C2ACE" w:rsidRDefault="00D326A1" w:rsidP="00D326A1">
      <w:pPr>
        <w:ind w:firstLine="0"/>
        <w:jc w:val="center"/>
      </w:pPr>
    </w:p>
    <w:p w14:paraId="2C3D4D02" w14:textId="77777777" w:rsidR="00D326A1" w:rsidRPr="004C2ACE" w:rsidRDefault="00D326A1" w:rsidP="00D326A1">
      <w:pPr>
        <w:ind w:firstLine="0"/>
        <w:jc w:val="center"/>
      </w:pPr>
    </w:p>
    <w:p w14:paraId="46C01EE4" w14:textId="77777777" w:rsidR="00D326A1" w:rsidRPr="004C2ACE" w:rsidRDefault="00D326A1" w:rsidP="00D326A1">
      <w:pPr>
        <w:ind w:firstLine="0"/>
        <w:jc w:val="center"/>
      </w:pPr>
    </w:p>
    <w:p w14:paraId="536DF083" w14:textId="77777777" w:rsidR="00D326A1" w:rsidRPr="004C2ACE" w:rsidRDefault="00D326A1" w:rsidP="00D326A1">
      <w:pPr>
        <w:ind w:firstLine="0"/>
        <w:jc w:val="center"/>
      </w:pPr>
    </w:p>
    <w:p w14:paraId="3BB0A9B5" w14:textId="77777777" w:rsidR="00D326A1" w:rsidRPr="004C2ACE" w:rsidRDefault="00D326A1" w:rsidP="00D326A1">
      <w:pPr>
        <w:ind w:firstLine="0"/>
        <w:jc w:val="center"/>
      </w:pPr>
    </w:p>
    <w:p w14:paraId="036B4F9C" w14:textId="77777777" w:rsidR="00D326A1" w:rsidRPr="004C2ACE" w:rsidRDefault="00D326A1" w:rsidP="00D326A1">
      <w:pPr>
        <w:ind w:firstLine="0"/>
        <w:jc w:val="center"/>
      </w:pPr>
    </w:p>
    <w:p w14:paraId="46D9D8C1" w14:textId="77777777" w:rsidR="00D326A1" w:rsidRPr="004C2ACE" w:rsidRDefault="00D326A1" w:rsidP="00D326A1">
      <w:pPr>
        <w:ind w:firstLine="0"/>
        <w:jc w:val="center"/>
        <w:sectPr w:rsidR="00D326A1" w:rsidRPr="004C2ACE" w:rsidSect="00F528C4">
          <w:footerReference w:type="default" r:id="rId11"/>
          <w:pgSz w:w="11906" w:h="16838"/>
          <w:pgMar w:top="1134" w:right="850" w:bottom="1134" w:left="1701" w:header="708" w:footer="708" w:gutter="0"/>
          <w:cols w:space="708"/>
          <w:titlePg/>
          <w:docGrid w:linePitch="360"/>
        </w:sectPr>
      </w:pPr>
      <w:r w:rsidRPr="004C2ACE">
        <w:t>Новосибирск – 202</w:t>
      </w:r>
      <w:r w:rsidR="008D4627" w:rsidRPr="004C2ACE">
        <w:t>2</w:t>
      </w:r>
      <w:r w:rsidRPr="004C2ACE">
        <w:t>г.</w:t>
      </w:r>
    </w:p>
    <w:p w14:paraId="2E5D5016" w14:textId="77777777" w:rsidR="00973D3E" w:rsidRPr="004C2ACE" w:rsidRDefault="00973D3E" w:rsidP="000B4951">
      <w:pPr>
        <w:jc w:val="center"/>
      </w:pPr>
      <w:r w:rsidRPr="004C2ACE">
        <w:lastRenderedPageBreak/>
        <w:t>Состав авторского коллектива</w:t>
      </w:r>
    </w:p>
    <w:p w14:paraId="4CD62C04" w14:textId="77777777" w:rsidR="004D2456" w:rsidRPr="004C2ACE" w:rsidRDefault="004D2456" w:rsidP="000B4951">
      <w:pPr>
        <w:jc w:val="center"/>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09"/>
        <w:gridCol w:w="3403"/>
        <w:gridCol w:w="3157"/>
        <w:gridCol w:w="2102"/>
      </w:tblGrid>
      <w:tr w:rsidR="004D2456" w:rsidRPr="004C2ACE" w14:paraId="708605CF" w14:textId="77777777" w:rsidTr="003C2384">
        <w:tc>
          <w:tcPr>
            <w:tcW w:w="475" w:type="pct"/>
          </w:tcPr>
          <w:p w14:paraId="4F636EFE" w14:textId="77777777" w:rsidR="004D2456" w:rsidRPr="004C2ACE" w:rsidRDefault="004D2456" w:rsidP="003C2384">
            <w:pPr>
              <w:pStyle w:val="zagc-0"/>
              <w:spacing w:before="0" w:after="0"/>
              <w:ind w:firstLine="0"/>
              <w:jc w:val="center"/>
              <w:rPr>
                <w:rFonts w:ascii="Times New Roman" w:hAnsi="Times New Roman" w:cs="Times New Roman"/>
                <w:b w:val="0"/>
                <w:caps w:val="0"/>
                <w:color w:val="auto"/>
                <w:sz w:val="26"/>
                <w:szCs w:val="26"/>
              </w:rPr>
            </w:pPr>
            <w:r w:rsidRPr="004C2ACE">
              <w:rPr>
                <w:rFonts w:ascii="Times New Roman" w:hAnsi="Times New Roman" w:cs="Times New Roman"/>
                <w:b w:val="0"/>
                <w:caps w:val="0"/>
                <w:color w:val="auto"/>
                <w:sz w:val="26"/>
                <w:szCs w:val="26"/>
              </w:rPr>
              <w:t>№</w:t>
            </w:r>
          </w:p>
          <w:p w14:paraId="34A5E270" w14:textId="77777777" w:rsidR="004D2456" w:rsidRPr="004C2ACE" w:rsidRDefault="004D2456" w:rsidP="003C2384">
            <w:pPr>
              <w:pStyle w:val="zagc-0"/>
              <w:spacing w:before="0" w:after="0"/>
              <w:ind w:firstLine="0"/>
              <w:jc w:val="center"/>
              <w:rPr>
                <w:rFonts w:ascii="Times New Roman" w:hAnsi="Times New Roman" w:cs="Times New Roman"/>
                <w:b w:val="0"/>
                <w:caps w:val="0"/>
                <w:color w:val="auto"/>
                <w:sz w:val="26"/>
                <w:szCs w:val="26"/>
              </w:rPr>
            </w:pPr>
            <w:r w:rsidRPr="004C2ACE">
              <w:rPr>
                <w:rFonts w:ascii="Times New Roman" w:hAnsi="Times New Roman" w:cs="Times New Roman"/>
                <w:b w:val="0"/>
                <w:caps w:val="0"/>
                <w:color w:val="auto"/>
                <w:sz w:val="26"/>
                <w:szCs w:val="26"/>
              </w:rPr>
              <w:t>п/п</w:t>
            </w:r>
          </w:p>
        </w:tc>
        <w:tc>
          <w:tcPr>
            <w:tcW w:w="1778" w:type="pct"/>
          </w:tcPr>
          <w:p w14:paraId="5AECA632" w14:textId="77777777" w:rsidR="004D2456" w:rsidRPr="004C2ACE" w:rsidRDefault="004D2456" w:rsidP="003C2384">
            <w:pPr>
              <w:pStyle w:val="zagc-0"/>
              <w:spacing w:before="0" w:after="0"/>
              <w:ind w:firstLine="0"/>
              <w:jc w:val="center"/>
              <w:rPr>
                <w:rFonts w:ascii="Times New Roman" w:hAnsi="Times New Roman" w:cs="Times New Roman"/>
                <w:b w:val="0"/>
                <w:caps w:val="0"/>
                <w:color w:val="auto"/>
                <w:sz w:val="26"/>
                <w:szCs w:val="26"/>
              </w:rPr>
            </w:pPr>
            <w:r w:rsidRPr="004C2ACE">
              <w:rPr>
                <w:rFonts w:ascii="Times New Roman" w:hAnsi="Times New Roman" w:cs="Times New Roman"/>
                <w:b w:val="0"/>
                <w:caps w:val="0"/>
                <w:color w:val="auto"/>
                <w:sz w:val="26"/>
                <w:szCs w:val="26"/>
              </w:rPr>
              <w:t>Должность</w:t>
            </w:r>
          </w:p>
        </w:tc>
        <w:tc>
          <w:tcPr>
            <w:tcW w:w="1649" w:type="pct"/>
          </w:tcPr>
          <w:p w14:paraId="43B0BF41" w14:textId="77777777" w:rsidR="004D2456" w:rsidRPr="004C2ACE" w:rsidRDefault="004D2456" w:rsidP="003C2384">
            <w:pPr>
              <w:pStyle w:val="zagc-0"/>
              <w:spacing w:before="0" w:after="0"/>
              <w:ind w:firstLine="0"/>
              <w:jc w:val="center"/>
              <w:rPr>
                <w:rFonts w:ascii="Times New Roman" w:hAnsi="Times New Roman" w:cs="Times New Roman"/>
                <w:b w:val="0"/>
                <w:caps w:val="0"/>
                <w:color w:val="auto"/>
                <w:sz w:val="26"/>
                <w:szCs w:val="26"/>
              </w:rPr>
            </w:pPr>
            <w:r w:rsidRPr="004C2ACE">
              <w:rPr>
                <w:rFonts w:ascii="Times New Roman" w:hAnsi="Times New Roman" w:cs="Times New Roman"/>
                <w:b w:val="0"/>
                <w:caps w:val="0"/>
                <w:color w:val="auto"/>
                <w:sz w:val="26"/>
                <w:szCs w:val="26"/>
              </w:rPr>
              <w:t>ФИО</w:t>
            </w:r>
          </w:p>
        </w:tc>
        <w:tc>
          <w:tcPr>
            <w:tcW w:w="1098" w:type="pct"/>
          </w:tcPr>
          <w:p w14:paraId="6EA5FA73" w14:textId="77777777" w:rsidR="004D2456" w:rsidRPr="004C2ACE" w:rsidRDefault="004D2456" w:rsidP="003C2384">
            <w:pPr>
              <w:pStyle w:val="zagc-0"/>
              <w:spacing w:before="0" w:after="0"/>
              <w:ind w:firstLine="0"/>
              <w:jc w:val="center"/>
              <w:rPr>
                <w:rFonts w:ascii="Times New Roman" w:hAnsi="Times New Roman" w:cs="Times New Roman"/>
                <w:b w:val="0"/>
                <w:caps w:val="0"/>
                <w:color w:val="auto"/>
                <w:sz w:val="26"/>
                <w:szCs w:val="26"/>
              </w:rPr>
            </w:pPr>
            <w:r w:rsidRPr="004C2ACE">
              <w:rPr>
                <w:rFonts w:ascii="Times New Roman" w:hAnsi="Times New Roman" w:cs="Times New Roman"/>
                <w:b w:val="0"/>
                <w:caps w:val="0"/>
                <w:color w:val="auto"/>
                <w:sz w:val="26"/>
                <w:szCs w:val="26"/>
              </w:rPr>
              <w:t>Подпись</w:t>
            </w:r>
          </w:p>
        </w:tc>
      </w:tr>
      <w:tr w:rsidR="004D2456" w:rsidRPr="004C2ACE" w14:paraId="7458BC84" w14:textId="77777777" w:rsidTr="003C2384">
        <w:tc>
          <w:tcPr>
            <w:tcW w:w="475" w:type="pct"/>
          </w:tcPr>
          <w:p w14:paraId="6099D61A" w14:textId="77777777" w:rsidR="004D2456" w:rsidRPr="004C2ACE" w:rsidRDefault="004D2456" w:rsidP="003C2384">
            <w:pPr>
              <w:pStyle w:val="zagc-0"/>
              <w:spacing w:before="0" w:after="0"/>
              <w:ind w:firstLine="0"/>
              <w:jc w:val="center"/>
              <w:rPr>
                <w:rFonts w:ascii="Times New Roman" w:hAnsi="Times New Roman" w:cs="Times New Roman"/>
                <w:b w:val="0"/>
                <w:caps w:val="0"/>
                <w:color w:val="auto"/>
                <w:sz w:val="26"/>
                <w:szCs w:val="26"/>
              </w:rPr>
            </w:pPr>
            <w:r w:rsidRPr="004C2ACE">
              <w:rPr>
                <w:rFonts w:ascii="Times New Roman" w:hAnsi="Times New Roman" w:cs="Times New Roman"/>
                <w:b w:val="0"/>
                <w:caps w:val="0"/>
                <w:color w:val="auto"/>
                <w:sz w:val="26"/>
                <w:szCs w:val="26"/>
              </w:rPr>
              <w:t>1</w:t>
            </w:r>
          </w:p>
        </w:tc>
        <w:tc>
          <w:tcPr>
            <w:tcW w:w="1778" w:type="pct"/>
          </w:tcPr>
          <w:p w14:paraId="08B77FB0" w14:textId="77777777" w:rsidR="004D2456" w:rsidRPr="004C2ACE" w:rsidRDefault="004D2456" w:rsidP="003C2384">
            <w:pPr>
              <w:pStyle w:val="zagc-0"/>
              <w:spacing w:before="0" w:after="0"/>
              <w:ind w:firstLine="0"/>
              <w:jc w:val="center"/>
              <w:rPr>
                <w:rFonts w:ascii="Times New Roman" w:hAnsi="Times New Roman" w:cs="Times New Roman"/>
                <w:b w:val="0"/>
                <w:caps w:val="0"/>
                <w:color w:val="auto"/>
                <w:sz w:val="26"/>
                <w:szCs w:val="26"/>
              </w:rPr>
            </w:pPr>
            <w:r w:rsidRPr="004C2ACE">
              <w:rPr>
                <w:rFonts w:ascii="Times New Roman" w:hAnsi="Times New Roman" w:cs="Times New Roman"/>
                <w:b w:val="0"/>
                <w:caps w:val="0"/>
                <w:color w:val="auto"/>
                <w:sz w:val="26"/>
                <w:szCs w:val="26"/>
              </w:rPr>
              <w:t>2</w:t>
            </w:r>
          </w:p>
        </w:tc>
        <w:tc>
          <w:tcPr>
            <w:tcW w:w="1649" w:type="pct"/>
          </w:tcPr>
          <w:p w14:paraId="02AA270F" w14:textId="77777777" w:rsidR="004D2456" w:rsidRPr="004C2ACE" w:rsidRDefault="004D2456" w:rsidP="003C2384">
            <w:pPr>
              <w:pStyle w:val="zagc-0"/>
              <w:spacing w:before="0" w:after="0"/>
              <w:ind w:firstLine="0"/>
              <w:jc w:val="center"/>
              <w:rPr>
                <w:rFonts w:ascii="Times New Roman" w:hAnsi="Times New Roman" w:cs="Times New Roman"/>
                <w:b w:val="0"/>
                <w:caps w:val="0"/>
                <w:color w:val="auto"/>
                <w:sz w:val="26"/>
                <w:szCs w:val="26"/>
              </w:rPr>
            </w:pPr>
            <w:r w:rsidRPr="004C2ACE">
              <w:rPr>
                <w:rFonts w:ascii="Times New Roman" w:hAnsi="Times New Roman" w:cs="Times New Roman"/>
                <w:b w:val="0"/>
                <w:caps w:val="0"/>
                <w:color w:val="auto"/>
                <w:sz w:val="26"/>
                <w:szCs w:val="26"/>
              </w:rPr>
              <w:t>3</w:t>
            </w:r>
          </w:p>
        </w:tc>
        <w:tc>
          <w:tcPr>
            <w:tcW w:w="1098" w:type="pct"/>
          </w:tcPr>
          <w:p w14:paraId="54A90CB1" w14:textId="77777777" w:rsidR="004D2456" w:rsidRPr="004C2ACE" w:rsidRDefault="004D2456" w:rsidP="003C2384">
            <w:pPr>
              <w:pStyle w:val="zagc-0"/>
              <w:spacing w:before="0" w:after="0"/>
              <w:ind w:firstLine="0"/>
              <w:jc w:val="center"/>
              <w:rPr>
                <w:rFonts w:ascii="Times New Roman" w:hAnsi="Times New Roman" w:cs="Times New Roman"/>
                <w:b w:val="0"/>
                <w:caps w:val="0"/>
                <w:color w:val="auto"/>
                <w:sz w:val="26"/>
                <w:szCs w:val="26"/>
              </w:rPr>
            </w:pPr>
            <w:r w:rsidRPr="004C2ACE">
              <w:rPr>
                <w:rFonts w:ascii="Times New Roman" w:hAnsi="Times New Roman" w:cs="Times New Roman"/>
                <w:b w:val="0"/>
                <w:caps w:val="0"/>
                <w:color w:val="auto"/>
                <w:sz w:val="26"/>
                <w:szCs w:val="26"/>
              </w:rPr>
              <w:t>4</w:t>
            </w:r>
          </w:p>
        </w:tc>
      </w:tr>
      <w:tr w:rsidR="004D2456" w:rsidRPr="004C2ACE" w14:paraId="25A4875F" w14:textId="77777777" w:rsidTr="003C2384">
        <w:tc>
          <w:tcPr>
            <w:tcW w:w="475" w:type="pct"/>
          </w:tcPr>
          <w:p w14:paraId="0B44F91C" w14:textId="77777777" w:rsidR="004D2456" w:rsidRPr="004C2ACE" w:rsidRDefault="004D2456" w:rsidP="003C2384">
            <w:pPr>
              <w:pStyle w:val="zagc-0"/>
              <w:spacing w:before="0" w:after="0"/>
              <w:ind w:firstLine="0"/>
              <w:rPr>
                <w:rFonts w:ascii="Times New Roman" w:hAnsi="Times New Roman" w:cs="Times New Roman"/>
                <w:b w:val="0"/>
                <w:caps w:val="0"/>
                <w:color w:val="auto"/>
                <w:sz w:val="26"/>
                <w:szCs w:val="26"/>
              </w:rPr>
            </w:pPr>
            <w:r w:rsidRPr="004C2ACE">
              <w:rPr>
                <w:rFonts w:ascii="Times New Roman" w:hAnsi="Times New Roman" w:cs="Times New Roman"/>
                <w:b w:val="0"/>
                <w:caps w:val="0"/>
                <w:color w:val="auto"/>
                <w:sz w:val="26"/>
                <w:szCs w:val="26"/>
              </w:rPr>
              <w:t>1.</w:t>
            </w:r>
          </w:p>
        </w:tc>
        <w:tc>
          <w:tcPr>
            <w:tcW w:w="1778" w:type="pct"/>
          </w:tcPr>
          <w:p w14:paraId="70156309" w14:textId="77777777" w:rsidR="004D2456" w:rsidRPr="004C2ACE" w:rsidRDefault="004D2456" w:rsidP="003C2384">
            <w:pPr>
              <w:pStyle w:val="zagc-0"/>
              <w:spacing w:before="0" w:after="0"/>
              <w:ind w:firstLine="0"/>
              <w:rPr>
                <w:rFonts w:ascii="Times New Roman" w:hAnsi="Times New Roman" w:cs="Times New Roman"/>
                <w:b w:val="0"/>
                <w:caps w:val="0"/>
                <w:color w:val="auto"/>
                <w:sz w:val="26"/>
                <w:szCs w:val="26"/>
              </w:rPr>
            </w:pPr>
            <w:r w:rsidRPr="004C2ACE">
              <w:rPr>
                <w:rFonts w:ascii="Times New Roman" w:hAnsi="Times New Roman" w:cs="Times New Roman"/>
                <w:b w:val="0"/>
                <w:caps w:val="0"/>
                <w:color w:val="auto"/>
                <w:sz w:val="26"/>
                <w:szCs w:val="26"/>
              </w:rPr>
              <w:t>Генеральный директор</w:t>
            </w:r>
          </w:p>
        </w:tc>
        <w:tc>
          <w:tcPr>
            <w:tcW w:w="1649" w:type="pct"/>
            <w:vAlign w:val="center"/>
          </w:tcPr>
          <w:p w14:paraId="7F85557D" w14:textId="77777777" w:rsidR="004D2456" w:rsidRPr="004C2ACE" w:rsidRDefault="004D2456" w:rsidP="003C2384">
            <w:pPr>
              <w:pStyle w:val="zagc-0"/>
              <w:spacing w:before="0" w:after="0"/>
              <w:ind w:firstLine="0"/>
              <w:rPr>
                <w:rFonts w:ascii="Times New Roman" w:hAnsi="Times New Roman" w:cs="Times New Roman"/>
                <w:b w:val="0"/>
                <w:caps w:val="0"/>
                <w:color w:val="auto"/>
                <w:sz w:val="26"/>
                <w:szCs w:val="26"/>
              </w:rPr>
            </w:pPr>
            <w:r w:rsidRPr="004C2ACE">
              <w:rPr>
                <w:rFonts w:ascii="Times New Roman" w:hAnsi="Times New Roman" w:cs="Times New Roman"/>
                <w:b w:val="0"/>
                <w:caps w:val="0"/>
                <w:color w:val="auto"/>
                <w:sz w:val="26"/>
                <w:szCs w:val="26"/>
              </w:rPr>
              <w:t>П.А. Долнаков</w:t>
            </w:r>
          </w:p>
        </w:tc>
        <w:tc>
          <w:tcPr>
            <w:tcW w:w="1098" w:type="pct"/>
          </w:tcPr>
          <w:p w14:paraId="392D9B1D" w14:textId="77777777" w:rsidR="004D2456" w:rsidRPr="004C2ACE" w:rsidRDefault="004D2456" w:rsidP="003C2384">
            <w:pPr>
              <w:pStyle w:val="zagc-0"/>
              <w:spacing w:before="0" w:after="0"/>
              <w:ind w:firstLine="0"/>
              <w:rPr>
                <w:rFonts w:ascii="Times New Roman" w:hAnsi="Times New Roman" w:cs="Times New Roman"/>
                <w:b w:val="0"/>
                <w:caps w:val="0"/>
                <w:color w:val="auto"/>
                <w:sz w:val="26"/>
                <w:szCs w:val="26"/>
              </w:rPr>
            </w:pPr>
          </w:p>
        </w:tc>
      </w:tr>
      <w:tr w:rsidR="004D2456" w:rsidRPr="004C2ACE" w14:paraId="74DF2364" w14:textId="77777777" w:rsidTr="003C2384">
        <w:tc>
          <w:tcPr>
            <w:tcW w:w="475" w:type="pct"/>
          </w:tcPr>
          <w:p w14:paraId="33EA0734" w14:textId="77777777" w:rsidR="004D2456" w:rsidRPr="004C2ACE" w:rsidRDefault="004D2456" w:rsidP="003C2384">
            <w:pPr>
              <w:pStyle w:val="zagc-0"/>
              <w:spacing w:before="0" w:after="0"/>
              <w:ind w:firstLine="0"/>
              <w:rPr>
                <w:rFonts w:ascii="Times New Roman" w:hAnsi="Times New Roman" w:cs="Times New Roman"/>
                <w:b w:val="0"/>
                <w:caps w:val="0"/>
                <w:color w:val="auto"/>
                <w:sz w:val="26"/>
                <w:szCs w:val="26"/>
              </w:rPr>
            </w:pPr>
            <w:r w:rsidRPr="004C2ACE">
              <w:rPr>
                <w:rFonts w:ascii="Times New Roman" w:hAnsi="Times New Roman" w:cs="Times New Roman"/>
                <w:b w:val="0"/>
                <w:caps w:val="0"/>
                <w:color w:val="auto"/>
                <w:sz w:val="26"/>
                <w:szCs w:val="26"/>
              </w:rPr>
              <w:t>2</w:t>
            </w:r>
            <w:r w:rsidR="0067166B" w:rsidRPr="004C2ACE">
              <w:rPr>
                <w:rFonts w:ascii="Times New Roman" w:hAnsi="Times New Roman" w:cs="Times New Roman"/>
                <w:b w:val="0"/>
                <w:caps w:val="0"/>
                <w:color w:val="auto"/>
                <w:sz w:val="26"/>
                <w:szCs w:val="26"/>
              </w:rPr>
              <w:t>.</w:t>
            </w:r>
          </w:p>
        </w:tc>
        <w:tc>
          <w:tcPr>
            <w:tcW w:w="1778" w:type="pct"/>
          </w:tcPr>
          <w:p w14:paraId="34231881" w14:textId="77777777" w:rsidR="004D2456" w:rsidRPr="004C2ACE" w:rsidRDefault="004D2456" w:rsidP="003C2384">
            <w:pPr>
              <w:pStyle w:val="zagc-0"/>
              <w:spacing w:before="0" w:after="0"/>
              <w:ind w:firstLine="0"/>
              <w:jc w:val="left"/>
              <w:rPr>
                <w:rFonts w:ascii="Times New Roman" w:hAnsi="Times New Roman" w:cs="Times New Roman"/>
                <w:b w:val="0"/>
                <w:caps w:val="0"/>
                <w:color w:val="auto"/>
                <w:sz w:val="26"/>
                <w:szCs w:val="26"/>
              </w:rPr>
            </w:pPr>
            <w:r w:rsidRPr="004C2ACE">
              <w:rPr>
                <w:rFonts w:ascii="Times New Roman" w:hAnsi="Times New Roman" w:cs="Times New Roman"/>
                <w:b w:val="0"/>
                <w:caps w:val="0"/>
                <w:color w:val="auto"/>
                <w:sz w:val="26"/>
                <w:szCs w:val="26"/>
              </w:rPr>
              <w:t>Главный инженер проекта</w:t>
            </w:r>
          </w:p>
        </w:tc>
        <w:tc>
          <w:tcPr>
            <w:tcW w:w="1649" w:type="pct"/>
            <w:vAlign w:val="center"/>
          </w:tcPr>
          <w:p w14:paraId="416FD2B2" w14:textId="77777777" w:rsidR="004D2456" w:rsidRPr="004C2ACE" w:rsidRDefault="004D2456" w:rsidP="003C2384">
            <w:pPr>
              <w:pStyle w:val="zagc-0"/>
              <w:spacing w:before="0" w:after="0"/>
              <w:ind w:firstLine="0"/>
              <w:rPr>
                <w:rFonts w:ascii="Times New Roman" w:hAnsi="Times New Roman" w:cs="Times New Roman"/>
                <w:b w:val="0"/>
                <w:caps w:val="0"/>
                <w:color w:val="auto"/>
                <w:sz w:val="26"/>
                <w:szCs w:val="26"/>
              </w:rPr>
            </w:pPr>
            <w:r w:rsidRPr="004C2ACE">
              <w:rPr>
                <w:rFonts w:ascii="Times New Roman" w:hAnsi="Times New Roman" w:cs="Times New Roman"/>
                <w:b w:val="0"/>
                <w:caps w:val="0"/>
                <w:color w:val="auto"/>
                <w:sz w:val="26"/>
                <w:szCs w:val="26"/>
              </w:rPr>
              <w:t>Ю.С. Кузнецов</w:t>
            </w:r>
          </w:p>
        </w:tc>
        <w:tc>
          <w:tcPr>
            <w:tcW w:w="1098" w:type="pct"/>
          </w:tcPr>
          <w:p w14:paraId="79F2DB97" w14:textId="77777777" w:rsidR="004D2456" w:rsidRPr="004C2ACE" w:rsidRDefault="004D2456" w:rsidP="003C2384">
            <w:pPr>
              <w:pStyle w:val="zagc-0"/>
              <w:spacing w:before="0" w:after="0"/>
              <w:ind w:firstLine="0"/>
              <w:rPr>
                <w:rFonts w:ascii="Times New Roman" w:hAnsi="Times New Roman" w:cs="Times New Roman"/>
                <w:caps w:val="0"/>
                <w:color w:val="auto"/>
                <w:sz w:val="26"/>
                <w:szCs w:val="26"/>
              </w:rPr>
            </w:pPr>
          </w:p>
        </w:tc>
      </w:tr>
      <w:tr w:rsidR="004D2456" w:rsidRPr="004C2ACE" w14:paraId="35844AB8" w14:textId="77777777" w:rsidTr="003C2384">
        <w:tc>
          <w:tcPr>
            <w:tcW w:w="475" w:type="pct"/>
          </w:tcPr>
          <w:p w14:paraId="2F5DB721" w14:textId="77777777" w:rsidR="004D2456" w:rsidRPr="004C2ACE" w:rsidRDefault="004D2456" w:rsidP="003C2384">
            <w:pPr>
              <w:pStyle w:val="zagc-0"/>
              <w:spacing w:before="0" w:after="0"/>
              <w:ind w:firstLine="0"/>
              <w:rPr>
                <w:rFonts w:ascii="Times New Roman" w:hAnsi="Times New Roman" w:cs="Times New Roman"/>
                <w:b w:val="0"/>
                <w:caps w:val="0"/>
                <w:color w:val="auto"/>
                <w:sz w:val="26"/>
                <w:szCs w:val="26"/>
              </w:rPr>
            </w:pPr>
            <w:r w:rsidRPr="004C2ACE">
              <w:rPr>
                <w:rFonts w:ascii="Times New Roman" w:hAnsi="Times New Roman" w:cs="Times New Roman"/>
                <w:b w:val="0"/>
                <w:caps w:val="0"/>
                <w:color w:val="auto"/>
                <w:sz w:val="26"/>
                <w:szCs w:val="26"/>
              </w:rPr>
              <w:t>3</w:t>
            </w:r>
            <w:r w:rsidR="0067166B" w:rsidRPr="004C2ACE">
              <w:rPr>
                <w:rFonts w:ascii="Times New Roman" w:hAnsi="Times New Roman" w:cs="Times New Roman"/>
                <w:b w:val="0"/>
                <w:caps w:val="0"/>
                <w:color w:val="auto"/>
                <w:sz w:val="26"/>
                <w:szCs w:val="26"/>
              </w:rPr>
              <w:t>.</w:t>
            </w:r>
          </w:p>
        </w:tc>
        <w:tc>
          <w:tcPr>
            <w:tcW w:w="1778" w:type="pct"/>
          </w:tcPr>
          <w:p w14:paraId="394733F2" w14:textId="77777777" w:rsidR="004D2456" w:rsidRPr="004C2ACE" w:rsidRDefault="008D4627" w:rsidP="003C2384">
            <w:pPr>
              <w:pStyle w:val="zagc-0"/>
              <w:spacing w:before="0" w:after="0"/>
              <w:ind w:firstLine="0"/>
              <w:jc w:val="left"/>
              <w:rPr>
                <w:rFonts w:ascii="Times New Roman" w:hAnsi="Times New Roman" w:cs="Times New Roman"/>
                <w:b w:val="0"/>
                <w:caps w:val="0"/>
                <w:color w:val="auto"/>
                <w:sz w:val="26"/>
                <w:szCs w:val="26"/>
              </w:rPr>
            </w:pPr>
            <w:r w:rsidRPr="004C2ACE">
              <w:rPr>
                <w:rFonts w:ascii="Times New Roman" w:hAnsi="Times New Roman" w:cs="Times New Roman"/>
                <w:b w:val="0"/>
                <w:caps w:val="0"/>
                <w:color w:val="auto"/>
                <w:sz w:val="26"/>
                <w:szCs w:val="26"/>
              </w:rPr>
              <w:t>Экономист градостроительства</w:t>
            </w:r>
          </w:p>
        </w:tc>
        <w:tc>
          <w:tcPr>
            <w:tcW w:w="1649" w:type="pct"/>
            <w:vAlign w:val="center"/>
          </w:tcPr>
          <w:p w14:paraId="7BA0A546" w14:textId="77777777" w:rsidR="004D2456" w:rsidRPr="004C2ACE" w:rsidRDefault="004D2456" w:rsidP="003C2384">
            <w:pPr>
              <w:pStyle w:val="zagc-0"/>
              <w:spacing w:before="0" w:after="0"/>
              <w:ind w:firstLine="0"/>
              <w:rPr>
                <w:rFonts w:ascii="Times New Roman" w:hAnsi="Times New Roman" w:cs="Times New Roman"/>
                <w:b w:val="0"/>
                <w:caps w:val="0"/>
                <w:color w:val="auto"/>
                <w:sz w:val="26"/>
                <w:szCs w:val="26"/>
              </w:rPr>
            </w:pPr>
            <w:proofErr w:type="spellStart"/>
            <w:r w:rsidRPr="004C2ACE">
              <w:rPr>
                <w:rFonts w:ascii="Times New Roman" w:hAnsi="Times New Roman" w:cs="Times New Roman"/>
                <w:b w:val="0"/>
                <w:caps w:val="0"/>
                <w:color w:val="auto"/>
                <w:sz w:val="26"/>
                <w:szCs w:val="26"/>
              </w:rPr>
              <w:t>Б.Е.Павлючик</w:t>
            </w:r>
            <w:proofErr w:type="spellEnd"/>
          </w:p>
        </w:tc>
        <w:tc>
          <w:tcPr>
            <w:tcW w:w="1098" w:type="pct"/>
          </w:tcPr>
          <w:p w14:paraId="5CF170E1" w14:textId="77777777" w:rsidR="004D2456" w:rsidRPr="004C2ACE" w:rsidRDefault="004D2456" w:rsidP="003C2384">
            <w:pPr>
              <w:pStyle w:val="zagc-0"/>
              <w:spacing w:before="0" w:after="0"/>
              <w:ind w:firstLine="0"/>
              <w:rPr>
                <w:rFonts w:ascii="Times New Roman" w:hAnsi="Times New Roman" w:cs="Times New Roman"/>
                <w:caps w:val="0"/>
                <w:color w:val="auto"/>
                <w:sz w:val="26"/>
                <w:szCs w:val="26"/>
              </w:rPr>
            </w:pPr>
          </w:p>
        </w:tc>
      </w:tr>
      <w:tr w:rsidR="004D2456" w:rsidRPr="004C2ACE" w14:paraId="30493D9B" w14:textId="77777777" w:rsidTr="003C2384">
        <w:tc>
          <w:tcPr>
            <w:tcW w:w="475" w:type="pct"/>
          </w:tcPr>
          <w:p w14:paraId="2F334CA9" w14:textId="77777777" w:rsidR="004D2456" w:rsidRPr="004C2ACE" w:rsidRDefault="004D2456" w:rsidP="003C2384">
            <w:pPr>
              <w:pStyle w:val="zagc-0"/>
              <w:spacing w:before="0" w:after="0"/>
              <w:ind w:firstLine="0"/>
              <w:rPr>
                <w:rFonts w:ascii="Times New Roman" w:hAnsi="Times New Roman" w:cs="Times New Roman"/>
                <w:b w:val="0"/>
                <w:caps w:val="0"/>
                <w:color w:val="auto"/>
                <w:sz w:val="26"/>
                <w:szCs w:val="26"/>
              </w:rPr>
            </w:pPr>
            <w:r w:rsidRPr="004C2ACE">
              <w:rPr>
                <w:rFonts w:ascii="Times New Roman" w:hAnsi="Times New Roman" w:cs="Times New Roman"/>
                <w:b w:val="0"/>
                <w:caps w:val="0"/>
                <w:color w:val="auto"/>
                <w:sz w:val="26"/>
                <w:szCs w:val="26"/>
              </w:rPr>
              <w:t>4</w:t>
            </w:r>
            <w:r w:rsidR="0067166B" w:rsidRPr="004C2ACE">
              <w:rPr>
                <w:rFonts w:ascii="Times New Roman" w:hAnsi="Times New Roman" w:cs="Times New Roman"/>
                <w:b w:val="0"/>
                <w:caps w:val="0"/>
                <w:color w:val="auto"/>
                <w:sz w:val="26"/>
                <w:szCs w:val="26"/>
              </w:rPr>
              <w:t>.</w:t>
            </w:r>
          </w:p>
        </w:tc>
        <w:tc>
          <w:tcPr>
            <w:tcW w:w="1778" w:type="pct"/>
          </w:tcPr>
          <w:p w14:paraId="5E10C4BD" w14:textId="77777777" w:rsidR="004D2456" w:rsidRPr="004C2ACE" w:rsidRDefault="008D4627" w:rsidP="008D4627">
            <w:pPr>
              <w:pStyle w:val="zagc-0"/>
              <w:spacing w:before="0" w:after="0"/>
              <w:ind w:firstLine="0"/>
              <w:jc w:val="left"/>
              <w:rPr>
                <w:rFonts w:ascii="Times New Roman" w:hAnsi="Times New Roman" w:cs="Times New Roman"/>
                <w:b w:val="0"/>
                <w:caps w:val="0"/>
                <w:color w:val="auto"/>
                <w:sz w:val="26"/>
                <w:szCs w:val="26"/>
              </w:rPr>
            </w:pPr>
            <w:r w:rsidRPr="004C2ACE">
              <w:rPr>
                <w:rFonts w:ascii="Times New Roman" w:hAnsi="Times New Roman" w:cs="Times New Roman"/>
                <w:b w:val="0"/>
                <w:caps w:val="0"/>
                <w:color w:val="auto"/>
                <w:sz w:val="26"/>
                <w:szCs w:val="26"/>
              </w:rPr>
              <w:t>Главный специалист по геоинформационному обеспечению градостроительной деятельности</w:t>
            </w:r>
          </w:p>
        </w:tc>
        <w:tc>
          <w:tcPr>
            <w:tcW w:w="1649" w:type="pct"/>
            <w:vAlign w:val="center"/>
          </w:tcPr>
          <w:p w14:paraId="44585C3A" w14:textId="77777777" w:rsidR="004D2456" w:rsidRPr="004C2ACE" w:rsidRDefault="004D2456" w:rsidP="003C2384">
            <w:pPr>
              <w:pStyle w:val="zagc-0"/>
              <w:spacing w:before="0" w:after="0"/>
              <w:ind w:firstLine="0"/>
              <w:rPr>
                <w:rFonts w:ascii="Times New Roman" w:hAnsi="Times New Roman" w:cs="Times New Roman"/>
                <w:b w:val="0"/>
                <w:caps w:val="0"/>
                <w:color w:val="auto"/>
                <w:sz w:val="26"/>
                <w:szCs w:val="26"/>
              </w:rPr>
            </w:pPr>
            <w:r w:rsidRPr="004C2ACE">
              <w:rPr>
                <w:rFonts w:ascii="Times New Roman" w:hAnsi="Times New Roman" w:cs="Times New Roman"/>
                <w:b w:val="0"/>
                <w:caps w:val="0"/>
                <w:color w:val="auto"/>
                <w:sz w:val="26"/>
                <w:szCs w:val="26"/>
              </w:rPr>
              <w:t>А.А. Ваганов</w:t>
            </w:r>
          </w:p>
        </w:tc>
        <w:tc>
          <w:tcPr>
            <w:tcW w:w="1098" w:type="pct"/>
          </w:tcPr>
          <w:p w14:paraId="0CD7078C" w14:textId="77777777" w:rsidR="004D2456" w:rsidRPr="004C2ACE" w:rsidRDefault="004D2456" w:rsidP="003C2384">
            <w:pPr>
              <w:pStyle w:val="zagc-0"/>
              <w:spacing w:before="0" w:after="0"/>
              <w:ind w:firstLine="0"/>
              <w:rPr>
                <w:rFonts w:ascii="Times New Roman" w:hAnsi="Times New Roman" w:cs="Times New Roman"/>
                <w:caps w:val="0"/>
                <w:color w:val="auto"/>
                <w:sz w:val="26"/>
                <w:szCs w:val="26"/>
              </w:rPr>
            </w:pPr>
          </w:p>
        </w:tc>
      </w:tr>
      <w:tr w:rsidR="008D4627" w:rsidRPr="004C2ACE" w14:paraId="447A174B" w14:textId="77777777" w:rsidTr="003C2384">
        <w:tc>
          <w:tcPr>
            <w:tcW w:w="475" w:type="pct"/>
          </w:tcPr>
          <w:p w14:paraId="04CD428C" w14:textId="77777777" w:rsidR="008D4627" w:rsidRPr="004C2ACE" w:rsidRDefault="008D4627" w:rsidP="008D4627">
            <w:pPr>
              <w:pStyle w:val="zagc-0"/>
              <w:spacing w:before="0" w:after="0"/>
              <w:ind w:firstLine="0"/>
              <w:rPr>
                <w:rFonts w:ascii="Times New Roman" w:hAnsi="Times New Roman" w:cs="Times New Roman"/>
                <w:b w:val="0"/>
                <w:caps w:val="0"/>
                <w:color w:val="auto"/>
                <w:sz w:val="26"/>
                <w:szCs w:val="26"/>
              </w:rPr>
            </w:pPr>
            <w:r w:rsidRPr="004C2ACE">
              <w:rPr>
                <w:rFonts w:ascii="Times New Roman" w:hAnsi="Times New Roman" w:cs="Times New Roman"/>
                <w:b w:val="0"/>
                <w:caps w:val="0"/>
                <w:color w:val="auto"/>
                <w:sz w:val="26"/>
                <w:szCs w:val="26"/>
              </w:rPr>
              <w:t>5</w:t>
            </w:r>
            <w:r w:rsidR="0067166B" w:rsidRPr="004C2ACE">
              <w:rPr>
                <w:rFonts w:ascii="Times New Roman" w:hAnsi="Times New Roman" w:cs="Times New Roman"/>
                <w:b w:val="0"/>
                <w:caps w:val="0"/>
                <w:color w:val="auto"/>
                <w:sz w:val="26"/>
                <w:szCs w:val="26"/>
              </w:rPr>
              <w:t>.</w:t>
            </w:r>
          </w:p>
        </w:tc>
        <w:tc>
          <w:tcPr>
            <w:tcW w:w="1778" w:type="pct"/>
          </w:tcPr>
          <w:p w14:paraId="517EA32A" w14:textId="77777777" w:rsidR="008D4627" w:rsidRPr="004C2ACE" w:rsidRDefault="008D4627" w:rsidP="008D4627">
            <w:pPr>
              <w:pStyle w:val="zagc-0"/>
              <w:spacing w:before="0" w:after="0"/>
              <w:ind w:firstLine="0"/>
              <w:jc w:val="left"/>
              <w:rPr>
                <w:rFonts w:ascii="Times New Roman" w:hAnsi="Times New Roman" w:cs="Times New Roman"/>
                <w:b w:val="0"/>
                <w:caps w:val="0"/>
                <w:color w:val="auto"/>
                <w:sz w:val="26"/>
                <w:szCs w:val="26"/>
              </w:rPr>
            </w:pPr>
            <w:r w:rsidRPr="004C2ACE">
              <w:rPr>
                <w:rFonts w:ascii="Times New Roman" w:hAnsi="Times New Roman" w:cs="Times New Roman"/>
                <w:b w:val="0"/>
                <w:caps w:val="0"/>
                <w:color w:val="auto"/>
                <w:sz w:val="26"/>
                <w:szCs w:val="26"/>
              </w:rPr>
              <w:t>Главный специалист по землеустройству</w:t>
            </w:r>
          </w:p>
        </w:tc>
        <w:tc>
          <w:tcPr>
            <w:tcW w:w="1649" w:type="pct"/>
            <w:vAlign w:val="center"/>
          </w:tcPr>
          <w:p w14:paraId="024665D7" w14:textId="77777777" w:rsidR="008D4627" w:rsidRPr="004C2ACE" w:rsidRDefault="008D4627" w:rsidP="003C2384">
            <w:pPr>
              <w:pStyle w:val="zagc-0"/>
              <w:spacing w:before="0" w:after="0"/>
              <w:ind w:firstLine="0"/>
              <w:rPr>
                <w:rFonts w:ascii="Times New Roman" w:hAnsi="Times New Roman" w:cs="Times New Roman"/>
                <w:b w:val="0"/>
                <w:caps w:val="0"/>
                <w:color w:val="auto"/>
                <w:sz w:val="26"/>
                <w:szCs w:val="26"/>
              </w:rPr>
            </w:pPr>
            <w:proofErr w:type="spellStart"/>
            <w:r w:rsidRPr="004C2ACE">
              <w:rPr>
                <w:rFonts w:ascii="Times New Roman" w:hAnsi="Times New Roman" w:cs="Times New Roman"/>
                <w:b w:val="0"/>
                <w:caps w:val="0"/>
                <w:color w:val="auto"/>
                <w:sz w:val="26"/>
                <w:szCs w:val="26"/>
              </w:rPr>
              <w:t>А.А.Шабурова</w:t>
            </w:r>
            <w:proofErr w:type="spellEnd"/>
          </w:p>
        </w:tc>
        <w:tc>
          <w:tcPr>
            <w:tcW w:w="1098" w:type="pct"/>
          </w:tcPr>
          <w:p w14:paraId="61BDABF1" w14:textId="77777777" w:rsidR="008D4627" w:rsidRPr="004C2ACE" w:rsidRDefault="008D4627" w:rsidP="003C2384">
            <w:pPr>
              <w:pStyle w:val="zagc-0"/>
              <w:spacing w:before="0" w:after="0"/>
              <w:ind w:firstLine="0"/>
              <w:rPr>
                <w:rFonts w:ascii="Times New Roman" w:hAnsi="Times New Roman" w:cs="Times New Roman"/>
                <w:caps w:val="0"/>
                <w:color w:val="auto"/>
                <w:sz w:val="26"/>
                <w:szCs w:val="26"/>
              </w:rPr>
            </w:pPr>
          </w:p>
        </w:tc>
      </w:tr>
      <w:tr w:rsidR="008D4627" w:rsidRPr="004C2ACE" w14:paraId="5E7988BD" w14:textId="77777777" w:rsidTr="003C2384">
        <w:trPr>
          <w:trHeight w:val="355"/>
        </w:trPr>
        <w:tc>
          <w:tcPr>
            <w:tcW w:w="475" w:type="pct"/>
          </w:tcPr>
          <w:p w14:paraId="1ADC6174" w14:textId="77777777" w:rsidR="008D4627" w:rsidRPr="004C2ACE" w:rsidRDefault="008D4627" w:rsidP="008D4627">
            <w:pPr>
              <w:pStyle w:val="zagc-0"/>
              <w:spacing w:before="0" w:after="0"/>
              <w:ind w:firstLine="0"/>
              <w:rPr>
                <w:rFonts w:ascii="Times New Roman" w:hAnsi="Times New Roman" w:cs="Times New Roman"/>
                <w:b w:val="0"/>
                <w:caps w:val="0"/>
                <w:color w:val="auto"/>
                <w:sz w:val="26"/>
                <w:szCs w:val="26"/>
              </w:rPr>
            </w:pPr>
            <w:r w:rsidRPr="004C2ACE">
              <w:rPr>
                <w:rFonts w:ascii="Times New Roman" w:hAnsi="Times New Roman" w:cs="Times New Roman"/>
                <w:b w:val="0"/>
                <w:caps w:val="0"/>
                <w:color w:val="auto"/>
                <w:sz w:val="26"/>
                <w:szCs w:val="26"/>
              </w:rPr>
              <w:t>6</w:t>
            </w:r>
            <w:r w:rsidR="0067166B" w:rsidRPr="004C2ACE">
              <w:rPr>
                <w:rFonts w:ascii="Times New Roman" w:hAnsi="Times New Roman" w:cs="Times New Roman"/>
                <w:b w:val="0"/>
                <w:caps w:val="0"/>
                <w:color w:val="auto"/>
                <w:sz w:val="26"/>
                <w:szCs w:val="26"/>
              </w:rPr>
              <w:t>.</w:t>
            </w:r>
          </w:p>
        </w:tc>
        <w:tc>
          <w:tcPr>
            <w:tcW w:w="1778" w:type="pct"/>
          </w:tcPr>
          <w:p w14:paraId="13936461" w14:textId="77777777" w:rsidR="008D4627" w:rsidRPr="004C2ACE" w:rsidRDefault="008D4627" w:rsidP="000770CA">
            <w:pPr>
              <w:pStyle w:val="zagc-0"/>
              <w:spacing w:before="0" w:after="0"/>
              <w:ind w:firstLine="0"/>
              <w:jc w:val="left"/>
              <w:rPr>
                <w:rFonts w:ascii="Times New Roman" w:hAnsi="Times New Roman" w:cs="Times New Roman"/>
                <w:b w:val="0"/>
                <w:caps w:val="0"/>
                <w:color w:val="auto"/>
                <w:sz w:val="26"/>
                <w:szCs w:val="26"/>
              </w:rPr>
            </w:pPr>
            <w:r w:rsidRPr="004C2ACE">
              <w:rPr>
                <w:rFonts w:ascii="Times New Roman" w:hAnsi="Times New Roman" w:cs="Times New Roman"/>
                <w:b w:val="0"/>
                <w:caps w:val="0"/>
                <w:color w:val="auto"/>
                <w:sz w:val="26"/>
                <w:szCs w:val="26"/>
              </w:rPr>
              <w:t>Главный архитектор</w:t>
            </w:r>
            <w:r w:rsidR="000770CA" w:rsidRPr="004C2ACE">
              <w:rPr>
                <w:rFonts w:ascii="Times New Roman" w:hAnsi="Times New Roman" w:cs="Times New Roman"/>
                <w:b w:val="0"/>
                <w:caps w:val="0"/>
                <w:color w:val="auto"/>
                <w:sz w:val="26"/>
                <w:szCs w:val="26"/>
              </w:rPr>
              <w:t xml:space="preserve"> </w:t>
            </w:r>
            <w:r w:rsidRPr="004C2ACE">
              <w:rPr>
                <w:rFonts w:ascii="Times New Roman" w:hAnsi="Times New Roman" w:cs="Times New Roman"/>
                <w:b w:val="0"/>
                <w:caps w:val="0"/>
                <w:color w:val="auto"/>
                <w:sz w:val="26"/>
                <w:szCs w:val="26"/>
              </w:rPr>
              <w:t xml:space="preserve"> </w:t>
            </w:r>
          </w:p>
        </w:tc>
        <w:tc>
          <w:tcPr>
            <w:tcW w:w="1649" w:type="pct"/>
            <w:vAlign w:val="center"/>
          </w:tcPr>
          <w:p w14:paraId="187E8A6C" w14:textId="77777777" w:rsidR="008D4627" w:rsidRPr="004C2ACE" w:rsidRDefault="008D4627" w:rsidP="003C2384">
            <w:pPr>
              <w:pStyle w:val="zagc-0"/>
              <w:spacing w:before="0" w:after="0"/>
              <w:ind w:firstLine="0"/>
              <w:rPr>
                <w:rFonts w:ascii="Times New Roman" w:hAnsi="Times New Roman" w:cs="Times New Roman"/>
                <w:b w:val="0"/>
                <w:caps w:val="0"/>
                <w:color w:val="auto"/>
                <w:sz w:val="26"/>
                <w:szCs w:val="26"/>
              </w:rPr>
            </w:pPr>
            <w:proofErr w:type="spellStart"/>
            <w:r w:rsidRPr="004C2ACE">
              <w:rPr>
                <w:rFonts w:ascii="Times New Roman" w:hAnsi="Times New Roman" w:cs="Times New Roman"/>
                <w:b w:val="0"/>
                <w:caps w:val="0"/>
                <w:color w:val="auto"/>
                <w:sz w:val="26"/>
                <w:szCs w:val="26"/>
              </w:rPr>
              <w:t>Е.А.Долнакова</w:t>
            </w:r>
            <w:proofErr w:type="spellEnd"/>
          </w:p>
        </w:tc>
        <w:tc>
          <w:tcPr>
            <w:tcW w:w="1098" w:type="pct"/>
          </w:tcPr>
          <w:p w14:paraId="49911904" w14:textId="77777777" w:rsidR="008D4627" w:rsidRPr="004C2ACE" w:rsidRDefault="008D4627" w:rsidP="003C2384">
            <w:pPr>
              <w:pStyle w:val="zagc-0"/>
              <w:spacing w:before="0" w:after="0"/>
              <w:ind w:firstLine="0"/>
              <w:rPr>
                <w:rFonts w:ascii="Times New Roman" w:hAnsi="Times New Roman" w:cs="Times New Roman"/>
                <w:caps w:val="0"/>
                <w:color w:val="auto"/>
                <w:sz w:val="26"/>
                <w:szCs w:val="26"/>
              </w:rPr>
            </w:pPr>
          </w:p>
        </w:tc>
      </w:tr>
      <w:tr w:rsidR="008D4627" w:rsidRPr="004C2ACE" w14:paraId="629F11A3" w14:textId="77777777" w:rsidTr="003C2384">
        <w:tc>
          <w:tcPr>
            <w:tcW w:w="475" w:type="pct"/>
          </w:tcPr>
          <w:p w14:paraId="777FB624" w14:textId="77777777" w:rsidR="008D4627" w:rsidRPr="004C2ACE" w:rsidRDefault="008D4627" w:rsidP="008D4627">
            <w:pPr>
              <w:pStyle w:val="zagc-0"/>
              <w:spacing w:before="0" w:after="0"/>
              <w:ind w:firstLine="0"/>
              <w:rPr>
                <w:rFonts w:ascii="Times New Roman" w:hAnsi="Times New Roman" w:cs="Times New Roman"/>
                <w:b w:val="0"/>
                <w:caps w:val="0"/>
                <w:color w:val="auto"/>
                <w:sz w:val="26"/>
                <w:szCs w:val="26"/>
              </w:rPr>
            </w:pPr>
            <w:r w:rsidRPr="004C2ACE">
              <w:rPr>
                <w:rFonts w:ascii="Times New Roman" w:hAnsi="Times New Roman" w:cs="Times New Roman"/>
                <w:b w:val="0"/>
                <w:caps w:val="0"/>
                <w:color w:val="auto"/>
                <w:sz w:val="26"/>
                <w:szCs w:val="26"/>
              </w:rPr>
              <w:t>7</w:t>
            </w:r>
            <w:r w:rsidR="0067166B" w:rsidRPr="004C2ACE">
              <w:rPr>
                <w:rFonts w:ascii="Times New Roman" w:hAnsi="Times New Roman" w:cs="Times New Roman"/>
                <w:b w:val="0"/>
                <w:caps w:val="0"/>
                <w:color w:val="auto"/>
                <w:sz w:val="26"/>
                <w:szCs w:val="26"/>
              </w:rPr>
              <w:t>.</w:t>
            </w:r>
          </w:p>
        </w:tc>
        <w:tc>
          <w:tcPr>
            <w:tcW w:w="1778" w:type="pct"/>
          </w:tcPr>
          <w:p w14:paraId="797B6A1A" w14:textId="77777777" w:rsidR="008D4627" w:rsidRPr="004C2ACE" w:rsidRDefault="000770CA" w:rsidP="000770CA">
            <w:pPr>
              <w:ind w:firstLine="0"/>
              <w:jc w:val="left"/>
              <w:rPr>
                <w:szCs w:val="26"/>
              </w:rPr>
            </w:pPr>
            <w:r w:rsidRPr="004C2ACE">
              <w:rPr>
                <w:szCs w:val="26"/>
              </w:rPr>
              <w:t>Ведущий а</w:t>
            </w:r>
            <w:r w:rsidR="008D4627" w:rsidRPr="004C2ACE">
              <w:rPr>
                <w:szCs w:val="26"/>
              </w:rPr>
              <w:t>рхитектор-градостроитель</w:t>
            </w:r>
          </w:p>
        </w:tc>
        <w:tc>
          <w:tcPr>
            <w:tcW w:w="1649" w:type="pct"/>
            <w:vAlign w:val="center"/>
          </w:tcPr>
          <w:p w14:paraId="0EA25E5C" w14:textId="77777777" w:rsidR="008D4627" w:rsidRPr="004C2ACE" w:rsidRDefault="008D4627" w:rsidP="000770CA">
            <w:pPr>
              <w:pStyle w:val="zagc-0"/>
              <w:spacing w:before="0" w:after="0"/>
              <w:ind w:firstLine="0"/>
              <w:rPr>
                <w:rFonts w:ascii="Times New Roman" w:hAnsi="Times New Roman" w:cs="Times New Roman"/>
                <w:b w:val="0"/>
                <w:caps w:val="0"/>
                <w:color w:val="auto"/>
                <w:sz w:val="26"/>
                <w:szCs w:val="26"/>
              </w:rPr>
            </w:pPr>
            <w:r w:rsidRPr="004C2ACE">
              <w:rPr>
                <w:rFonts w:ascii="Times New Roman" w:hAnsi="Times New Roman" w:cs="Times New Roman"/>
                <w:b w:val="0"/>
                <w:caps w:val="0"/>
                <w:color w:val="auto"/>
                <w:sz w:val="26"/>
                <w:szCs w:val="26"/>
              </w:rPr>
              <w:t xml:space="preserve">И.А. </w:t>
            </w:r>
            <w:r w:rsidR="000770CA" w:rsidRPr="004C2ACE">
              <w:rPr>
                <w:rFonts w:ascii="Times New Roman" w:hAnsi="Times New Roman" w:cs="Times New Roman"/>
                <w:b w:val="0"/>
                <w:caps w:val="0"/>
                <w:color w:val="auto"/>
                <w:sz w:val="26"/>
                <w:szCs w:val="26"/>
              </w:rPr>
              <w:t>Бекренева</w:t>
            </w:r>
          </w:p>
        </w:tc>
        <w:tc>
          <w:tcPr>
            <w:tcW w:w="1098" w:type="pct"/>
          </w:tcPr>
          <w:p w14:paraId="060AAD17" w14:textId="77777777" w:rsidR="008D4627" w:rsidRPr="004C2ACE" w:rsidRDefault="008D4627" w:rsidP="003C2384">
            <w:pPr>
              <w:pStyle w:val="zagc-0"/>
              <w:spacing w:before="0" w:after="0"/>
              <w:ind w:firstLine="0"/>
              <w:rPr>
                <w:rFonts w:ascii="Times New Roman" w:hAnsi="Times New Roman" w:cs="Times New Roman"/>
                <w:caps w:val="0"/>
                <w:color w:val="auto"/>
                <w:sz w:val="26"/>
                <w:szCs w:val="26"/>
              </w:rPr>
            </w:pPr>
          </w:p>
        </w:tc>
      </w:tr>
      <w:tr w:rsidR="008D4627" w:rsidRPr="004C2ACE" w14:paraId="33BBE5B7" w14:textId="77777777" w:rsidTr="003C2384">
        <w:tc>
          <w:tcPr>
            <w:tcW w:w="475" w:type="pct"/>
          </w:tcPr>
          <w:p w14:paraId="0B748298" w14:textId="77777777" w:rsidR="008D4627" w:rsidRPr="004C2ACE" w:rsidRDefault="0067166B" w:rsidP="003C2384">
            <w:pPr>
              <w:pStyle w:val="zagc-0"/>
              <w:spacing w:before="0" w:after="0"/>
              <w:ind w:firstLine="0"/>
              <w:rPr>
                <w:rFonts w:ascii="Times New Roman" w:hAnsi="Times New Roman" w:cs="Times New Roman"/>
                <w:b w:val="0"/>
                <w:caps w:val="0"/>
                <w:color w:val="auto"/>
                <w:sz w:val="26"/>
                <w:szCs w:val="26"/>
              </w:rPr>
            </w:pPr>
            <w:r w:rsidRPr="004C2ACE">
              <w:rPr>
                <w:rFonts w:ascii="Times New Roman" w:hAnsi="Times New Roman" w:cs="Times New Roman"/>
                <w:b w:val="0"/>
                <w:caps w:val="0"/>
                <w:color w:val="auto"/>
                <w:sz w:val="26"/>
                <w:szCs w:val="26"/>
              </w:rPr>
              <w:t>8.</w:t>
            </w:r>
          </w:p>
        </w:tc>
        <w:tc>
          <w:tcPr>
            <w:tcW w:w="1778" w:type="pct"/>
          </w:tcPr>
          <w:p w14:paraId="0FC2B5AC" w14:textId="77777777" w:rsidR="008D4627" w:rsidRPr="004C2ACE" w:rsidRDefault="008D4627" w:rsidP="008D4627">
            <w:pPr>
              <w:pStyle w:val="zagc-0"/>
              <w:spacing w:before="0" w:after="0"/>
              <w:ind w:firstLine="0"/>
              <w:jc w:val="left"/>
              <w:rPr>
                <w:rFonts w:ascii="Times New Roman" w:hAnsi="Times New Roman" w:cs="Times New Roman"/>
                <w:b w:val="0"/>
                <w:caps w:val="0"/>
                <w:color w:val="auto"/>
                <w:sz w:val="26"/>
                <w:szCs w:val="26"/>
              </w:rPr>
            </w:pPr>
            <w:r w:rsidRPr="004C2ACE">
              <w:rPr>
                <w:rFonts w:ascii="Times New Roman" w:hAnsi="Times New Roman" w:cs="Times New Roman"/>
                <w:b w:val="0"/>
                <w:caps w:val="0"/>
                <w:color w:val="auto"/>
                <w:sz w:val="26"/>
                <w:szCs w:val="26"/>
              </w:rPr>
              <w:t>Инженер по землеустройству</w:t>
            </w:r>
          </w:p>
        </w:tc>
        <w:tc>
          <w:tcPr>
            <w:tcW w:w="1649" w:type="pct"/>
            <w:vAlign w:val="center"/>
          </w:tcPr>
          <w:p w14:paraId="3BC040A8" w14:textId="77777777" w:rsidR="008D4627" w:rsidRPr="004C2ACE" w:rsidRDefault="008D4627" w:rsidP="003C2384">
            <w:pPr>
              <w:pStyle w:val="zagc-0"/>
              <w:spacing w:before="0" w:after="0"/>
              <w:ind w:firstLine="0"/>
              <w:rPr>
                <w:rFonts w:ascii="Times New Roman" w:hAnsi="Times New Roman" w:cs="Times New Roman"/>
                <w:b w:val="0"/>
                <w:caps w:val="0"/>
                <w:color w:val="auto"/>
                <w:sz w:val="26"/>
                <w:szCs w:val="26"/>
              </w:rPr>
            </w:pPr>
            <w:r w:rsidRPr="004C2ACE">
              <w:rPr>
                <w:rFonts w:ascii="Times New Roman" w:hAnsi="Times New Roman" w:cs="Times New Roman"/>
                <w:b w:val="0"/>
                <w:caps w:val="0"/>
                <w:color w:val="auto"/>
                <w:sz w:val="26"/>
                <w:szCs w:val="26"/>
              </w:rPr>
              <w:t>И.В. Николаенко</w:t>
            </w:r>
          </w:p>
        </w:tc>
        <w:tc>
          <w:tcPr>
            <w:tcW w:w="1098" w:type="pct"/>
          </w:tcPr>
          <w:p w14:paraId="597D3736" w14:textId="77777777" w:rsidR="008D4627" w:rsidRPr="004C2ACE" w:rsidRDefault="008D4627" w:rsidP="003C2384">
            <w:pPr>
              <w:pStyle w:val="zagc-0"/>
              <w:spacing w:before="0" w:after="0"/>
              <w:ind w:firstLine="0"/>
              <w:rPr>
                <w:rFonts w:ascii="Times New Roman" w:hAnsi="Times New Roman" w:cs="Times New Roman"/>
                <w:caps w:val="0"/>
                <w:color w:val="auto"/>
                <w:sz w:val="26"/>
                <w:szCs w:val="26"/>
              </w:rPr>
            </w:pPr>
          </w:p>
        </w:tc>
      </w:tr>
    </w:tbl>
    <w:p w14:paraId="4A6861D1" w14:textId="77777777" w:rsidR="004D2456" w:rsidRPr="004C2ACE" w:rsidRDefault="004D2456" w:rsidP="000B4951">
      <w:pPr>
        <w:jc w:val="center"/>
        <w:rPr>
          <w:highlight w:val="yellow"/>
        </w:rPr>
      </w:pPr>
    </w:p>
    <w:p w14:paraId="217D5B94" w14:textId="77777777" w:rsidR="00E01E36" w:rsidRPr="004C2ACE" w:rsidRDefault="00E01E36" w:rsidP="00CB4159">
      <w:pPr>
        <w:rPr>
          <w:highlight w:val="yellow"/>
        </w:rPr>
      </w:pPr>
    </w:p>
    <w:p w14:paraId="612F0FA2" w14:textId="77777777" w:rsidR="00D44192" w:rsidRPr="009B150F" w:rsidRDefault="00D44192" w:rsidP="00CB4159">
      <w:pPr>
        <w:rPr>
          <w:highlight w:val="yellow"/>
        </w:rPr>
        <w:sectPr w:rsidR="00D44192" w:rsidRPr="009B150F" w:rsidSect="0073377E">
          <w:pgSz w:w="11906" w:h="16838"/>
          <w:pgMar w:top="1134" w:right="850" w:bottom="1134" w:left="1701" w:header="708" w:footer="708" w:gutter="0"/>
          <w:cols w:space="708"/>
          <w:docGrid w:linePitch="360"/>
        </w:sectPr>
      </w:pPr>
    </w:p>
    <w:p w14:paraId="6577B601" w14:textId="77777777" w:rsidR="00D44192" w:rsidRPr="00CA3825" w:rsidRDefault="00D44192" w:rsidP="000B4951">
      <w:pPr>
        <w:jc w:val="center"/>
        <w:rPr>
          <w:b/>
          <w:bCs/>
        </w:rPr>
      </w:pPr>
      <w:r w:rsidRPr="00CA3825">
        <w:rPr>
          <w:b/>
          <w:bCs/>
        </w:rPr>
        <w:lastRenderedPageBreak/>
        <w:t>СОСТАВ ПРОЕКТНЫХ МАТЕРИАЛОВ</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65"/>
        <w:gridCol w:w="6728"/>
        <w:gridCol w:w="88"/>
        <w:gridCol w:w="1355"/>
        <w:gridCol w:w="935"/>
      </w:tblGrid>
      <w:tr w:rsidR="00E16F3C" w:rsidRPr="002516E3" w14:paraId="77C75F04" w14:textId="77777777" w:rsidTr="002516E3">
        <w:trPr>
          <w:trHeight w:val="248"/>
        </w:trPr>
        <w:tc>
          <w:tcPr>
            <w:tcW w:w="243" w:type="pct"/>
            <w:vAlign w:val="center"/>
          </w:tcPr>
          <w:p w14:paraId="3C8E43BE" w14:textId="77777777" w:rsidR="00E16F3C" w:rsidRPr="002516E3" w:rsidRDefault="000B4951" w:rsidP="00CA3825">
            <w:pPr>
              <w:pStyle w:val="ConsPlusNormal"/>
              <w:rPr>
                <w:snapToGrid w:val="0"/>
              </w:rPr>
            </w:pPr>
            <w:r w:rsidRPr="002516E3">
              <w:rPr>
                <w:snapToGrid w:val="0"/>
              </w:rPr>
              <w:t>№</w:t>
            </w:r>
          </w:p>
        </w:tc>
        <w:tc>
          <w:tcPr>
            <w:tcW w:w="3561" w:type="pct"/>
            <w:gridSpan w:val="2"/>
            <w:vAlign w:val="center"/>
          </w:tcPr>
          <w:p w14:paraId="38C9A1C5" w14:textId="77777777" w:rsidR="00E16F3C" w:rsidRPr="002516E3" w:rsidRDefault="00E16F3C" w:rsidP="00CA3825">
            <w:pPr>
              <w:pStyle w:val="ConsPlusNormal"/>
            </w:pPr>
            <w:r w:rsidRPr="002516E3">
              <w:t>Наименование</w:t>
            </w:r>
          </w:p>
        </w:tc>
        <w:tc>
          <w:tcPr>
            <w:tcW w:w="708" w:type="pct"/>
            <w:vAlign w:val="center"/>
          </w:tcPr>
          <w:p w14:paraId="2A4FE2ED" w14:textId="77777777" w:rsidR="00E16F3C" w:rsidRPr="002516E3" w:rsidRDefault="00E16F3C" w:rsidP="00CA3825">
            <w:pPr>
              <w:pStyle w:val="ConsPlusNormal"/>
            </w:pPr>
            <w:r w:rsidRPr="002516E3">
              <w:t>Масштаб</w:t>
            </w:r>
          </w:p>
        </w:tc>
        <w:tc>
          <w:tcPr>
            <w:tcW w:w="488" w:type="pct"/>
            <w:vAlign w:val="center"/>
          </w:tcPr>
          <w:p w14:paraId="55C16833" w14:textId="77777777" w:rsidR="00E16F3C" w:rsidRPr="002516E3" w:rsidRDefault="00E16F3C" w:rsidP="00CA3825">
            <w:pPr>
              <w:pStyle w:val="ConsPlusNormal"/>
            </w:pPr>
            <w:r w:rsidRPr="002516E3">
              <w:t>Марка</w:t>
            </w:r>
          </w:p>
        </w:tc>
      </w:tr>
      <w:tr w:rsidR="00E16F3C" w:rsidRPr="002516E3" w14:paraId="0EDE48C9" w14:textId="77777777" w:rsidTr="00CA3825">
        <w:trPr>
          <w:trHeight w:val="374"/>
        </w:trPr>
        <w:tc>
          <w:tcPr>
            <w:tcW w:w="5000" w:type="pct"/>
            <w:gridSpan w:val="5"/>
            <w:vAlign w:val="center"/>
          </w:tcPr>
          <w:p w14:paraId="36950B46" w14:textId="77777777" w:rsidR="00E16F3C" w:rsidRPr="002516E3" w:rsidRDefault="00E16F3C" w:rsidP="00CA3825">
            <w:pPr>
              <w:pStyle w:val="ConsPlusNormal"/>
            </w:pPr>
            <w:r w:rsidRPr="002516E3">
              <w:t>Графические материалы</w:t>
            </w:r>
          </w:p>
        </w:tc>
      </w:tr>
      <w:tr w:rsidR="00E16F3C" w:rsidRPr="002516E3" w14:paraId="550FC5BB" w14:textId="77777777" w:rsidTr="00CA3825">
        <w:trPr>
          <w:trHeight w:val="272"/>
        </w:trPr>
        <w:tc>
          <w:tcPr>
            <w:tcW w:w="5000" w:type="pct"/>
            <w:gridSpan w:val="5"/>
            <w:vAlign w:val="center"/>
          </w:tcPr>
          <w:p w14:paraId="009AFE05" w14:textId="77777777" w:rsidR="00E16F3C" w:rsidRPr="002516E3" w:rsidRDefault="00E16F3C" w:rsidP="00CA3825">
            <w:pPr>
              <w:pStyle w:val="ConsPlusNormal"/>
            </w:pPr>
            <w:r w:rsidRPr="002516E3">
              <w:t>Положение о</w:t>
            </w:r>
            <w:r w:rsidR="00836928" w:rsidRPr="002516E3">
              <w:t xml:space="preserve"> территориальном планировании</w:t>
            </w:r>
          </w:p>
        </w:tc>
      </w:tr>
      <w:tr w:rsidR="00E16F3C" w:rsidRPr="002516E3" w14:paraId="0FE5C4CE" w14:textId="77777777" w:rsidTr="002516E3">
        <w:trPr>
          <w:trHeight w:val="376"/>
        </w:trPr>
        <w:tc>
          <w:tcPr>
            <w:tcW w:w="243" w:type="pct"/>
            <w:vAlign w:val="center"/>
          </w:tcPr>
          <w:p w14:paraId="59216E73" w14:textId="77777777" w:rsidR="00E16F3C" w:rsidRPr="002516E3" w:rsidRDefault="00695D6C" w:rsidP="00CA3825">
            <w:pPr>
              <w:pStyle w:val="ConsPlusNormal"/>
            </w:pPr>
            <w:r w:rsidRPr="002516E3">
              <w:t>1</w:t>
            </w:r>
          </w:p>
        </w:tc>
        <w:tc>
          <w:tcPr>
            <w:tcW w:w="3561" w:type="pct"/>
            <w:gridSpan w:val="2"/>
            <w:vAlign w:val="center"/>
          </w:tcPr>
          <w:p w14:paraId="72971D12" w14:textId="215D3A40" w:rsidR="00E16F3C" w:rsidRPr="002516E3" w:rsidRDefault="00BF73A8" w:rsidP="00CA3825">
            <w:pPr>
              <w:ind w:firstLine="0"/>
              <w:rPr>
                <w:szCs w:val="26"/>
              </w:rPr>
            </w:pPr>
            <w:r w:rsidRPr="002516E3">
              <w:rPr>
                <w:rFonts w:eastAsia="Calibri"/>
                <w:szCs w:val="26"/>
                <w:lang w:eastAsia="ru-RU"/>
              </w:rPr>
              <w:t xml:space="preserve">Карта границ </w:t>
            </w:r>
            <w:proofErr w:type="spellStart"/>
            <w:r w:rsidR="004C2ACE" w:rsidRPr="002516E3">
              <w:rPr>
                <w:rFonts w:eastAsia="Calibri"/>
                <w:szCs w:val="26"/>
                <w:lang w:eastAsia="ru-RU"/>
              </w:rPr>
              <w:t>г.Тогучин</w:t>
            </w:r>
            <w:proofErr w:type="spellEnd"/>
          </w:p>
        </w:tc>
        <w:tc>
          <w:tcPr>
            <w:tcW w:w="708" w:type="pct"/>
            <w:vAlign w:val="center"/>
          </w:tcPr>
          <w:p w14:paraId="2A433FF0" w14:textId="5D59D447" w:rsidR="00E16F3C" w:rsidRPr="002516E3" w:rsidRDefault="00875E7D" w:rsidP="00CA3825">
            <w:pPr>
              <w:pStyle w:val="ConsPlusNormal"/>
              <w:rPr>
                <w:sz w:val="24"/>
                <w:szCs w:val="24"/>
              </w:rPr>
            </w:pPr>
            <w:r w:rsidRPr="002516E3">
              <w:rPr>
                <w:sz w:val="24"/>
                <w:szCs w:val="24"/>
              </w:rPr>
              <w:t xml:space="preserve">М </w:t>
            </w:r>
            <w:r w:rsidR="00E16F3C" w:rsidRPr="002516E3">
              <w:rPr>
                <w:sz w:val="24"/>
                <w:szCs w:val="24"/>
              </w:rPr>
              <w:t>1:</w:t>
            </w:r>
            <w:r w:rsidR="00545CDE" w:rsidRPr="002516E3">
              <w:rPr>
                <w:sz w:val="24"/>
                <w:szCs w:val="24"/>
              </w:rPr>
              <w:t>10000</w:t>
            </w:r>
          </w:p>
        </w:tc>
        <w:tc>
          <w:tcPr>
            <w:tcW w:w="488" w:type="pct"/>
            <w:vAlign w:val="center"/>
          </w:tcPr>
          <w:p w14:paraId="70F8B286" w14:textId="77777777" w:rsidR="00E16F3C" w:rsidRPr="002516E3" w:rsidRDefault="00E16F3C" w:rsidP="00CA3825">
            <w:pPr>
              <w:pStyle w:val="ConsPlusNormal"/>
              <w:rPr>
                <w:sz w:val="24"/>
                <w:szCs w:val="24"/>
              </w:rPr>
            </w:pPr>
            <w:r w:rsidRPr="002516E3">
              <w:rPr>
                <w:sz w:val="24"/>
                <w:szCs w:val="24"/>
              </w:rPr>
              <w:t>ГП-1</w:t>
            </w:r>
          </w:p>
        </w:tc>
      </w:tr>
      <w:tr w:rsidR="00A21D22" w:rsidRPr="002516E3" w14:paraId="3A967E7A" w14:textId="77777777" w:rsidTr="002516E3">
        <w:trPr>
          <w:trHeight w:hRule="exact" w:val="571"/>
        </w:trPr>
        <w:tc>
          <w:tcPr>
            <w:tcW w:w="243" w:type="pct"/>
            <w:vAlign w:val="center"/>
          </w:tcPr>
          <w:p w14:paraId="7CBBCBB4" w14:textId="77777777" w:rsidR="00A21D22" w:rsidRPr="002516E3" w:rsidRDefault="00695D6C" w:rsidP="00CA3825">
            <w:pPr>
              <w:pStyle w:val="ConsPlusNormal"/>
            </w:pPr>
            <w:r w:rsidRPr="002516E3">
              <w:t>2</w:t>
            </w:r>
          </w:p>
        </w:tc>
        <w:tc>
          <w:tcPr>
            <w:tcW w:w="3561" w:type="pct"/>
            <w:gridSpan w:val="2"/>
            <w:vAlign w:val="center"/>
          </w:tcPr>
          <w:p w14:paraId="4B82B36C" w14:textId="70C3F774" w:rsidR="00A21D22" w:rsidRPr="002516E3" w:rsidRDefault="00A21D22" w:rsidP="00CA3825">
            <w:pPr>
              <w:pStyle w:val="ConsPlusNormal"/>
              <w:jc w:val="both"/>
            </w:pPr>
            <w:r w:rsidRPr="002516E3">
              <w:t xml:space="preserve">Карта </w:t>
            </w:r>
            <w:r w:rsidR="00F52743" w:rsidRPr="002516E3">
              <w:t xml:space="preserve">планируемого размещения объектов местного значения </w:t>
            </w:r>
            <w:r w:rsidR="004C2ACE" w:rsidRPr="002516E3">
              <w:rPr>
                <w:rFonts w:eastAsia="Calibri"/>
              </w:rPr>
              <w:t>города Тогучин</w:t>
            </w:r>
            <w:r w:rsidR="00545CDE" w:rsidRPr="002516E3">
              <w:rPr>
                <w:rFonts w:eastAsia="Calibri"/>
              </w:rPr>
              <w:t>а</w:t>
            </w:r>
          </w:p>
        </w:tc>
        <w:tc>
          <w:tcPr>
            <w:tcW w:w="708" w:type="pct"/>
            <w:vAlign w:val="center"/>
          </w:tcPr>
          <w:p w14:paraId="1A32E981" w14:textId="41DE3849" w:rsidR="00F52743" w:rsidRPr="002516E3" w:rsidRDefault="00545CDE" w:rsidP="00CA3825">
            <w:pPr>
              <w:pStyle w:val="ConsPlusNormal"/>
              <w:rPr>
                <w:sz w:val="24"/>
                <w:szCs w:val="24"/>
              </w:rPr>
            </w:pPr>
            <w:r w:rsidRPr="002516E3">
              <w:rPr>
                <w:sz w:val="24"/>
                <w:szCs w:val="24"/>
              </w:rPr>
              <w:t>М 1:10000</w:t>
            </w:r>
          </w:p>
        </w:tc>
        <w:tc>
          <w:tcPr>
            <w:tcW w:w="488" w:type="pct"/>
            <w:vAlign w:val="center"/>
          </w:tcPr>
          <w:p w14:paraId="2E34CC83" w14:textId="77777777" w:rsidR="00A21D22" w:rsidRPr="002516E3" w:rsidRDefault="00695D6C" w:rsidP="00CA3825">
            <w:pPr>
              <w:pStyle w:val="ConsPlusNormal"/>
              <w:rPr>
                <w:sz w:val="24"/>
                <w:szCs w:val="24"/>
              </w:rPr>
            </w:pPr>
            <w:r w:rsidRPr="002516E3">
              <w:rPr>
                <w:sz w:val="24"/>
                <w:szCs w:val="24"/>
              </w:rPr>
              <w:t>ГП-2</w:t>
            </w:r>
          </w:p>
        </w:tc>
      </w:tr>
      <w:tr w:rsidR="00E16F3C" w:rsidRPr="002516E3" w14:paraId="79B93E8D" w14:textId="77777777" w:rsidTr="002516E3">
        <w:trPr>
          <w:trHeight w:hRule="exact" w:val="438"/>
        </w:trPr>
        <w:tc>
          <w:tcPr>
            <w:tcW w:w="243" w:type="pct"/>
            <w:vAlign w:val="center"/>
          </w:tcPr>
          <w:p w14:paraId="3A7EF3B3" w14:textId="77777777" w:rsidR="00E16F3C" w:rsidRPr="002516E3" w:rsidRDefault="00894EF1" w:rsidP="00CA3825">
            <w:pPr>
              <w:pStyle w:val="ConsPlusNormal"/>
            </w:pPr>
            <w:r w:rsidRPr="002516E3">
              <w:t>3</w:t>
            </w:r>
          </w:p>
        </w:tc>
        <w:tc>
          <w:tcPr>
            <w:tcW w:w="3561" w:type="pct"/>
            <w:gridSpan w:val="2"/>
            <w:vAlign w:val="center"/>
          </w:tcPr>
          <w:p w14:paraId="3357EAA7" w14:textId="3A12729E" w:rsidR="00E16F3C" w:rsidRPr="002516E3" w:rsidRDefault="00610946" w:rsidP="00CA3825">
            <w:pPr>
              <w:pStyle w:val="ConsPlusNormal"/>
              <w:jc w:val="both"/>
            </w:pPr>
            <w:r w:rsidRPr="002516E3">
              <w:t xml:space="preserve">Карта функциональных зон </w:t>
            </w:r>
            <w:r w:rsidR="004C2ACE" w:rsidRPr="002516E3">
              <w:rPr>
                <w:rFonts w:eastAsia="Calibri"/>
              </w:rPr>
              <w:t>город</w:t>
            </w:r>
            <w:r w:rsidR="00545CDE" w:rsidRPr="002516E3">
              <w:rPr>
                <w:rFonts w:eastAsia="Calibri"/>
              </w:rPr>
              <w:t>а</w:t>
            </w:r>
            <w:r w:rsidR="004C2ACE" w:rsidRPr="002516E3">
              <w:rPr>
                <w:rFonts w:eastAsia="Calibri"/>
              </w:rPr>
              <w:t xml:space="preserve"> Тогучин</w:t>
            </w:r>
            <w:r w:rsidR="00545CDE" w:rsidRPr="002516E3">
              <w:rPr>
                <w:rFonts w:eastAsia="Calibri"/>
              </w:rPr>
              <w:t>а</w:t>
            </w:r>
          </w:p>
        </w:tc>
        <w:tc>
          <w:tcPr>
            <w:tcW w:w="708" w:type="pct"/>
            <w:vAlign w:val="center"/>
          </w:tcPr>
          <w:p w14:paraId="61BB0BA0" w14:textId="0B811E98" w:rsidR="00E16F3C" w:rsidRPr="002516E3" w:rsidRDefault="00545CDE" w:rsidP="00CA3825">
            <w:pPr>
              <w:pStyle w:val="ConsPlusNormal"/>
              <w:rPr>
                <w:sz w:val="24"/>
                <w:szCs w:val="24"/>
              </w:rPr>
            </w:pPr>
            <w:r w:rsidRPr="002516E3">
              <w:rPr>
                <w:sz w:val="24"/>
                <w:szCs w:val="24"/>
              </w:rPr>
              <w:t>М 1:10000</w:t>
            </w:r>
          </w:p>
        </w:tc>
        <w:tc>
          <w:tcPr>
            <w:tcW w:w="488" w:type="pct"/>
            <w:vAlign w:val="center"/>
          </w:tcPr>
          <w:p w14:paraId="5FB9E5FF" w14:textId="77777777" w:rsidR="00E16F3C" w:rsidRPr="002516E3" w:rsidRDefault="00E16F3C" w:rsidP="00CA3825">
            <w:pPr>
              <w:pStyle w:val="ConsPlusNormal"/>
              <w:rPr>
                <w:sz w:val="24"/>
                <w:szCs w:val="24"/>
              </w:rPr>
            </w:pPr>
            <w:r w:rsidRPr="002516E3">
              <w:rPr>
                <w:sz w:val="24"/>
                <w:szCs w:val="24"/>
              </w:rPr>
              <w:t>ГП-</w:t>
            </w:r>
            <w:r w:rsidR="00894EF1" w:rsidRPr="002516E3">
              <w:rPr>
                <w:sz w:val="24"/>
                <w:szCs w:val="24"/>
              </w:rPr>
              <w:t>3</w:t>
            </w:r>
          </w:p>
        </w:tc>
      </w:tr>
      <w:tr w:rsidR="00E16F3C" w:rsidRPr="002516E3" w14:paraId="1CEBE601" w14:textId="77777777" w:rsidTr="00CA3825">
        <w:trPr>
          <w:trHeight w:val="365"/>
        </w:trPr>
        <w:tc>
          <w:tcPr>
            <w:tcW w:w="5000" w:type="pct"/>
            <w:gridSpan w:val="5"/>
            <w:vAlign w:val="center"/>
          </w:tcPr>
          <w:p w14:paraId="52A19C09" w14:textId="77777777" w:rsidR="00E16F3C" w:rsidRPr="002516E3" w:rsidRDefault="00E16F3C" w:rsidP="00CA3825">
            <w:pPr>
              <w:pStyle w:val="ConsPlusNormal"/>
              <w:rPr>
                <w:sz w:val="24"/>
                <w:szCs w:val="24"/>
              </w:rPr>
            </w:pPr>
            <w:r w:rsidRPr="002516E3">
              <w:rPr>
                <w:sz w:val="24"/>
                <w:szCs w:val="24"/>
              </w:rPr>
              <w:t>Материалы по обоснованию</w:t>
            </w:r>
          </w:p>
        </w:tc>
      </w:tr>
      <w:tr w:rsidR="00E16F3C" w:rsidRPr="002516E3" w14:paraId="215A1D52" w14:textId="77777777" w:rsidTr="002516E3">
        <w:trPr>
          <w:trHeight w:val="307"/>
        </w:trPr>
        <w:tc>
          <w:tcPr>
            <w:tcW w:w="243" w:type="pct"/>
            <w:vAlign w:val="center"/>
          </w:tcPr>
          <w:p w14:paraId="20E37AF3" w14:textId="77777777" w:rsidR="00E16F3C" w:rsidRPr="002516E3" w:rsidRDefault="00813E05" w:rsidP="00CA3825">
            <w:pPr>
              <w:pStyle w:val="ConsPlusNormal"/>
            </w:pPr>
            <w:r w:rsidRPr="002516E3">
              <w:t>4</w:t>
            </w:r>
          </w:p>
        </w:tc>
        <w:tc>
          <w:tcPr>
            <w:tcW w:w="3515" w:type="pct"/>
            <w:vAlign w:val="center"/>
          </w:tcPr>
          <w:p w14:paraId="51F073CC" w14:textId="77777777" w:rsidR="00E16F3C" w:rsidRPr="002516E3" w:rsidRDefault="00E16F3C" w:rsidP="00CA3825">
            <w:pPr>
              <w:pStyle w:val="ConsPlusNormal"/>
              <w:jc w:val="both"/>
            </w:pPr>
            <w:r w:rsidRPr="002516E3">
              <w:t>Ситуационная схема</w:t>
            </w:r>
          </w:p>
        </w:tc>
        <w:tc>
          <w:tcPr>
            <w:tcW w:w="754" w:type="pct"/>
            <w:gridSpan w:val="2"/>
            <w:vAlign w:val="center"/>
          </w:tcPr>
          <w:p w14:paraId="109749CE" w14:textId="77777777" w:rsidR="00E16F3C" w:rsidRPr="002516E3" w:rsidRDefault="00E16F3C" w:rsidP="00CA3825">
            <w:pPr>
              <w:pStyle w:val="ConsPlusNormal"/>
              <w:rPr>
                <w:sz w:val="24"/>
                <w:szCs w:val="24"/>
              </w:rPr>
            </w:pPr>
          </w:p>
        </w:tc>
        <w:tc>
          <w:tcPr>
            <w:tcW w:w="488" w:type="pct"/>
            <w:vAlign w:val="center"/>
          </w:tcPr>
          <w:p w14:paraId="16F71E82" w14:textId="77777777" w:rsidR="00E16F3C" w:rsidRPr="002516E3" w:rsidRDefault="00E16F3C" w:rsidP="00CA3825">
            <w:pPr>
              <w:pStyle w:val="ConsPlusNormal"/>
              <w:rPr>
                <w:sz w:val="24"/>
                <w:szCs w:val="24"/>
              </w:rPr>
            </w:pPr>
            <w:r w:rsidRPr="002516E3">
              <w:rPr>
                <w:sz w:val="24"/>
                <w:szCs w:val="24"/>
              </w:rPr>
              <w:t>ГП-</w:t>
            </w:r>
            <w:r w:rsidR="00813E05" w:rsidRPr="002516E3">
              <w:rPr>
                <w:sz w:val="24"/>
                <w:szCs w:val="24"/>
              </w:rPr>
              <w:t>4</w:t>
            </w:r>
          </w:p>
        </w:tc>
      </w:tr>
      <w:tr w:rsidR="00E16F3C" w:rsidRPr="002516E3" w14:paraId="1A479F97" w14:textId="77777777" w:rsidTr="002516E3">
        <w:trPr>
          <w:trHeight w:hRule="exact" w:val="439"/>
        </w:trPr>
        <w:tc>
          <w:tcPr>
            <w:tcW w:w="243" w:type="pct"/>
            <w:vAlign w:val="center"/>
          </w:tcPr>
          <w:p w14:paraId="1923A031" w14:textId="77777777" w:rsidR="00E16F3C" w:rsidRPr="002516E3" w:rsidRDefault="00813E05" w:rsidP="00CA3825">
            <w:pPr>
              <w:pStyle w:val="ConsPlusNormal"/>
            </w:pPr>
            <w:r w:rsidRPr="002516E3">
              <w:t>5</w:t>
            </w:r>
          </w:p>
        </w:tc>
        <w:tc>
          <w:tcPr>
            <w:tcW w:w="3515" w:type="pct"/>
            <w:vAlign w:val="center"/>
          </w:tcPr>
          <w:p w14:paraId="06C543A2" w14:textId="1D9F218E" w:rsidR="00E16F3C" w:rsidRPr="002516E3" w:rsidRDefault="00E16F3C" w:rsidP="00CA3825">
            <w:pPr>
              <w:pStyle w:val="ConsPlusNormal"/>
              <w:jc w:val="both"/>
            </w:pPr>
            <w:r w:rsidRPr="002516E3">
              <w:t>Карта современного использования территории</w:t>
            </w:r>
            <w:r w:rsidR="001958FF" w:rsidRPr="002516E3">
              <w:t xml:space="preserve"> </w:t>
            </w:r>
            <w:proofErr w:type="spellStart"/>
            <w:r w:rsidR="001958FF" w:rsidRPr="002516E3">
              <w:t>г.Тогучин</w:t>
            </w:r>
            <w:proofErr w:type="spellEnd"/>
          </w:p>
        </w:tc>
        <w:tc>
          <w:tcPr>
            <w:tcW w:w="754" w:type="pct"/>
            <w:gridSpan w:val="2"/>
            <w:vAlign w:val="center"/>
          </w:tcPr>
          <w:p w14:paraId="63F46115" w14:textId="7A624AAD" w:rsidR="00E16F3C" w:rsidRPr="002516E3" w:rsidRDefault="00545CDE" w:rsidP="00CA3825">
            <w:pPr>
              <w:pStyle w:val="ConsPlusNormal"/>
              <w:rPr>
                <w:sz w:val="24"/>
                <w:szCs w:val="24"/>
              </w:rPr>
            </w:pPr>
            <w:r w:rsidRPr="002516E3">
              <w:rPr>
                <w:sz w:val="24"/>
                <w:szCs w:val="24"/>
              </w:rPr>
              <w:t>М 1:10000</w:t>
            </w:r>
          </w:p>
        </w:tc>
        <w:tc>
          <w:tcPr>
            <w:tcW w:w="488" w:type="pct"/>
            <w:vAlign w:val="center"/>
          </w:tcPr>
          <w:p w14:paraId="313D5DE3" w14:textId="77777777" w:rsidR="00E16F3C" w:rsidRPr="002516E3" w:rsidRDefault="00E16F3C" w:rsidP="00CA3825">
            <w:pPr>
              <w:pStyle w:val="ConsPlusNormal"/>
              <w:rPr>
                <w:sz w:val="24"/>
                <w:szCs w:val="24"/>
              </w:rPr>
            </w:pPr>
            <w:r w:rsidRPr="002516E3">
              <w:rPr>
                <w:sz w:val="24"/>
                <w:szCs w:val="24"/>
              </w:rPr>
              <w:t>ГП-</w:t>
            </w:r>
            <w:r w:rsidR="00813E05" w:rsidRPr="002516E3">
              <w:rPr>
                <w:sz w:val="24"/>
                <w:szCs w:val="24"/>
              </w:rPr>
              <w:t>5</w:t>
            </w:r>
          </w:p>
        </w:tc>
      </w:tr>
      <w:tr w:rsidR="002516E3" w:rsidRPr="002516E3" w14:paraId="02EE6EF5" w14:textId="77777777" w:rsidTr="002516E3">
        <w:trPr>
          <w:trHeight w:hRule="exact" w:val="998"/>
        </w:trPr>
        <w:tc>
          <w:tcPr>
            <w:tcW w:w="243" w:type="pct"/>
            <w:vAlign w:val="center"/>
          </w:tcPr>
          <w:p w14:paraId="48C21A54" w14:textId="77777777" w:rsidR="002516E3" w:rsidRPr="002516E3" w:rsidRDefault="002516E3" w:rsidP="002516E3">
            <w:pPr>
              <w:pStyle w:val="ConsPlusNormal"/>
            </w:pPr>
            <w:r w:rsidRPr="002516E3">
              <w:t>6</w:t>
            </w:r>
          </w:p>
        </w:tc>
        <w:tc>
          <w:tcPr>
            <w:tcW w:w="3515" w:type="pct"/>
            <w:vAlign w:val="center"/>
          </w:tcPr>
          <w:p w14:paraId="5978E460" w14:textId="652E051B" w:rsidR="002516E3" w:rsidRPr="002516E3" w:rsidRDefault="002516E3" w:rsidP="002516E3">
            <w:pPr>
              <w:pStyle w:val="ConsPlusNormal"/>
              <w:jc w:val="both"/>
            </w:pPr>
            <w:r w:rsidRPr="002516E3">
              <w:t xml:space="preserve">Карта размещения объектов инженерной инфраструктуры </w:t>
            </w:r>
          </w:p>
        </w:tc>
        <w:tc>
          <w:tcPr>
            <w:tcW w:w="754" w:type="pct"/>
            <w:gridSpan w:val="2"/>
            <w:vAlign w:val="center"/>
          </w:tcPr>
          <w:p w14:paraId="1F2DA060" w14:textId="03A76EC3" w:rsidR="002516E3" w:rsidRPr="002516E3" w:rsidRDefault="002516E3" w:rsidP="002516E3">
            <w:pPr>
              <w:pStyle w:val="ConsPlusNormal"/>
              <w:rPr>
                <w:sz w:val="24"/>
                <w:szCs w:val="24"/>
              </w:rPr>
            </w:pPr>
            <w:r w:rsidRPr="002516E3">
              <w:rPr>
                <w:sz w:val="24"/>
                <w:szCs w:val="24"/>
              </w:rPr>
              <w:t>М 1:10000</w:t>
            </w:r>
          </w:p>
        </w:tc>
        <w:tc>
          <w:tcPr>
            <w:tcW w:w="488" w:type="pct"/>
            <w:vAlign w:val="center"/>
          </w:tcPr>
          <w:p w14:paraId="346E34DA" w14:textId="3FC3926A" w:rsidR="002516E3" w:rsidRPr="002516E3" w:rsidRDefault="002516E3" w:rsidP="002516E3">
            <w:pPr>
              <w:pStyle w:val="ConsPlusNormal"/>
              <w:rPr>
                <w:sz w:val="24"/>
                <w:szCs w:val="24"/>
              </w:rPr>
            </w:pPr>
            <w:r w:rsidRPr="002516E3">
              <w:rPr>
                <w:sz w:val="24"/>
                <w:szCs w:val="24"/>
              </w:rPr>
              <w:t>ГП-6</w:t>
            </w:r>
          </w:p>
        </w:tc>
      </w:tr>
      <w:tr w:rsidR="002516E3" w:rsidRPr="002516E3" w14:paraId="580B1493" w14:textId="77777777" w:rsidTr="002516E3">
        <w:trPr>
          <w:trHeight w:hRule="exact" w:val="701"/>
        </w:trPr>
        <w:tc>
          <w:tcPr>
            <w:tcW w:w="243" w:type="pct"/>
            <w:vAlign w:val="center"/>
          </w:tcPr>
          <w:p w14:paraId="102365BA" w14:textId="77777777" w:rsidR="002516E3" w:rsidRPr="002516E3" w:rsidRDefault="002516E3" w:rsidP="002516E3">
            <w:pPr>
              <w:pStyle w:val="ConsPlusNormal"/>
            </w:pPr>
            <w:r w:rsidRPr="002516E3">
              <w:t>7</w:t>
            </w:r>
          </w:p>
        </w:tc>
        <w:tc>
          <w:tcPr>
            <w:tcW w:w="3515" w:type="pct"/>
            <w:vAlign w:val="center"/>
          </w:tcPr>
          <w:p w14:paraId="3902574E" w14:textId="692BD056" w:rsidR="002516E3" w:rsidRPr="002516E3" w:rsidRDefault="002516E3" w:rsidP="002516E3">
            <w:pPr>
              <w:pStyle w:val="ConsPlusNormal"/>
              <w:jc w:val="both"/>
            </w:pPr>
            <w:r w:rsidRPr="002516E3">
              <w:t xml:space="preserve">Карта размещения объектов транспортной инфраструктуры </w:t>
            </w:r>
          </w:p>
        </w:tc>
        <w:tc>
          <w:tcPr>
            <w:tcW w:w="754" w:type="pct"/>
            <w:gridSpan w:val="2"/>
            <w:vAlign w:val="center"/>
          </w:tcPr>
          <w:p w14:paraId="7DEF9C7D" w14:textId="31DDF5DF" w:rsidR="002516E3" w:rsidRPr="002516E3" w:rsidRDefault="002516E3" w:rsidP="002516E3">
            <w:pPr>
              <w:pStyle w:val="ConsPlusNormal"/>
              <w:rPr>
                <w:sz w:val="24"/>
                <w:szCs w:val="24"/>
              </w:rPr>
            </w:pPr>
            <w:r w:rsidRPr="002516E3">
              <w:rPr>
                <w:sz w:val="24"/>
                <w:szCs w:val="24"/>
              </w:rPr>
              <w:t>М 1:10000</w:t>
            </w:r>
          </w:p>
        </w:tc>
        <w:tc>
          <w:tcPr>
            <w:tcW w:w="488" w:type="pct"/>
            <w:vAlign w:val="center"/>
          </w:tcPr>
          <w:p w14:paraId="6C537060" w14:textId="77777777" w:rsidR="002516E3" w:rsidRPr="002516E3" w:rsidRDefault="002516E3" w:rsidP="002516E3">
            <w:pPr>
              <w:pStyle w:val="ConsPlusNormal"/>
              <w:rPr>
                <w:sz w:val="24"/>
                <w:szCs w:val="24"/>
              </w:rPr>
            </w:pPr>
            <w:r w:rsidRPr="002516E3">
              <w:rPr>
                <w:sz w:val="24"/>
                <w:szCs w:val="24"/>
              </w:rPr>
              <w:t>ГП-7</w:t>
            </w:r>
          </w:p>
        </w:tc>
      </w:tr>
      <w:tr w:rsidR="002516E3" w:rsidRPr="002516E3" w14:paraId="0FCDBB6A" w14:textId="77777777" w:rsidTr="002516E3">
        <w:trPr>
          <w:trHeight w:hRule="exact" w:val="299"/>
        </w:trPr>
        <w:tc>
          <w:tcPr>
            <w:tcW w:w="243" w:type="pct"/>
            <w:vAlign w:val="center"/>
          </w:tcPr>
          <w:p w14:paraId="4354388E" w14:textId="303ABF88" w:rsidR="002516E3" w:rsidRPr="002516E3" w:rsidRDefault="002516E3" w:rsidP="002516E3">
            <w:pPr>
              <w:pStyle w:val="ConsPlusNormal"/>
            </w:pPr>
            <w:r w:rsidRPr="002516E3">
              <w:t>8</w:t>
            </w:r>
          </w:p>
        </w:tc>
        <w:tc>
          <w:tcPr>
            <w:tcW w:w="3515" w:type="pct"/>
            <w:vAlign w:val="center"/>
          </w:tcPr>
          <w:p w14:paraId="110A70D0" w14:textId="4038E52A" w:rsidR="002516E3" w:rsidRPr="002516E3" w:rsidRDefault="002516E3" w:rsidP="002516E3">
            <w:pPr>
              <w:pStyle w:val="ConsPlusNormal"/>
              <w:jc w:val="both"/>
            </w:pPr>
            <w:r w:rsidRPr="002516E3">
              <w:t>Карта лесов</w:t>
            </w:r>
          </w:p>
        </w:tc>
        <w:tc>
          <w:tcPr>
            <w:tcW w:w="754" w:type="pct"/>
            <w:gridSpan w:val="2"/>
            <w:vAlign w:val="center"/>
          </w:tcPr>
          <w:p w14:paraId="58968B24" w14:textId="25F61381" w:rsidR="002516E3" w:rsidRPr="002516E3" w:rsidRDefault="002516E3" w:rsidP="002516E3">
            <w:pPr>
              <w:pStyle w:val="ConsPlusNormal"/>
              <w:rPr>
                <w:sz w:val="24"/>
                <w:szCs w:val="24"/>
              </w:rPr>
            </w:pPr>
            <w:r w:rsidRPr="002516E3">
              <w:rPr>
                <w:sz w:val="24"/>
                <w:szCs w:val="24"/>
              </w:rPr>
              <w:t>М 1:10000</w:t>
            </w:r>
          </w:p>
        </w:tc>
        <w:tc>
          <w:tcPr>
            <w:tcW w:w="488" w:type="pct"/>
            <w:vAlign w:val="center"/>
          </w:tcPr>
          <w:p w14:paraId="2264CB08" w14:textId="76C3C4EE" w:rsidR="002516E3" w:rsidRPr="002516E3" w:rsidRDefault="002516E3" w:rsidP="002516E3">
            <w:pPr>
              <w:pStyle w:val="ConsPlusNormal"/>
              <w:rPr>
                <w:sz w:val="24"/>
                <w:szCs w:val="24"/>
              </w:rPr>
            </w:pPr>
            <w:r w:rsidRPr="002516E3">
              <w:rPr>
                <w:sz w:val="24"/>
                <w:szCs w:val="24"/>
              </w:rPr>
              <w:t>ГП-8</w:t>
            </w:r>
          </w:p>
        </w:tc>
      </w:tr>
      <w:tr w:rsidR="002516E3" w:rsidRPr="00CA3825" w14:paraId="03D16B33" w14:textId="77777777" w:rsidTr="002516E3">
        <w:trPr>
          <w:trHeight w:hRule="exact" w:val="418"/>
        </w:trPr>
        <w:tc>
          <w:tcPr>
            <w:tcW w:w="243" w:type="pct"/>
            <w:vAlign w:val="center"/>
          </w:tcPr>
          <w:p w14:paraId="3C21356D" w14:textId="5A6F89EC" w:rsidR="002516E3" w:rsidRPr="002516E3" w:rsidRDefault="002516E3" w:rsidP="002516E3">
            <w:pPr>
              <w:pStyle w:val="ConsPlusNormal"/>
            </w:pPr>
            <w:r w:rsidRPr="002516E3">
              <w:t>9</w:t>
            </w:r>
          </w:p>
        </w:tc>
        <w:tc>
          <w:tcPr>
            <w:tcW w:w="3515" w:type="pct"/>
            <w:vAlign w:val="center"/>
          </w:tcPr>
          <w:p w14:paraId="610B7142" w14:textId="020F0E7E" w:rsidR="002516E3" w:rsidRPr="002516E3" w:rsidRDefault="002516E3" w:rsidP="002516E3">
            <w:pPr>
              <w:pStyle w:val="ConsPlusNormal"/>
              <w:jc w:val="both"/>
            </w:pPr>
            <w:r w:rsidRPr="002516E3">
              <w:t>Карта зон с особыми условиями использования территории, территорий подверженных риску возникновения чрезвычайных ситуаций природного и техногенного</w:t>
            </w:r>
          </w:p>
        </w:tc>
        <w:tc>
          <w:tcPr>
            <w:tcW w:w="754" w:type="pct"/>
            <w:gridSpan w:val="2"/>
            <w:vAlign w:val="center"/>
          </w:tcPr>
          <w:p w14:paraId="4A69119C" w14:textId="16ABA2C9" w:rsidR="002516E3" w:rsidRPr="002516E3" w:rsidRDefault="002516E3" w:rsidP="002516E3">
            <w:pPr>
              <w:pStyle w:val="ConsPlusNormal"/>
              <w:rPr>
                <w:sz w:val="24"/>
                <w:szCs w:val="24"/>
              </w:rPr>
            </w:pPr>
            <w:r w:rsidRPr="002516E3">
              <w:rPr>
                <w:sz w:val="24"/>
                <w:szCs w:val="24"/>
              </w:rPr>
              <w:t>М 1:10000</w:t>
            </w:r>
          </w:p>
        </w:tc>
        <w:tc>
          <w:tcPr>
            <w:tcW w:w="488" w:type="pct"/>
            <w:vAlign w:val="center"/>
          </w:tcPr>
          <w:p w14:paraId="3BD56005" w14:textId="19D4A53D" w:rsidR="002516E3" w:rsidRPr="00CA3825" w:rsidRDefault="002516E3" w:rsidP="002516E3">
            <w:pPr>
              <w:pStyle w:val="ConsPlusNormal"/>
              <w:rPr>
                <w:sz w:val="24"/>
                <w:szCs w:val="24"/>
              </w:rPr>
            </w:pPr>
            <w:r w:rsidRPr="002516E3">
              <w:rPr>
                <w:sz w:val="24"/>
                <w:szCs w:val="24"/>
              </w:rPr>
              <w:t>ГП-9</w:t>
            </w:r>
          </w:p>
        </w:tc>
      </w:tr>
    </w:tbl>
    <w:p w14:paraId="140A2CAA" w14:textId="77777777" w:rsidR="00D82900" w:rsidRPr="009B150F" w:rsidRDefault="00D82900">
      <w:pPr>
        <w:spacing w:after="200" w:line="276" w:lineRule="auto"/>
        <w:ind w:firstLine="0"/>
        <w:jc w:val="left"/>
        <w:rPr>
          <w:rFonts w:eastAsia="Times New Roman"/>
          <w:b/>
          <w:bCs/>
          <w:highlight w:val="yellow"/>
          <w:lang w:eastAsia="ru-RU"/>
        </w:rPr>
      </w:pPr>
      <w:bookmarkStart w:id="1" w:name="_Toc1985741"/>
      <w:r w:rsidRPr="009B150F">
        <w:rPr>
          <w:highlight w:val="yellow"/>
        </w:rPr>
        <w:br w:type="page"/>
      </w:r>
    </w:p>
    <w:bookmarkEnd w:id="1" w:displacedByCustomXml="next"/>
    <w:sdt>
      <w:sdtPr>
        <w:rPr>
          <w:rFonts w:ascii="Times New Roman" w:eastAsiaTheme="minorHAnsi" w:hAnsi="Times New Roman"/>
          <w:b w:val="0"/>
          <w:bCs w:val="0"/>
          <w:color w:val="auto"/>
          <w:highlight w:val="yellow"/>
          <w:lang w:eastAsia="en-US"/>
        </w:rPr>
        <w:id w:val="-1376842914"/>
        <w:docPartObj>
          <w:docPartGallery w:val="Table of Contents"/>
          <w:docPartUnique/>
        </w:docPartObj>
      </w:sdtPr>
      <w:sdtEndPr/>
      <w:sdtContent>
        <w:p w14:paraId="656044E1" w14:textId="77777777" w:rsidR="00B65E12" w:rsidRPr="00593282" w:rsidRDefault="00B65E12" w:rsidP="00B65E12">
          <w:pPr>
            <w:pStyle w:val="ab"/>
            <w:jc w:val="center"/>
            <w:rPr>
              <w:rFonts w:ascii="Times New Roman" w:hAnsi="Times New Roman"/>
              <w:color w:val="auto"/>
            </w:rPr>
          </w:pPr>
          <w:r w:rsidRPr="00593282">
            <w:rPr>
              <w:rFonts w:ascii="Times New Roman" w:hAnsi="Times New Roman"/>
              <w:color w:val="auto"/>
            </w:rPr>
            <w:t>ОГЛАВЛЕНИЕ</w:t>
          </w:r>
        </w:p>
        <w:p w14:paraId="64C10641" w14:textId="038A6066" w:rsidR="001451B9" w:rsidRDefault="003D4E63">
          <w:pPr>
            <w:pStyle w:val="12"/>
            <w:tabs>
              <w:tab w:val="left" w:pos="1883"/>
            </w:tabs>
            <w:rPr>
              <w:rFonts w:asciiTheme="minorHAnsi" w:eastAsiaTheme="minorEastAsia" w:hAnsiTheme="minorHAnsi" w:cstheme="minorBidi"/>
              <w:b w:val="0"/>
              <w:spacing w:val="0"/>
              <w:kern w:val="0"/>
              <w:sz w:val="22"/>
              <w:szCs w:val="22"/>
              <w:lang w:eastAsia="ru-RU"/>
            </w:rPr>
          </w:pPr>
          <w:r w:rsidRPr="009B150F">
            <w:rPr>
              <w:highlight w:val="yellow"/>
            </w:rPr>
            <w:fldChar w:fldCharType="begin"/>
          </w:r>
          <w:r w:rsidR="00B65E12" w:rsidRPr="009B150F">
            <w:rPr>
              <w:highlight w:val="yellow"/>
            </w:rPr>
            <w:instrText xml:space="preserve"> TOC \o "1-3" \h \z \u </w:instrText>
          </w:r>
          <w:r w:rsidRPr="009B150F">
            <w:rPr>
              <w:highlight w:val="yellow"/>
            </w:rPr>
            <w:fldChar w:fldCharType="separate"/>
          </w:r>
          <w:hyperlink w:anchor="_Toc126234610" w:history="1">
            <w:r w:rsidR="001451B9" w:rsidRPr="00182406">
              <w:rPr>
                <w:rStyle w:val="a9"/>
              </w:rPr>
              <w:t>ЧАСТЬ 1.</w:t>
            </w:r>
            <w:r w:rsidR="001451B9">
              <w:rPr>
                <w:rFonts w:asciiTheme="minorHAnsi" w:eastAsiaTheme="minorEastAsia" w:hAnsiTheme="minorHAnsi" w:cstheme="minorBidi"/>
                <w:b w:val="0"/>
                <w:spacing w:val="0"/>
                <w:kern w:val="0"/>
                <w:sz w:val="22"/>
                <w:szCs w:val="22"/>
                <w:lang w:eastAsia="ru-RU"/>
              </w:rPr>
              <w:tab/>
            </w:r>
            <w:r w:rsidR="001451B9" w:rsidRPr="00182406">
              <w:rPr>
                <w:rStyle w:val="a9"/>
              </w:rPr>
              <w:t>АНАЛИЗ И ОЦЕНКА СУЩЕСТВУЮЩЕГО ПОЛОЖЕНИЯ</w:t>
            </w:r>
            <w:r w:rsidR="001451B9">
              <w:rPr>
                <w:webHidden/>
              </w:rPr>
              <w:tab/>
            </w:r>
            <w:r w:rsidR="001451B9">
              <w:rPr>
                <w:webHidden/>
              </w:rPr>
              <w:fldChar w:fldCharType="begin"/>
            </w:r>
            <w:r w:rsidR="001451B9">
              <w:rPr>
                <w:webHidden/>
              </w:rPr>
              <w:instrText xml:space="preserve"> PAGEREF _Toc126234610 \h </w:instrText>
            </w:r>
            <w:r w:rsidR="001451B9">
              <w:rPr>
                <w:webHidden/>
              </w:rPr>
            </w:r>
            <w:r w:rsidR="001451B9">
              <w:rPr>
                <w:webHidden/>
              </w:rPr>
              <w:fldChar w:fldCharType="separate"/>
            </w:r>
            <w:r w:rsidR="00BB0CD4">
              <w:rPr>
                <w:webHidden/>
              </w:rPr>
              <w:t>7</w:t>
            </w:r>
            <w:r w:rsidR="001451B9">
              <w:rPr>
                <w:webHidden/>
              </w:rPr>
              <w:fldChar w:fldCharType="end"/>
            </w:r>
          </w:hyperlink>
        </w:p>
        <w:p w14:paraId="5C19E286" w14:textId="25EA9096" w:rsidR="001451B9" w:rsidRDefault="00933544">
          <w:pPr>
            <w:pStyle w:val="12"/>
            <w:tabs>
              <w:tab w:val="left" w:pos="1100"/>
            </w:tabs>
            <w:rPr>
              <w:rFonts w:asciiTheme="minorHAnsi" w:eastAsiaTheme="minorEastAsia" w:hAnsiTheme="minorHAnsi" w:cstheme="minorBidi"/>
              <w:b w:val="0"/>
              <w:spacing w:val="0"/>
              <w:kern w:val="0"/>
              <w:sz w:val="22"/>
              <w:szCs w:val="22"/>
              <w:lang w:eastAsia="ru-RU"/>
            </w:rPr>
          </w:pPr>
          <w:hyperlink w:anchor="_Toc126234611" w:history="1">
            <w:r w:rsidR="001451B9" w:rsidRPr="00182406">
              <w:rPr>
                <w:rStyle w:val="a9"/>
              </w:rPr>
              <w:t>1.</w:t>
            </w:r>
            <w:r w:rsidR="001451B9">
              <w:rPr>
                <w:rFonts w:asciiTheme="minorHAnsi" w:eastAsiaTheme="minorEastAsia" w:hAnsiTheme="minorHAnsi" w:cstheme="minorBidi"/>
                <w:b w:val="0"/>
                <w:spacing w:val="0"/>
                <w:kern w:val="0"/>
                <w:sz w:val="22"/>
                <w:szCs w:val="22"/>
                <w:lang w:eastAsia="ru-RU"/>
              </w:rPr>
              <w:tab/>
            </w:r>
            <w:r w:rsidR="001451B9" w:rsidRPr="00182406">
              <w:rPr>
                <w:rStyle w:val="a9"/>
              </w:rPr>
              <w:t>ОБЩИЕ СВЕДЕНИЯ</w:t>
            </w:r>
            <w:r w:rsidR="001451B9">
              <w:rPr>
                <w:webHidden/>
              </w:rPr>
              <w:tab/>
            </w:r>
            <w:r w:rsidR="001451B9">
              <w:rPr>
                <w:webHidden/>
              </w:rPr>
              <w:fldChar w:fldCharType="begin"/>
            </w:r>
            <w:r w:rsidR="001451B9">
              <w:rPr>
                <w:webHidden/>
              </w:rPr>
              <w:instrText xml:space="preserve"> PAGEREF _Toc126234611 \h </w:instrText>
            </w:r>
            <w:r w:rsidR="001451B9">
              <w:rPr>
                <w:webHidden/>
              </w:rPr>
            </w:r>
            <w:r w:rsidR="001451B9">
              <w:rPr>
                <w:webHidden/>
              </w:rPr>
              <w:fldChar w:fldCharType="separate"/>
            </w:r>
            <w:r w:rsidR="00BB0CD4">
              <w:rPr>
                <w:webHidden/>
              </w:rPr>
              <w:t>7</w:t>
            </w:r>
            <w:r w:rsidR="001451B9">
              <w:rPr>
                <w:webHidden/>
              </w:rPr>
              <w:fldChar w:fldCharType="end"/>
            </w:r>
          </w:hyperlink>
        </w:p>
        <w:p w14:paraId="681412A2" w14:textId="122AD8DF" w:rsidR="001451B9" w:rsidRDefault="00933544">
          <w:pPr>
            <w:pStyle w:val="12"/>
            <w:tabs>
              <w:tab w:val="left" w:pos="1320"/>
            </w:tabs>
            <w:rPr>
              <w:rFonts w:asciiTheme="minorHAnsi" w:eastAsiaTheme="minorEastAsia" w:hAnsiTheme="minorHAnsi" w:cstheme="minorBidi"/>
              <w:b w:val="0"/>
              <w:spacing w:val="0"/>
              <w:kern w:val="0"/>
              <w:sz w:val="22"/>
              <w:szCs w:val="22"/>
              <w:lang w:eastAsia="ru-RU"/>
            </w:rPr>
          </w:pPr>
          <w:hyperlink w:anchor="_Toc126234612" w:history="1">
            <w:r w:rsidR="001451B9" w:rsidRPr="00182406">
              <w:rPr>
                <w:rStyle w:val="a9"/>
              </w:rPr>
              <w:t>1.1</w:t>
            </w:r>
            <w:r w:rsidR="001451B9">
              <w:rPr>
                <w:rFonts w:asciiTheme="minorHAnsi" w:eastAsiaTheme="minorEastAsia" w:hAnsiTheme="minorHAnsi" w:cstheme="minorBidi"/>
                <w:b w:val="0"/>
                <w:spacing w:val="0"/>
                <w:kern w:val="0"/>
                <w:sz w:val="22"/>
                <w:szCs w:val="22"/>
                <w:lang w:eastAsia="ru-RU"/>
              </w:rPr>
              <w:tab/>
            </w:r>
            <w:r w:rsidR="001451B9" w:rsidRPr="00182406">
              <w:rPr>
                <w:rStyle w:val="a9"/>
              </w:rPr>
              <w:t>Сведения о нормативно-правовых актах, применяемых при разработке генерального плана</w:t>
            </w:r>
            <w:r w:rsidR="001451B9">
              <w:rPr>
                <w:webHidden/>
              </w:rPr>
              <w:tab/>
            </w:r>
            <w:r w:rsidR="001451B9">
              <w:rPr>
                <w:webHidden/>
              </w:rPr>
              <w:fldChar w:fldCharType="begin"/>
            </w:r>
            <w:r w:rsidR="001451B9">
              <w:rPr>
                <w:webHidden/>
              </w:rPr>
              <w:instrText xml:space="preserve"> PAGEREF _Toc126234612 \h </w:instrText>
            </w:r>
            <w:r w:rsidR="001451B9">
              <w:rPr>
                <w:webHidden/>
              </w:rPr>
            </w:r>
            <w:r w:rsidR="001451B9">
              <w:rPr>
                <w:webHidden/>
              </w:rPr>
              <w:fldChar w:fldCharType="separate"/>
            </w:r>
            <w:r w:rsidR="00BB0CD4">
              <w:rPr>
                <w:webHidden/>
              </w:rPr>
              <w:t>9</w:t>
            </w:r>
            <w:r w:rsidR="001451B9">
              <w:rPr>
                <w:webHidden/>
              </w:rPr>
              <w:fldChar w:fldCharType="end"/>
            </w:r>
          </w:hyperlink>
        </w:p>
        <w:p w14:paraId="651BB687" w14:textId="610B4419" w:rsidR="001451B9" w:rsidRDefault="00933544">
          <w:pPr>
            <w:pStyle w:val="12"/>
            <w:tabs>
              <w:tab w:val="left" w:pos="1320"/>
            </w:tabs>
            <w:rPr>
              <w:rFonts w:asciiTheme="minorHAnsi" w:eastAsiaTheme="minorEastAsia" w:hAnsiTheme="minorHAnsi" w:cstheme="minorBidi"/>
              <w:b w:val="0"/>
              <w:spacing w:val="0"/>
              <w:kern w:val="0"/>
              <w:sz w:val="22"/>
              <w:szCs w:val="22"/>
              <w:lang w:eastAsia="ru-RU"/>
            </w:rPr>
          </w:pPr>
          <w:hyperlink w:anchor="_Toc126234613" w:history="1">
            <w:r w:rsidR="001451B9" w:rsidRPr="00182406">
              <w:rPr>
                <w:rStyle w:val="a9"/>
              </w:rPr>
              <w:t>1.2.</w:t>
            </w:r>
            <w:r w:rsidR="001451B9">
              <w:rPr>
                <w:rFonts w:asciiTheme="minorHAnsi" w:eastAsiaTheme="minorEastAsia" w:hAnsiTheme="minorHAnsi" w:cstheme="minorBidi"/>
                <w:b w:val="0"/>
                <w:spacing w:val="0"/>
                <w:kern w:val="0"/>
                <w:sz w:val="22"/>
                <w:szCs w:val="22"/>
                <w:lang w:eastAsia="ru-RU"/>
              </w:rPr>
              <w:tab/>
            </w:r>
            <w:r w:rsidR="001451B9" w:rsidRPr="00182406">
              <w:rPr>
                <w:rStyle w:val="a9"/>
              </w:rPr>
              <w:t>Сведения о планах и программах комплексного социально-экономического развития муниципального образования</w:t>
            </w:r>
            <w:r w:rsidR="001451B9">
              <w:rPr>
                <w:webHidden/>
              </w:rPr>
              <w:tab/>
            </w:r>
            <w:r w:rsidR="001451B9">
              <w:rPr>
                <w:webHidden/>
              </w:rPr>
              <w:fldChar w:fldCharType="begin"/>
            </w:r>
            <w:r w:rsidR="001451B9">
              <w:rPr>
                <w:webHidden/>
              </w:rPr>
              <w:instrText xml:space="preserve"> PAGEREF _Toc126234613 \h </w:instrText>
            </w:r>
            <w:r w:rsidR="001451B9">
              <w:rPr>
                <w:webHidden/>
              </w:rPr>
            </w:r>
            <w:r w:rsidR="001451B9">
              <w:rPr>
                <w:webHidden/>
              </w:rPr>
              <w:fldChar w:fldCharType="separate"/>
            </w:r>
            <w:r w:rsidR="00BB0CD4">
              <w:rPr>
                <w:webHidden/>
              </w:rPr>
              <w:t>16</w:t>
            </w:r>
            <w:r w:rsidR="001451B9">
              <w:rPr>
                <w:webHidden/>
              </w:rPr>
              <w:fldChar w:fldCharType="end"/>
            </w:r>
          </w:hyperlink>
        </w:p>
        <w:p w14:paraId="73364589" w14:textId="26E7BEFE" w:rsidR="001451B9" w:rsidRDefault="00933544">
          <w:pPr>
            <w:pStyle w:val="12"/>
            <w:tabs>
              <w:tab w:val="left" w:pos="1320"/>
            </w:tabs>
            <w:rPr>
              <w:rFonts w:asciiTheme="minorHAnsi" w:eastAsiaTheme="minorEastAsia" w:hAnsiTheme="minorHAnsi" w:cstheme="minorBidi"/>
              <w:b w:val="0"/>
              <w:spacing w:val="0"/>
              <w:kern w:val="0"/>
              <w:sz w:val="22"/>
              <w:szCs w:val="22"/>
              <w:lang w:eastAsia="ru-RU"/>
            </w:rPr>
          </w:pPr>
          <w:hyperlink w:anchor="_Toc126234614" w:history="1">
            <w:r w:rsidR="001451B9" w:rsidRPr="00182406">
              <w:rPr>
                <w:rStyle w:val="a9"/>
              </w:rPr>
              <w:t>1.1.</w:t>
            </w:r>
            <w:r w:rsidR="001451B9">
              <w:rPr>
                <w:rFonts w:asciiTheme="minorHAnsi" w:eastAsiaTheme="minorEastAsia" w:hAnsiTheme="minorHAnsi" w:cstheme="minorBidi"/>
                <w:b w:val="0"/>
                <w:spacing w:val="0"/>
                <w:kern w:val="0"/>
                <w:sz w:val="22"/>
                <w:szCs w:val="22"/>
                <w:lang w:eastAsia="ru-RU"/>
              </w:rPr>
              <w:tab/>
            </w:r>
            <w:r w:rsidR="001451B9" w:rsidRPr="00182406">
              <w:rPr>
                <w:rStyle w:val="a9"/>
              </w:rPr>
              <w:t>Географическое расположение муниципального образования</w:t>
            </w:r>
            <w:r w:rsidR="001451B9">
              <w:rPr>
                <w:webHidden/>
              </w:rPr>
              <w:tab/>
            </w:r>
            <w:r w:rsidR="001451B9">
              <w:rPr>
                <w:webHidden/>
              </w:rPr>
              <w:fldChar w:fldCharType="begin"/>
            </w:r>
            <w:r w:rsidR="001451B9">
              <w:rPr>
                <w:webHidden/>
              </w:rPr>
              <w:instrText xml:space="preserve"> PAGEREF _Toc126234614 \h </w:instrText>
            </w:r>
            <w:r w:rsidR="001451B9">
              <w:rPr>
                <w:webHidden/>
              </w:rPr>
            </w:r>
            <w:r w:rsidR="001451B9">
              <w:rPr>
                <w:webHidden/>
              </w:rPr>
              <w:fldChar w:fldCharType="separate"/>
            </w:r>
            <w:r w:rsidR="00BB0CD4">
              <w:rPr>
                <w:webHidden/>
              </w:rPr>
              <w:t>17</w:t>
            </w:r>
            <w:r w:rsidR="001451B9">
              <w:rPr>
                <w:webHidden/>
              </w:rPr>
              <w:fldChar w:fldCharType="end"/>
            </w:r>
          </w:hyperlink>
        </w:p>
        <w:p w14:paraId="04169993" w14:textId="6EA92FAC" w:rsidR="001451B9" w:rsidRDefault="00933544">
          <w:pPr>
            <w:pStyle w:val="12"/>
            <w:tabs>
              <w:tab w:val="left" w:pos="1320"/>
            </w:tabs>
            <w:rPr>
              <w:rFonts w:asciiTheme="minorHAnsi" w:eastAsiaTheme="minorEastAsia" w:hAnsiTheme="minorHAnsi" w:cstheme="minorBidi"/>
              <w:b w:val="0"/>
              <w:spacing w:val="0"/>
              <w:kern w:val="0"/>
              <w:sz w:val="22"/>
              <w:szCs w:val="22"/>
              <w:lang w:eastAsia="ru-RU"/>
            </w:rPr>
          </w:pPr>
          <w:hyperlink w:anchor="_Toc126234615" w:history="1">
            <w:r w:rsidR="001451B9" w:rsidRPr="00182406">
              <w:rPr>
                <w:rStyle w:val="a9"/>
              </w:rPr>
              <w:t>1.2.</w:t>
            </w:r>
            <w:r w:rsidR="001451B9">
              <w:rPr>
                <w:rFonts w:asciiTheme="minorHAnsi" w:eastAsiaTheme="minorEastAsia" w:hAnsiTheme="minorHAnsi" w:cstheme="minorBidi"/>
                <w:b w:val="0"/>
                <w:spacing w:val="0"/>
                <w:kern w:val="0"/>
                <w:sz w:val="22"/>
                <w:szCs w:val="22"/>
                <w:lang w:eastAsia="ru-RU"/>
              </w:rPr>
              <w:tab/>
            </w:r>
            <w:r w:rsidR="001451B9" w:rsidRPr="00182406">
              <w:rPr>
                <w:rStyle w:val="a9"/>
              </w:rPr>
              <w:t>Территориальные границы муниципального образования</w:t>
            </w:r>
            <w:r w:rsidR="001451B9">
              <w:rPr>
                <w:webHidden/>
              </w:rPr>
              <w:tab/>
            </w:r>
            <w:r w:rsidR="001451B9">
              <w:rPr>
                <w:webHidden/>
              </w:rPr>
              <w:fldChar w:fldCharType="begin"/>
            </w:r>
            <w:r w:rsidR="001451B9">
              <w:rPr>
                <w:webHidden/>
              </w:rPr>
              <w:instrText xml:space="preserve"> PAGEREF _Toc126234615 \h </w:instrText>
            </w:r>
            <w:r w:rsidR="001451B9">
              <w:rPr>
                <w:webHidden/>
              </w:rPr>
            </w:r>
            <w:r w:rsidR="001451B9">
              <w:rPr>
                <w:webHidden/>
              </w:rPr>
              <w:fldChar w:fldCharType="separate"/>
            </w:r>
            <w:r w:rsidR="00BB0CD4">
              <w:rPr>
                <w:webHidden/>
              </w:rPr>
              <w:t>17</w:t>
            </w:r>
            <w:r w:rsidR="001451B9">
              <w:rPr>
                <w:webHidden/>
              </w:rPr>
              <w:fldChar w:fldCharType="end"/>
            </w:r>
          </w:hyperlink>
        </w:p>
        <w:p w14:paraId="720E592B" w14:textId="14219296" w:rsidR="001451B9" w:rsidRDefault="00933544">
          <w:pPr>
            <w:pStyle w:val="12"/>
            <w:tabs>
              <w:tab w:val="left" w:pos="1320"/>
            </w:tabs>
            <w:rPr>
              <w:rFonts w:asciiTheme="minorHAnsi" w:eastAsiaTheme="minorEastAsia" w:hAnsiTheme="minorHAnsi" w:cstheme="minorBidi"/>
              <w:b w:val="0"/>
              <w:spacing w:val="0"/>
              <w:kern w:val="0"/>
              <w:sz w:val="22"/>
              <w:szCs w:val="22"/>
              <w:lang w:eastAsia="ru-RU"/>
            </w:rPr>
          </w:pPr>
          <w:hyperlink w:anchor="_Toc126234616" w:history="1">
            <w:r w:rsidR="001451B9" w:rsidRPr="00182406">
              <w:rPr>
                <w:rStyle w:val="a9"/>
              </w:rPr>
              <w:t>1.3.</w:t>
            </w:r>
            <w:r w:rsidR="001451B9">
              <w:rPr>
                <w:rFonts w:asciiTheme="minorHAnsi" w:eastAsiaTheme="minorEastAsia" w:hAnsiTheme="minorHAnsi" w:cstheme="minorBidi"/>
                <w:b w:val="0"/>
                <w:spacing w:val="0"/>
                <w:kern w:val="0"/>
                <w:sz w:val="22"/>
                <w:szCs w:val="22"/>
                <w:lang w:eastAsia="ru-RU"/>
              </w:rPr>
              <w:tab/>
            </w:r>
            <w:r w:rsidR="001451B9" w:rsidRPr="00182406">
              <w:rPr>
                <w:rStyle w:val="a9"/>
              </w:rPr>
              <w:t>Историческая справка</w:t>
            </w:r>
            <w:r w:rsidR="001451B9">
              <w:rPr>
                <w:webHidden/>
              </w:rPr>
              <w:tab/>
            </w:r>
            <w:r w:rsidR="001451B9">
              <w:rPr>
                <w:webHidden/>
              </w:rPr>
              <w:fldChar w:fldCharType="begin"/>
            </w:r>
            <w:r w:rsidR="001451B9">
              <w:rPr>
                <w:webHidden/>
              </w:rPr>
              <w:instrText xml:space="preserve"> PAGEREF _Toc126234616 \h </w:instrText>
            </w:r>
            <w:r w:rsidR="001451B9">
              <w:rPr>
                <w:webHidden/>
              </w:rPr>
            </w:r>
            <w:r w:rsidR="001451B9">
              <w:rPr>
                <w:webHidden/>
              </w:rPr>
              <w:fldChar w:fldCharType="separate"/>
            </w:r>
            <w:r w:rsidR="00BB0CD4">
              <w:rPr>
                <w:webHidden/>
              </w:rPr>
              <w:t>17</w:t>
            </w:r>
            <w:r w:rsidR="001451B9">
              <w:rPr>
                <w:webHidden/>
              </w:rPr>
              <w:fldChar w:fldCharType="end"/>
            </w:r>
          </w:hyperlink>
        </w:p>
        <w:p w14:paraId="2B7FAC60" w14:textId="351D7325" w:rsidR="001451B9" w:rsidRDefault="00933544">
          <w:pPr>
            <w:pStyle w:val="12"/>
            <w:tabs>
              <w:tab w:val="left" w:pos="1100"/>
            </w:tabs>
            <w:rPr>
              <w:rFonts w:asciiTheme="minorHAnsi" w:eastAsiaTheme="minorEastAsia" w:hAnsiTheme="minorHAnsi" w:cstheme="minorBidi"/>
              <w:b w:val="0"/>
              <w:spacing w:val="0"/>
              <w:kern w:val="0"/>
              <w:sz w:val="22"/>
              <w:szCs w:val="22"/>
              <w:lang w:eastAsia="ru-RU"/>
            </w:rPr>
          </w:pPr>
          <w:hyperlink w:anchor="_Toc126234617" w:history="1">
            <w:r w:rsidR="001451B9" w:rsidRPr="00182406">
              <w:rPr>
                <w:rStyle w:val="a9"/>
              </w:rPr>
              <w:t>2.</w:t>
            </w:r>
            <w:r w:rsidR="001451B9">
              <w:rPr>
                <w:rFonts w:asciiTheme="minorHAnsi" w:eastAsiaTheme="minorEastAsia" w:hAnsiTheme="minorHAnsi" w:cstheme="minorBidi"/>
                <w:b w:val="0"/>
                <w:spacing w:val="0"/>
                <w:kern w:val="0"/>
                <w:sz w:val="22"/>
                <w:szCs w:val="22"/>
                <w:lang w:eastAsia="ru-RU"/>
              </w:rPr>
              <w:tab/>
            </w:r>
            <w:r w:rsidR="001451B9" w:rsidRPr="00182406">
              <w:rPr>
                <w:rStyle w:val="a9"/>
              </w:rPr>
              <w:t>ИНЖЕНЕРНО-ГЕОЛОГИЧЕСКАЯ ХАРАКТЕРИСТИКА ТЕРРИТОРИИ СЕЛЬСКОГО ПОСЕЛЕНИЯ</w:t>
            </w:r>
            <w:r w:rsidR="001451B9">
              <w:rPr>
                <w:webHidden/>
              </w:rPr>
              <w:tab/>
            </w:r>
            <w:r w:rsidR="001451B9">
              <w:rPr>
                <w:webHidden/>
              </w:rPr>
              <w:fldChar w:fldCharType="begin"/>
            </w:r>
            <w:r w:rsidR="001451B9">
              <w:rPr>
                <w:webHidden/>
              </w:rPr>
              <w:instrText xml:space="preserve"> PAGEREF _Toc126234617 \h </w:instrText>
            </w:r>
            <w:r w:rsidR="001451B9">
              <w:rPr>
                <w:webHidden/>
              </w:rPr>
            </w:r>
            <w:r w:rsidR="001451B9">
              <w:rPr>
                <w:webHidden/>
              </w:rPr>
              <w:fldChar w:fldCharType="separate"/>
            </w:r>
            <w:r w:rsidR="00BB0CD4">
              <w:rPr>
                <w:webHidden/>
              </w:rPr>
              <w:t>21</w:t>
            </w:r>
            <w:r w:rsidR="001451B9">
              <w:rPr>
                <w:webHidden/>
              </w:rPr>
              <w:fldChar w:fldCharType="end"/>
            </w:r>
          </w:hyperlink>
        </w:p>
        <w:p w14:paraId="5C04AC20" w14:textId="6AADD91E" w:rsidR="001451B9" w:rsidRDefault="00933544">
          <w:pPr>
            <w:pStyle w:val="12"/>
            <w:tabs>
              <w:tab w:val="left" w:pos="1320"/>
            </w:tabs>
            <w:rPr>
              <w:rFonts w:asciiTheme="minorHAnsi" w:eastAsiaTheme="minorEastAsia" w:hAnsiTheme="minorHAnsi" w:cstheme="minorBidi"/>
              <w:b w:val="0"/>
              <w:spacing w:val="0"/>
              <w:kern w:val="0"/>
              <w:sz w:val="22"/>
              <w:szCs w:val="22"/>
              <w:lang w:eastAsia="ru-RU"/>
            </w:rPr>
          </w:pPr>
          <w:hyperlink w:anchor="_Toc126234618" w:history="1">
            <w:r w:rsidR="001451B9" w:rsidRPr="00182406">
              <w:rPr>
                <w:rStyle w:val="a9"/>
              </w:rPr>
              <w:t>2.1.</w:t>
            </w:r>
            <w:r w:rsidR="001451B9">
              <w:rPr>
                <w:rFonts w:asciiTheme="minorHAnsi" w:eastAsiaTheme="minorEastAsia" w:hAnsiTheme="minorHAnsi" w:cstheme="minorBidi"/>
                <w:b w:val="0"/>
                <w:spacing w:val="0"/>
                <w:kern w:val="0"/>
                <w:sz w:val="22"/>
                <w:szCs w:val="22"/>
                <w:lang w:eastAsia="ru-RU"/>
              </w:rPr>
              <w:tab/>
            </w:r>
            <w:r w:rsidR="001451B9" w:rsidRPr="00182406">
              <w:rPr>
                <w:rStyle w:val="a9"/>
              </w:rPr>
              <w:t>Геологическое строение территории</w:t>
            </w:r>
            <w:r w:rsidR="001451B9">
              <w:rPr>
                <w:webHidden/>
              </w:rPr>
              <w:tab/>
            </w:r>
            <w:r w:rsidR="001451B9">
              <w:rPr>
                <w:webHidden/>
              </w:rPr>
              <w:fldChar w:fldCharType="begin"/>
            </w:r>
            <w:r w:rsidR="001451B9">
              <w:rPr>
                <w:webHidden/>
              </w:rPr>
              <w:instrText xml:space="preserve"> PAGEREF _Toc126234618 \h </w:instrText>
            </w:r>
            <w:r w:rsidR="001451B9">
              <w:rPr>
                <w:webHidden/>
              </w:rPr>
            </w:r>
            <w:r w:rsidR="001451B9">
              <w:rPr>
                <w:webHidden/>
              </w:rPr>
              <w:fldChar w:fldCharType="separate"/>
            </w:r>
            <w:r w:rsidR="00BB0CD4">
              <w:rPr>
                <w:webHidden/>
              </w:rPr>
              <w:t>21</w:t>
            </w:r>
            <w:r w:rsidR="001451B9">
              <w:rPr>
                <w:webHidden/>
              </w:rPr>
              <w:fldChar w:fldCharType="end"/>
            </w:r>
          </w:hyperlink>
        </w:p>
        <w:p w14:paraId="3A4C2BE1" w14:textId="0C5636FB" w:rsidR="001451B9" w:rsidRDefault="00933544">
          <w:pPr>
            <w:pStyle w:val="12"/>
            <w:tabs>
              <w:tab w:val="left" w:pos="1320"/>
            </w:tabs>
            <w:rPr>
              <w:rFonts w:asciiTheme="minorHAnsi" w:eastAsiaTheme="minorEastAsia" w:hAnsiTheme="minorHAnsi" w:cstheme="minorBidi"/>
              <w:b w:val="0"/>
              <w:spacing w:val="0"/>
              <w:kern w:val="0"/>
              <w:sz w:val="22"/>
              <w:szCs w:val="22"/>
              <w:lang w:eastAsia="ru-RU"/>
            </w:rPr>
          </w:pPr>
          <w:hyperlink w:anchor="_Toc126234619" w:history="1">
            <w:r w:rsidR="001451B9" w:rsidRPr="00182406">
              <w:rPr>
                <w:rStyle w:val="a9"/>
              </w:rPr>
              <w:t>2.2.</w:t>
            </w:r>
            <w:r w:rsidR="001451B9">
              <w:rPr>
                <w:rFonts w:asciiTheme="minorHAnsi" w:eastAsiaTheme="minorEastAsia" w:hAnsiTheme="minorHAnsi" w:cstheme="minorBidi"/>
                <w:b w:val="0"/>
                <w:spacing w:val="0"/>
                <w:kern w:val="0"/>
                <w:sz w:val="22"/>
                <w:szCs w:val="22"/>
                <w:lang w:eastAsia="ru-RU"/>
              </w:rPr>
              <w:tab/>
            </w:r>
            <w:r w:rsidR="001451B9" w:rsidRPr="00182406">
              <w:rPr>
                <w:rStyle w:val="a9"/>
              </w:rPr>
              <w:t>Гидрологическая характеристика территории</w:t>
            </w:r>
            <w:r w:rsidR="001451B9">
              <w:rPr>
                <w:webHidden/>
              </w:rPr>
              <w:tab/>
            </w:r>
            <w:r w:rsidR="001451B9">
              <w:rPr>
                <w:webHidden/>
              </w:rPr>
              <w:fldChar w:fldCharType="begin"/>
            </w:r>
            <w:r w:rsidR="001451B9">
              <w:rPr>
                <w:webHidden/>
              </w:rPr>
              <w:instrText xml:space="preserve"> PAGEREF _Toc126234619 \h </w:instrText>
            </w:r>
            <w:r w:rsidR="001451B9">
              <w:rPr>
                <w:webHidden/>
              </w:rPr>
            </w:r>
            <w:r w:rsidR="001451B9">
              <w:rPr>
                <w:webHidden/>
              </w:rPr>
              <w:fldChar w:fldCharType="separate"/>
            </w:r>
            <w:r w:rsidR="00BB0CD4">
              <w:rPr>
                <w:webHidden/>
              </w:rPr>
              <w:t>23</w:t>
            </w:r>
            <w:r w:rsidR="001451B9">
              <w:rPr>
                <w:webHidden/>
              </w:rPr>
              <w:fldChar w:fldCharType="end"/>
            </w:r>
          </w:hyperlink>
        </w:p>
        <w:p w14:paraId="173C31EE" w14:textId="17063699" w:rsidR="001451B9" w:rsidRDefault="00933544">
          <w:pPr>
            <w:pStyle w:val="12"/>
            <w:tabs>
              <w:tab w:val="left" w:pos="1320"/>
            </w:tabs>
            <w:rPr>
              <w:rFonts w:asciiTheme="minorHAnsi" w:eastAsiaTheme="minorEastAsia" w:hAnsiTheme="minorHAnsi" w:cstheme="minorBidi"/>
              <w:b w:val="0"/>
              <w:spacing w:val="0"/>
              <w:kern w:val="0"/>
              <w:sz w:val="22"/>
              <w:szCs w:val="22"/>
              <w:lang w:eastAsia="ru-RU"/>
            </w:rPr>
          </w:pPr>
          <w:hyperlink w:anchor="_Toc126234620" w:history="1">
            <w:r w:rsidR="001451B9" w:rsidRPr="00182406">
              <w:rPr>
                <w:rStyle w:val="a9"/>
              </w:rPr>
              <w:t>2.3.</w:t>
            </w:r>
            <w:r w:rsidR="001451B9">
              <w:rPr>
                <w:rFonts w:asciiTheme="minorHAnsi" w:eastAsiaTheme="minorEastAsia" w:hAnsiTheme="minorHAnsi" w:cstheme="minorBidi"/>
                <w:b w:val="0"/>
                <w:spacing w:val="0"/>
                <w:kern w:val="0"/>
                <w:sz w:val="22"/>
                <w:szCs w:val="22"/>
                <w:lang w:eastAsia="ru-RU"/>
              </w:rPr>
              <w:tab/>
            </w:r>
            <w:r w:rsidR="001451B9" w:rsidRPr="00182406">
              <w:rPr>
                <w:rStyle w:val="a9"/>
              </w:rPr>
              <w:t>Почвы</w:t>
            </w:r>
            <w:r w:rsidR="001451B9">
              <w:rPr>
                <w:webHidden/>
              </w:rPr>
              <w:tab/>
            </w:r>
            <w:r w:rsidR="001451B9">
              <w:rPr>
                <w:webHidden/>
              </w:rPr>
              <w:fldChar w:fldCharType="begin"/>
            </w:r>
            <w:r w:rsidR="001451B9">
              <w:rPr>
                <w:webHidden/>
              </w:rPr>
              <w:instrText xml:space="preserve"> PAGEREF _Toc126234620 \h </w:instrText>
            </w:r>
            <w:r w:rsidR="001451B9">
              <w:rPr>
                <w:webHidden/>
              </w:rPr>
            </w:r>
            <w:r w:rsidR="001451B9">
              <w:rPr>
                <w:webHidden/>
              </w:rPr>
              <w:fldChar w:fldCharType="separate"/>
            </w:r>
            <w:r w:rsidR="00BB0CD4">
              <w:rPr>
                <w:webHidden/>
              </w:rPr>
              <w:t>26</w:t>
            </w:r>
            <w:r w:rsidR="001451B9">
              <w:rPr>
                <w:webHidden/>
              </w:rPr>
              <w:fldChar w:fldCharType="end"/>
            </w:r>
          </w:hyperlink>
        </w:p>
        <w:p w14:paraId="7B542D1B" w14:textId="38A44615" w:rsidR="001451B9" w:rsidRDefault="00933544">
          <w:pPr>
            <w:pStyle w:val="12"/>
            <w:tabs>
              <w:tab w:val="left" w:pos="1100"/>
            </w:tabs>
            <w:rPr>
              <w:rFonts w:asciiTheme="minorHAnsi" w:eastAsiaTheme="minorEastAsia" w:hAnsiTheme="minorHAnsi" w:cstheme="minorBidi"/>
              <w:b w:val="0"/>
              <w:spacing w:val="0"/>
              <w:kern w:val="0"/>
              <w:sz w:val="22"/>
              <w:szCs w:val="22"/>
              <w:lang w:eastAsia="ru-RU"/>
            </w:rPr>
          </w:pPr>
          <w:hyperlink w:anchor="_Toc126234621" w:history="1">
            <w:r w:rsidR="001451B9" w:rsidRPr="00182406">
              <w:rPr>
                <w:rStyle w:val="a9"/>
              </w:rPr>
              <w:t>3.</w:t>
            </w:r>
            <w:r w:rsidR="001451B9">
              <w:rPr>
                <w:rFonts w:asciiTheme="minorHAnsi" w:eastAsiaTheme="minorEastAsia" w:hAnsiTheme="minorHAnsi" w:cstheme="minorBidi"/>
                <w:b w:val="0"/>
                <w:spacing w:val="0"/>
                <w:kern w:val="0"/>
                <w:sz w:val="22"/>
                <w:szCs w:val="22"/>
                <w:lang w:eastAsia="ru-RU"/>
              </w:rPr>
              <w:tab/>
            </w:r>
            <w:r w:rsidR="001451B9" w:rsidRPr="00182406">
              <w:rPr>
                <w:rStyle w:val="a9"/>
              </w:rPr>
              <w:t>ПРИРОДНО-КЛИМАТИЧЕСКИЕ УСЛОВИЯ</w:t>
            </w:r>
            <w:r w:rsidR="001451B9">
              <w:rPr>
                <w:webHidden/>
              </w:rPr>
              <w:tab/>
            </w:r>
            <w:r w:rsidR="001451B9">
              <w:rPr>
                <w:webHidden/>
              </w:rPr>
              <w:fldChar w:fldCharType="begin"/>
            </w:r>
            <w:r w:rsidR="001451B9">
              <w:rPr>
                <w:webHidden/>
              </w:rPr>
              <w:instrText xml:space="preserve"> PAGEREF _Toc126234621 \h </w:instrText>
            </w:r>
            <w:r w:rsidR="001451B9">
              <w:rPr>
                <w:webHidden/>
              </w:rPr>
            </w:r>
            <w:r w:rsidR="001451B9">
              <w:rPr>
                <w:webHidden/>
              </w:rPr>
              <w:fldChar w:fldCharType="separate"/>
            </w:r>
            <w:r w:rsidR="00BB0CD4">
              <w:rPr>
                <w:webHidden/>
              </w:rPr>
              <w:t>27</w:t>
            </w:r>
            <w:r w:rsidR="001451B9">
              <w:rPr>
                <w:webHidden/>
              </w:rPr>
              <w:fldChar w:fldCharType="end"/>
            </w:r>
          </w:hyperlink>
        </w:p>
        <w:p w14:paraId="6753671B" w14:textId="48FBB714" w:rsidR="001451B9" w:rsidRDefault="00933544">
          <w:pPr>
            <w:pStyle w:val="12"/>
            <w:tabs>
              <w:tab w:val="left" w:pos="1100"/>
            </w:tabs>
            <w:rPr>
              <w:rFonts w:asciiTheme="minorHAnsi" w:eastAsiaTheme="minorEastAsia" w:hAnsiTheme="minorHAnsi" w:cstheme="minorBidi"/>
              <w:b w:val="0"/>
              <w:spacing w:val="0"/>
              <w:kern w:val="0"/>
              <w:sz w:val="22"/>
              <w:szCs w:val="22"/>
              <w:lang w:eastAsia="ru-RU"/>
            </w:rPr>
          </w:pPr>
          <w:hyperlink w:anchor="_Toc126234622" w:history="1">
            <w:r w:rsidR="001451B9" w:rsidRPr="00182406">
              <w:rPr>
                <w:rStyle w:val="a9"/>
              </w:rPr>
              <w:t>4.</w:t>
            </w:r>
            <w:r w:rsidR="001451B9">
              <w:rPr>
                <w:rFonts w:asciiTheme="minorHAnsi" w:eastAsiaTheme="minorEastAsia" w:hAnsiTheme="minorHAnsi" w:cstheme="minorBidi"/>
                <w:b w:val="0"/>
                <w:spacing w:val="0"/>
                <w:kern w:val="0"/>
                <w:sz w:val="22"/>
                <w:szCs w:val="22"/>
                <w:lang w:eastAsia="ru-RU"/>
              </w:rPr>
              <w:tab/>
            </w:r>
            <w:r w:rsidR="001451B9" w:rsidRPr="00182406">
              <w:rPr>
                <w:rStyle w:val="a9"/>
              </w:rPr>
              <w:t>ПЛАНИРОВОЧНАЯ СТРУКТУРА МУНИЦИПАЛЬНОГО ОБРАЗОВАНИЯ</w:t>
            </w:r>
            <w:r w:rsidR="001451B9">
              <w:rPr>
                <w:webHidden/>
              </w:rPr>
              <w:tab/>
            </w:r>
            <w:r w:rsidR="001451B9">
              <w:rPr>
                <w:webHidden/>
              </w:rPr>
              <w:fldChar w:fldCharType="begin"/>
            </w:r>
            <w:r w:rsidR="001451B9">
              <w:rPr>
                <w:webHidden/>
              </w:rPr>
              <w:instrText xml:space="preserve"> PAGEREF _Toc126234622 \h </w:instrText>
            </w:r>
            <w:r w:rsidR="001451B9">
              <w:rPr>
                <w:webHidden/>
              </w:rPr>
            </w:r>
            <w:r w:rsidR="001451B9">
              <w:rPr>
                <w:webHidden/>
              </w:rPr>
              <w:fldChar w:fldCharType="separate"/>
            </w:r>
            <w:r w:rsidR="00BB0CD4">
              <w:rPr>
                <w:webHidden/>
              </w:rPr>
              <w:t>32</w:t>
            </w:r>
            <w:r w:rsidR="001451B9">
              <w:rPr>
                <w:webHidden/>
              </w:rPr>
              <w:fldChar w:fldCharType="end"/>
            </w:r>
          </w:hyperlink>
        </w:p>
        <w:p w14:paraId="05A77238" w14:textId="76816495" w:rsidR="001451B9" w:rsidRDefault="00933544">
          <w:pPr>
            <w:pStyle w:val="12"/>
            <w:tabs>
              <w:tab w:val="left" w:pos="1320"/>
            </w:tabs>
            <w:rPr>
              <w:rFonts w:asciiTheme="minorHAnsi" w:eastAsiaTheme="minorEastAsia" w:hAnsiTheme="minorHAnsi" w:cstheme="minorBidi"/>
              <w:b w:val="0"/>
              <w:spacing w:val="0"/>
              <w:kern w:val="0"/>
              <w:sz w:val="22"/>
              <w:szCs w:val="22"/>
              <w:lang w:eastAsia="ru-RU"/>
            </w:rPr>
          </w:pPr>
          <w:hyperlink w:anchor="_Toc126234623" w:history="1">
            <w:r w:rsidR="001451B9" w:rsidRPr="00182406">
              <w:rPr>
                <w:rStyle w:val="a9"/>
              </w:rPr>
              <w:t>4.1.</w:t>
            </w:r>
            <w:r w:rsidR="001451B9">
              <w:rPr>
                <w:rFonts w:asciiTheme="minorHAnsi" w:eastAsiaTheme="minorEastAsia" w:hAnsiTheme="minorHAnsi" w:cstheme="minorBidi"/>
                <w:b w:val="0"/>
                <w:spacing w:val="0"/>
                <w:kern w:val="0"/>
                <w:sz w:val="22"/>
                <w:szCs w:val="22"/>
                <w:lang w:eastAsia="ru-RU"/>
              </w:rPr>
              <w:tab/>
            </w:r>
            <w:r w:rsidR="001451B9" w:rsidRPr="00182406">
              <w:rPr>
                <w:rStyle w:val="a9"/>
              </w:rPr>
              <w:t>Планировочная структура</w:t>
            </w:r>
            <w:r w:rsidR="001451B9">
              <w:rPr>
                <w:webHidden/>
              </w:rPr>
              <w:tab/>
            </w:r>
            <w:r w:rsidR="001451B9">
              <w:rPr>
                <w:webHidden/>
              </w:rPr>
              <w:fldChar w:fldCharType="begin"/>
            </w:r>
            <w:r w:rsidR="001451B9">
              <w:rPr>
                <w:webHidden/>
              </w:rPr>
              <w:instrText xml:space="preserve"> PAGEREF _Toc126234623 \h </w:instrText>
            </w:r>
            <w:r w:rsidR="001451B9">
              <w:rPr>
                <w:webHidden/>
              </w:rPr>
            </w:r>
            <w:r w:rsidR="001451B9">
              <w:rPr>
                <w:webHidden/>
              </w:rPr>
              <w:fldChar w:fldCharType="separate"/>
            </w:r>
            <w:r w:rsidR="00BB0CD4">
              <w:rPr>
                <w:webHidden/>
              </w:rPr>
              <w:t>32</w:t>
            </w:r>
            <w:r w:rsidR="001451B9">
              <w:rPr>
                <w:webHidden/>
              </w:rPr>
              <w:fldChar w:fldCharType="end"/>
            </w:r>
          </w:hyperlink>
        </w:p>
        <w:p w14:paraId="03D5880B" w14:textId="615A3313" w:rsidR="001451B9" w:rsidRDefault="00933544">
          <w:pPr>
            <w:pStyle w:val="12"/>
            <w:tabs>
              <w:tab w:val="left" w:pos="1100"/>
            </w:tabs>
            <w:rPr>
              <w:rFonts w:asciiTheme="minorHAnsi" w:eastAsiaTheme="minorEastAsia" w:hAnsiTheme="minorHAnsi" w:cstheme="minorBidi"/>
              <w:b w:val="0"/>
              <w:spacing w:val="0"/>
              <w:kern w:val="0"/>
              <w:sz w:val="22"/>
              <w:szCs w:val="22"/>
              <w:lang w:eastAsia="ru-RU"/>
            </w:rPr>
          </w:pPr>
          <w:hyperlink w:anchor="_Toc126234624" w:history="1">
            <w:r w:rsidR="001451B9" w:rsidRPr="00182406">
              <w:rPr>
                <w:rStyle w:val="a9"/>
              </w:rPr>
              <w:t>5.</w:t>
            </w:r>
            <w:r w:rsidR="001451B9">
              <w:rPr>
                <w:rFonts w:asciiTheme="minorHAnsi" w:eastAsiaTheme="minorEastAsia" w:hAnsiTheme="minorHAnsi" w:cstheme="minorBidi"/>
                <w:b w:val="0"/>
                <w:spacing w:val="0"/>
                <w:kern w:val="0"/>
                <w:sz w:val="22"/>
                <w:szCs w:val="22"/>
                <w:lang w:eastAsia="ru-RU"/>
              </w:rPr>
              <w:tab/>
            </w:r>
            <w:r w:rsidR="001451B9" w:rsidRPr="00182406">
              <w:rPr>
                <w:rStyle w:val="a9"/>
              </w:rPr>
              <w:t>СЛОЖИВШИЕСЯ ФУНКЦИОНАЛЬНЫЕ ЗОНЫ И ИХ ХАРАКТЕРИСТИКИ</w:t>
            </w:r>
            <w:r w:rsidR="001451B9">
              <w:rPr>
                <w:webHidden/>
              </w:rPr>
              <w:tab/>
            </w:r>
            <w:r w:rsidR="001451B9">
              <w:rPr>
                <w:webHidden/>
              </w:rPr>
              <w:fldChar w:fldCharType="begin"/>
            </w:r>
            <w:r w:rsidR="001451B9">
              <w:rPr>
                <w:webHidden/>
              </w:rPr>
              <w:instrText xml:space="preserve"> PAGEREF _Toc126234624 \h </w:instrText>
            </w:r>
            <w:r w:rsidR="001451B9">
              <w:rPr>
                <w:webHidden/>
              </w:rPr>
            </w:r>
            <w:r w:rsidR="001451B9">
              <w:rPr>
                <w:webHidden/>
              </w:rPr>
              <w:fldChar w:fldCharType="separate"/>
            </w:r>
            <w:r w:rsidR="00BB0CD4">
              <w:rPr>
                <w:webHidden/>
              </w:rPr>
              <w:t>44</w:t>
            </w:r>
            <w:r w:rsidR="001451B9">
              <w:rPr>
                <w:webHidden/>
              </w:rPr>
              <w:fldChar w:fldCharType="end"/>
            </w:r>
          </w:hyperlink>
        </w:p>
        <w:p w14:paraId="31D0BC3A" w14:textId="5D5F6A8A" w:rsidR="001451B9" w:rsidRDefault="00933544">
          <w:pPr>
            <w:pStyle w:val="12"/>
            <w:tabs>
              <w:tab w:val="left" w:pos="1100"/>
            </w:tabs>
            <w:rPr>
              <w:rFonts w:asciiTheme="minorHAnsi" w:eastAsiaTheme="minorEastAsia" w:hAnsiTheme="minorHAnsi" w:cstheme="minorBidi"/>
              <w:b w:val="0"/>
              <w:spacing w:val="0"/>
              <w:kern w:val="0"/>
              <w:sz w:val="22"/>
              <w:szCs w:val="22"/>
              <w:lang w:eastAsia="ru-RU"/>
            </w:rPr>
          </w:pPr>
          <w:hyperlink w:anchor="_Toc126234625" w:history="1">
            <w:r w:rsidR="001451B9" w:rsidRPr="00182406">
              <w:rPr>
                <w:rStyle w:val="a9"/>
              </w:rPr>
              <w:t>6.</w:t>
            </w:r>
            <w:r w:rsidR="001451B9">
              <w:rPr>
                <w:rFonts w:asciiTheme="minorHAnsi" w:eastAsiaTheme="minorEastAsia" w:hAnsiTheme="minorHAnsi" w:cstheme="minorBidi"/>
                <w:b w:val="0"/>
                <w:spacing w:val="0"/>
                <w:kern w:val="0"/>
                <w:sz w:val="22"/>
                <w:szCs w:val="22"/>
                <w:lang w:eastAsia="ru-RU"/>
              </w:rPr>
              <w:tab/>
            </w:r>
            <w:r w:rsidR="001451B9" w:rsidRPr="00182406">
              <w:rPr>
                <w:rStyle w:val="a9"/>
              </w:rPr>
              <w:t>ОБЪЕКТЫ КУЛЬТУРНОГО НАСЛЕДИЯ</w:t>
            </w:r>
            <w:r w:rsidR="001451B9">
              <w:rPr>
                <w:webHidden/>
              </w:rPr>
              <w:tab/>
            </w:r>
            <w:r w:rsidR="001451B9">
              <w:rPr>
                <w:webHidden/>
              </w:rPr>
              <w:fldChar w:fldCharType="begin"/>
            </w:r>
            <w:r w:rsidR="001451B9">
              <w:rPr>
                <w:webHidden/>
              </w:rPr>
              <w:instrText xml:space="preserve"> PAGEREF _Toc126234625 \h </w:instrText>
            </w:r>
            <w:r w:rsidR="001451B9">
              <w:rPr>
                <w:webHidden/>
              </w:rPr>
            </w:r>
            <w:r w:rsidR="001451B9">
              <w:rPr>
                <w:webHidden/>
              </w:rPr>
              <w:fldChar w:fldCharType="separate"/>
            </w:r>
            <w:r w:rsidR="00BB0CD4">
              <w:rPr>
                <w:webHidden/>
              </w:rPr>
              <w:t>46</w:t>
            </w:r>
            <w:r w:rsidR="001451B9">
              <w:rPr>
                <w:webHidden/>
              </w:rPr>
              <w:fldChar w:fldCharType="end"/>
            </w:r>
          </w:hyperlink>
        </w:p>
        <w:p w14:paraId="2FD1D9AF" w14:textId="4C678FA6" w:rsidR="001451B9" w:rsidRDefault="00933544">
          <w:pPr>
            <w:pStyle w:val="12"/>
            <w:rPr>
              <w:rFonts w:asciiTheme="minorHAnsi" w:eastAsiaTheme="minorEastAsia" w:hAnsiTheme="minorHAnsi" w:cstheme="minorBidi"/>
              <w:b w:val="0"/>
              <w:spacing w:val="0"/>
              <w:kern w:val="0"/>
              <w:sz w:val="22"/>
              <w:szCs w:val="22"/>
              <w:lang w:eastAsia="ru-RU"/>
            </w:rPr>
          </w:pPr>
          <w:hyperlink w:anchor="_Toc126234626" w:history="1">
            <w:r w:rsidR="001451B9" w:rsidRPr="00182406">
              <w:rPr>
                <w:rStyle w:val="a9"/>
              </w:rPr>
              <w:t>6.1 Мероприятия по сохранению объектов культурного наследия</w:t>
            </w:r>
            <w:r w:rsidR="001451B9">
              <w:rPr>
                <w:webHidden/>
              </w:rPr>
              <w:tab/>
            </w:r>
            <w:r w:rsidR="001451B9">
              <w:rPr>
                <w:webHidden/>
              </w:rPr>
              <w:fldChar w:fldCharType="begin"/>
            </w:r>
            <w:r w:rsidR="001451B9">
              <w:rPr>
                <w:webHidden/>
              </w:rPr>
              <w:instrText xml:space="preserve"> PAGEREF _Toc126234626 \h </w:instrText>
            </w:r>
            <w:r w:rsidR="001451B9">
              <w:rPr>
                <w:webHidden/>
              </w:rPr>
            </w:r>
            <w:r w:rsidR="001451B9">
              <w:rPr>
                <w:webHidden/>
              </w:rPr>
              <w:fldChar w:fldCharType="separate"/>
            </w:r>
            <w:r w:rsidR="00BB0CD4">
              <w:rPr>
                <w:webHidden/>
              </w:rPr>
              <w:t>49</w:t>
            </w:r>
            <w:r w:rsidR="001451B9">
              <w:rPr>
                <w:webHidden/>
              </w:rPr>
              <w:fldChar w:fldCharType="end"/>
            </w:r>
          </w:hyperlink>
        </w:p>
        <w:p w14:paraId="2098D589" w14:textId="33B85C74" w:rsidR="001451B9" w:rsidRDefault="00933544">
          <w:pPr>
            <w:pStyle w:val="12"/>
            <w:tabs>
              <w:tab w:val="left" w:pos="1100"/>
            </w:tabs>
            <w:rPr>
              <w:rFonts w:asciiTheme="minorHAnsi" w:eastAsiaTheme="minorEastAsia" w:hAnsiTheme="minorHAnsi" w:cstheme="minorBidi"/>
              <w:b w:val="0"/>
              <w:spacing w:val="0"/>
              <w:kern w:val="0"/>
              <w:sz w:val="22"/>
              <w:szCs w:val="22"/>
              <w:lang w:eastAsia="ru-RU"/>
            </w:rPr>
          </w:pPr>
          <w:hyperlink w:anchor="_Toc126234627" w:history="1">
            <w:r w:rsidR="001451B9" w:rsidRPr="00182406">
              <w:rPr>
                <w:rStyle w:val="a9"/>
              </w:rPr>
              <w:t>7.</w:t>
            </w:r>
            <w:r w:rsidR="001451B9">
              <w:rPr>
                <w:rFonts w:asciiTheme="minorHAnsi" w:eastAsiaTheme="minorEastAsia" w:hAnsiTheme="minorHAnsi" w:cstheme="minorBidi"/>
                <w:b w:val="0"/>
                <w:spacing w:val="0"/>
                <w:kern w:val="0"/>
                <w:sz w:val="22"/>
                <w:szCs w:val="22"/>
                <w:lang w:eastAsia="ru-RU"/>
              </w:rPr>
              <w:tab/>
            </w:r>
            <w:r w:rsidR="001451B9" w:rsidRPr="00182406">
              <w:rPr>
                <w:rStyle w:val="a9"/>
              </w:rPr>
              <w:t>ОСОБО ОХРАНЯЕМЫЕ ПРИРОДНЫЕ ТЕРРИТОРИИ</w:t>
            </w:r>
            <w:r w:rsidR="001451B9">
              <w:rPr>
                <w:webHidden/>
              </w:rPr>
              <w:tab/>
            </w:r>
            <w:r w:rsidR="001451B9">
              <w:rPr>
                <w:webHidden/>
              </w:rPr>
              <w:fldChar w:fldCharType="begin"/>
            </w:r>
            <w:r w:rsidR="001451B9">
              <w:rPr>
                <w:webHidden/>
              </w:rPr>
              <w:instrText xml:space="preserve"> PAGEREF _Toc126234627 \h </w:instrText>
            </w:r>
            <w:r w:rsidR="001451B9">
              <w:rPr>
                <w:webHidden/>
              </w:rPr>
            </w:r>
            <w:r w:rsidR="001451B9">
              <w:rPr>
                <w:webHidden/>
              </w:rPr>
              <w:fldChar w:fldCharType="separate"/>
            </w:r>
            <w:r w:rsidR="00BB0CD4">
              <w:rPr>
                <w:webHidden/>
              </w:rPr>
              <w:t>53</w:t>
            </w:r>
            <w:r w:rsidR="001451B9">
              <w:rPr>
                <w:webHidden/>
              </w:rPr>
              <w:fldChar w:fldCharType="end"/>
            </w:r>
          </w:hyperlink>
        </w:p>
        <w:p w14:paraId="22449CC6" w14:textId="494F2B63" w:rsidR="001451B9" w:rsidRDefault="00933544">
          <w:pPr>
            <w:pStyle w:val="12"/>
            <w:tabs>
              <w:tab w:val="left" w:pos="1100"/>
            </w:tabs>
            <w:rPr>
              <w:rFonts w:asciiTheme="minorHAnsi" w:eastAsiaTheme="minorEastAsia" w:hAnsiTheme="minorHAnsi" w:cstheme="minorBidi"/>
              <w:b w:val="0"/>
              <w:spacing w:val="0"/>
              <w:kern w:val="0"/>
              <w:sz w:val="22"/>
              <w:szCs w:val="22"/>
              <w:lang w:eastAsia="ru-RU"/>
            </w:rPr>
          </w:pPr>
          <w:hyperlink w:anchor="_Toc126234628" w:history="1">
            <w:r w:rsidR="001451B9" w:rsidRPr="00182406">
              <w:rPr>
                <w:rStyle w:val="a9"/>
              </w:rPr>
              <w:t>8.</w:t>
            </w:r>
            <w:r w:rsidR="001451B9">
              <w:rPr>
                <w:rFonts w:asciiTheme="minorHAnsi" w:eastAsiaTheme="minorEastAsia" w:hAnsiTheme="minorHAnsi" w:cstheme="minorBidi"/>
                <w:b w:val="0"/>
                <w:spacing w:val="0"/>
                <w:kern w:val="0"/>
                <w:sz w:val="22"/>
                <w:szCs w:val="22"/>
                <w:lang w:eastAsia="ru-RU"/>
              </w:rPr>
              <w:tab/>
            </w:r>
            <w:r w:rsidR="001451B9" w:rsidRPr="00182406">
              <w:rPr>
                <w:rStyle w:val="a9"/>
              </w:rPr>
              <w:t>ТЕХНИКО-ЭКОНОМИЧЕСКИЕ ОСНОВЫ РАЗВИТИЯ</w:t>
            </w:r>
            <w:r w:rsidR="001451B9">
              <w:rPr>
                <w:webHidden/>
              </w:rPr>
              <w:tab/>
            </w:r>
            <w:r w:rsidR="001451B9">
              <w:rPr>
                <w:webHidden/>
              </w:rPr>
              <w:fldChar w:fldCharType="begin"/>
            </w:r>
            <w:r w:rsidR="001451B9">
              <w:rPr>
                <w:webHidden/>
              </w:rPr>
              <w:instrText xml:space="preserve"> PAGEREF _Toc126234628 \h </w:instrText>
            </w:r>
            <w:r w:rsidR="001451B9">
              <w:rPr>
                <w:webHidden/>
              </w:rPr>
            </w:r>
            <w:r w:rsidR="001451B9">
              <w:rPr>
                <w:webHidden/>
              </w:rPr>
              <w:fldChar w:fldCharType="separate"/>
            </w:r>
            <w:r w:rsidR="00BB0CD4">
              <w:rPr>
                <w:webHidden/>
              </w:rPr>
              <w:t>54</w:t>
            </w:r>
            <w:r w:rsidR="001451B9">
              <w:rPr>
                <w:webHidden/>
              </w:rPr>
              <w:fldChar w:fldCharType="end"/>
            </w:r>
          </w:hyperlink>
        </w:p>
        <w:p w14:paraId="3D3F0DA7" w14:textId="27DC9DD8" w:rsidR="001451B9" w:rsidRDefault="00933544">
          <w:pPr>
            <w:pStyle w:val="12"/>
            <w:tabs>
              <w:tab w:val="left" w:pos="1320"/>
            </w:tabs>
            <w:rPr>
              <w:rFonts w:asciiTheme="minorHAnsi" w:eastAsiaTheme="minorEastAsia" w:hAnsiTheme="minorHAnsi" w:cstheme="minorBidi"/>
              <w:b w:val="0"/>
              <w:spacing w:val="0"/>
              <w:kern w:val="0"/>
              <w:sz w:val="22"/>
              <w:szCs w:val="22"/>
              <w:lang w:eastAsia="ru-RU"/>
            </w:rPr>
          </w:pPr>
          <w:hyperlink w:anchor="_Toc126234629" w:history="1">
            <w:r w:rsidR="001451B9" w:rsidRPr="00182406">
              <w:rPr>
                <w:rStyle w:val="a9"/>
              </w:rPr>
              <w:t>8.1.</w:t>
            </w:r>
            <w:r w:rsidR="001451B9">
              <w:rPr>
                <w:rFonts w:asciiTheme="minorHAnsi" w:eastAsiaTheme="minorEastAsia" w:hAnsiTheme="minorHAnsi" w:cstheme="minorBidi"/>
                <w:b w:val="0"/>
                <w:spacing w:val="0"/>
                <w:kern w:val="0"/>
                <w:sz w:val="22"/>
                <w:szCs w:val="22"/>
                <w:lang w:eastAsia="ru-RU"/>
              </w:rPr>
              <w:tab/>
            </w:r>
            <w:r w:rsidR="001451B9" w:rsidRPr="00182406">
              <w:rPr>
                <w:rStyle w:val="a9"/>
              </w:rPr>
              <w:t>Анализ документов в сфере социально-экономического развития</w:t>
            </w:r>
            <w:r w:rsidR="001451B9">
              <w:rPr>
                <w:webHidden/>
              </w:rPr>
              <w:tab/>
            </w:r>
            <w:r w:rsidR="001451B9">
              <w:rPr>
                <w:webHidden/>
              </w:rPr>
              <w:fldChar w:fldCharType="begin"/>
            </w:r>
            <w:r w:rsidR="001451B9">
              <w:rPr>
                <w:webHidden/>
              </w:rPr>
              <w:instrText xml:space="preserve"> PAGEREF _Toc126234629 \h </w:instrText>
            </w:r>
            <w:r w:rsidR="001451B9">
              <w:rPr>
                <w:webHidden/>
              </w:rPr>
            </w:r>
            <w:r w:rsidR="001451B9">
              <w:rPr>
                <w:webHidden/>
              </w:rPr>
              <w:fldChar w:fldCharType="separate"/>
            </w:r>
            <w:r w:rsidR="00BB0CD4">
              <w:rPr>
                <w:webHidden/>
              </w:rPr>
              <w:t>54</w:t>
            </w:r>
            <w:r w:rsidR="001451B9">
              <w:rPr>
                <w:webHidden/>
              </w:rPr>
              <w:fldChar w:fldCharType="end"/>
            </w:r>
          </w:hyperlink>
        </w:p>
        <w:p w14:paraId="36FBA293" w14:textId="7EC59313" w:rsidR="001451B9" w:rsidRDefault="00933544">
          <w:pPr>
            <w:pStyle w:val="12"/>
            <w:tabs>
              <w:tab w:val="left" w:pos="1320"/>
            </w:tabs>
            <w:rPr>
              <w:rFonts w:asciiTheme="minorHAnsi" w:eastAsiaTheme="minorEastAsia" w:hAnsiTheme="minorHAnsi" w:cstheme="minorBidi"/>
              <w:b w:val="0"/>
              <w:spacing w:val="0"/>
              <w:kern w:val="0"/>
              <w:sz w:val="22"/>
              <w:szCs w:val="22"/>
              <w:lang w:eastAsia="ru-RU"/>
            </w:rPr>
          </w:pPr>
          <w:hyperlink w:anchor="_Toc126234630" w:history="1">
            <w:r w:rsidR="001451B9" w:rsidRPr="00182406">
              <w:rPr>
                <w:rStyle w:val="a9"/>
                <w:rFonts w:eastAsiaTheme="majorEastAsia"/>
              </w:rPr>
              <w:t>8.2.</w:t>
            </w:r>
            <w:r w:rsidR="001451B9">
              <w:rPr>
                <w:rFonts w:asciiTheme="minorHAnsi" w:eastAsiaTheme="minorEastAsia" w:hAnsiTheme="minorHAnsi" w:cstheme="minorBidi"/>
                <w:b w:val="0"/>
                <w:spacing w:val="0"/>
                <w:kern w:val="0"/>
                <w:sz w:val="22"/>
                <w:szCs w:val="22"/>
                <w:lang w:eastAsia="ru-RU"/>
              </w:rPr>
              <w:tab/>
            </w:r>
            <w:r w:rsidR="001451B9" w:rsidRPr="00182406">
              <w:rPr>
                <w:rStyle w:val="a9"/>
              </w:rPr>
              <w:t>Население</w:t>
            </w:r>
            <w:r w:rsidR="001451B9" w:rsidRPr="00182406">
              <w:rPr>
                <w:rStyle w:val="a9"/>
                <w:rFonts w:eastAsiaTheme="majorEastAsia"/>
              </w:rPr>
              <w:t xml:space="preserve"> и трудовые ресурсы</w:t>
            </w:r>
            <w:r w:rsidR="001451B9">
              <w:rPr>
                <w:webHidden/>
              </w:rPr>
              <w:tab/>
            </w:r>
            <w:r w:rsidR="001451B9">
              <w:rPr>
                <w:webHidden/>
              </w:rPr>
              <w:fldChar w:fldCharType="begin"/>
            </w:r>
            <w:r w:rsidR="001451B9">
              <w:rPr>
                <w:webHidden/>
              </w:rPr>
              <w:instrText xml:space="preserve"> PAGEREF _Toc126234630 \h </w:instrText>
            </w:r>
            <w:r w:rsidR="001451B9">
              <w:rPr>
                <w:webHidden/>
              </w:rPr>
            </w:r>
            <w:r w:rsidR="001451B9">
              <w:rPr>
                <w:webHidden/>
              </w:rPr>
              <w:fldChar w:fldCharType="separate"/>
            </w:r>
            <w:r w:rsidR="00BB0CD4">
              <w:rPr>
                <w:webHidden/>
              </w:rPr>
              <w:t>63</w:t>
            </w:r>
            <w:r w:rsidR="001451B9">
              <w:rPr>
                <w:webHidden/>
              </w:rPr>
              <w:fldChar w:fldCharType="end"/>
            </w:r>
          </w:hyperlink>
        </w:p>
        <w:p w14:paraId="6E98B23F" w14:textId="5FD804B9" w:rsidR="001451B9" w:rsidRDefault="00933544">
          <w:pPr>
            <w:pStyle w:val="12"/>
            <w:tabs>
              <w:tab w:val="left" w:pos="1320"/>
            </w:tabs>
            <w:rPr>
              <w:rFonts w:asciiTheme="minorHAnsi" w:eastAsiaTheme="minorEastAsia" w:hAnsiTheme="minorHAnsi" w:cstheme="minorBidi"/>
              <w:b w:val="0"/>
              <w:spacing w:val="0"/>
              <w:kern w:val="0"/>
              <w:sz w:val="22"/>
              <w:szCs w:val="22"/>
              <w:lang w:eastAsia="ru-RU"/>
            </w:rPr>
          </w:pPr>
          <w:hyperlink w:anchor="_Toc126234631" w:history="1">
            <w:r w:rsidR="001451B9" w:rsidRPr="00182406">
              <w:rPr>
                <w:rStyle w:val="a9"/>
              </w:rPr>
              <w:t>8.3</w:t>
            </w:r>
            <w:r w:rsidR="001451B9">
              <w:rPr>
                <w:rFonts w:asciiTheme="minorHAnsi" w:eastAsiaTheme="minorEastAsia" w:hAnsiTheme="minorHAnsi" w:cstheme="minorBidi"/>
                <w:b w:val="0"/>
                <w:spacing w:val="0"/>
                <w:kern w:val="0"/>
                <w:sz w:val="22"/>
                <w:szCs w:val="22"/>
                <w:lang w:eastAsia="ru-RU"/>
              </w:rPr>
              <w:tab/>
            </w:r>
            <w:r w:rsidR="001451B9" w:rsidRPr="00182406">
              <w:rPr>
                <w:rStyle w:val="a9"/>
              </w:rPr>
              <w:t>Социальная сфера</w:t>
            </w:r>
            <w:r w:rsidR="001451B9">
              <w:rPr>
                <w:webHidden/>
              </w:rPr>
              <w:tab/>
            </w:r>
            <w:r w:rsidR="001451B9">
              <w:rPr>
                <w:webHidden/>
              </w:rPr>
              <w:fldChar w:fldCharType="begin"/>
            </w:r>
            <w:r w:rsidR="001451B9">
              <w:rPr>
                <w:webHidden/>
              </w:rPr>
              <w:instrText xml:space="preserve"> PAGEREF _Toc126234631 \h </w:instrText>
            </w:r>
            <w:r w:rsidR="001451B9">
              <w:rPr>
                <w:webHidden/>
              </w:rPr>
            </w:r>
            <w:r w:rsidR="001451B9">
              <w:rPr>
                <w:webHidden/>
              </w:rPr>
              <w:fldChar w:fldCharType="separate"/>
            </w:r>
            <w:r w:rsidR="00BB0CD4">
              <w:rPr>
                <w:webHidden/>
              </w:rPr>
              <w:t>68</w:t>
            </w:r>
            <w:r w:rsidR="001451B9">
              <w:rPr>
                <w:webHidden/>
              </w:rPr>
              <w:fldChar w:fldCharType="end"/>
            </w:r>
          </w:hyperlink>
        </w:p>
        <w:p w14:paraId="72FB1AB6" w14:textId="395204D2" w:rsidR="001451B9" w:rsidRDefault="00933544">
          <w:pPr>
            <w:pStyle w:val="12"/>
            <w:tabs>
              <w:tab w:val="left" w:pos="1320"/>
            </w:tabs>
            <w:rPr>
              <w:rFonts w:asciiTheme="minorHAnsi" w:eastAsiaTheme="minorEastAsia" w:hAnsiTheme="minorHAnsi" w:cstheme="minorBidi"/>
              <w:b w:val="0"/>
              <w:spacing w:val="0"/>
              <w:kern w:val="0"/>
              <w:sz w:val="22"/>
              <w:szCs w:val="22"/>
              <w:lang w:eastAsia="ru-RU"/>
            </w:rPr>
          </w:pPr>
          <w:hyperlink w:anchor="_Toc126234632" w:history="1">
            <w:r w:rsidR="001451B9" w:rsidRPr="00182406">
              <w:rPr>
                <w:rStyle w:val="a9"/>
              </w:rPr>
              <w:t>8.4.</w:t>
            </w:r>
            <w:r w:rsidR="001451B9">
              <w:rPr>
                <w:rFonts w:asciiTheme="minorHAnsi" w:eastAsiaTheme="minorEastAsia" w:hAnsiTheme="minorHAnsi" w:cstheme="minorBidi"/>
                <w:b w:val="0"/>
                <w:spacing w:val="0"/>
                <w:kern w:val="0"/>
                <w:sz w:val="22"/>
                <w:szCs w:val="22"/>
                <w:lang w:eastAsia="ru-RU"/>
              </w:rPr>
              <w:tab/>
            </w:r>
            <w:r w:rsidR="001451B9" w:rsidRPr="00182406">
              <w:rPr>
                <w:rStyle w:val="a9"/>
              </w:rPr>
              <w:t>Жилой фонд</w:t>
            </w:r>
            <w:r w:rsidR="001451B9">
              <w:rPr>
                <w:webHidden/>
              </w:rPr>
              <w:tab/>
            </w:r>
            <w:r w:rsidR="001451B9">
              <w:rPr>
                <w:webHidden/>
              </w:rPr>
              <w:fldChar w:fldCharType="begin"/>
            </w:r>
            <w:r w:rsidR="001451B9">
              <w:rPr>
                <w:webHidden/>
              </w:rPr>
              <w:instrText xml:space="preserve"> PAGEREF _Toc126234632 \h </w:instrText>
            </w:r>
            <w:r w:rsidR="001451B9">
              <w:rPr>
                <w:webHidden/>
              </w:rPr>
            </w:r>
            <w:r w:rsidR="001451B9">
              <w:rPr>
                <w:webHidden/>
              </w:rPr>
              <w:fldChar w:fldCharType="separate"/>
            </w:r>
            <w:r w:rsidR="00BB0CD4">
              <w:rPr>
                <w:webHidden/>
              </w:rPr>
              <w:t>84</w:t>
            </w:r>
            <w:r w:rsidR="001451B9">
              <w:rPr>
                <w:webHidden/>
              </w:rPr>
              <w:fldChar w:fldCharType="end"/>
            </w:r>
          </w:hyperlink>
        </w:p>
        <w:p w14:paraId="263CB3D3" w14:textId="1832375A" w:rsidR="001451B9" w:rsidRDefault="00933544">
          <w:pPr>
            <w:pStyle w:val="12"/>
            <w:tabs>
              <w:tab w:val="left" w:pos="1100"/>
            </w:tabs>
            <w:rPr>
              <w:rFonts w:asciiTheme="minorHAnsi" w:eastAsiaTheme="minorEastAsia" w:hAnsiTheme="minorHAnsi" w:cstheme="minorBidi"/>
              <w:b w:val="0"/>
              <w:spacing w:val="0"/>
              <w:kern w:val="0"/>
              <w:sz w:val="22"/>
              <w:szCs w:val="22"/>
              <w:lang w:eastAsia="ru-RU"/>
            </w:rPr>
          </w:pPr>
          <w:hyperlink w:anchor="_Toc126234633" w:history="1">
            <w:r w:rsidR="001451B9" w:rsidRPr="00182406">
              <w:rPr>
                <w:rStyle w:val="a9"/>
              </w:rPr>
              <w:t>9.</w:t>
            </w:r>
            <w:r w:rsidR="001451B9">
              <w:rPr>
                <w:rFonts w:asciiTheme="minorHAnsi" w:eastAsiaTheme="minorEastAsia" w:hAnsiTheme="minorHAnsi" w:cstheme="minorBidi"/>
                <w:b w:val="0"/>
                <w:spacing w:val="0"/>
                <w:kern w:val="0"/>
                <w:sz w:val="22"/>
                <w:szCs w:val="22"/>
                <w:lang w:eastAsia="ru-RU"/>
              </w:rPr>
              <w:tab/>
            </w:r>
            <w:r w:rsidR="001451B9" w:rsidRPr="00182406">
              <w:rPr>
                <w:rStyle w:val="a9"/>
              </w:rPr>
              <w:t>ИНЖЕНЕРНАЯ ИНФРАСТРУКТУРА</w:t>
            </w:r>
            <w:r w:rsidR="001451B9">
              <w:rPr>
                <w:webHidden/>
              </w:rPr>
              <w:tab/>
            </w:r>
            <w:r w:rsidR="001451B9">
              <w:rPr>
                <w:webHidden/>
              </w:rPr>
              <w:fldChar w:fldCharType="begin"/>
            </w:r>
            <w:r w:rsidR="001451B9">
              <w:rPr>
                <w:webHidden/>
              </w:rPr>
              <w:instrText xml:space="preserve"> PAGEREF _Toc126234633 \h </w:instrText>
            </w:r>
            <w:r w:rsidR="001451B9">
              <w:rPr>
                <w:webHidden/>
              </w:rPr>
            </w:r>
            <w:r w:rsidR="001451B9">
              <w:rPr>
                <w:webHidden/>
              </w:rPr>
              <w:fldChar w:fldCharType="separate"/>
            </w:r>
            <w:r w:rsidR="00BB0CD4">
              <w:rPr>
                <w:webHidden/>
              </w:rPr>
              <w:t>86</w:t>
            </w:r>
            <w:r w:rsidR="001451B9">
              <w:rPr>
                <w:webHidden/>
              </w:rPr>
              <w:fldChar w:fldCharType="end"/>
            </w:r>
          </w:hyperlink>
        </w:p>
        <w:p w14:paraId="01CB7B4D" w14:textId="75DB1952" w:rsidR="001451B9" w:rsidRDefault="00933544">
          <w:pPr>
            <w:pStyle w:val="12"/>
            <w:tabs>
              <w:tab w:val="left" w:pos="1320"/>
            </w:tabs>
            <w:rPr>
              <w:rFonts w:asciiTheme="minorHAnsi" w:eastAsiaTheme="minorEastAsia" w:hAnsiTheme="minorHAnsi" w:cstheme="minorBidi"/>
              <w:b w:val="0"/>
              <w:spacing w:val="0"/>
              <w:kern w:val="0"/>
              <w:sz w:val="22"/>
              <w:szCs w:val="22"/>
              <w:lang w:eastAsia="ru-RU"/>
            </w:rPr>
          </w:pPr>
          <w:hyperlink w:anchor="_Toc126234634" w:history="1">
            <w:r w:rsidR="001451B9" w:rsidRPr="00182406">
              <w:rPr>
                <w:rStyle w:val="a9"/>
              </w:rPr>
              <w:t>9.1.</w:t>
            </w:r>
            <w:r w:rsidR="001451B9">
              <w:rPr>
                <w:rFonts w:asciiTheme="minorHAnsi" w:eastAsiaTheme="minorEastAsia" w:hAnsiTheme="minorHAnsi" w:cstheme="minorBidi"/>
                <w:b w:val="0"/>
                <w:spacing w:val="0"/>
                <w:kern w:val="0"/>
                <w:sz w:val="22"/>
                <w:szCs w:val="22"/>
                <w:lang w:eastAsia="ru-RU"/>
              </w:rPr>
              <w:tab/>
            </w:r>
            <w:r w:rsidR="001451B9" w:rsidRPr="00182406">
              <w:rPr>
                <w:rStyle w:val="a9"/>
              </w:rPr>
              <w:t>Водоснабжение</w:t>
            </w:r>
            <w:r w:rsidR="001451B9">
              <w:rPr>
                <w:webHidden/>
              </w:rPr>
              <w:tab/>
            </w:r>
            <w:r w:rsidR="001451B9">
              <w:rPr>
                <w:webHidden/>
              </w:rPr>
              <w:fldChar w:fldCharType="begin"/>
            </w:r>
            <w:r w:rsidR="001451B9">
              <w:rPr>
                <w:webHidden/>
              </w:rPr>
              <w:instrText xml:space="preserve"> PAGEREF _Toc126234634 \h </w:instrText>
            </w:r>
            <w:r w:rsidR="001451B9">
              <w:rPr>
                <w:webHidden/>
              </w:rPr>
            </w:r>
            <w:r w:rsidR="001451B9">
              <w:rPr>
                <w:webHidden/>
              </w:rPr>
              <w:fldChar w:fldCharType="separate"/>
            </w:r>
            <w:r w:rsidR="00BB0CD4">
              <w:rPr>
                <w:webHidden/>
              </w:rPr>
              <w:t>86</w:t>
            </w:r>
            <w:r w:rsidR="001451B9">
              <w:rPr>
                <w:webHidden/>
              </w:rPr>
              <w:fldChar w:fldCharType="end"/>
            </w:r>
          </w:hyperlink>
        </w:p>
        <w:p w14:paraId="7645DDAF" w14:textId="23D11DC0" w:rsidR="001451B9" w:rsidRDefault="00933544">
          <w:pPr>
            <w:pStyle w:val="12"/>
            <w:tabs>
              <w:tab w:val="left" w:pos="1320"/>
            </w:tabs>
            <w:rPr>
              <w:rFonts w:asciiTheme="minorHAnsi" w:eastAsiaTheme="minorEastAsia" w:hAnsiTheme="minorHAnsi" w:cstheme="minorBidi"/>
              <w:b w:val="0"/>
              <w:spacing w:val="0"/>
              <w:kern w:val="0"/>
              <w:sz w:val="22"/>
              <w:szCs w:val="22"/>
              <w:lang w:eastAsia="ru-RU"/>
            </w:rPr>
          </w:pPr>
          <w:hyperlink w:anchor="_Toc126234635" w:history="1">
            <w:r w:rsidR="001451B9" w:rsidRPr="00182406">
              <w:rPr>
                <w:rStyle w:val="a9"/>
              </w:rPr>
              <w:t>9.2.</w:t>
            </w:r>
            <w:r w:rsidR="001451B9">
              <w:rPr>
                <w:rFonts w:asciiTheme="minorHAnsi" w:eastAsiaTheme="minorEastAsia" w:hAnsiTheme="minorHAnsi" w:cstheme="minorBidi"/>
                <w:b w:val="0"/>
                <w:spacing w:val="0"/>
                <w:kern w:val="0"/>
                <w:sz w:val="22"/>
                <w:szCs w:val="22"/>
                <w:lang w:eastAsia="ru-RU"/>
              </w:rPr>
              <w:tab/>
            </w:r>
            <w:r w:rsidR="001451B9" w:rsidRPr="00182406">
              <w:rPr>
                <w:rStyle w:val="a9"/>
              </w:rPr>
              <w:t>Водоотведение</w:t>
            </w:r>
            <w:r w:rsidR="001451B9">
              <w:rPr>
                <w:webHidden/>
              </w:rPr>
              <w:tab/>
            </w:r>
            <w:r w:rsidR="001451B9">
              <w:rPr>
                <w:webHidden/>
              </w:rPr>
              <w:fldChar w:fldCharType="begin"/>
            </w:r>
            <w:r w:rsidR="001451B9">
              <w:rPr>
                <w:webHidden/>
              </w:rPr>
              <w:instrText xml:space="preserve"> PAGEREF _Toc126234635 \h </w:instrText>
            </w:r>
            <w:r w:rsidR="001451B9">
              <w:rPr>
                <w:webHidden/>
              </w:rPr>
            </w:r>
            <w:r w:rsidR="001451B9">
              <w:rPr>
                <w:webHidden/>
              </w:rPr>
              <w:fldChar w:fldCharType="separate"/>
            </w:r>
            <w:r w:rsidR="00BB0CD4">
              <w:rPr>
                <w:webHidden/>
              </w:rPr>
              <w:t>91</w:t>
            </w:r>
            <w:r w:rsidR="001451B9">
              <w:rPr>
                <w:webHidden/>
              </w:rPr>
              <w:fldChar w:fldCharType="end"/>
            </w:r>
          </w:hyperlink>
        </w:p>
        <w:p w14:paraId="715682ED" w14:textId="46F72E42" w:rsidR="001451B9" w:rsidRDefault="00933544">
          <w:pPr>
            <w:pStyle w:val="12"/>
            <w:tabs>
              <w:tab w:val="left" w:pos="1320"/>
            </w:tabs>
            <w:rPr>
              <w:rFonts w:asciiTheme="minorHAnsi" w:eastAsiaTheme="minorEastAsia" w:hAnsiTheme="minorHAnsi" w:cstheme="minorBidi"/>
              <w:b w:val="0"/>
              <w:spacing w:val="0"/>
              <w:kern w:val="0"/>
              <w:sz w:val="22"/>
              <w:szCs w:val="22"/>
              <w:lang w:eastAsia="ru-RU"/>
            </w:rPr>
          </w:pPr>
          <w:hyperlink w:anchor="_Toc126234636" w:history="1">
            <w:r w:rsidR="001451B9" w:rsidRPr="00182406">
              <w:rPr>
                <w:rStyle w:val="a9"/>
              </w:rPr>
              <w:t>9.3.</w:t>
            </w:r>
            <w:r w:rsidR="001451B9">
              <w:rPr>
                <w:rFonts w:asciiTheme="minorHAnsi" w:eastAsiaTheme="minorEastAsia" w:hAnsiTheme="minorHAnsi" w:cstheme="minorBidi"/>
                <w:b w:val="0"/>
                <w:spacing w:val="0"/>
                <w:kern w:val="0"/>
                <w:sz w:val="22"/>
                <w:szCs w:val="22"/>
                <w:lang w:eastAsia="ru-RU"/>
              </w:rPr>
              <w:tab/>
            </w:r>
            <w:r w:rsidR="001451B9" w:rsidRPr="00182406">
              <w:rPr>
                <w:rStyle w:val="a9"/>
              </w:rPr>
              <w:t>Теплоснабжение</w:t>
            </w:r>
            <w:r w:rsidR="001451B9">
              <w:rPr>
                <w:webHidden/>
              </w:rPr>
              <w:tab/>
            </w:r>
            <w:r w:rsidR="001451B9">
              <w:rPr>
                <w:webHidden/>
              </w:rPr>
              <w:fldChar w:fldCharType="begin"/>
            </w:r>
            <w:r w:rsidR="001451B9">
              <w:rPr>
                <w:webHidden/>
              </w:rPr>
              <w:instrText xml:space="preserve"> PAGEREF _Toc126234636 \h </w:instrText>
            </w:r>
            <w:r w:rsidR="001451B9">
              <w:rPr>
                <w:webHidden/>
              </w:rPr>
            </w:r>
            <w:r w:rsidR="001451B9">
              <w:rPr>
                <w:webHidden/>
              </w:rPr>
              <w:fldChar w:fldCharType="separate"/>
            </w:r>
            <w:r w:rsidR="00BB0CD4">
              <w:rPr>
                <w:webHidden/>
              </w:rPr>
              <w:t>92</w:t>
            </w:r>
            <w:r w:rsidR="001451B9">
              <w:rPr>
                <w:webHidden/>
              </w:rPr>
              <w:fldChar w:fldCharType="end"/>
            </w:r>
          </w:hyperlink>
        </w:p>
        <w:p w14:paraId="1EE9B4B6" w14:textId="5946AD71" w:rsidR="001451B9" w:rsidRDefault="00933544">
          <w:pPr>
            <w:pStyle w:val="12"/>
            <w:tabs>
              <w:tab w:val="left" w:pos="1320"/>
            </w:tabs>
            <w:rPr>
              <w:rFonts w:asciiTheme="minorHAnsi" w:eastAsiaTheme="minorEastAsia" w:hAnsiTheme="minorHAnsi" w:cstheme="minorBidi"/>
              <w:b w:val="0"/>
              <w:spacing w:val="0"/>
              <w:kern w:val="0"/>
              <w:sz w:val="22"/>
              <w:szCs w:val="22"/>
              <w:lang w:eastAsia="ru-RU"/>
            </w:rPr>
          </w:pPr>
          <w:hyperlink w:anchor="_Toc126234637" w:history="1">
            <w:r w:rsidR="001451B9" w:rsidRPr="00182406">
              <w:rPr>
                <w:rStyle w:val="a9"/>
              </w:rPr>
              <w:t>9.5.</w:t>
            </w:r>
            <w:r w:rsidR="001451B9">
              <w:rPr>
                <w:rFonts w:asciiTheme="minorHAnsi" w:eastAsiaTheme="minorEastAsia" w:hAnsiTheme="minorHAnsi" w:cstheme="minorBidi"/>
                <w:b w:val="0"/>
                <w:spacing w:val="0"/>
                <w:kern w:val="0"/>
                <w:sz w:val="22"/>
                <w:szCs w:val="22"/>
                <w:lang w:eastAsia="ru-RU"/>
              </w:rPr>
              <w:tab/>
            </w:r>
            <w:r w:rsidR="001451B9" w:rsidRPr="00182406">
              <w:rPr>
                <w:rStyle w:val="a9"/>
              </w:rPr>
              <w:t>Газоснабжение</w:t>
            </w:r>
            <w:r w:rsidR="001451B9">
              <w:rPr>
                <w:webHidden/>
              </w:rPr>
              <w:tab/>
            </w:r>
            <w:r w:rsidR="001451B9">
              <w:rPr>
                <w:webHidden/>
              </w:rPr>
              <w:fldChar w:fldCharType="begin"/>
            </w:r>
            <w:r w:rsidR="001451B9">
              <w:rPr>
                <w:webHidden/>
              </w:rPr>
              <w:instrText xml:space="preserve"> PAGEREF _Toc126234637 \h </w:instrText>
            </w:r>
            <w:r w:rsidR="001451B9">
              <w:rPr>
                <w:webHidden/>
              </w:rPr>
            </w:r>
            <w:r w:rsidR="001451B9">
              <w:rPr>
                <w:webHidden/>
              </w:rPr>
              <w:fldChar w:fldCharType="separate"/>
            </w:r>
            <w:r w:rsidR="00BB0CD4">
              <w:rPr>
                <w:webHidden/>
              </w:rPr>
              <w:t>95</w:t>
            </w:r>
            <w:r w:rsidR="001451B9">
              <w:rPr>
                <w:webHidden/>
              </w:rPr>
              <w:fldChar w:fldCharType="end"/>
            </w:r>
          </w:hyperlink>
        </w:p>
        <w:p w14:paraId="06C67247" w14:textId="3BECE239" w:rsidR="001451B9" w:rsidRDefault="00933544">
          <w:pPr>
            <w:pStyle w:val="12"/>
            <w:tabs>
              <w:tab w:val="left" w:pos="1320"/>
            </w:tabs>
            <w:rPr>
              <w:rFonts w:asciiTheme="minorHAnsi" w:eastAsiaTheme="minorEastAsia" w:hAnsiTheme="minorHAnsi" w:cstheme="minorBidi"/>
              <w:b w:val="0"/>
              <w:spacing w:val="0"/>
              <w:kern w:val="0"/>
              <w:sz w:val="22"/>
              <w:szCs w:val="22"/>
              <w:lang w:eastAsia="ru-RU"/>
            </w:rPr>
          </w:pPr>
          <w:hyperlink w:anchor="_Toc126234638" w:history="1">
            <w:r w:rsidR="001451B9" w:rsidRPr="00182406">
              <w:rPr>
                <w:rStyle w:val="a9"/>
              </w:rPr>
              <w:t>9.6.</w:t>
            </w:r>
            <w:r w:rsidR="001451B9">
              <w:rPr>
                <w:rFonts w:asciiTheme="minorHAnsi" w:eastAsiaTheme="minorEastAsia" w:hAnsiTheme="minorHAnsi" w:cstheme="minorBidi"/>
                <w:b w:val="0"/>
                <w:spacing w:val="0"/>
                <w:kern w:val="0"/>
                <w:sz w:val="22"/>
                <w:szCs w:val="22"/>
                <w:lang w:eastAsia="ru-RU"/>
              </w:rPr>
              <w:tab/>
            </w:r>
            <w:r w:rsidR="001451B9" w:rsidRPr="00182406">
              <w:rPr>
                <w:rStyle w:val="a9"/>
              </w:rPr>
              <w:t>Электроснабжение</w:t>
            </w:r>
            <w:r w:rsidR="001451B9">
              <w:rPr>
                <w:webHidden/>
              </w:rPr>
              <w:tab/>
            </w:r>
            <w:r w:rsidR="001451B9">
              <w:rPr>
                <w:webHidden/>
              </w:rPr>
              <w:fldChar w:fldCharType="begin"/>
            </w:r>
            <w:r w:rsidR="001451B9">
              <w:rPr>
                <w:webHidden/>
              </w:rPr>
              <w:instrText xml:space="preserve"> PAGEREF _Toc126234638 \h </w:instrText>
            </w:r>
            <w:r w:rsidR="001451B9">
              <w:rPr>
                <w:webHidden/>
              </w:rPr>
            </w:r>
            <w:r w:rsidR="001451B9">
              <w:rPr>
                <w:webHidden/>
              </w:rPr>
              <w:fldChar w:fldCharType="separate"/>
            </w:r>
            <w:r w:rsidR="00BB0CD4">
              <w:rPr>
                <w:webHidden/>
              </w:rPr>
              <w:t>95</w:t>
            </w:r>
            <w:r w:rsidR="001451B9">
              <w:rPr>
                <w:webHidden/>
              </w:rPr>
              <w:fldChar w:fldCharType="end"/>
            </w:r>
          </w:hyperlink>
        </w:p>
        <w:p w14:paraId="061ABE33" w14:textId="2A96E98E" w:rsidR="001451B9" w:rsidRDefault="00933544">
          <w:pPr>
            <w:pStyle w:val="12"/>
            <w:tabs>
              <w:tab w:val="left" w:pos="1320"/>
            </w:tabs>
            <w:rPr>
              <w:rFonts w:asciiTheme="minorHAnsi" w:eastAsiaTheme="minorEastAsia" w:hAnsiTheme="minorHAnsi" w:cstheme="minorBidi"/>
              <w:b w:val="0"/>
              <w:spacing w:val="0"/>
              <w:kern w:val="0"/>
              <w:sz w:val="22"/>
              <w:szCs w:val="22"/>
              <w:lang w:eastAsia="ru-RU"/>
            </w:rPr>
          </w:pPr>
          <w:hyperlink w:anchor="_Toc126234639" w:history="1">
            <w:r w:rsidR="001451B9" w:rsidRPr="00182406">
              <w:rPr>
                <w:rStyle w:val="a9"/>
              </w:rPr>
              <w:t>9.7.</w:t>
            </w:r>
            <w:r w:rsidR="001451B9">
              <w:rPr>
                <w:rFonts w:asciiTheme="minorHAnsi" w:eastAsiaTheme="minorEastAsia" w:hAnsiTheme="minorHAnsi" w:cstheme="minorBidi"/>
                <w:b w:val="0"/>
                <w:spacing w:val="0"/>
                <w:kern w:val="0"/>
                <w:sz w:val="22"/>
                <w:szCs w:val="22"/>
                <w:lang w:eastAsia="ru-RU"/>
              </w:rPr>
              <w:tab/>
            </w:r>
            <w:r w:rsidR="001451B9" w:rsidRPr="00182406">
              <w:rPr>
                <w:rStyle w:val="a9"/>
              </w:rPr>
              <w:t>Связь и информация</w:t>
            </w:r>
            <w:r w:rsidR="001451B9">
              <w:rPr>
                <w:webHidden/>
              </w:rPr>
              <w:tab/>
            </w:r>
            <w:r w:rsidR="001451B9">
              <w:rPr>
                <w:webHidden/>
              </w:rPr>
              <w:fldChar w:fldCharType="begin"/>
            </w:r>
            <w:r w:rsidR="001451B9">
              <w:rPr>
                <w:webHidden/>
              </w:rPr>
              <w:instrText xml:space="preserve"> PAGEREF _Toc126234639 \h </w:instrText>
            </w:r>
            <w:r w:rsidR="001451B9">
              <w:rPr>
                <w:webHidden/>
              </w:rPr>
            </w:r>
            <w:r w:rsidR="001451B9">
              <w:rPr>
                <w:webHidden/>
              </w:rPr>
              <w:fldChar w:fldCharType="separate"/>
            </w:r>
            <w:r w:rsidR="00BB0CD4">
              <w:rPr>
                <w:webHidden/>
              </w:rPr>
              <w:t>95</w:t>
            </w:r>
            <w:r w:rsidR="001451B9">
              <w:rPr>
                <w:webHidden/>
              </w:rPr>
              <w:fldChar w:fldCharType="end"/>
            </w:r>
          </w:hyperlink>
        </w:p>
        <w:p w14:paraId="4AFF6B0A" w14:textId="33CC503E" w:rsidR="001451B9" w:rsidRDefault="00933544">
          <w:pPr>
            <w:pStyle w:val="12"/>
            <w:tabs>
              <w:tab w:val="left" w:pos="1320"/>
            </w:tabs>
            <w:rPr>
              <w:rFonts w:asciiTheme="minorHAnsi" w:eastAsiaTheme="minorEastAsia" w:hAnsiTheme="minorHAnsi" w:cstheme="minorBidi"/>
              <w:b w:val="0"/>
              <w:spacing w:val="0"/>
              <w:kern w:val="0"/>
              <w:sz w:val="22"/>
              <w:szCs w:val="22"/>
              <w:lang w:eastAsia="ru-RU"/>
            </w:rPr>
          </w:pPr>
          <w:hyperlink w:anchor="_Toc126234640" w:history="1">
            <w:r w:rsidR="001451B9" w:rsidRPr="00182406">
              <w:rPr>
                <w:rStyle w:val="a9"/>
              </w:rPr>
              <w:t>10.</w:t>
            </w:r>
            <w:r w:rsidR="001451B9">
              <w:rPr>
                <w:rFonts w:asciiTheme="minorHAnsi" w:eastAsiaTheme="minorEastAsia" w:hAnsiTheme="minorHAnsi" w:cstheme="minorBidi"/>
                <w:b w:val="0"/>
                <w:spacing w:val="0"/>
                <w:kern w:val="0"/>
                <w:sz w:val="22"/>
                <w:szCs w:val="22"/>
                <w:lang w:eastAsia="ru-RU"/>
              </w:rPr>
              <w:tab/>
            </w:r>
            <w:r w:rsidR="001451B9" w:rsidRPr="00182406">
              <w:rPr>
                <w:rStyle w:val="a9"/>
              </w:rPr>
              <w:t>ТРАНСПОРТНАЯ ИНФРАСТРУКТУРА</w:t>
            </w:r>
            <w:r w:rsidR="001451B9">
              <w:rPr>
                <w:webHidden/>
              </w:rPr>
              <w:tab/>
            </w:r>
            <w:r w:rsidR="001451B9">
              <w:rPr>
                <w:webHidden/>
              </w:rPr>
              <w:fldChar w:fldCharType="begin"/>
            </w:r>
            <w:r w:rsidR="001451B9">
              <w:rPr>
                <w:webHidden/>
              </w:rPr>
              <w:instrText xml:space="preserve"> PAGEREF _Toc126234640 \h </w:instrText>
            </w:r>
            <w:r w:rsidR="001451B9">
              <w:rPr>
                <w:webHidden/>
              </w:rPr>
            </w:r>
            <w:r w:rsidR="001451B9">
              <w:rPr>
                <w:webHidden/>
              </w:rPr>
              <w:fldChar w:fldCharType="separate"/>
            </w:r>
            <w:r w:rsidR="00BB0CD4">
              <w:rPr>
                <w:webHidden/>
              </w:rPr>
              <w:t>96</w:t>
            </w:r>
            <w:r w:rsidR="001451B9">
              <w:rPr>
                <w:webHidden/>
              </w:rPr>
              <w:fldChar w:fldCharType="end"/>
            </w:r>
          </w:hyperlink>
        </w:p>
        <w:p w14:paraId="43BA4788" w14:textId="6DD62702" w:rsidR="001451B9" w:rsidRDefault="00933544">
          <w:pPr>
            <w:pStyle w:val="12"/>
            <w:tabs>
              <w:tab w:val="left" w:pos="1540"/>
            </w:tabs>
            <w:rPr>
              <w:rFonts w:asciiTheme="minorHAnsi" w:eastAsiaTheme="minorEastAsia" w:hAnsiTheme="minorHAnsi" w:cstheme="minorBidi"/>
              <w:b w:val="0"/>
              <w:spacing w:val="0"/>
              <w:kern w:val="0"/>
              <w:sz w:val="22"/>
              <w:szCs w:val="22"/>
              <w:lang w:eastAsia="ru-RU"/>
            </w:rPr>
          </w:pPr>
          <w:hyperlink w:anchor="_Toc126234641" w:history="1">
            <w:r w:rsidR="001451B9" w:rsidRPr="00182406">
              <w:rPr>
                <w:rStyle w:val="a9"/>
              </w:rPr>
              <w:t>10.1.</w:t>
            </w:r>
            <w:r w:rsidR="001451B9">
              <w:rPr>
                <w:rFonts w:asciiTheme="minorHAnsi" w:eastAsiaTheme="minorEastAsia" w:hAnsiTheme="minorHAnsi" w:cstheme="minorBidi"/>
                <w:b w:val="0"/>
                <w:spacing w:val="0"/>
                <w:kern w:val="0"/>
                <w:sz w:val="22"/>
                <w:szCs w:val="22"/>
                <w:lang w:eastAsia="ru-RU"/>
              </w:rPr>
              <w:tab/>
            </w:r>
            <w:r w:rsidR="001451B9" w:rsidRPr="00182406">
              <w:rPr>
                <w:rStyle w:val="a9"/>
              </w:rPr>
              <w:t>Автомобильный транспорт</w:t>
            </w:r>
            <w:r w:rsidR="001451B9">
              <w:rPr>
                <w:webHidden/>
              </w:rPr>
              <w:tab/>
            </w:r>
            <w:r w:rsidR="001451B9">
              <w:rPr>
                <w:webHidden/>
              </w:rPr>
              <w:fldChar w:fldCharType="begin"/>
            </w:r>
            <w:r w:rsidR="001451B9">
              <w:rPr>
                <w:webHidden/>
              </w:rPr>
              <w:instrText xml:space="preserve"> PAGEREF _Toc126234641 \h </w:instrText>
            </w:r>
            <w:r w:rsidR="001451B9">
              <w:rPr>
                <w:webHidden/>
              </w:rPr>
            </w:r>
            <w:r w:rsidR="001451B9">
              <w:rPr>
                <w:webHidden/>
              </w:rPr>
              <w:fldChar w:fldCharType="separate"/>
            </w:r>
            <w:r w:rsidR="00BB0CD4">
              <w:rPr>
                <w:webHidden/>
              </w:rPr>
              <w:t>97</w:t>
            </w:r>
            <w:r w:rsidR="001451B9">
              <w:rPr>
                <w:webHidden/>
              </w:rPr>
              <w:fldChar w:fldCharType="end"/>
            </w:r>
          </w:hyperlink>
        </w:p>
        <w:p w14:paraId="5C5711A2" w14:textId="5515270F" w:rsidR="001451B9" w:rsidRDefault="00933544">
          <w:pPr>
            <w:pStyle w:val="12"/>
            <w:tabs>
              <w:tab w:val="left" w:pos="1540"/>
            </w:tabs>
            <w:rPr>
              <w:rFonts w:asciiTheme="minorHAnsi" w:eastAsiaTheme="minorEastAsia" w:hAnsiTheme="minorHAnsi" w:cstheme="minorBidi"/>
              <w:b w:val="0"/>
              <w:spacing w:val="0"/>
              <w:kern w:val="0"/>
              <w:sz w:val="22"/>
              <w:szCs w:val="22"/>
              <w:lang w:eastAsia="ru-RU"/>
            </w:rPr>
          </w:pPr>
          <w:hyperlink w:anchor="_Toc126234642" w:history="1">
            <w:r w:rsidR="001451B9" w:rsidRPr="00182406">
              <w:rPr>
                <w:rStyle w:val="a9"/>
              </w:rPr>
              <w:t>10.2.</w:t>
            </w:r>
            <w:r w:rsidR="001451B9">
              <w:rPr>
                <w:rFonts w:asciiTheme="minorHAnsi" w:eastAsiaTheme="minorEastAsia" w:hAnsiTheme="minorHAnsi" w:cstheme="minorBidi"/>
                <w:b w:val="0"/>
                <w:spacing w:val="0"/>
                <w:kern w:val="0"/>
                <w:sz w:val="22"/>
                <w:szCs w:val="22"/>
                <w:lang w:eastAsia="ru-RU"/>
              </w:rPr>
              <w:tab/>
            </w:r>
            <w:r w:rsidR="001451B9" w:rsidRPr="00182406">
              <w:rPr>
                <w:rStyle w:val="a9"/>
              </w:rPr>
              <w:t>Объекты транспортной инфраструктуры</w:t>
            </w:r>
            <w:r w:rsidR="001451B9">
              <w:rPr>
                <w:webHidden/>
              </w:rPr>
              <w:tab/>
            </w:r>
            <w:r w:rsidR="001451B9">
              <w:rPr>
                <w:webHidden/>
              </w:rPr>
              <w:fldChar w:fldCharType="begin"/>
            </w:r>
            <w:r w:rsidR="001451B9">
              <w:rPr>
                <w:webHidden/>
              </w:rPr>
              <w:instrText xml:space="preserve"> PAGEREF _Toc126234642 \h </w:instrText>
            </w:r>
            <w:r w:rsidR="001451B9">
              <w:rPr>
                <w:webHidden/>
              </w:rPr>
            </w:r>
            <w:r w:rsidR="001451B9">
              <w:rPr>
                <w:webHidden/>
              </w:rPr>
              <w:fldChar w:fldCharType="separate"/>
            </w:r>
            <w:r w:rsidR="00BB0CD4">
              <w:rPr>
                <w:webHidden/>
              </w:rPr>
              <w:t>99</w:t>
            </w:r>
            <w:r w:rsidR="001451B9">
              <w:rPr>
                <w:webHidden/>
              </w:rPr>
              <w:fldChar w:fldCharType="end"/>
            </w:r>
          </w:hyperlink>
        </w:p>
        <w:p w14:paraId="134C5CE7" w14:textId="3135021E" w:rsidR="001451B9" w:rsidRDefault="00933544">
          <w:pPr>
            <w:pStyle w:val="12"/>
            <w:tabs>
              <w:tab w:val="left" w:pos="1540"/>
            </w:tabs>
            <w:rPr>
              <w:rFonts w:asciiTheme="minorHAnsi" w:eastAsiaTheme="minorEastAsia" w:hAnsiTheme="minorHAnsi" w:cstheme="minorBidi"/>
              <w:b w:val="0"/>
              <w:spacing w:val="0"/>
              <w:kern w:val="0"/>
              <w:sz w:val="22"/>
              <w:szCs w:val="22"/>
              <w:lang w:eastAsia="ru-RU"/>
            </w:rPr>
          </w:pPr>
          <w:hyperlink w:anchor="_Toc126234643" w:history="1">
            <w:r w:rsidR="001451B9" w:rsidRPr="00182406">
              <w:rPr>
                <w:rStyle w:val="a9"/>
              </w:rPr>
              <w:t>10.3.</w:t>
            </w:r>
            <w:r w:rsidR="001451B9">
              <w:rPr>
                <w:rFonts w:asciiTheme="minorHAnsi" w:eastAsiaTheme="minorEastAsia" w:hAnsiTheme="minorHAnsi" w:cstheme="minorBidi"/>
                <w:b w:val="0"/>
                <w:spacing w:val="0"/>
                <w:kern w:val="0"/>
                <w:sz w:val="22"/>
                <w:szCs w:val="22"/>
                <w:lang w:eastAsia="ru-RU"/>
              </w:rPr>
              <w:tab/>
            </w:r>
            <w:r w:rsidR="001451B9" w:rsidRPr="00182406">
              <w:rPr>
                <w:rStyle w:val="a9"/>
              </w:rPr>
              <w:t>Железнодорожный транспорт</w:t>
            </w:r>
            <w:r w:rsidR="001451B9">
              <w:rPr>
                <w:webHidden/>
              </w:rPr>
              <w:tab/>
            </w:r>
            <w:r w:rsidR="001451B9">
              <w:rPr>
                <w:webHidden/>
              </w:rPr>
              <w:fldChar w:fldCharType="begin"/>
            </w:r>
            <w:r w:rsidR="001451B9">
              <w:rPr>
                <w:webHidden/>
              </w:rPr>
              <w:instrText xml:space="preserve"> PAGEREF _Toc126234643 \h </w:instrText>
            </w:r>
            <w:r w:rsidR="001451B9">
              <w:rPr>
                <w:webHidden/>
              </w:rPr>
            </w:r>
            <w:r w:rsidR="001451B9">
              <w:rPr>
                <w:webHidden/>
              </w:rPr>
              <w:fldChar w:fldCharType="separate"/>
            </w:r>
            <w:r w:rsidR="00BB0CD4">
              <w:rPr>
                <w:webHidden/>
              </w:rPr>
              <w:t>101</w:t>
            </w:r>
            <w:r w:rsidR="001451B9">
              <w:rPr>
                <w:webHidden/>
              </w:rPr>
              <w:fldChar w:fldCharType="end"/>
            </w:r>
          </w:hyperlink>
        </w:p>
        <w:p w14:paraId="7394D6B7" w14:textId="445CE854" w:rsidR="001451B9" w:rsidRDefault="00933544">
          <w:pPr>
            <w:pStyle w:val="12"/>
            <w:tabs>
              <w:tab w:val="left" w:pos="1540"/>
            </w:tabs>
            <w:rPr>
              <w:rFonts w:asciiTheme="minorHAnsi" w:eastAsiaTheme="minorEastAsia" w:hAnsiTheme="minorHAnsi" w:cstheme="minorBidi"/>
              <w:b w:val="0"/>
              <w:spacing w:val="0"/>
              <w:kern w:val="0"/>
              <w:sz w:val="22"/>
              <w:szCs w:val="22"/>
              <w:lang w:eastAsia="ru-RU"/>
            </w:rPr>
          </w:pPr>
          <w:hyperlink w:anchor="_Toc126234644" w:history="1">
            <w:r w:rsidR="001451B9" w:rsidRPr="00182406">
              <w:rPr>
                <w:rStyle w:val="a9"/>
              </w:rPr>
              <w:t>10.4.</w:t>
            </w:r>
            <w:r w:rsidR="001451B9">
              <w:rPr>
                <w:rFonts w:asciiTheme="minorHAnsi" w:eastAsiaTheme="minorEastAsia" w:hAnsiTheme="minorHAnsi" w:cstheme="minorBidi"/>
                <w:b w:val="0"/>
                <w:spacing w:val="0"/>
                <w:kern w:val="0"/>
                <w:sz w:val="22"/>
                <w:szCs w:val="22"/>
                <w:lang w:eastAsia="ru-RU"/>
              </w:rPr>
              <w:tab/>
            </w:r>
            <w:r w:rsidR="001451B9" w:rsidRPr="00182406">
              <w:rPr>
                <w:rStyle w:val="a9"/>
              </w:rPr>
              <w:t>Трубопроводный транспорт</w:t>
            </w:r>
            <w:r w:rsidR="001451B9">
              <w:rPr>
                <w:webHidden/>
              </w:rPr>
              <w:tab/>
            </w:r>
            <w:r w:rsidR="001451B9">
              <w:rPr>
                <w:webHidden/>
              </w:rPr>
              <w:fldChar w:fldCharType="begin"/>
            </w:r>
            <w:r w:rsidR="001451B9">
              <w:rPr>
                <w:webHidden/>
              </w:rPr>
              <w:instrText xml:space="preserve"> PAGEREF _Toc126234644 \h </w:instrText>
            </w:r>
            <w:r w:rsidR="001451B9">
              <w:rPr>
                <w:webHidden/>
              </w:rPr>
            </w:r>
            <w:r w:rsidR="001451B9">
              <w:rPr>
                <w:webHidden/>
              </w:rPr>
              <w:fldChar w:fldCharType="separate"/>
            </w:r>
            <w:r w:rsidR="00BB0CD4">
              <w:rPr>
                <w:webHidden/>
              </w:rPr>
              <w:t>103</w:t>
            </w:r>
            <w:r w:rsidR="001451B9">
              <w:rPr>
                <w:webHidden/>
              </w:rPr>
              <w:fldChar w:fldCharType="end"/>
            </w:r>
          </w:hyperlink>
        </w:p>
        <w:p w14:paraId="2FFE31A7" w14:textId="13C8488A" w:rsidR="001451B9" w:rsidRDefault="00933544">
          <w:pPr>
            <w:pStyle w:val="12"/>
            <w:tabs>
              <w:tab w:val="left" w:pos="1540"/>
            </w:tabs>
            <w:rPr>
              <w:rFonts w:asciiTheme="minorHAnsi" w:eastAsiaTheme="minorEastAsia" w:hAnsiTheme="minorHAnsi" w:cstheme="minorBidi"/>
              <w:b w:val="0"/>
              <w:spacing w:val="0"/>
              <w:kern w:val="0"/>
              <w:sz w:val="22"/>
              <w:szCs w:val="22"/>
              <w:lang w:eastAsia="ru-RU"/>
            </w:rPr>
          </w:pPr>
          <w:hyperlink w:anchor="_Toc126234645" w:history="1">
            <w:r w:rsidR="001451B9" w:rsidRPr="00182406">
              <w:rPr>
                <w:rStyle w:val="a9"/>
              </w:rPr>
              <w:t>10.5.</w:t>
            </w:r>
            <w:r w:rsidR="001451B9">
              <w:rPr>
                <w:rFonts w:asciiTheme="minorHAnsi" w:eastAsiaTheme="minorEastAsia" w:hAnsiTheme="minorHAnsi" w:cstheme="minorBidi"/>
                <w:b w:val="0"/>
                <w:spacing w:val="0"/>
                <w:kern w:val="0"/>
                <w:sz w:val="22"/>
                <w:szCs w:val="22"/>
                <w:lang w:eastAsia="ru-RU"/>
              </w:rPr>
              <w:tab/>
            </w:r>
            <w:r w:rsidR="001451B9" w:rsidRPr="00182406">
              <w:rPr>
                <w:rStyle w:val="a9"/>
              </w:rPr>
              <w:t>Объекты воздушного транспорта</w:t>
            </w:r>
            <w:r w:rsidR="001451B9">
              <w:rPr>
                <w:webHidden/>
              </w:rPr>
              <w:tab/>
            </w:r>
            <w:r w:rsidR="001451B9">
              <w:rPr>
                <w:webHidden/>
              </w:rPr>
              <w:fldChar w:fldCharType="begin"/>
            </w:r>
            <w:r w:rsidR="001451B9">
              <w:rPr>
                <w:webHidden/>
              </w:rPr>
              <w:instrText xml:space="preserve"> PAGEREF _Toc126234645 \h </w:instrText>
            </w:r>
            <w:r w:rsidR="001451B9">
              <w:rPr>
                <w:webHidden/>
              </w:rPr>
            </w:r>
            <w:r w:rsidR="001451B9">
              <w:rPr>
                <w:webHidden/>
              </w:rPr>
              <w:fldChar w:fldCharType="separate"/>
            </w:r>
            <w:r w:rsidR="00BB0CD4">
              <w:rPr>
                <w:webHidden/>
              </w:rPr>
              <w:t>103</w:t>
            </w:r>
            <w:r w:rsidR="001451B9">
              <w:rPr>
                <w:webHidden/>
              </w:rPr>
              <w:fldChar w:fldCharType="end"/>
            </w:r>
          </w:hyperlink>
        </w:p>
        <w:p w14:paraId="45C3A138" w14:textId="088E91C9" w:rsidR="001451B9" w:rsidRDefault="00933544">
          <w:pPr>
            <w:pStyle w:val="12"/>
            <w:tabs>
              <w:tab w:val="left" w:pos="1540"/>
            </w:tabs>
            <w:rPr>
              <w:rFonts w:asciiTheme="minorHAnsi" w:eastAsiaTheme="minorEastAsia" w:hAnsiTheme="minorHAnsi" w:cstheme="minorBidi"/>
              <w:b w:val="0"/>
              <w:spacing w:val="0"/>
              <w:kern w:val="0"/>
              <w:sz w:val="22"/>
              <w:szCs w:val="22"/>
              <w:lang w:eastAsia="ru-RU"/>
            </w:rPr>
          </w:pPr>
          <w:hyperlink w:anchor="_Toc126234646" w:history="1">
            <w:r w:rsidR="001451B9" w:rsidRPr="00182406">
              <w:rPr>
                <w:rStyle w:val="a9"/>
              </w:rPr>
              <w:t>10.6.</w:t>
            </w:r>
            <w:r w:rsidR="001451B9">
              <w:rPr>
                <w:rFonts w:asciiTheme="minorHAnsi" w:eastAsiaTheme="minorEastAsia" w:hAnsiTheme="minorHAnsi" w:cstheme="minorBidi"/>
                <w:b w:val="0"/>
                <w:spacing w:val="0"/>
                <w:kern w:val="0"/>
                <w:sz w:val="22"/>
                <w:szCs w:val="22"/>
                <w:lang w:eastAsia="ru-RU"/>
              </w:rPr>
              <w:tab/>
            </w:r>
            <w:r w:rsidR="001451B9" w:rsidRPr="00182406">
              <w:rPr>
                <w:rStyle w:val="a9"/>
              </w:rPr>
              <w:t>Улично-дорожная сеть</w:t>
            </w:r>
            <w:r w:rsidR="001451B9">
              <w:rPr>
                <w:webHidden/>
              </w:rPr>
              <w:tab/>
            </w:r>
            <w:r w:rsidR="001451B9">
              <w:rPr>
                <w:webHidden/>
              </w:rPr>
              <w:fldChar w:fldCharType="begin"/>
            </w:r>
            <w:r w:rsidR="001451B9">
              <w:rPr>
                <w:webHidden/>
              </w:rPr>
              <w:instrText xml:space="preserve"> PAGEREF _Toc126234646 \h </w:instrText>
            </w:r>
            <w:r w:rsidR="001451B9">
              <w:rPr>
                <w:webHidden/>
              </w:rPr>
            </w:r>
            <w:r w:rsidR="001451B9">
              <w:rPr>
                <w:webHidden/>
              </w:rPr>
              <w:fldChar w:fldCharType="separate"/>
            </w:r>
            <w:r w:rsidR="00BB0CD4">
              <w:rPr>
                <w:webHidden/>
              </w:rPr>
              <w:t>103</w:t>
            </w:r>
            <w:r w:rsidR="001451B9">
              <w:rPr>
                <w:webHidden/>
              </w:rPr>
              <w:fldChar w:fldCharType="end"/>
            </w:r>
          </w:hyperlink>
        </w:p>
        <w:p w14:paraId="7D0CBB1B" w14:textId="7EF6445D" w:rsidR="001451B9" w:rsidRDefault="00933544">
          <w:pPr>
            <w:pStyle w:val="12"/>
            <w:tabs>
              <w:tab w:val="left" w:pos="1320"/>
            </w:tabs>
            <w:rPr>
              <w:rFonts w:asciiTheme="minorHAnsi" w:eastAsiaTheme="minorEastAsia" w:hAnsiTheme="minorHAnsi" w:cstheme="minorBidi"/>
              <w:b w:val="0"/>
              <w:spacing w:val="0"/>
              <w:kern w:val="0"/>
              <w:sz w:val="22"/>
              <w:szCs w:val="22"/>
              <w:lang w:eastAsia="ru-RU"/>
            </w:rPr>
          </w:pPr>
          <w:hyperlink w:anchor="_Toc126234647" w:history="1">
            <w:r w:rsidR="001451B9" w:rsidRPr="00182406">
              <w:rPr>
                <w:rStyle w:val="a9"/>
              </w:rPr>
              <w:t>11.</w:t>
            </w:r>
            <w:r w:rsidR="001451B9">
              <w:rPr>
                <w:rFonts w:asciiTheme="minorHAnsi" w:eastAsiaTheme="minorEastAsia" w:hAnsiTheme="minorHAnsi" w:cstheme="minorBidi"/>
                <w:b w:val="0"/>
                <w:spacing w:val="0"/>
                <w:kern w:val="0"/>
                <w:sz w:val="22"/>
                <w:szCs w:val="22"/>
                <w:lang w:eastAsia="ru-RU"/>
              </w:rPr>
              <w:tab/>
            </w:r>
            <w:r w:rsidR="001451B9" w:rsidRPr="00182406">
              <w:rPr>
                <w:rStyle w:val="a9"/>
              </w:rPr>
              <w:t>КОМПЛЕКСНАЯ ОЦЕНКА ТЕРРИТОРИИ ГОРОДСКОГО ПОСЕЛЕНИЯ</w:t>
            </w:r>
            <w:r w:rsidR="001451B9">
              <w:rPr>
                <w:webHidden/>
              </w:rPr>
              <w:tab/>
            </w:r>
            <w:r w:rsidR="001451B9">
              <w:rPr>
                <w:webHidden/>
              </w:rPr>
              <w:fldChar w:fldCharType="begin"/>
            </w:r>
            <w:r w:rsidR="001451B9">
              <w:rPr>
                <w:webHidden/>
              </w:rPr>
              <w:instrText xml:space="preserve"> PAGEREF _Toc126234647 \h </w:instrText>
            </w:r>
            <w:r w:rsidR="001451B9">
              <w:rPr>
                <w:webHidden/>
              </w:rPr>
            </w:r>
            <w:r w:rsidR="001451B9">
              <w:rPr>
                <w:webHidden/>
              </w:rPr>
              <w:fldChar w:fldCharType="separate"/>
            </w:r>
            <w:r w:rsidR="00BB0CD4">
              <w:rPr>
                <w:webHidden/>
              </w:rPr>
              <w:t>112</w:t>
            </w:r>
            <w:r w:rsidR="001451B9">
              <w:rPr>
                <w:webHidden/>
              </w:rPr>
              <w:fldChar w:fldCharType="end"/>
            </w:r>
          </w:hyperlink>
        </w:p>
        <w:p w14:paraId="6C72EBDF" w14:textId="2D36278E" w:rsidR="001451B9" w:rsidRDefault="00933544">
          <w:pPr>
            <w:pStyle w:val="12"/>
            <w:tabs>
              <w:tab w:val="left" w:pos="1540"/>
            </w:tabs>
            <w:rPr>
              <w:rFonts w:asciiTheme="minorHAnsi" w:eastAsiaTheme="minorEastAsia" w:hAnsiTheme="minorHAnsi" w:cstheme="minorBidi"/>
              <w:b w:val="0"/>
              <w:spacing w:val="0"/>
              <w:kern w:val="0"/>
              <w:sz w:val="22"/>
              <w:szCs w:val="22"/>
              <w:lang w:eastAsia="ru-RU"/>
            </w:rPr>
          </w:pPr>
          <w:hyperlink w:anchor="_Toc126234648" w:history="1">
            <w:r w:rsidR="001451B9" w:rsidRPr="00182406">
              <w:rPr>
                <w:rStyle w:val="a9"/>
              </w:rPr>
              <w:t>11.1.</w:t>
            </w:r>
            <w:r w:rsidR="001451B9">
              <w:rPr>
                <w:rFonts w:asciiTheme="minorHAnsi" w:eastAsiaTheme="minorEastAsia" w:hAnsiTheme="minorHAnsi" w:cstheme="minorBidi"/>
                <w:b w:val="0"/>
                <w:spacing w:val="0"/>
                <w:kern w:val="0"/>
                <w:sz w:val="22"/>
                <w:szCs w:val="22"/>
                <w:lang w:eastAsia="ru-RU"/>
              </w:rPr>
              <w:tab/>
            </w:r>
            <w:r w:rsidR="001451B9" w:rsidRPr="00182406">
              <w:rPr>
                <w:rStyle w:val="a9"/>
              </w:rPr>
              <w:t>Объекты специального назначения</w:t>
            </w:r>
            <w:r w:rsidR="001451B9">
              <w:rPr>
                <w:webHidden/>
              </w:rPr>
              <w:tab/>
            </w:r>
            <w:r w:rsidR="001451B9">
              <w:rPr>
                <w:webHidden/>
              </w:rPr>
              <w:fldChar w:fldCharType="begin"/>
            </w:r>
            <w:r w:rsidR="001451B9">
              <w:rPr>
                <w:webHidden/>
              </w:rPr>
              <w:instrText xml:space="preserve"> PAGEREF _Toc126234648 \h </w:instrText>
            </w:r>
            <w:r w:rsidR="001451B9">
              <w:rPr>
                <w:webHidden/>
              </w:rPr>
            </w:r>
            <w:r w:rsidR="001451B9">
              <w:rPr>
                <w:webHidden/>
              </w:rPr>
              <w:fldChar w:fldCharType="separate"/>
            </w:r>
            <w:r w:rsidR="00BB0CD4">
              <w:rPr>
                <w:webHidden/>
              </w:rPr>
              <w:t>112</w:t>
            </w:r>
            <w:r w:rsidR="001451B9">
              <w:rPr>
                <w:webHidden/>
              </w:rPr>
              <w:fldChar w:fldCharType="end"/>
            </w:r>
          </w:hyperlink>
        </w:p>
        <w:p w14:paraId="0FCFCDF7" w14:textId="18B07AAE" w:rsidR="001451B9" w:rsidRDefault="00933544">
          <w:pPr>
            <w:pStyle w:val="12"/>
            <w:tabs>
              <w:tab w:val="left" w:pos="1540"/>
            </w:tabs>
            <w:rPr>
              <w:rFonts w:asciiTheme="minorHAnsi" w:eastAsiaTheme="minorEastAsia" w:hAnsiTheme="minorHAnsi" w:cstheme="minorBidi"/>
              <w:b w:val="0"/>
              <w:spacing w:val="0"/>
              <w:kern w:val="0"/>
              <w:sz w:val="22"/>
              <w:szCs w:val="22"/>
              <w:lang w:eastAsia="ru-RU"/>
            </w:rPr>
          </w:pPr>
          <w:hyperlink w:anchor="_Toc126234649" w:history="1">
            <w:r w:rsidR="001451B9" w:rsidRPr="00182406">
              <w:rPr>
                <w:rStyle w:val="a9"/>
              </w:rPr>
              <w:t>11.2.</w:t>
            </w:r>
            <w:r w:rsidR="001451B9">
              <w:rPr>
                <w:rFonts w:asciiTheme="minorHAnsi" w:eastAsiaTheme="minorEastAsia" w:hAnsiTheme="minorHAnsi" w:cstheme="minorBidi"/>
                <w:b w:val="0"/>
                <w:spacing w:val="0"/>
                <w:kern w:val="0"/>
                <w:sz w:val="22"/>
                <w:szCs w:val="22"/>
                <w:lang w:eastAsia="ru-RU"/>
              </w:rPr>
              <w:tab/>
            </w:r>
            <w:r w:rsidR="001451B9" w:rsidRPr="00182406">
              <w:rPr>
                <w:rStyle w:val="a9"/>
              </w:rPr>
              <w:t>Санитарно-экологическое состояние территории муниципального образования</w:t>
            </w:r>
            <w:r w:rsidR="001451B9">
              <w:rPr>
                <w:webHidden/>
              </w:rPr>
              <w:tab/>
            </w:r>
            <w:r w:rsidR="001451B9">
              <w:rPr>
                <w:webHidden/>
              </w:rPr>
              <w:fldChar w:fldCharType="begin"/>
            </w:r>
            <w:r w:rsidR="001451B9">
              <w:rPr>
                <w:webHidden/>
              </w:rPr>
              <w:instrText xml:space="preserve"> PAGEREF _Toc126234649 \h </w:instrText>
            </w:r>
            <w:r w:rsidR="001451B9">
              <w:rPr>
                <w:webHidden/>
              </w:rPr>
            </w:r>
            <w:r w:rsidR="001451B9">
              <w:rPr>
                <w:webHidden/>
              </w:rPr>
              <w:fldChar w:fldCharType="separate"/>
            </w:r>
            <w:r w:rsidR="00BB0CD4">
              <w:rPr>
                <w:webHidden/>
              </w:rPr>
              <w:t>114</w:t>
            </w:r>
            <w:r w:rsidR="001451B9">
              <w:rPr>
                <w:webHidden/>
              </w:rPr>
              <w:fldChar w:fldCharType="end"/>
            </w:r>
          </w:hyperlink>
        </w:p>
        <w:p w14:paraId="321D2B43" w14:textId="6EBE2D07" w:rsidR="001451B9" w:rsidRDefault="00933544">
          <w:pPr>
            <w:pStyle w:val="12"/>
            <w:tabs>
              <w:tab w:val="left" w:pos="1540"/>
            </w:tabs>
            <w:rPr>
              <w:rFonts w:asciiTheme="minorHAnsi" w:eastAsiaTheme="minorEastAsia" w:hAnsiTheme="minorHAnsi" w:cstheme="minorBidi"/>
              <w:b w:val="0"/>
              <w:spacing w:val="0"/>
              <w:kern w:val="0"/>
              <w:sz w:val="22"/>
              <w:szCs w:val="22"/>
              <w:lang w:eastAsia="ru-RU"/>
            </w:rPr>
          </w:pPr>
          <w:hyperlink w:anchor="_Toc126234650" w:history="1">
            <w:r w:rsidR="001451B9" w:rsidRPr="00182406">
              <w:rPr>
                <w:rStyle w:val="a9"/>
              </w:rPr>
              <w:t>11.3.</w:t>
            </w:r>
            <w:r w:rsidR="001451B9">
              <w:rPr>
                <w:rFonts w:asciiTheme="minorHAnsi" w:eastAsiaTheme="minorEastAsia" w:hAnsiTheme="minorHAnsi" w:cstheme="minorBidi"/>
                <w:b w:val="0"/>
                <w:spacing w:val="0"/>
                <w:kern w:val="0"/>
                <w:sz w:val="22"/>
                <w:szCs w:val="22"/>
                <w:lang w:eastAsia="ru-RU"/>
              </w:rPr>
              <w:tab/>
            </w:r>
            <w:r w:rsidR="001451B9" w:rsidRPr="00182406">
              <w:rPr>
                <w:rStyle w:val="a9"/>
              </w:rPr>
              <w:t>Зоны с особыми условиями использования территории</w:t>
            </w:r>
            <w:r w:rsidR="001451B9">
              <w:rPr>
                <w:webHidden/>
              </w:rPr>
              <w:tab/>
            </w:r>
            <w:r w:rsidR="001451B9">
              <w:rPr>
                <w:webHidden/>
              </w:rPr>
              <w:fldChar w:fldCharType="begin"/>
            </w:r>
            <w:r w:rsidR="001451B9">
              <w:rPr>
                <w:webHidden/>
              </w:rPr>
              <w:instrText xml:space="preserve"> PAGEREF _Toc126234650 \h </w:instrText>
            </w:r>
            <w:r w:rsidR="001451B9">
              <w:rPr>
                <w:webHidden/>
              </w:rPr>
            </w:r>
            <w:r w:rsidR="001451B9">
              <w:rPr>
                <w:webHidden/>
              </w:rPr>
              <w:fldChar w:fldCharType="separate"/>
            </w:r>
            <w:r w:rsidR="00BB0CD4">
              <w:rPr>
                <w:webHidden/>
              </w:rPr>
              <w:t>122</w:t>
            </w:r>
            <w:r w:rsidR="001451B9">
              <w:rPr>
                <w:webHidden/>
              </w:rPr>
              <w:fldChar w:fldCharType="end"/>
            </w:r>
          </w:hyperlink>
        </w:p>
        <w:p w14:paraId="24117B77" w14:textId="6E4373FF" w:rsidR="001451B9" w:rsidRDefault="00933544">
          <w:pPr>
            <w:pStyle w:val="12"/>
            <w:tabs>
              <w:tab w:val="left" w:pos="1320"/>
            </w:tabs>
            <w:rPr>
              <w:rFonts w:asciiTheme="minorHAnsi" w:eastAsiaTheme="minorEastAsia" w:hAnsiTheme="minorHAnsi" w:cstheme="minorBidi"/>
              <w:b w:val="0"/>
              <w:spacing w:val="0"/>
              <w:kern w:val="0"/>
              <w:sz w:val="22"/>
              <w:szCs w:val="22"/>
              <w:lang w:eastAsia="ru-RU"/>
            </w:rPr>
          </w:pPr>
          <w:hyperlink w:anchor="_Toc126234651" w:history="1">
            <w:r w:rsidR="001451B9" w:rsidRPr="00182406">
              <w:rPr>
                <w:rStyle w:val="a9"/>
              </w:rPr>
              <w:t>12.</w:t>
            </w:r>
            <w:r w:rsidR="001451B9">
              <w:rPr>
                <w:rFonts w:asciiTheme="minorHAnsi" w:eastAsiaTheme="minorEastAsia" w:hAnsiTheme="minorHAnsi" w:cstheme="minorBidi"/>
                <w:b w:val="0"/>
                <w:spacing w:val="0"/>
                <w:kern w:val="0"/>
                <w:sz w:val="22"/>
                <w:szCs w:val="22"/>
                <w:lang w:eastAsia="ru-RU"/>
              </w:rPr>
              <w:tab/>
            </w:r>
            <w:r w:rsidR="001451B9" w:rsidRPr="00182406">
              <w:rPr>
                <w:rStyle w:val="a9"/>
              </w:rPr>
              <w:t>ПЕРЕЧЕНЬ ОСНОВНЫХ ФАКТОРОВ РИСКА ВОЗНИКНОВЕНИЯ ЧРЕЗВЫЧАЙНЫХ СИТУАЦИЙ ПРИРОДНОГО И ТЕХНОГЕННОГО ХАРАКТЕРА</w:t>
            </w:r>
            <w:r w:rsidR="001451B9">
              <w:rPr>
                <w:webHidden/>
              </w:rPr>
              <w:tab/>
            </w:r>
            <w:r w:rsidR="001451B9">
              <w:rPr>
                <w:webHidden/>
              </w:rPr>
              <w:fldChar w:fldCharType="begin"/>
            </w:r>
            <w:r w:rsidR="001451B9">
              <w:rPr>
                <w:webHidden/>
              </w:rPr>
              <w:instrText xml:space="preserve"> PAGEREF _Toc126234651 \h </w:instrText>
            </w:r>
            <w:r w:rsidR="001451B9">
              <w:rPr>
                <w:webHidden/>
              </w:rPr>
            </w:r>
            <w:r w:rsidR="001451B9">
              <w:rPr>
                <w:webHidden/>
              </w:rPr>
              <w:fldChar w:fldCharType="separate"/>
            </w:r>
            <w:r w:rsidR="00BB0CD4">
              <w:rPr>
                <w:webHidden/>
              </w:rPr>
              <w:t>126</w:t>
            </w:r>
            <w:r w:rsidR="001451B9">
              <w:rPr>
                <w:webHidden/>
              </w:rPr>
              <w:fldChar w:fldCharType="end"/>
            </w:r>
          </w:hyperlink>
        </w:p>
        <w:p w14:paraId="4DBA3AB4" w14:textId="40FBA632" w:rsidR="001451B9" w:rsidRDefault="00933544">
          <w:pPr>
            <w:pStyle w:val="12"/>
            <w:tabs>
              <w:tab w:val="left" w:pos="1540"/>
            </w:tabs>
            <w:rPr>
              <w:rFonts w:asciiTheme="minorHAnsi" w:eastAsiaTheme="minorEastAsia" w:hAnsiTheme="minorHAnsi" w:cstheme="minorBidi"/>
              <w:b w:val="0"/>
              <w:spacing w:val="0"/>
              <w:kern w:val="0"/>
              <w:sz w:val="22"/>
              <w:szCs w:val="22"/>
              <w:lang w:eastAsia="ru-RU"/>
            </w:rPr>
          </w:pPr>
          <w:hyperlink w:anchor="_Toc126234652" w:history="1">
            <w:r w:rsidR="001451B9" w:rsidRPr="00182406">
              <w:rPr>
                <w:rStyle w:val="a9"/>
              </w:rPr>
              <w:t>12.1.</w:t>
            </w:r>
            <w:r w:rsidR="001451B9">
              <w:rPr>
                <w:rFonts w:asciiTheme="minorHAnsi" w:eastAsiaTheme="minorEastAsia" w:hAnsiTheme="minorHAnsi" w:cstheme="minorBidi"/>
                <w:b w:val="0"/>
                <w:spacing w:val="0"/>
                <w:kern w:val="0"/>
                <w:sz w:val="22"/>
                <w:szCs w:val="22"/>
                <w:lang w:eastAsia="ru-RU"/>
              </w:rPr>
              <w:tab/>
            </w:r>
            <w:r w:rsidR="001451B9" w:rsidRPr="00182406">
              <w:rPr>
                <w:rStyle w:val="a9"/>
              </w:rPr>
              <w:t>Перечень возможных ситуаций техногенного характера</w:t>
            </w:r>
            <w:r w:rsidR="001451B9">
              <w:rPr>
                <w:webHidden/>
              </w:rPr>
              <w:tab/>
            </w:r>
            <w:r w:rsidR="001451B9">
              <w:rPr>
                <w:webHidden/>
              </w:rPr>
              <w:fldChar w:fldCharType="begin"/>
            </w:r>
            <w:r w:rsidR="001451B9">
              <w:rPr>
                <w:webHidden/>
              </w:rPr>
              <w:instrText xml:space="preserve"> PAGEREF _Toc126234652 \h </w:instrText>
            </w:r>
            <w:r w:rsidR="001451B9">
              <w:rPr>
                <w:webHidden/>
              </w:rPr>
            </w:r>
            <w:r w:rsidR="001451B9">
              <w:rPr>
                <w:webHidden/>
              </w:rPr>
              <w:fldChar w:fldCharType="separate"/>
            </w:r>
            <w:r w:rsidR="00BB0CD4">
              <w:rPr>
                <w:webHidden/>
              </w:rPr>
              <w:t>126</w:t>
            </w:r>
            <w:r w:rsidR="001451B9">
              <w:rPr>
                <w:webHidden/>
              </w:rPr>
              <w:fldChar w:fldCharType="end"/>
            </w:r>
          </w:hyperlink>
        </w:p>
        <w:p w14:paraId="7C6AE740" w14:textId="21B24E5F" w:rsidR="001451B9" w:rsidRDefault="00933544">
          <w:pPr>
            <w:pStyle w:val="12"/>
            <w:tabs>
              <w:tab w:val="left" w:pos="1540"/>
            </w:tabs>
            <w:rPr>
              <w:rFonts w:asciiTheme="minorHAnsi" w:eastAsiaTheme="minorEastAsia" w:hAnsiTheme="minorHAnsi" w:cstheme="minorBidi"/>
              <w:b w:val="0"/>
              <w:spacing w:val="0"/>
              <w:kern w:val="0"/>
              <w:sz w:val="22"/>
              <w:szCs w:val="22"/>
              <w:lang w:eastAsia="ru-RU"/>
            </w:rPr>
          </w:pPr>
          <w:hyperlink w:anchor="_Toc126234653" w:history="1">
            <w:r w:rsidR="001451B9" w:rsidRPr="00182406">
              <w:rPr>
                <w:rStyle w:val="a9"/>
              </w:rPr>
              <w:t>12.2.</w:t>
            </w:r>
            <w:r w:rsidR="001451B9">
              <w:rPr>
                <w:rFonts w:asciiTheme="minorHAnsi" w:eastAsiaTheme="minorEastAsia" w:hAnsiTheme="minorHAnsi" w:cstheme="minorBidi"/>
                <w:b w:val="0"/>
                <w:spacing w:val="0"/>
                <w:kern w:val="0"/>
                <w:sz w:val="22"/>
                <w:szCs w:val="22"/>
                <w:lang w:eastAsia="ru-RU"/>
              </w:rPr>
              <w:tab/>
            </w:r>
            <w:r w:rsidR="001451B9" w:rsidRPr="00182406">
              <w:rPr>
                <w:rStyle w:val="a9"/>
              </w:rPr>
              <w:t>Источники чрезвычайных ситуаций природного характера</w:t>
            </w:r>
            <w:r w:rsidR="001451B9">
              <w:rPr>
                <w:webHidden/>
              </w:rPr>
              <w:tab/>
            </w:r>
            <w:r w:rsidR="001451B9">
              <w:rPr>
                <w:webHidden/>
              </w:rPr>
              <w:fldChar w:fldCharType="begin"/>
            </w:r>
            <w:r w:rsidR="001451B9">
              <w:rPr>
                <w:webHidden/>
              </w:rPr>
              <w:instrText xml:space="preserve"> PAGEREF _Toc126234653 \h </w:instrText>
            </w:r>
            <w:r w:rsidR="001451B9">
              <w:rPr>
                <w:webHidden/>
              </w:rPr>
            </w:r>
            <w:r w:rsidR="001451B9">
              <w:rPr>
                <w:webHidden/>
              </w:rPr>
              <w:fldChar w:fldCharType="separate"/>
            </w:r>
            <w:r w:rsidR="00BB0CD4">
              <w:rPr>
                <w:webHidden/>
              </w:rPr>
              <w:t>131</w:t>
            </w:r>
            <w:r w:rsidR="001451B9">
              <w:rPr>
                <w:webHidden/>
              </w:rPr>
              <w:fldChar w:fldCharType="end"/>
            </w:r>
          </w:hyperlink>
        </w:p>
        <w:p w14:paraId="2C36769D" w14:textId="3FF096BA" w:rsidR="001451B9" w:rsidRDefault="00933544">
          <w:pPr>
            <w:pStyle w:val="12"/>
            <w:tabs>
              <w:tab w:val="left" w:pos="1540"/>
            </w:tabs>
            <w:rPr>
              <w:rFonts w:asciiTheme="minorHAnsi" w:eastAsiaTheme="minorEastAsia" w:hAnsiTheme="minorHAnsi" w:cstheme="minorBidi"/>
              <w:b w:val="0"/>
              <w:spacing w:val="0"/>
              <w:kern w:val="0"/>
              <w:sz w:val="22"/>
              <w:szCs w:val="22"/>
              <w:lang w:eastAsia="ru-RU"/>
            </w:rPr>
          </w:pPr>
          <w:hyperlink w:anchor="_Toc126234654" w:history="1">
            <w:r w:rsidR="001451B9" w:rsidRPr="00182406">
              <w:rPr>
                <w:rStyle w:val="a9"/>
                <w:rFonts w:eastAsiaTheme="majorEastAsia"/>
              </w:rPr>
              <w:t>12.3.</w:t>
            </w:r>
            <w:r w:rsidR="001451B9">
              <w:rPr>
                <w:rFonts w:asciiTheme="minorHAnsi" w:eastAsiaTheme="minorEastAsia" w:hAnsiTheme="minorHAnsi" w:cstheme="minorBidi"/>
                <w:b w:val="0"/>
                <w:spacing w:val="0"/>
                <w:kern w:val="0"/>
                <w:sz w:val="22"/>
                <w:szCs w:val="22"/>
                <w:lang w:eastAsia="ru-RU"/>
              </w:rPr>
              <w:tab/>
            </w:r>
            <w:r w:rsidR="001451B9" w:rsidRPr="00182406">
              <w:rPr>
                <w:rStyle w:val="a9"/>
                <w:rFonts w:eastAsiaTheme="majorEastAsia"/>
              </w:rPr>
              <w:t>Перечень возможных источников чрезвычайных ситуаций биолого-</w:t>
            </w:r>
            <w:r w:rsidR="001451B9" w:rsidRPr="00182406">
              <w:rPr>
                <w:rStyle w:val="a9"/>
              </w:rPr>
              <w:t>социального характера</w:t>
            </w:r>
            <w:r w:rsidR="001451B9">
              <w:rPr>
                <w:webHidden/>
              </w:rPr>
              <w:tab/>
            </w:r>
            <w:r w:rsidR="001451B9">
              <w:rPr>
                <w:webHidden/>
              </w:rPr>
              <w:fldChar w:fldCharType="begin"/>
            </w:r>
            <w:r w:rsidR="001451B9">
              <w:rPr>
                <w:webHidden/>
              </w:rPr>
              <w:instrText xml:space="preserve"> PAGEREF _Toc126234654 \h </w:instrText>
            </w:r>
            <w:r w:rsidR="001451B9">
              <w:rPr>
                <w:webHidden/>
              </w:rPr>
            </w:r>
            <w:r w:rsidR="001451B9">
              <w:rPr>
                <w:webHidden/>
              </w:rPr>
              <w:fldChar w:fldCharType="separate"/>
            </w:r>
            <w:r w:rsidR="00BB0CD4">
              <w:rPr>
                <w:webHidden/>
              </w:rPr>
              <w:t>136</w:t>
            </w:r>
            <w:r w:rsidR="001451B9">
              <w:rPr>
                <w:webHidden/>
              </w:rPr>
              <w:fldChar w:fldCharType="end"/>
            </w:r>
          </w:hyperlink>
        </w:p>
        <w:p w14:paraId="40714252" w14:textId="400D33CF" w:rsidR="001451B9" w:rsidRDefault="00933544">
          <w:pPr>
            <w:pStyle w:val="12"/>
            <w:tabs>
              <w:tab w:val="left" w:pos="1540"/>
            </w:tabs>
            <w:rPr>
              <w:rFonts w:asciiTheme="minorHAnsi" w:eastAsiaTheme="minorEastAsia" w:hAnsiTheme="minorHAnsi" w:cstheme="minorBidi"/>
              <w:b w:val="0"/>
              <w:spacing w:val="0"/>
              <w:kern w:val="0"/>
              <w:sz w:val="22"/>
              <w:szCs w:val="22"/>
              <w:lang w:eastAsia="ru-RU"/>
            </w:rPr>
          </w:pPr>
          <w:hyperlink w:anchor="_Toc126234655" w:history="1">
            <w:r w:rsidR="001451B9" w:rsidRPr="00182406">
              <w:rPr>
                <w:rStyle w:val="a9"/>
              </w:rPr>
              <w:t>12.4.</w:t>
            </w:r>
            <w:r w:rsidR="001451B9">
              <w:rPr>
                <w:rFonts w:asciiTheme="minorHAnsi" w:eastAsiaTheme="minorEastAsia" w:hAnsiTheme="minorHAnsi" w:cstheme="minorBidi"/>
                <w:b w:val="0"/>
                <w:spacing w:val="0"/>
                <w:kern w:val="0"/>
                <w:sz w:val="22"/>
                <w:szCs w:val="22"/>
                <w:lang w:eastAsia="ru-RU"/>
              </w:rPr>
              <w:tab/>
            </w:r>
            <w:r w:rsidR="001451B9" w:rsidRPr="00182406">
              <w:rPr>
                <w:rStyle w:val="a9"/>
              </w:rPr>
              <w:t>Пожарная безопасность</w:t>
            </w:r>
            <w:r w:rsidR="001451B9">
              <w:rPr>
                <w:webHidden/>
              </w:rPr>
              <w:tab/>
            </w:r>
            <w:r w:rsidR="001451B9">
              <w:rPr>
                <w:webHidden/>
              </w:rPr>
              <w:fldChar w:fldCharType="begin"/>
            </w:r>
            <w:r w:rsidR="001451B9">
              <w:rPr>
                <w:webHidden/>
              </w:rPr>
              <w:instrText xml:space="preserve"> PAGEREF _Toc126234655 \h </w:instrText>
            </w:r>
            <w:r w:rsidR="001451B9">
              <w:rPr>
                <w:webHidden/>
              </w:rPr>
            </w:r>
            <w:r w:rsidR="001451B9">
              <w:rPr>
                <w:webHidden/>
              </w:rPr>
              <w:fldChar w:fldCharType="separate"/>
            </w:r>
            <w:r w:rsidR="00BB0CD4">
              <w:rPr>
                <w:webHidden/>
              </w:rPr>
              <w:t>137</w:t>
            </w:r>
            <w:r w:rsidR="001451B9">
              <w:rPr>
                <w:webHidden/>
              </w:rPr>
              <w:fldChar w:fldCharType="end"/>
            </w:r>
          </w:hyperlink>
        </w:p>
        <w:p w14:paraId="540A2319" w14:textId="13CBB76B" w:rsidR="001451B9" w:rsidRDefault="00933544">
          <w:pPr>
            <w:pStyle w:val="12"/>
            <w:tabs>
              <w:tab w:val="left" w:pos="1883"/>
            </w:tabs>
            <w:rPr>
              <w:rFonts w:asciiTheme="minorHAnsi" w:eastAsiaTheme="minorEastAsia" w:hAnsiTheme="minorHAnsi" w:cstheme="minorBidi"/>
              <w:b w:val="0"/>
              <w:spacing w:val="0"/>
              <w:kern w:val="0"/>
              <w:sz w:val="22"/>
              <w:szCs w:val="22"/>
              <w:lang w:eastAsia="ru-RU"/>
            </w:rPr>
          </w:pPr>
          <w:hyperlink w:anchor="_Toc126234656" w:history="1">
            <w:r w:rsidR="001451B9" w:rsidRPr="00182406">
              <w:rPr>
                <w:rStyle w:val="a9"/>
              </w:rPr>
              <w:t>ЧАСТЬ 2.</w:t>
            </w:r>
            <w:r w:rsidR="001451B9">
              <w:rPr>
                <w:rFonts w:asciiTheme="minorHAnsi" w:eastAsiaTheme="minorEastAsia" w:hAnsiTheme="minorHAnsi" w:cstheme="minorBidi"/>
                <w:b w:val="0"/>
                <w:spacing w:val="0"/>
                <w:kern w:val="0"/>
                <w:sz w:val="22"/>
                <w:szCs w:val="22"/>
                <w:lang w:eastAsia="ru-RU"/>
              </w:rPr>
              <w:tab/>
            </w:r>
            <w:r w:rsidR="001451B9" w:rsidRPr="00182406">
              <w:rPr>
                <w:rStyle w:val="a9"/>
              </w:rPr>
              <w:t>ПЛАНИРУЕМАЯ ОРГАНИЗАЦИЯ ТЕРРИТОРИИ</w:t>
            </w:r>
            <w:r w:rsidR="001451B9">
              <w:rPr>
                <w:webHidden/>
              </w:rPr>
              <w:tab/>
            </w:r>
            <w:r w:rsidR="001451B9">
              <w:rPr>
                <w:webHidden/>
              </w:rPr>
              <w:fldChar w:fldCharType="begin"/>
            </w:r>
            <w:r w:rsidR="001451B9">
              <w:rPr>
                <w:webHidden/>
              </w:rPr>
              <w:instrText xml:space="preserve"> PAGEREF _Toc126234656 \h </w:instrText>
            </w:r>
            <w:r w:rsidR="001451B9">
              <w:rPr>
                <w:webHidden/>
              </w:rPr>
            </w:r>
            <w:r w:rsidR="001451B9">
              <w:rPr>
                <w:webHidden/>
              </w:rPr>
              <w:fldChar w:fldCharType="separate"/>
            </w:r>
            <w:r w:rsidR="00BB0CD4">
              <w:rPr>
                <w:webHidden/>
              </w:rPr>
              <w:t>139</w:t>
            </w:r>
            <w:r w:rsidR="001451B9">
              <w:rPr>
                <w:webHidden/>
              </w:rPr>
              <w:fldChar w:fldCharType="end"/>
            </w:r>
          </w:hyperlink>
        </w:p>
        <w:p w14:paraId="23F151B9" w14:textId="3501262A" w:rsidR="001451B9" w:rsidRDefault="00933544">
          <w:pPr>
            <w:pStyle w:val="12"/>
            <w:tabs>
              <w:tab w:val="left" w:pos="1320"/>
            </w:tabs>
            <w:rPr>
              <w:rFonts w:asciiTheme="minorHAnsi" w:eastAsiaTheme="minorEastAsia" w:hAnsiTheme="minorHAnsi" w:cstheme="minorBidi"/>
              <w:b w:val="0"/>
              <w:spacing w:val="0"/>
              <w:kern w:val="0"/>
              <w:sz w:val="22"/>
              <w:szCs w:val="22"/>
              <w:lang w:eastAsia="ru-RU"/>
            </w:rPr>
          </w:pPr>
          <w:hyperlink w:anchor="_Toc126234657" w:history="1">
            <w:r w:rsidR="001451B9" w:rsidRPr="00182406">
              <w:rPr>
                <w:rStyle w:val="a9"/>
              </w:rPr>
              <w:t>13.</w:t>
            </w:r>
            <w:r w:rsidR="001451B9">
              <w:rPr>
                <w:rFonts w:asciiTheme="minorHAnsi" w:eastAsiaTheme="minorEastAsia" w:hAnsiTheme="minorHAnsi" w:cstheme="minorBidi"/>
                <w:b w:val="0"/>
                <w:spacing w:val="0"/>
                <w:kern w:val="0"/>
                <w:sz w:val="22"/>
                <w:szCs w:val="22"/>
                <w:lang w:eastAsia="ru-RU"/>
              </w:rPr>
              <w:tab/>
            </w:r>
            <w:r w:rsidR="001451B9" w:rsidRPr="00182406">
              <w:rPr>
                <w:rStyle w:val="a9"/>
              </w:rPr>
              <w:t>АРХИТЕКТУРНО-ПЛАНИРОВОЧНЫЕ РЕШЕНИЯ ГЕНЕРАЛЬНОГО ПЛАНА</w:t>
            </w:r>
            <w:r w:rsidR="001451B9">
              <w:rPr>
                <w:webHidden/>
              </w:rPr>
              <w:tab/>
            </w:r>
            <w:r w:rsidR="001451B9">
              <w:rPr>
                <w:webHidden/>
              </w:rPr>
              <w:fldChar w:fldCharType="begin"/>
            </w:r>
            <w:r w:rsidR="001451B9">
              <w:rPr>
                <w:webHidden/>
              </w:rPr>
              <w:instrText xml:space="preserve"> PAGEREF _Toc126234657 \h </w:instrText>
            </w:r>
            <w:r w:rsidR="001451B9">
              <w:rPr>
                <w:webHidden/>
              </w:rPr>
            </w:r>
            <w:r w:rsidR="001451B9">
              <w:rPr>
                <w:webHidden/>
              </w:rPr>
              <w:fldChar w:fldCharType="separate"/>
            </w:r>
            <w:r w:rsidR="00BB0CD4">
              <w:rPr>
                <w:webHidden/>
              </w:rPr>
              <w:t>139</w:t>
            </w:r>
            <w:r w:rsidR="001451B9">
              <w:rPr>
                <w:webHidden/>
              </w:rPr>
              <w:fldChar w:fldCharType="end"/>
            </w:r>
          </w:hyperlink>
        </w:p>
        <w:p w14:paraId="7BD8DF4D" w14:textId="19A8B58F" w:rsidR="001451B9" w:rsidRDefault="00933544">
          <w:pPr>
            <w:pStyle w:val="12"/>
            <w:tabs>
              <w:tab w:val="left" w:pos="1540"/>
            </w:tabs>
            <w:rPr>
              <w:rFonts w:asciiTheme="minorHAnsi" w:eastAsiaTheme="minorEastAsia" w:hAnsiTheme="minorHAnsi" w:cstheme="minorBidi"/>
              <w:b w:val="0"/>
              <w:spacing w:val="0"/>
              <w:kern w:val="0"/>
              <w:sz w:val="22"/>
              <w:szCs w:val="22"/>
              <w:lang w:eastAsia="ru-RU"/>
            </w:rPr>
          </w:pPr>
          <w:hyperlink w:anchor="_Toc126234658" w:history="1">
            <w:r w:rsidR="001451B9" w:rsidRPr="00182406">
              <w:rPr>
                <w:rStyle w:val="a9"/>
              </w:rPr>
              <w:t>13.1.</w:t>
            </w:r>
            <w:r w:rsidR="001451B9">
              <w:rPr>
                <w:rFonts w:asciiTheme="minorHAnsi" w:eastAsiaTheme="minorEastAsia" w:hAnsiTheme="minorHAnsi" w:cstheme="minorBidi"/>
                <w:b w:val="0"/>
                <w:spacing w:val="0"/>
                <w:kern w:val="0"/>
                <w:sz w:val="22"/>
                <w:szCs w:val="22"/>
                <w:lang w:eastAsia="ru-RU"/>
              </w:rPr>
              <w:tab/>
            </w:r>
            <w:r w:rsidR="001451B9" w:rsidRPr="00182406">
              <w:rPr>
                <w:rStyle w:val="a9"/>
              </w:rPr>
              <w:t>Границы городского поселения и населённого пункта</w:t>
            </w:r>
            <w:r w:rsidR="001451B9">
              <w:rPr>
                <w:webHidden/>
              </w:rPr>
              <w:tab/>
            </w:r>
            <w:r w:rsidR="001451B9">
              <w:rPr>
                <w:webHidden/>
              </w:rPr>
              <w:fldChar w:fldCharType="begin"/>
            </w:r>
            <w:r w:rsidR="001451B9">
              <w:rPr>
                <w:webHidden/>
              </w:rPr>
              <w:instrText xml:space="preserve"> PAGEREF _Toc126234658 \h </w:instrText>
            </w:r>
            <w:r w:rsidR="001451B9">
              <w:rPr>
                <w:webHidden/>
              </w:rPr>
            </w:r>
            <w:r w:rsidR="001451B9">
              <w:rPr>
                <w:webHidden/>
              </w:rPr>
              <w:fldChar w:fldCharType="separate"/>
            </w:r>
            <w:r w:rsidR="00BB0CD4">
              <w:rPr>
                <w:webHidden/>
              </w:rPr>
              <w:t>139</w:t>
            </w:r>
            <w:r w:rsidR="001451B9">
              <w:rPr>
                <w:webHidden/>
              </w:rPr>
              <w:fldChar w:fldCharType="end"/>
            </w:r>
          </w:hyperlink>
        </w:p>
        <w:p w14:paraId="49FB768C" w14:textId="466ED689" w:rsidR="001451B9" w:rsidRDefault="00933544">
          <w:pPr>
            <w:pStyle w:val="12"/>
            <w:tabs>
              <w:tab w:val="left" w:pos="1540"/>
            </w:tabs>
            <w:rPr>
              <w:rFonts w:asciiTheme="minorHAnsi" w:eastAsiaTheme="minorEastAsia" w:hAnsiTheme="minorHAnsi" w:cstheme="minorBidi"/>
              <w:b w:val="0"/>
              <w:spacing w:val="0"/>
              <w:kern w:val="0"/>
              <w:sz w:val="22"/>
              <w:szCs w:val="22"/>
              <w:lang w:eastAsia="ru-RU"/>
            </w:rPr>
          </w:pPr>
          <w:hyperlink w:anchor="_Toc126234659" w:history="1">
            <w:r w:rsidR="001451B9" w:rsidRPr="00182406">
              <w:rPr>
                <w:rStyle w:val="a9"/>
              </w:rPr>
              <w:t>13.2.</w:t>
            </w:r>
            <w:r w:rsidR="001451B9">
              <w:rPr>
                <w:rFonts w:asciiTheme="minorHAnsi" w:eastAsiaTheme="minorEastAsia" w:hAnsiTheme="minorHAnsi" w:cstheme="minorBidi"/>
                <w:b w:val="0"/>
                <w:spacing w:val="0"/>
                <w:kern w:val="0"/>
                <w:sz w:val="22"/>
                <w:szCs w:val="22"/>
                <w:lang w:eastAsia="ru-RU"/>
              </w:rPr>
              <w:tab/>
            </w:r>
            <w:r w:rsidR="001451B9" w:rsidRPr="00182406">
              <w:rPr>
                <w:rStyle w:val="a9"/>
              </w:rPr>
              <w:t>Перечень земельных участков, которые включаются в границы населенных пунктов, входящих в состав поселения или исключаются из их границ</w:t>
            </w:r>
            <w:r w:rsidR="001451B9">
              <w:rPr>
                <w:webHidden/>
              </w:rPr>
              <w:tab/>
            </w:r>
            <w:r w:rsidR="001451B9">
              <w:rPr>
                <w:webHidden/>
              </w:rPr>
              <w:fldChar w:fldCharType="begin"/>
            </w:r>
            <w:r w:rsidR="001451B9">
              <w:rPr>
                <w:webHidden/>
              </w:rPr>
              <w:instrText xml:space="preserve"> PAGEREF _Toc126234659 \h </w:instrText>
            </w:r>
            <w:r w:rsidR="001451B9">
              <w:rPr>
                <w:webHidden/>
              </w:rPr>
            </w:r>
            <w:r w:rsidR="001451B9">
              <w:rPr>
                <w:webHidden/>
              </w:rPr>
              <w:fldChar w:fldCharType="separate"/>
            </w:r>
            <w:r w:rsidR="00BB0CD4">
              <w:rPr>
                <w:webHidden/>
              </w:rPr>
              <w:t>140</w:t>
            </w:r>
            <w:r w:rsidR="001451B9">
              <w:rPr>
                <w:webHidden/>
              </w:rPr>
              <w:fldChar w:fldCharType="end"/>
            </w:r>
          </w:hyperlink>
        </w:p>
        <w:p w14:paraId="4EFFB026" w14:textId="361BB06E" w:rsidR="001451B9" w:rsidRDefault="00933544">
          <w:pPr>
            <w:pStyle w:val="12"/>
            <w:tabs>
              <w:tab w:val="left" w:pos="1540"/>
            </w:tabs>
            <w:rPr>
              <w:rFonts w:asciiTheme="minorHAnsi" w:eastAsiaTheme="minorEastAsia" w:hAnsiTheme="minorHAnsi" w:cstheme="minorBidi"/>
              <w:b w:val="0"/>
              <w:spacing w:val="0"/>
              <w:kern w:val="0"/>
              <w:sz w:val="22"/>
              <w:szCs w:val="22"/>
              <w:lang w:eastAsia="ru-RU"/>
            </w:rPr>
          </w:pPr>
          <w:hyperlink w:anchor="_Toc126234660" w:history="1">
            <w:r w:rsidR="001451B9" w:rsidRPr="00182406">
              <w:rPr>
                <w:rStyle w:val="a9"/>
              </w:rPr>
              <w:t>13.2.</w:t>
            </w:r>
            <w:r w:rsidR="001451B9">
              <w:rPr>
                <w:rFonts w:asciiTheme="minorHAnsi" w:eastAsiaTheme="minorEastAsia" w:hAnsiTheme="minorHAnsi" w:cstheme="minorBidi"/>
                <w:b w:val="0"/>
                <w:spacing w:val="0"/>
                <w:kern w:val="0"/>
                <w:sz w:val="22"/>
                <w:szCs w:val="22"/>
                <w:lang w:eastAsia="ru-RU"/>
              </w:rPr>
              <w:tab/>
            </w:r>
            <w:r w:rsidR="001451B9" w:rsidRPr="00182406">
              <w:rPr>
                <w:rStyle w:val="a9"/>
              </w:rPr>
              <w:t>Объекты местного значения, планируемые к размещению</w:t>
            </w:r>
            <w:r w:rsidR="001451B9">
              <w:rPr>
                <w:webHidden/>
              </w:rPr>
              <w:tab/>
            </w:r>
            <w:r w:rsidR="001451B9">
              <w:rPr>
                <w:webHidden/>
              </w:rPr>
              <w:fldChar w:fldCharType="begin"/>
            </w:r>
            <w:r w:rsidR="001451B9">
              <w:rPr>
                <w:webHidden/>
              </w:rPr>
              <w:instrText xml:space="preserve"> PAGEREF _Toc126234660 \h </w:instrText>
            </w:r>
            <w:r w:rsidR="001451B9">
              <w:rPr>
                <w:webHidden/>
              </w:rPr>
            </w:r>
            <w:r w:rsidR="001451B9">
              <w:rPr>
                <w:webHidden/>
              </w:rPr>
              <w:fldChar w:fldCharType="separate"/>
            </w:r>
            <w:r w:rsidR="00BB0CD4">
              <w:rPr>
                <w:webHidden/>
              </w:rPr>
              <w:t>141</w:t>
            </w:r>
            <w:r w:rsidR="001451B9">
              <w:rPr>
                <w:webHidden/>
              </w:rPr>
              <w:fldChar w:fldCharType="end"/>
            </w:r>
          </w:hyperlink>
        </w:p>
        <w:p w14:paraId="42159319" w14:textId="0B94A15B" w:rsidR="001451B9" w:rsidRDefault="00933544">
          <w:pPr>
            <w:pStyle w:val="12"/>
            <w:tabs>
              <w:tab w:val="left" w:pos="1540"/>
            </w:tabs>
            <w:rPr>
              <w:rFonts w:asciiTheme="minorHAnsi" w:eastAsiaTheme="minorEastAsia" w:hAnsiTheme="minorHAnsi" w:cstheme="minorBidi"/>
              <w:b w:val="0"/>
              <w:spacing w:val="0"/>
              <w:kern w:val="0"/>
              <w:sz w:val="22"/>
              <w:szCs w:val="22"/>
              <w:lang w:eastAsia="ru-RU"/>
            </w:rPr>
          </w:pPr>
          <w:hyperlink w:anchor="_Toc126234661" w:history="1">
            <w:r w:rsidR="001451B9" w:rsidRPr="00182406">
              <w:rPr>
                <w:rStyle w:val="a9"/>
              </w:rPr>
              <w:t>13.3.</w:t>
            </w:r>
            <w:r w:rsidR="001451B9">
              <w:rPr>
                <w:rFonts w:asciiTheme="minorHAnsi" w:eastAsiaTheme="minorEastAsia" w:hAnsiTheme="minorHAnsi" w:cstheme="minorBidi"/>
                <w:b w:val="0"/>
                <w:spacing w:val="0"/>
                <w:kern w:val="0"/>
                <w:sz w:val="22"/>
                <w:szCs w:val="22"/>
                <w:lang w:eastAsia="ru-RU"/>
              </w:rPr>
              <w:tab/>
            </w:r>
            <w:r w:rsidR="001451B9" w:rsidRPr="00182406">
              <w:rPr>
                <w:rStyle w:val="a9"/>
              </w:rPr>
              <w:t>Планируемое функциональное зонирование</w:t>
            </w:r>
            <w:r w:rsidR="001451B9">
              <w:rPr>
                <w:webHidden/>
              </w:rPr>
              <w:tab/>
            </w:r>
            <w:r w:rsidR="001451B9">
              <w:rPr>
                <w:webHidden/>
              </w:rPr>
              <w:fldChar w:fldCharType="begin"/>
            </w:r>
            <w:r w:rsidR="001451B9">
              <w:rPr>
                <w:webHidden/>
              </w:rPr>
              <w:instrText xml:space="preserve"> PAGEREF _Toc126234661 \h </w:instrText>
            </w:r>
            <w:r w:rsidR="001451B9">
              <w:rPr>
                <w:webHidden/>
              </w:rPr>
            </w:r>
            <w:r w:rsidR="001451B9">
              <w:rPr>
                <w:webHidden/>
              </w:rPr>
              <w:fldChar w:fldCharType="separate"/>
            </w:r>
            <w:r w:rsidR="00BB0CD4">
              <w:rPr>
                <w:webHidden/>
              </w:rPr>
              <w:t>141</w:t>
            </w:r>
            <w:r w:rsidR="001451B9">
              <w:rPr>
                <w:webHidden/>
              </w:rPr>
              <w:fldChar w:fldCharType="end"/>
            </w:r>
          </w:hyperlink>
        </w:p>
        <w:p w14:paraId="50B8F222" w14:textId="4EDAB6DF" w:rsidR="001451B9" w:rsidRDefault="00933544">
          <w:pPr>
            <w:pStyle w:val="12"/>
            <w:tabs>
              <w:tab w:val="left" w:pos="1320"/>
            </w:tabs>
            <w:rPr>
              <w:rFonts w:asciiTheme="minorHAnsi" w:eastAsiaTheme="minorEastAsia" w:hAnsiTheme="minorHAnsi" w:cstheme="minorBidi"/>
              <w:b w:val="0"/>
              <w:spacing w:val="0"/>
              <w:kern w:val="0"/>
              <w:sz w:val="22"/>
              <w:szCs w:val="22"/>
              <w:lang w:eastAsia="ru-RU"/>
            </w:rPr>
          </w:pPr>
          <w:hyperlink w:anchor="_Toc126234662" w:history="1">
            <w:r w:rsidR="001451B9" w:rsidRPr="00182406">
              <w:rPr>
                <w:rStyle w:val="a9"/>
              </w:rPr>
              <w:t>14.</w:t>
            </w:r>
            <w:r w:rsidR="001451B9">
              <w:rPr>
                <w:rFonts w:asciiTheme="minorHAnsi" w:eastAsiaTheme="minorEastAsia" w:hAnsiTheme="minorHAnsi" w:cstheme="minorBidi"/>
                <w:b w:val="0"/>
                <w:spacing w:val="0"/>
                <w:kern w:val="0"/>
                <w:sz w:val="22"/>
                <w:szCs w:val="22"/>
                <w:lang w:eastAsia="ru-RU"/>
              </w:rPr>
              <w:tab/>
            </w:r>
            <w:r w:rsidR="001451B9" w:rsidRPr="00182406">
              <w:rPr>
                <w:rStyle w:val="a9"/>
              </w:rPr>
              <w:t>ОСНОВНЫЕ НАПРАВЛЕНИЯ СОЦИАЛЬНО-ЭКОНОМИЧЕСКОГО РАЗВИТИЯ</w:t>
            </w:r>
            <w:r w:rsidR="001451B9">
              <w:rPr>
                <w:webHidden/>
              </w:rPr>
              <w:tab/>
            </w:r>
            <w:r w:rsidR="001451B9">
              <w:rPr>
                <w:webHidden/>
              </w:rPr>
              <w:fldChar w:fldCharType="begin"/>
            </w:r>
            <w:r w:rsidR="001451B9">
              <w:rPr>
                <w:webHidden/>
              </w:rPr>
              <w:instrText xml:space="preserve"> PAGEREF _Toc126234662 \h </w:instrText>
            </w:r>
            <w:r w:rsidR="001451B9">
              <w:rPr>
                <w:webHidden/>
              </w:rPr>
            </w:r>
            <w:r w:rsidR="001451B9">
              <w:rPr>
                <w:webHidden/>
              </w:rPr>
              <w:fldChar w:fldCharType="separate"/>
            </w:r>
            <w:r w:rsidR="00BB0CD4">
              <w:rPr>
                <w:webHidden/>
              </w:rPr>
              <w:t>143</w:t>
            </w:r>
            <w:r w:rsidR="001451B9">
              <w:rPr>
                <w:webHidden/>
              </w:rPr>
              <w:fldChar w:fldCharType="end"/>
            </w:r>
          </w:hyperlink>
        </w:p>
        <w:p w14:paraId="622DEA33" w14:textId="05649449" w:rsidR="001451B9" w:rsidRDefault="00933544">
          <w:pPr>
            <w:pStyle w:val="12"/>
            <w:tabs>
              <w:tab w:val="left" w:pos="1540"/>
            </w:tabs>
            <w:rPr>
              <w:rFonts w:asciiTheme="minorHAnsi" w:eastAsiaTheme="minorEastAsia" w:hAnsiTheme="minorHAnsi" w:cstheme="minorBidi"/>
              <w:b w:val="0"/>
              <w:spacing w:val="0"/>
              <w:kern w:val="0"/>
              <w:sz w:val="22"/>
              <w:szCs w:val="22"/>
              <w:lang w:eastAsia="ru-RU"/>
            </w:rPr>
          </w:pPr>
          <w:hyperlink w:anchor="_Toc126234663" w:history="1">
            <w:r w:rsidR="001451B9" w:rsidRPr="00182406">
              <w:rPr>
                <w:rStyle w:val="a9"/>
              </w:rPr>
              <w:t>14.1.</w:t>
            </w:r>
            <w:r w:rsidR="001451B9">
              <w:rPr>
                <w:rFonts w:asciiTheme="minorHAnsi" w:eastAsiaTheme="minorEastAsia" w:hAnsiTheme="minorHAnsi" w:cstheme="minorBidi"/>
                <w:b w:val="0"/>
                <w:spacing w:val="0"/>
                <w:kern w:val="0"/>
                <w:sz w:val="22"/>
                <w:szCs w:val="22"/>
                <w:lang w:eastAsia="ru-RU"/>
              </w:rPr>
              <w:tab/>
            </w:r>
            <w:r w:rsidR="001451B9" w:rsidRPr="00182406">
              <w:rPr>
                <w:rStyle w:val="a9"/>
              </w:rPr>
              <w:t>Демографический прогноз</w:t>
            </w:r>
            <w:r w:rsidR="001451B9">
              <w:rPr>
                <w:webHidden/>
              </w:rPr>
              <w:tab/>
            </w:r>
            <w:r w:rsidR="001451B9">
              <w:rPr>
                <w:webHidden/>
              </w:rPr>
              <w:fldChar w:fldCharType="begin"/>
            </w:r>
            <w:r w:rsidR="001451B9">
              <w:rPr>
                <w:webHidden/>
              </w:rPr>
              <w:instrText xml:space="preserve"> PAGEREF _Toc126234663 \h </w:instrText>
            </w:r>
            <w:r w:rsidR="001451B9">
              <w:rPr>
                <w:webHidden/>
              </w:rPr>
            </w:r>
            <w:r w:rsidR="001451B9">
              <w:rPr>
                <w:webHidden/>
              </w:rPr>
              <w:fldChar w:fldCharType="separate"/>
            </w:r>
            <w:r w:rsidR="00BB0CD4">
              <w:rPr>
                <w:webHidden/>
              </w:rPr>
              <w:t>143</w:t>
            </w:r>
            <w:r w:rsidR="001451B9">
              <w:rPr>
                <w:webHidden/>
              </w:rPr>
              <w:fldChar w:fldCharType="end"/>
            </w:r>
          </w:hyperlink>
        </w:p>
        <w:p w14:paraId="167E9D4B" w14:textId="5D4BBDE9" w:rsidR="001451B9" w:rsidRDefault="00933544">
          <w:pPr>
            <w:pStyle w:val="12"/>
            <w:rPr>
              <w:rFonts w:asciiTheme="minorHAnsi" w:eastAsiaTheme="minorEastAsia" w:hAnsiTheme="minorHAnsi" w:cstheme="minorBidi"/>
              <w:b w:val="0"/>
              <w:spacing w:val="0"/>
              <w:kern w:val="0"/>
              <w:sz w:val="22"/>
              <w:szCs w:val="22"/>
              <w:lang w:eastAsia="ru-RU"/>
            </w:rPr>
          </w:pPr>
          <w:hyperlink w:anchor="_Toc126234664" w:history="1">
            <w:r w:rsidR="001451B9" w:rsidRPr="00182406">
              <w:rPr>
                <w:rStyle w:val="a9"/>
              </w:rPr>
              <w:t>14.2 Жиищное строительство и жилищный фонд на перспективу</w:t>
            </w:r>
            <w:r w:rsidR="001451B9">
              <w:rPr>
                <w:webHidden/>
              </w:rPr>
              <w:tab/>
            </w:r>
            <w:r w:rsidR="001451B9">
              <w:rPr>
                <w:webHidden/>
              </w:rPr>
              <w:fldChar w:fldCharType="begin"/>
            </w:r>
            <w:r w:rsidR="001451B9">
              <w:rPr>
                <w:webHidden/>
              </w:rPr>
              <w:instrText xml:space="preserve"> PAGEREF _Toc126234664 \h </w:instrText>
            </w:r>
            <w:r w:rsidR="001451B9">
              <w:rPr>
                <w:webHidden/>
              </w:rPr>
            </w:r>
            <w:r w:rsidR="001451B9">
              <w:rPr>
                <w:webHidden/>
              </w:rPr>
              <w:fldChar w:fldCharType="separate"/>
            </w:r>
            <w:r w:rsidR="00BB0CD4">
              <w:rPr>
                <w:webHidden/>
              </w:rPr>
              <w:t>158</w:t>
            </w:r>
            <w:r w:rsidR="001451B9">
              <w:rPr>
                <w:webHidden/>
              </w:rPr>
              <w:fldChar w:fldCharType="end"/>
            </w:r>
          </w:hyperlink>
        </w:p>
        <w:p w14:paraId="1264F5E7" w14:textId="4526CAF4" w:rsidR="001451B9" w:rsidRDefault="00933544">
          <w:pPr>
            <w:pStyle w:val="12"/>
            <w:tabs>
              <w:tab w:val="left" w:pos="1320"/>
            </w:tabs>
            <w:rPr>
              <w:rFonts w:asciiTheme="minorHAnsi" w:eastAsiaTheme="minorEastAsia" w:hAnsiTheme="minorHAnsi" w:cstheme="minorBidi"/>
              <w:b w:val="0"/>
              <w:spacing w:val="0"/>
              <w:kern w:val="0"/>
              <w:sz w:val="22"/>
              <w:szCs w:val="22"/>
              <w:lang w:eastAsia="ru-RU"/>
            </w:rPr>
          </w:pPr>
          <w:hyperlink w:anchor="_Toc126234665" w:history="1">
            <w:r w:rsidR="001451B9" w:rsidRPr="00182406">
              <w:rPr>
                <w:rStyle w:val="a9"/>
              </w:rPr>
              <w:t>15.</w:t>
            </w:r>
            <w:r w:rsidR="001451B9">
              <w:rPr>
                <w:rFonts w:asciiTheme="minorHAnsi" w:eastAsiaTheme="minorEastAsia" w:hAnsiTheme="minorHAnsi" w:cstheme="minorBidi"/>
                <w:b w:val="0"/>
                <w:spacing w:val="0"/>
                <w:kern w:val="0"/>
                <w:sz w:val="22"/>
                <w:szCs w:val="22"/>
                <w:lang w:eastAsia="ru-RU"/>
              </w:rPr>
              <w:tab/>
            </w:r>
            <w:r w:rsidR="001451B9" w:rsidRPr="00182406">
              <w:rPr>
                <w:rStyle w:val="a9"/>
              </w:rPr>
              <w:t>РАЗВИТИЕ ОБЪЕКТОВ ИНЖЕНЕРНОЙ ИНФРАСТРУКТУРЫ</w:t>
            </w:r>
            <w:r w:rsidR="001451B9">
              <w:rPr>
                <w:webHidden/>
              </w:rPr>
              <w:tab/>
            </w:r>
            <w:r w:rsidR="001451B9">
              <w:rPr>
                <w:webHidden/>
              </w:rPr>
              <w:fldChar w:fldCharType="begin"/>
            </w:r>
            <w:r w:rsidR="001451B9">
              <w:rPr>
                <w:webHidden/>
              </w:rPr>
              <w:instrText xml:space="preserve"> PAGEREF _Toc126234665 \h </w:instrText>
            </w:r>
            <w:r w:rsidR="001451B9">
              <w:rPr>
                <w:webHidden/>
              </w:rPr>
            </w:r>
            <w:r w:rsidR="001451B9">
              <w:rPr>
                <w:webHidden/>
              </w:rPr>
              <w:fldChar w:fldCharType="separate"/>
            </w:r>
            <w:r w:rsidR="00BB0CD4">
              <w:rPr>
                <w:webHidden/>
              </w:rPr>
              <w:t>160</w:t>
            </w:r>
            <w:r w:rsidR="001451B9">
              <w:rPr>
                <w:webHidden/>
              </w:rPr>
              <w:fldChar w:fldCharType="end"/>
            </w:r>
          </w:hyperlink>
        </w:p>
        <w:p w14:paraId="463A6679" w14:textId="775111BF" w:rsidR="001451B9" w:rsidRDefault="00933544">
          <w:pPr>
            <w:pStyle w:val="12"/>
            <w:tabs>
              <w:tab w:val="left" w:pos="1540"/>
            </w:tabs>
            <w:rPr>
              <w:rFonts w:asciiTheme="minorHAnsi" w:eastAsiaTheme="minorEastAsia" w:hAnsiTheme="minorHAnsi" w:cstheme="minorBidi"/>
              <w:b w:val="0"/>
              <w:spacing w:val="0"/>
              <w:kern w:val="0"/>
              <w:sz w:val="22"/>
              <w:szCs w:val="22"/>
              <w:lang w:eastAsia="ru-RU"/>
            </w:rPr>
          </w:pPr>
          <w:hyperlink w:anchor="_Toc126234666" w:history="1">
            <w:r w:rsidR="001451B9" w:rsidRPr="00182406">
              <w:rPr>
                <w:rStyle w:val="a9"/>
              </w:rPr>
              <w:t>15.1.</w:t>
            </w:r>
            <w:r w:rsidR="001451B9">
              <w:rPr>
                <w:rFonts w:asciiTheme="minorHAnsi" w:eastAsiaTheme="minorEastAsia" w:hAnsiTheme="minorHAnsi" w:cstheme="minorBidi"/>
                <w:b w:val="0"/>
                <w:spacing w:val="0"/>
                <w:kern w:val="0"/>
                <w:sz w:val="22"/>
                <w:szCs w:val="22"/>
                <w:lang w:eastAsia="ru-RU"/>
              </w:rPr>
              <w:tab/>
            </w:r>
            <w:r w:rsidR="001451B9" w:rsidRPr="00182406">
              <w:rPr>
                <w:rStyle w:val="a9"/>
              </w:rPr>
              <w:t>Водоснабжение</w:t>
            </w:r>
            <w:r w:rsidR="001451B9">
              <w:rPr>
                <w:webHidden/>
              </w:rPr>
              <w:tab/>
            </w:r>
            <w:r w:rsidR="001451B9">
              <w:rPr>
                <w:webHidden/>
              </w:rPr>
              <w:fldChar w:fldCharType="begin"/>
            </w:r>
            <w:r w:rsidR="001451B9">
              <w:rPr>
                <w:webHidden/>
              </w:rPr>
              <w:instrText xml:space="preserve"> PAGEREF _Toc126234666 \h </w:instrText>
            </w:r>
            <w:r w:rsidR="001451B9">
              <w:rPr>
                <w:webHidden/>
              </w:rPr>
            </w:r>
            <w:r w:rsidR="001451B9">
              <w:rPr>
                <w:webHidden/>
              </w:rPr>
              <w:fldChar w:fldCharType="separate"/>
            </w:r>
            <w:r w:rsidR="00BB0CD4">
              <w:rPr>
                <w:webHidden/>
              </w:rPr>
              <w:t>160</w:t>
            </w:r>
            <w:r w:rsidR="001451B9">
              <w:rPr>
                <w:webHidden/>
              </w:rPr>
              <w:fldChar w:fldCharType="end"/>
            </w:r>
          </w:hyperlink>
        </w:p>
        <w:p w14:paraId="497A1BB4" w14:textId="5F1802B4" w:rsidR="001451B9" w:rsidRDefault="00933544">
          <w:pPr>
            <w:pStyle w:val="12"/>
            <w:tabs>
              <w:tab w:val="left" w:pos="1540"/>
            </w:tabs>
            <w:rPr>
              <w:rFonts w:asciiTheme="minorHAnsi" w:eastAsiaTheme="minorEastAsia" w:hAnsiTheme="minorHAnsi" w:cstheme="minorBidi"/>
              <w:b w:val="0"/>
              <w:spacing w:val="0"/>
              <w:kern w:val="0"/>
              <w:sz w:val="22"/>
              <w:szCs w:val="22"/>
              <w:lang w:eastAsia="ru-RU"/>
            </w:rPr>
          </w:pPr>
          <w:hyperlink w:anchor="_Toc126234667" w:history="1">
            <w:r w:rsidR="001451B9" w:rsidRPr="00182406">
              <w:rPr>
                <w:rStyle w:val="a9"/>
              </w:rPr>
              <w:t>15.2.</w:t>
            </w:r>
            <w:r w:rsidR="001451B9">
              <w:rPr>
                <w:rFonts w:asciiTheme="minorHAnsi" w:eastAsiaTheme="minorEastAsia" w:hAnsiTheme="minorHAnsi" w:cstheme="minorBidi"/>
                <w:b w:val="0"/>
                <w:spacing w:val="0"/>
                <w:kern w:val="0"/>
                <w:sz w:val="22"/>
                <w:szCs w:val="22"/>
                <w:lang w:eastAsia="ru-RU"/>
              </w:rPr>
              <w:tab/>
            </w:r>
            <w:r w:rsidR="001451B9" w:rsidRPr="00182406">
              <w:rPr>
                <w:rStyle w:val="a9"/>
              </w:rPr>
              <w:t>Водоотведение</w:t>
            </w:r>
            <w:r w:rsidR="001451B9">
              <w:rPr>
                <w:webHidden/>
              </w:rPr>
              <w:tab/>
            </w:r>
            <w:r w:rsidR="001451B9">
              <w:rPr>
                <w:webHidden/>
              </w:rPr>
              <w:fldChar w:fldCharType="begin"/>
            </w:r>
            <w:r w:rsidR="001451B9">
              <w:rPr>
                <w:webHidden/>
              </w:rPr>
              <w:instrText xml:space="preserve"> PAGEREF _Toc126234667 \h </w:instrText>
            </w:r>
            <w:r w:rsidR="001451B9">
              <w:rPr>
                <w:webHidden/>
              </w:rPr>
            </w:r>
            <w:r w:rsidR="001451B9">
              <w:rPr>
                <w:webHidden/>
              </w:rPr>
              <w:fldChar w:fldCharType="separate"/>
            </w:r>
            <w:r w:rsidR="00BB0CD4">
              <w:rPr>
                <w:webHidden/>
              </w:rPr>
              <w:t>161</w:t>
            </w:r>
            <w:r w:rsidR="001451B9">
              <w:rPr>
                <w:webHidden/>
              </w:rPr>
              <w:fldChar w:fldCharType="end"/>
            </w:r>
          </w:hyperlink>
        </w:p>
        <w:p w14:paraId="6C85A9DF" w14:textId="44DC4EF7" w:rsidR="001451B9" w:rsidRDefault="00933544">
          <w:pPr>
            <w:pStyle w:val="12"/>
            <w:tabs>
              <w:tab w:val="left" w:pos="1540"/>
            </w:tabs>
            <w:rPr>
              <w:rFonts w:asciiTheme="minorHAnsi" w:eastAsiaTheme="minorEastAsia" w:hAnsiTheme="minorHAnsi" w:cstheme="minorBidi"/>
              <w:b w:val="0"/>
              <w:spacing w:val="0"/>
              <w:kern w:val="0"/>
              <w:sz w:val="22"/>
              <w:szCs w:val="22"/>
              <w:lang w:eastAsia="ru-RU"/>
            </w:rPr>
          </w:pPr>
          <w:hyperlink w:anchor="_Toc126234668" w:history="1">
            <w:r w:rsidR="001451B9" w:rsidRPr="00182406">
              <w:rPr>
                <w:rStyle w:val="a9"/>
              </w:rPr>
              <w:t>15.3.</w:t>
            </w:r>
            <w:r w:rsidR="001451B9">
              <w:rPr>
                <w:rFonts w:asciiTheme="minorHAnsi" w:eastAsiaTheme="minorEastAsia" w:hAnsiTheme="minorHAnsi" w:cstheme="minorBidi"/>
                <w:b w:val="0"/>
                <w:spacing w:val="0"/>
                <w:kern w:val="0"/>
                <w:sz w:val="22"/>
                <w:szCs w:val="22"/>
                <w:lang w:eastAsia="ru-RU"/>
              </w:rPr>
              <w:tab/>
            </w:r>
            <w:r w:rsidR="001451B9" w:rsidRPr="00182406">
              <w:rPr>
                <w:rStyle w:val="a9"/>
              </w:rPr>
              <w:t>Теплоснабжение</w:t>
            </w:r>
            <w:r w:rsidR="001451B9">
              <w:rPr>
                <w:webHidden/>
              </w:rPr>
              <w:tab/>
            </w:r>
            <w:r w:rsidR="001451B9">
              <w:rPr>
                <w:webHidden/>
              </w:rPr>
              <w:fldChar w:fldCharType="begin"/>
            </w:r>
            <w:r w:rsidR="001451B9">
              <w:rPr>
                <w:webHidden/>
              </w:rPr>
              <w:instrText xml:space="preserve"> PAGEREF _Toc126234668 \h </w:instrText>
            </w:r>
            <w:r w:rsidR="001451B9">
              <w:rPr>
                <w:webHidden/>
              </w:rPr>
            </w:r>
            <w:r w:rsidR="001451B9">
              <w:rPr>
                <w:webHidden/>
              </w:rPr>
              <w:fldChar w:fldCharType="separate"/>
            </w:r>
            <w:r w:rsidR="00BB0CD4">
              <w:rPr>
                <w:webHidden/>
              </w:rPr>
              <w:t>163</w:t>
            </w:r>
            <w:r w:rsidR="001451B9">
              <w:rPr>
                <w:webHidden/>
              </w:rPr>
              <w:fldChar w:fldCharType="end"/>
            </w:r>
          </w:hyperlink>
        </w:p>
        <w:p w14:paraId="5ED2B5EA" w14:textId="4C2173C3" w:rsidR="001451B9" w:rsidRDefault="00933544">
          <w:pPr>
            <w:pStyle w:val="12"/>
            <w:tabs>
              <w:tab w:val="left" w:pos="1540"/>
            </w:tabs>
            <w:rPr>
              <w:rFonts w:asciiTheme="minorHAnsi" w:eastAsiaTheme="minorEastAsia" w:hAnsiTheme="minorHAnsi" w:cstheme="minorBidi"/>
              <w:b w:val="0"/>
              <w:spacing w:val="0"/>
              <w:kern w:val="0"/>
              <w:sz w:val="22"/>
              <w:szCs w:val="22"/>
              <w:lang w:eastAsia="ru-RU"/>
            </w:rPr>
          </w:pPr>
          <w:hyperlink w:anchor="_Toc126234669" w:history="1">
            <w:r w:rsidR="001451B9" w:rsidRPr="00182406">
              <w:rPr>
                <w:rStyle w:val="a9"/>
              </w:rPr>
              <w:t>15.4.</w:t>
            </w:r>
            <w:r w:rsidR="001451B9">
              <w:rPr>
                <w:rFonts w:asciiTheme="minorHAnsi" w:eastAsiaTheme="minorEastAsia" w:hAnsiTheme="minorHAnsi" w:cstheme="minorBidi"/>
                <w:b w:val="0"/>
                <w:spacing w:val="0"/>
                <w:kern w:val="0"/>
                <w:sz w:val="22"/>
                <w:szCs w:val="22"/>
                <w:lang w:eastAsia="ru-RU"/>
              </w:rPr>
              <w:tab/>
            </w:r>
            <w:r w:rsidR="001451B9" w:rsidRPr="00182406">
              <w:rPr>
                <w:rStyle w:val="a9"/>
              </w:rPr>
              <w:t>Газоснабжение</w:t>
            </w:r>
            <w:r w:rsidR="001451B9">
              <w:rPr>
                <w:webHidden/>
              </w:rPr>
              <w:tab/>
            </w:r>
            <w:r w:rsidR="001451B9">
              <w:rPr>
                <w:webHidden/>
              </w:rPr>
              <w:fldChar w:fldCharType="begin"/>
            </w:r>
            <w:r w:rsidR="001451B9">
              <w:rPr>
                <w:webHidden/>
              </w:rPr>
              <w:instrText xml:space="preserve"> PAGEREF _Toc126234669 \h </w:instrText>
            </w:r>
            <w:r w:rsidR="001451B9">
              <w:rPr>
                <w:webHidden/>
              </w:rPr>
            </w:r>
            <w:r w:rsidR="001451B9">
              <w:rPr>
                <w:webHidden/>
              </w:rPr>
              <w:fldChar w:fldCharType="separate"/>
            </w:r>
            <w:r w:rsidR="00BB0CD4">
              <w:rPr>
                <w:webHidden/>
              </w:rPr>
              <w:t>165</w:t>
            </w:r>
            <w:r w:rsidR="001451B9">
              <w:rPr>
                <w:webHidden/>
              </w:rPr>
              <w:fldChar w:fldCharType="end"/>
            </w:r>
          </w:hyperlink>
        </w:p>
        <w:p w14:paraId="5499AD0B" w14:textId="7D8AB6C7" w:rsidR="001451B9" w:rsidRDefault="00933544">
          <w:pPr>
            <w:pStyle w:val="12"/>
            <w:tabs>
              <w:tab w:val="left" w:pos="1540"/>
            </w:tabs>
            <w:rPr>
              <w:rFonts w:asciiTheme="minorHAnsi" w:eastAsiaTheme="minorEastAsia" w:hAnsiTheme="minorHAnsi" w:cstheme="minorBidi"/>
              <w:b w:val="0"/>
              <w:spacing w:val="0"/>
              <w:kern w:val="0"/>
              <w:sz w:val="22"/>
              <w:szCs w:val="22"/>
              <w:lang w:eastAsia="ru-RU"/>
            </w:rPr>
          </w:pPr>
          <w:hyperlink w:anchor="_Toc126234670" w:history="1">
            <w:r w:rsidR="001451B9" w:rsidRPr="00182406">
              <w:rPr>
                <w:rStyle w:val="a9"/>
              </w:rPr>
              <w:t>15.5.</w:t>
            </w:r>
            <w:r w:rsidR="001451B9">
              <w:rPr>
                <w:rFonts w:asciiTheme="minorHAnsi" w:eastAsiaTheme="minorEastAsia" w:hAnsiTheme="minorHAnsi" w:cstheme="minorBidi"/>
                <w:b w:val="0"/>
                <w:spacing w:val="0"/>
                <w:kern w:val="0"/>
                <w:sz w:val="22"/>
                <w:szCs w:val="22"/>
                <w:lang w:eastAsia="ru-RU"/>
              </w:rPr>
              <w:tab/>
            </w:r>
            <w:r w:rsidR="001451B9" w:rsidRPr="00182406">
              <w:rPr>
                <w:rStyle w:val="a9"/>
              </w:rPr>
              <w:t>Электроснабжение</w:t>
            </w:r>
            <w:r w:rsidR="001451B9">
              <w:rPr>
                <w:webHidden/>
              </w:rPr>
              <w:tab/>
            </w:r>
            <w:r w:rsidR="001451B9">
              <w:rPr>
                <w:webHidden/>
              </w:rPr>
              <w:fldChar w:fldCharType="begin"/>
            </w:r>
            <w:r w:rsidR="001451B9">
              <w:rPr>
                <w:webHidden/>
              </w:rPr>
              <w:instrText xml:space="preserve"> PAGEREF _Toc126234670 \h </w:instrText>
            </w:r>
            <w:r w:rsidR="001451B9">
              <w:rPr>
                <w:webHidden/>
              </w:rPr>
            </w:r>
            <w:r w:rsidR="001451B9">
              <w:rPr>
                <w:webHidden/>
              </w:rPr>
              <w:fldChar w:fldCharType="separate"/>
            </w:r>
            <w:r w:rsidR="00BB0CD4">
              <w:rPr>
                <w:webHidden/>
              </w:rPr>
              <w:t>168</w:t>
            </w:r>
            <w:r w:rsidR="001451B9">
              <w:rPr>
                <w:webHidden/>
              </w:rPr>
              <w:fldChar w:fldCharType="end"/>
            </w:r>
          </w:hyperlink>
        </w:p>
        <w:p w14:paraId="26907370" w14:textId="15BCF0F1" w:rsidR="001451B9" w:rsidRDefault="00933544">
          <w:pPr>
            <w:pStyle w:val="12"/>
            <w:tabs>
              <w:tab w:val="left" w:pos="1540"/>
            </w:tabs>
            <w:rPr>
              <w:rFonts w:asciiTheme="minorHAnsi" w:eastAsiaTheme="minorEastAsia" w:hAnsiTheme="minorHAnsi" w:cstheme="minorBidi"/>
              <w:b w:val="0"/>
              <w:spacing w:val="0"/>
              <w:kern w:val="0"/>
              <w:sz w:val="22"/>
              <w:szCs w:val="22"/>
              <w:lang w:eastAsia="ru-RU"/>
            </w:rPr>
          </w:pPr>
          <w:hyperlink w:anchor="_Toc126234671" w:history="1">
            <w:r w:rsidR="001451B9" w:rsidRPr="00182406">
              <w:rPr>
                <w:rStyle w:val="a9"/>
              </w:rPr>
              <w:t>15.6.</w:t>
            </w:r>
            <w:r w:rsidR="001451B9">
              <w:rPr>
                <w:rFonts w:asciiTheme="minorHAnsi" w:eastAsiaTheme="minorEastAsia" w:hAnsiTheme="minorHAnsi" w:cstheme="minorBidi"/>
                <w:b w:val="0"/>
                <w:spacing w:val="0"/>
                <w:kern w:val="0"/>
                <w:sz w:val="22"/>
                <w:szCs w:val="22"/>
                <w:lang w:eastAsia="ru-RU"/>
              </w:rPr>
              <w:tab/>
            </w:r>
            <w:r w:rsidR="001451B9" w:rsidRPr="00182406">
              <w:rPr>
                <w:rStyle w:val="a9"/>
              </w:rPr>
              <w:t>Связь и информация</w:t>
            </w:r>
            <w:r w:rsidR="001451B9">
              <w:rPr>
                <w:webHidden/>
              </w:rPr>
              <w:tab/>
            </w:r>
            <w:r w:rsidR="001451B9">
              <w:rPr>
                <w:webHidden/>
              </w:rPr>
              <w:fldChar w:fldCharType="begin"/>
            </w:r>
            <w:r w:rsidR="001451B9">
              <w:rPr>
                <w:webHidden/>
              </w:rPr>
              <w:instrText xml:space="preserve"> PAGEREF _Toc126234671 \h </w:instrText>
            </w:r>
            <w:r w:rsidR="001451B9">
              <w:rPr>
                <w:webHidden/>
              </w:rPr>
            </w:r>
            <w:r w:rsidR="001451B9">
              <w:rPr>
                <w:webHidden/>
              </w:rPr>
              <w:fldChar w:fldCharType="separate"/>
            </w:r>
            <w:r w:rsidR="00BB0CD4">
              <w:rPr>
                <w:webHidden/>
              </w:rPr>
              <w:t>169</w:t>
            </w:r>
            <w:r w:rsidR="001451B9">
              <w:rPr>
                <w:webHidden/>
              </w:rPr>
              <w:fldChar w:fldCharType="end"/>
            </w:r>
          </w:hyperlink>
        </w:p>
        <w:p w14:paraId="0EA94D82" w14:textId="5CDBF2BC" w:rsidR="001451B9" w:rsidRDefault="00933544">
          <w:pPr>
            <w:pStyle w:val="12"/>
            <w:tabs>
              <w:tab w:val="left" w:pos="1320"/>
            </w:tabs>
            <w:rPr>
              <w:rFonts w:asciiTheme="minorHAnsi" w:eastAsiaTheme="minorEastAsia" w:hAnsiTheme="minorHAnsi" w:cstheme="minorBidi"/>
              <w:b w:val="0"/>
              <w:spacing w:val="0"/>
              <w:kern w:val="0"/>
              <w:sz w:val="22"/>
              <w:szCs w:val="22"/>
              <w:lang w:eastAsia="ru-RU"/>
            </w:rPr>
          </w:pPr>
          <w:hyperlink w:anchor="_Toc126234672" w:history="1">
            <w:r w:rsidR="001451B9" w:rsidRPr="00182406">
              <w:rPr>
                <w:rStyle w:val="a9"/>
              </w:rPr>
              <w:t>16.</w:t>
            </w:r>
            <w:r w:rsidR="001451B9">
              <w:rPr>
                <w:rFonts w:asciiTheme="minorHAnsi" w:eastAsiaTheme="minorEastAsia" w:hAnsiTheme="minorHAnsi" w:cstheme="minorBidi"/>
                <w:b w:val="0"/>
                <w:spacing w:val="0"/>
                <w:kern w:val="0"/>
                <w:sz w:val="22"/>
                <w:szCs w:val="22"/>
                <w:lang w:eastAsia="ru-RU"/>
              </w:rPr>
              <w:tab/>
            </w:r>
            <w:r w:rsidR="001451B9" w:rsidRPr="00182406">
              <w:rPr>
                <w:rStyle w:val="a9"/>
              </w:rPr>
              <w:t>РАЗВИТИЕ ОБЪЕКТОВ ТРАНСПОРТНОЙ ИНФРАСТРУКТУРЫ</w:t>
            </w:r>
            <w:r w:rsidR="001451B9">
              <w:rPr>
                <w:webHidden/>
              </w:rPr>
              <w:tab/>
            </w:r>
            <w:r w:rsidR="001451B9">
              <w:rPr>
                <w:webHidden/>
              </w:rPr>
              <w:fldChar w:fldCharType="begin"/>
            </w:r>
            <w:r w:rsidR="001451B9">
              <w:rPr>
                <w:webHidden/>
              </w:rPr>
              <w:instrText xml:space="preserve"> PAGEREF _Toc126234672 \h </w:instrText>
            </w:r>
            <w:r w:rsidR="001451B9">
              <w:rPr>
                <w:webHidden/>
              </w:rPr>
            </w:r>
            <w:r w:rsidR="001451B9">
              <w:rPr>
                <w:webHidden/>
              </w:rPr>
              <w:fldChar w:fldCharType="separate"/>
            </w:r>
            <w:r w:rsidR="00BB0CD4">
              <w:rPr>
                <w:webHidden/>
              </w:rPr>
              <w:t>169</w:t>
            </w:r>
            <w:r w:rsidR="001451B9">
              <w:rPr>
                <w:webHidden/>
              </w:rPr>
              <w:fldChar w:fldCharType="end"/>
            </w:r>
          </w:hyperlink>
        </w:p>
        <w:p w14:paraId="100F2216" w14:textId="6A51C833" w:rsidR="001451B9" w:rsidRDefault="00933544">
          <w:pPr>
            <w:pStyle w:val="12"/>
            <w:tabs>
              <w:tab w:val="left" w:pos="1540"/>
            </w:tabs>
            <w:rPr>
              <w:rFonts w:asciiTheme="minorHAnsi" w:eastAsiaTheme="minorEastAsia" w:hAnsiTheme="minorHAnsi" w:cstheme="minorBidi"/>
              <w:b w:val="0"/>
              <w:spacing w:val="0"/>
              <w:kern w:val="0"/>
              <w:sz w:val="22"/>
              <w:szCs w:val="22"/>
              <w:lang w:eastAsia="ru-RU"/>
            </w:rPr>
          </w:pPr>
          <w:hyperlink w:anchor="_Toc126234673" w:history="1">
            <w:r w:rsidR="001451B9" w:rsidRPr="00182406">
              <w:rPr>
                <w:rStyle w:val="a9"/>
              </w:rPr>
              <w:t>16.1.</w:t>
            </w:r>
            <w:r w:rsidR="001451B9">
              <w:rPr>
                <w:rFonts w:asciiTheme="minorHAnsi" w:eastAsiaTheme="minorEastAsia" w:hAnsiTheme="minorHAnsi" w:cstheme="minorBidi"/>
                <w:b w:val="0"/>
                <w:spacing w:val="0"/>
                <w:kern w:val="0"/>
                <w:sz w:val="22"/>
                <w:szCs w:val="22"/>
                <w:lang w:eastAsia="ru-RU"/>
              </w:rPr>
              <w:tab/>
            </w:r>
            <w:r w:rsidR="001451B9" w:rsidRPr="00182406">
              <w:rPr>
                <w:rStyle w:val="a9"/>
              </w:rPr>
              <w:t>Объекты транспортной инфраструктуры</w:t>
            </w:r>
            <w:r w:rsidR="001451B9">
              <w:rPr>
                <w:webHidden/>
              </w:rPr>
              <w:tab/>
            </w:r>
            <w:r w:rsidR="001451B9">
              <w:rPr>
                <w:webHidden/>
              </w:rPr>
              <w:fldChar w:fldCharType="begin"/>
            </w:r>
            <w:r w:rsidR="001451B9">
              <w:rPr>
                <w:webHidden/>
              </w:rPr>
              <w:instrText xml:space="preserve"> PAGEREF _Toc126234673 \h </w:instrText>
            </w:r>
            <w:r w:rsidR="001451B9">
              <w:rPr>
                <w:webHidden/>
              </w:rPr>
            </w:r>
            <w:r w:rsidR="001451B9">
              <w:rPr>
                <w:webHidden/>
              </w:rPr>
              <w:fldChar w:fldCharType="separate"/>
            </w:r>
            <w:r w:rsidR="00BB0CD4">
              <w:rPr>
                <w:webHidden/>
              </w:rPr>
              <w:t>169</w:t>
            </w:r>
            <w:r w:rsidR="001451B9">
              <w:rPr>
                <w:webHidden/>
              </w:rPr>
              <w:fldChar w:fldCharType="end"/>
            </w:r>
          </w:hyperlink>
        </w:p>
        <w:p w14:paraId="2F9B5FC3" w14:textId="144EBA13" w:rsidR="001451B9" w:rsidRDefault="00933544">
          <w:pPr>
            <w:pStyle w:val="12"/>
            <w:tabs>
              <w:tab w:val="left" w:pos="1540"/>
            </w:tabs>
            <w:rPr>
              <w:rFonts w:asciiTheme="minorHAnsi" w:eastAsiaTheme="minorEastAsia" w:hAnsiTheme="minorHAnsi" w:cstheme="minorBidi"/>
              <w:b w:val="0"/>
              <w:spacing w:val="0"/>
              <w:kern w:val="0"/>
              <w:sz w:val="22"/>
              <w:szCs w:val="22"/>
              <w:lang w:eastAsia="ru-RU"/>
            </w:rPr>
          </w:pPr>
          <w:hyperlink w:anchor="_Toc126234674" w:history="1">
            <w:r w:rsidR="001451B9" w:rsidRPr="00182406">
              <w:rPr>
                <w:rStyle w:val="a9"/>
              </w:rPr>
              <w:t>16.2.</w:t>
            </w:r>
            <w:r w:rsidR="001451B9">
              <w:rPr>
                <w:rFonts w:asciiTheme="minorHAnsi" w:eastAsiaTheme="minorEastAsia" w:hAnsiTheme="minorHAnsi" w:cstheme="minorBidi"/>
                <w:b w:val="0"/>
                <w:spacing w:val="0"/>
                <w:kern w:val="0"/>
                <w:sz w:val="22"/>
                <w:szCs w:val="22"/>
                <w:lang w:eastAsia="ru-RU"/>
              </w:rPr>
              <w:tab/>
            </w:r>
            <w:r w:rsidR="001451B9" w:rsidRPr="00182406">
              <w:rPr>
                <w:rStyle w:val="a9"/>
              </w:rPr>
              <w:t>Улично-дорожная сеть</w:t>
            </w:r>
            <w:r w:rsidR="001451B9">
              <w:rPr>
                <w:webHidden/>
              </w:rPr>
              <w:tab/>
            </w:r>
            <w:r w:rsidR="001451B9">
              <w:rPr>
                <w:webHidden/>
              </w:rPr>
              <w:fldChar w:fldCharType="begin"/>
            </w:r>
            <w:r w:rsidR="001451B9">
              <w:rPr>
                <w:webHidden/>
              </w:rPr>
              <w:instrText xml:space="preserve"> PAGEREF _Toc126234674 \h </w:instrText>
            </w:r>
            <w:r w:rsidR="001451B9">
              <w:rPr>
                <w:webHidden/>
              </w:rPr>
            </w:r>
            <w:r w:rsidR="001451B9">
              <w:rPr>
                <w:webHidden/>
              </w:rPr>
              <w:fldChar w:fldCharType="separate"/>
            </w:r>
            <w:r w:rsidR="00BB0CD4">
              <w:rPr>
                <w:webHidden/>
              </w:rPr>
              <w:t>170</w:t>
            </w:r>
            <w:r w:rsidR="001451B9">
              <w:rPr>
                <w:webHidden/>
              </w:rPr>
              <w:fldChar w:fldCharType="end"/>
            </w:r>
          </w:hyperlink>
        </w:p>
        <w:p w14:paraId="76B59766" w14:textId="17BC291E" w:rsidR="001451B9" w:rsidRDefault="00933544">
          <w:pPr>
            <w:pStyle w:val="12"/>
            <w:tabs>
              <w:tab w:val="left" w:pos="1540"/>
            </w:tabs>
            <w:rPr>
              <w:rFonts w:asciiTheme="minorHAnsi" w:eastAsiaTheme="minorEastAsia" w:hAnsiTheme="minorHAnsi" w:cstheme="minorBidi"/>
              <w:b w:val="0"/>
              <w:spacing w:val="0"/>
              <w:kern w:val="0"/>
              <w:sz w:val="22"/>
              <w:szCs w:val="22"/>
              <w:lang w:eastAsia="ru-RU"/>
            </w:rPr>
          </w:pPr>
          <w:hyperlink w:anchor="_Toc126234675" w:history="1">
            <w:r w:rsidR="001451B9" w:rsidRPr="00182406">
              <w:rPr>
                <w:rStyle w:val="a9"/>
              </w:rPr>
              <w:t>16.3.</w:t>
            </w:r>
            <w:r w:rsidR="001451B9">
              <w:rPr>
                <w:rFonts w:asciiTheme="minorHAnsi" w:eastAsiaTheme="minorEastAsia" w:hAnsiTheme="minorHAnsi" w:cstheme="minorBidi"/>
                <w:b w:val="0"/>
                <w:spacing w:val="0"/>
                <w:kern w:val="0"/>
                <w:sz w:val="22"/>
                <w:szCs w:val="22"/>
                <w:lang w:eastAsia="ru-RU"/>
              </w:rPr>
              <w:tab/>
            </w:r>
            <w:r w:rsidR="001451B9" w:rsidRPr="00182406">
              <w:rPr>
                <w:rStyle w:val="a9"/>
              </w:rPr>
              <w:t>Объекты воздушного транспорта</w:t>
            </w:r>
            <w:r w:rsidR="001451B9">
              <w:rPr>
                <w:webHidden/>
              </w:rPr>
              <w:tab/>
            </w:r>
            <w:r w:rsidR="001451B9">
              <w:rPr>
                <w:webHidden/>
              </w:rPr>
              <w:fldChar w:fldCharType="begin"/>
            </w:r>
            <w:r w:rsidR="001451B9">
              <w:rPr>
                <w:webHidden/>
              </w:rPr>
              <w:instrText xml:space="preserve"> PAGEREF _Toc126234675 \h </w:instrText>
            </w:r>
            <w:r w:rsidR="001451B9">
              <w:rPr>
                <w:webHidden/>
              </w:rPr>
            </w:r>
            <w:r w:rsidR="001451B9">
              <w:rPr>
                <w:webHidden/>
              </w:rPr>
              <w:fldChar w:fldCharType="separate"/>
            </w:r>
            <w:r w:rsidR="00BB0CD4">
              <w:rPr>
                <w:webHidden/>
              </w:rPr>
              <w:t>171</w:t>
            </w:r>
            <w:r w:rsidR="001451B9">
              <w:rPr>
                <w:webHidden/>
              </w:rPr>
              <w:fldChar w:fldCharType="end"/>
            </w:r>
          </w:hyperlink>
        </w:p>
        <w:p w14:paraId="2F7E22E9" w14:textId="230F40CE" w:rsidR="001451B9" w:rsidRDefault="00933544">
          <w:pPr>
            <w:pStyle w:val="12"/>
            <w:tabs>
              <w:tab w:val="left" w:pos="1320"/>
            </w:tabs>
            <w:rPr>
              <w:rFonts w:asciiTheme="minorHAnsi" w:eastAsiaTheme="minorEastAsia" w:hAnsiTheme="minorHAnsi" w:cstheme="minorBidi"/>
              <w:b w:val="0"/>
              <w:spacing w:val="0"/>
              <w:kern w:val="0"/>
              <w:sz w:val="22"/>
              <w:szCs w:val="22"/>
              <w:lang w:eastAsia="ru-RU"/>
            </w:rPr>
          </w:pPr>
          <w:hyperlink w:anchor="_Toc126234676" w:history="1">
            <w:r w:rsidR="001451B9" w:rsidRPr="00182406">
              <w:rPr>
                <w:rStyle w:val="a9"/>
              </w:rPr>
              <w:t>17.</w:t>
            </w:r>
            <w:r w:rsidR="001451B9">
              <w:rPr>
                <w:rFonts w:asciiTheme="minorHAnsi" w:eastAsiaTheme="minorEastAsia" w:hAnsiTheme="minorHAnsi" w:cstheme="minorBidi"/>
                <w:b w:val="0"/>
                <w:spacing w:val="0"/>
                <w:kern w:val="0"/>
                <w:sz w:val="22"/>
                <w:szCs w:val="22"/>
                <w:lang w:eastAsia="ru-RU"/>
              </w:rPr>
              <w:tab/>
            </w:r>
            <w:r w:rsidR="001451B9" w:rsidRPr="00182406">
              <w:rPr>
                <w:rStyle w:val="a9"/>
              </w:rPr>
              <w:t>ЗОНЫ С ОСОБЫМИ УСЛОВИЯМИ ИСПОЛЬЗОВАНИЯ ТЕРРИТОРИИ</w:t>
            </w:r>
            <w:r w:rsidR="001451B9">
              <w:rPr>
                <w:webHidden/>
              </w:rPr>
              <w:tab/>
            </w:r>
            <w:r w:rsidR="001451B9">
              <w:rPr>
                <w:webHidden/>
              </w:rPr>
              <w:fldChar w:fldCharType="begin"/>
            </w:r>
            <w:r w:rsidR="001451B9">
              <w:rPr>
                <w:webHidden/>
              </w:rPr>
              <w:instrText xml:space="preserve"> PAGEREF _Toc126234676 \h </w:instrText>
            </w:r>
            <w:r w:rsidR="001451B9">
              <w:rPr>
                <w:webHidden/>
              </w:rPr>
            </w:r>
            <w:r w:rsidR="001451B9">
              <w:rPr>
                <w:webHidden/>
              </w:rPr>
              <w:fldChar w:fldCharType="separate"/>
            </w:r>
            <w:r w:rsidR="00BB0CD4">
              <w:rPr>
                <w:webHidden/>
              </w:rPr>
              <w:t>172</w:t>
            </w:r>
            <w:r w:rsidR="001451B9">
              <w:rPr>
                <w:webHidden/>
              </w:rPr>
              <w:fldChar w:fldCharType="end"/>
            </w:r>
          </w:hyperlink>
        </w:p>
        <w:p w14:paraId="150E0C0E" w14:textId="7F166796" w:rsidR="001451B9" w:rsidRDefault="00933544">
          <w:pPr>
            <w:pStyle w:val="12"/>
            <w:tabs>
              <w:tab w:val="left" w:pos="1320"/>
            </w:tabs>
            <w:rPr>
              <w:rFonts w:asciiTheme="minorHAnsi" w:eastAsiaTheme="minorEastAsia" w:hAnsiTheme="minorHAnsi" w:cstheme="minorBidi"/>
              <w:b w:val="0"/>
              <w:spacing w:val="0"/>
              <w:kern w:val="0"/>
              <w:sz w:val="22"/>
              <w:szCs w:val="22"/>
              <w:lang w:eastAsia="ru-RU"/>
            </w:rPr>
          </w:pPr>
          <w:hyperlink w:anchor="_Toc126234677" w:history="1">
            <w:r w:rsidR="001451B9" w:rsidRPr="00182406">
              <w:rPr>
                <w:rStyle w:val="a9"/>
              </w:rPr>
              <w:t>18.</w:t>
            </w:r>
            <w:r w:rsidR="001451B9">
              <w:rPr>
                <w:rFonts w:asciiTheme="minorHAnsi" w:eastAsiaTheme="minorEastAsia" w:hAnsiTheme="minorHAnsi" w:cstheme="minorBidi"/>
                <w:b w:val="0"/>
                <w:spacing w:val="0"/>
                <w:kern w:val="0"/>
                <w:sz w:val="22"/>
                <w:szCs w:val="22"/>
                <w:lang w:eastAsia="ru-RU"/>
              </w:rPr>
              <w:tab/>
            </w:r>
            <w:r w:rsidR="001451B9" w:rsidRPr="00182406">
              <w:rPr>
                <w:rStyle w:val="a9"/>
              </w:rPr>
              <w:t>МЕРОПРИЯТИЯ ПО ПРЕДОТВРАЩЕНИЮ ЧРЕЗВЫЧАЙНЫХ СИТУАЦИЙ ПРИРОДНОГО И ТЕХНОГЕННОГО ХАРАКТЕРА</w:t>
            </w:r>
            <w:r w:rsidR="001451B9">
              <w:rPr>
                <w:webHidden/>
              </w:rPr>
              <w:tab/>
            </w:r>
            <w:r w:rsidR="001451B9">
              <w:rPr>
                <w:webHidden/>
              </w:rPr>
              <w:fldChar w:fldCharType="begin"/>
            </w:r>
            <w:r w:rsidR="001451B9">
              <w:rPr>
                <w:webHidden/>
              </w:rPr>
              <w:instrText xml:space="preserve"> PAGEREF _Toc126234677 \h </w:instrText>
            </w:r>
            <w:r w:rsidR="001451B9">
              <w:rPr>
                <w:webHidden/>
              </w:rPr>
            </w:r>
            <w:r w:rsidR="001451B9">
              <w:rPr>
                <w:webHidden/>
              </w:rPr>
              <w:fldChar w:fldCharType="separate"/>
            </w:r>
            <w:r w:rsidR="00BB0CD4">
              <w:rPr>
                <w:webHidden/>
              </w:rPr>
              <w:t>177</w:t>
            </w:r>
            <w:r w:rsidR="001451B9">
              <w:rPr>
                <w:webHidden/>
              </w:rPr>
              <w:fldChar w:fldCharType="end"/>
            </w:r>
          </w:hyperlink>
        </w:p>
        <w:p w14:paraId="56F12C88" w14:textId="67BFE449" w:rsidR="001451B9" w:rsidRDefault="00933544">
          <w:pPr>
            <w:pStyle w:val="12"/>
            <w:tabs>
              <w:tab w:val="left" w:pos="1540"/>
            </w:tabs>
            <w:rPr>
              <w:rFonts w:asciiTheme="minorHAnsi" w:eastAsiaTheme="minorEastAsia" w:hAnsiTheme="minorHAnsi" w:cstheme="minorBidi"/>
              <w:b w:val="0"/>
              <w:spacing w:val="0"/>
              <w:kern w:val="0"/>
              <w:sz w:val="22"/>
              <w:szCs w:val="22"/>
              <w:lang w:eastAsia="ru-RU"/>
            </w:rPr>
          </w:pPr>
          <w:hyperlink w:anchor="_Toc126234678" w:history="1">
            <w:r w:rsidR="001451B9" w:rsidRPr="00182406">
              <w:rPr>
                <w:rStyle w:val="a9"/>
              </w:rPr>
              <w:t>18.1.</w:t>
            </w:r>
            <w:r w:rsidR="001451B9">
              <w:rPr>
                <w:rFonts w:asciiTheme="minorHAnsi" w:eastAsiaTheme="minorEastAsia" w:hAnsiTheme="minorHAnsi" w:cstheme="minorBidi"/>
                <w:b w:val="0"/>
                <w:spacing w:val="0"/>
                <w:kern w:val="0"/>
                <w:sz w:val="22"/>
                <w:szCs w:val="22"/>
                <w:lang w:eastAsia="ru-RU"/>
              </w:rPr>
              <w:tab/>
            </w:r>
            <w:r w:rsidR="001451B9" w:rsidRPr="00182406">
              <w:rPr>
                <w:rStyle w:val="a9"/>
              </w:rPr>
              <w:t>Инженерно-технические мероприятия по предупреждению чрезвычайных ситуаций природного характера</w:t>
            </w:r>
            <w:r w:rsidR="001451B9">
              <w:rPr>
                <w:webHidden/>
              </w:rPr>
              <w:tab/>
            </w:r>
            <w:r w:rsidR="001451B9">
              <w:rPr>
                <w:webHidden/>
              </w:rPr>
              <w:fldChar w:fldCharType="begin"/>
            </w:r>
            <w:r w:rsidR="001451B9">
              <w:rPr>
                <w:webHidden/>
              </w:rPr>
              <w:instrText xml:space="preserve"> PAGEREF _Toc126234678 \h </w:instrText>
            </w:r>
            <w:r w:rsidR="001451B9">
              <w:rPr>
                <w:webHidden/>
              </w:rPr>
            </w:r>
            <w:r w:rsidR="001451B9">
              <w:rPr>
                <w:webHidden/>
              </w:rPr>
              <w:fldChar w:fldCharType="separate"/>
            </w:r>
            <w:r w:rsidR="00BB0CD4">
              <w:rPr>
                <w:webHidden/>
              </w:rPr>
              <w:t>177</w:t>
            </w:r>
            <w:r w:rsidR="001451B9">
              <w:rPr>
                <w:webHidden/>
              </w:rPr>
              <w:fldChar w:fldCharType="end"/>
            </w:r>
          </w:hyperlink>
        </w:p>
        <w:p w14:paraId="7D464720" w14:textId="3D142368" w:rsidR="001451B9" w:rsidRDefault="00933544">
          <w:pPr>
            <w:pStyle w:val="12"/>
            <w:tabs>
              <w:tab w:val="left" w:pos="1540"/>
            </w:tabs>
            <w:rPr>
              <w:rFonts w:asciiTheme="minorHAnsi" w:eastAsiaTheme="minorEastAsia" w:hAnsiTheme="minorHAnsi" w:cstheme="minorBidi"/>
              <w:b w:val="0"/>
              <w:spacing w:val="0"/>
              <w:kern w:val="0"/>
              <w:sz w:val="22"/>
              <w:szCs w:val="22"/>
              <w:lang w:eastAsia="ru-RU"/>
            </w:rPr>
          </w:pPr>
          <w:hyperlink w:anchor="_Toc126234679" w:history="1">
            <w:r w:rsidR="001451B9" w:rsidRPr="00182406">
              <w:rPr>
                <w:rStyle w:val="a9"/>
              </w:rPr>
              <w:t>18.2.</w:t>
            </w:r>
            <w:r w:rsidR="001451B9">
              <w:rPr>
                <w:rFonts w:asciiTheme="minorHAnsi" w:eastAsiaTheme="minorEastAsia" w:hAnsiTheme="minorHAnsi" w:cstheme="minorBidi"/>
                <w:b w:val="0"/>
                <w:spacing w:val="0"/>
                <w:kern w:val="0"/>
                <w:sz w:val="22"/>
                <w:szCs w:val="22"/>
                <w:lang w:eastAsia="ru-RU"/>
              </w:rPr>
              <w:tab/>
            </w:r>
            <w:r w:rsidR="001451B9" w:rsidRPr="00182406">
              <w:rPr>
                <w:rStyle w:val="a9"/>
              </w:rPr>
              <w:t>Инженерно-технические мероприятия по предупреждению чрезвычайных ситуаций техногенного характера</w:t>
            </w:r>
            <w:r w:rsidR="001451B9">
              <w:rPr>
                <w:webHidden/>
              </w:rPr>
              <w:tab/>
            </w:r>
            <w:r w:rsidR="001451B9">
              <w:rPr>
                <w:webHidden/>
              </w:rPr>
              <w:fldChar w:fldCharType="begin"/>
            </w:r>
            <w:r w:rsidR="001451B9">
              <w:rPr>
                <w:webHidden/>
              </w:rPr>
              <w:instrText xml:space="preserve"> PAGEREF _Toc126234679 \h </w:instrText>
            </w:r>
            <w:r w:rsidR="001451B9">
              <w:rPr>
                <w:webHidden/>
              </w:rPr>
            </w:r>
            <w:r w:rsidR="001451B9">
              <w:rPr>
                <w:webHidden/>
              </w:rPr>
              <w:fldChar w:fldCharType="separate"/>
            </w:r>
            <w:r w:rsidR="00BB0CD4">
              <w:rPr>
                <w:webHidden/>
              </w:rPr>
              <w:t>180</w:t>
            </w:r>
            <w:r w:rsidR="001451B9">
              <w:rPr>
                <w:webHidden/>
              </w:rPr>
              <w:fldChar w:fldCharType="end"/>
            </w:r>
          </w:hyperlink>
        </w:p>
        <w:p w14:paraId="0C23A225" w14:textId="1B26A41F" w:rsidR="001451B9" w:rsidRDefault="00933544">
          <w:pPr>
            <w:pStyle w:val="12"/>
            <w:tabs>
              <w:tab w:val="left" w:pos="1540"/>
            </w:tabs>
            <w:rPr>
              <w:rFonts w:asciiTheme="minorHAnsi" w:eastAsiaTheme="minorEastAsia" w:hAnsiTheme="minorHAnsi" w:cstheme="minorBidi"/>
              <w:b w:val="0"/>
              <w:spacing w:val="0"/>
              <w:kern w:val="0"/>
              <w:sz w:val="22"/>
              <w:szCs w:val="22"/>
              <w:lang w:eastAsia="ru-RU"/>
            </w:rPr>
          </w:pPr>
          <w:hyperlink w:anchor="_Toc126234680" w:history="1">
            <w:r w:rsidR="001451B9" w:rsidRPr="00182406">
              <w:rPr>
                <w:rStyle w:val="a9"/>
              </w:rPr>
              <w:t>18.3.</w:t>
            </w:r>
            <w:r w:rsidR="001451B9">
              <w:rPr>
                <w:rFonts w:asciiTheme="minorHAnsi" w:eastAsiaTheme="minorEastAsia" w:hAnsiTheme="minorHAnsi" w:cstheme="minorBidi"/>
                <w:b w:val="0"/>
                <w:spacing w:val="0"/>
                <w:kern w:val="0"/>
                <w:sz w:val="22"/>
                <w:szCs w:val="22"/>
                <w:lang w:eastAsia="ru-RU"/>
              </w:rPr>
              <w:tab/>
            </w:r>
            <w:r w:rsidR="001451B9" w:rsidRPr="00182406">
              <w:rPr>
                <w:rStyle w:val="a9"/>
              </w:rPr>
              <w:t>Перечень мероприятий по предотвращению биолого-социальных чрезвычайных ситуаций</w:t>
            </w:r>
            <w:r w:rsidR="001451B9">
              <w:rPr>
                <w:webHidden/>
              </w:rPr>
              <w:tab/>
            </w:r>
            <w:r w:rsidR="001451B9">
              <w:rPr>
                <w:webHidden/>
              </w:rPr>
              <w:fldChar w:fldCharType="begin"/>
            </w:r>
            <w:r w:rsidR="001451B9">
              <w:rPr>
                <w:webHidden/>
              </w:rPr>
              <w:instrText xml:space="preserve"> PAGEREF _Toc126234680 \h </w:instrText>
            </w:r>
            <w:r w:rsidR="001451B9">
              <w:rPr>
                <w:webHidden/>
              </w:rPr>
            </w:r>
            <w:r w:rsidR="001451B9">
              <w:rPr>
                <w:webHidden/>
              </w:rPr>
              <w:fldChar w:fldCharType="separate"/>
            </w:r>
            <w:r w:rsidR="00BB0CD4">
              <w:rPr>
                <w:webHidden/>
              </w:rPr>
              <w:t>183</w:t>
            </w:r>
            <w:r w:rsidR="001451B9">
              <w:rPr>
                <w:webHidden/>
              </w:rPr>
              <w:fldChar w:fldCharType="end"/>
            </w:r>
          </w:hyperlink>
        </w:p>
        <w:p w14:paraId="4E10214F" w14:textId="370DCA8D" w:rsidR="001451B9" w:rsidRDefault="00933544">
          <w:pPr>
            <w:pStyle w:val="12"/>
            <w:tabs>
              <w:tab w:val="left" w:pos="1540"/>
            </w:tabs>
            <w:rPr>
              <w:rFonts w:asciiTheme="minorHAnsi" w:eastAsiaTheme="minorEastAsia" w:hAnsiTheme="minorHAnsi" w:cstheme="minorBidi"/>
              <w:b w:val="0"/>
              <w:spacing w:val="0"/>
              <w:kern w:val="0"/>
              <w:sz w:val="22"/>
              <w:szCs w:val="22"/>
              <w:lang w:eastAsia="ru-RU"/>
            </w:rPr>
          </w:pPr>
          <w:hyperlink w:anchor="_Toc126234681" w:history="1">
            <w:r w:rsidR="001451B9" w:rsidRPr="00182406">
              <w:rPr>
                <w:rStyle w:val="a9"/>
              </w:rPr>
              <w:t>18.4.</w:t>
            </w:r>
            <w:r w:rsidR="001451B9">
              <w:rPr>
                <w:rFonts w:asciiTheme="minorHAnsi" w:eastAsiaTheme="minorEastAsia" w:hAnsiTheme="minorHAnsi" w:cstheme="minorBidi"/>
                <w:b w:val="0"/>
                <w:spacing w:val="0"/>
                <w:kern w:val="0"/>
                <w:sz w:val="22"/>
                <w:szCs w:val="22"/>
                <w:lang w:eastAsia="ru-RU"/>
              </w:rPr>
              <w:tab/>
            </w:r>
            <w:r w:rsidR="001451B9" w:rsidRPr="00182406">
              <w:rPr>
                <w:rStyle w:val="a9"/>
              </w:rPr>
              <w:t>Перечень мероприятий по обеспечению пожарной безопасности</w:t>
            </w:r>
            <w:r w:rsidR="001451B9">
              <w:rPr>
                <w:webHidden/>
              </w:rPr>
              <w:tab/>
            </w:r>
            <w:r w:rsidR="001451B9">
              <w:rPr>
                <w:webHidden/>
              </w:rPr>
              <w:fldChar w:fldCharType="begin"/>
            </w:r>
            <w:r w:rsidR="001451B9">
              <w:rPr>
                <w:webHidden/>
              </w:rPr>
              <w:instrText xml:space="preserve"> PAGEREF _Toc126234681 \h </w:instrText>
            </w:r>
            <w:r w:rsidR="001451B9">
              <w:rPr>
                <w:webHidden/>
              </w:rPr>
            </w:r>
            <w:r w:rsidR="001451B9">
              <w:rPr>
                <w:webHidden/>
              </w:rPr>
              <w:fldChar w:fldCharType="separate"/>
            </w:r>
            <w:r w:rsidR="00BB0CD4">
              <w:rPr>
                <w:webHidden/>
              </w:rPr>
              <w:t>184</w:t>
            </w:r>
            <w:r w:rsidR="001451B9">
              <w:rPr>
                <w:webHidden/>
              </w:rPr>
              <w:fldChar w:fldCharType="end"/>
            </w:r>
          </w:hyperlink>
        </w:p>
        <w:p w14:paraId="5BDAB28F" w14:textId="1C99C347" w:rsidR="001451B9" w:rsidRDefault="00933544">
          <w:pPr>
            <w:pStyle w:val="12"/>
            <w:tabs>
              <w:tab w:val="left" w:pos="1320"/>
            </w:tabs>
            <w:rPr>
              <w:rFonts w:asciiTheme="minorHAnsi" w:eastAsiaTheme="minorEastAsia" w:hAnsiTheme="minorHAnsi" w:cstheme="minorBidi"/>
              <w:b w:val="0"/>
              <w:spacing w:val="0"/>
              <w:kern w:val="0"/>
              <w:sz w:val="22"/>
              <w:szCs w:val="22"/>
              <w:lang w:eastAsia="ru-RU"/>
            </w:rPr>
          </w:pPr>
          <w:hyperlink w:anchor="_Toc126234682" w:history="1">
            <w:r w:rsidR="001451B9" w:rsidRPr="00182406">
              <w:rPr>
                <w:rStyle w:val="a9"/>
              </w:rPr>
              <w:t>19.</w:t>
            </w:r>
            <w:r w:rsidR="001451B9">
              <w:rPr>
                <w:rFonts w:asciiTheme="minorHAnsi" w:eastAsiaTheme="minorEastAsia" w:hAnsiTheme="minorHAnsi" w:cstheme="minorBidi"/>
                <w:b w:val="0"/>
                <w:spacing w:val="0"/>
                <w:kern w:val="0"/>
                <w:sz w:val="22"/>
                <w:szCs w:val="22"/>
                <w:lang w:eastAsia="ru-RU"/>
              </w:rPr>
              <w:tab/>
            </w:r>
            <w:r w:rsidR="001451B9" w:rsidRPr="00182406">
              <w:rPr>
                <w:rStyle w:val="a9"/>
              </w:rPr>
              <w:t>МЕРОПРИЯТИЯ ПО ОХРАНЕ ОКРУЖАЮЩЕЙ СРЕДЫ</w:t>
            </w:r>
            <w:r w:rsidR="001451B9">
              <w:rPr>
                <w:webHidden/>
              </w:rPr>
              <w:tab/>
            </w:r>
            <w:r w:rsidR="001451B9">
              <w:rPr>
                <w:webHidden/>
              </w:rPr>
              <w:fldChar w:fldCharType="begin"/>
            </w:r>
            <w:r w:rsidR="001451B9">
              <w:rPr>
                <w:webHidden/>
              </w:rPr>
              <w:instrText xml:space="preserve"> PAGEREF _Toc126234682 \h </w:instrText>
            </w:r>
            <w:r w:rsidR="001451B9">
              <w:rPr>
                <w:webHidden/>
              </w:rPr>
            </w:r>
            <w:r w:rsidR="001451B9">
              <w:rPr>
                <w:webHidden/>
              </w:rPr>
              <w:fldChar w:fldCharType="separate"/>
            </w:r>
            <w:r w:rsidR="00BB0CD4">
              <w:rPr>
                <w:webHidden/>
              </w:rPr>
              <w:t>185</w:t>
            </w:r>
            <w:r w:rsidR="001451B9">
              <w:rPr>
                <w:webHidden/>
              </w:rPr>
              <w:fldChar w:fldCharType="end"/>
            </w:r>
          </w:hyperlink>
        </w:p>
        <w:p w14:paraId="7000F023" w14:textId="5F83465E" w:rsidR="001451B9" w:rsidRDefault="00933544">
          <w:pPr>
            <w:pStyle w:val="12"/>
            <w:tabs>
              <w:tab w:val="left" w:pos="1540"/>
            </w:tabs>
            <w:rPr>
              <w:rFonts w:asciiTheme="minorHAnsi" w:eastAsiaTheme="minorEastAsia" w:hAnsiTheme="minorHAnsi" w:cstheme="minorBidi"/>
              <w:b w:val="0"/>
              <w:spacing w:val="0"/>
              <w:kern w:val="0"/>
              <w:sz w:val="22"/>
              <w:szCs w:val="22"/>
              <w:lang w:eastAsia="ru-RU"/>
            </w:rPr>
          </w:pPr>
          <w:hyperlink w:anchor="_Toc126234683" w:history="1">
            <w:r w:rsidR="001451B9" w:rsidRPr="00182406">
              <w:rPr>
                <w:rStyle w:val="a9"/>
              </w:rPr>
              <w:t>19.1.</w:t>
            </w:r>
            <w:r w:rsidR="001451B9">
              <w:rPr>
                <w:rFonts w:asciiTheme="minorHAnsi" w:eastAsiaTheme="minorEastAsia" w:hAnsiTheme="minorHAnsi" w:cstheme="minorBidi"/>
                <w:b w:val="0"/>
                <w:spacing w:val="0"/>
                <w:kern w:val="0"/>
                <w:sz w:val="22"/>
                <w:szCs w:val="22"/>
                <w:lang w:eastAsia="ru-RU"/>
              </w:rPr>
              <w:tab/>
            </w:r>
            <w:r w:rsidR="001451B9" w:rsidRPr="00182406">
              <w:rPr>
                <w:rStyle w:val="a9"/>
              </w:rPr>
              <w:t>Мероприятия по улучшению качества атмосферного воздуха</w:t>
            </w:r>
            <w:r w:rsidR="001451B9">
              <w:rPr>
                <w:webHidden/>
              </w:rPr>
              <w:tab/>
            </w:r>
            <w:r w:rsidR="001451B9">
              <w:rPr>
                <w:webHidden/>
              </w:rPr>
              <w:fldChar w:fldCharType="begin"/>
            </w:r>
            <w:r w:rsidR="001451B9">
              <w:rPr>
                <w:webHidden/>
              </w:rPr>
              <w:instrText xml:space="preserve"> PAGEREF _Toc126234683 \h </w:instrText>
            </w:r>
            <w:r w:rsidR="001451B9">
              <w:rPr>
                <w:webHidden/>
              </w:rPr>
            </w:r>
            <w:r w:rsidR="001451B9">
              <w:rPr>
                <w:webHidden/>
              </w:rPr>
              <w:fldChar w:fldCharType="separate"/>
            </w:r>
            <w:r w:rsidR="00BB0CD4">
              <w:rPr>
                <w:webHidden/>
              </w:rPr>
              <w:t>185</w:t>
            </w:r>
            <w:r w:rsidR="001451B9">
              <w:rPr>
                <w:webHidden/>
              </w:rPr>
              <w:fldChar w:fldCharType="end"/>
            </w:r>
          </w:hyperlink>
        </w:p>
        <w:p w14:paraId="6F0966E6" w14:textId="18158EFD" w:rsidR="001451B9" w:rsidRDefault="00933544">
          <w:pPr>
            <w:pStyle w:val="12"/>
            <w:tabs>
              <w:tab w:val="left" w:pos="1540"/>
            </w:tabs>
            <w:rPr>
              <w:rFonts w:asciiTheme="minorHAnsi" w:eastAsiaTheme="minorEastAsia" w:hAnsiTheme="minorHAnsi" w:cstheme="minorBidi"/>
              <w:b w:val="0"/>
              <w:spacing w:val="0"/>
              <w:kern w:val="0"/>
              <w:sz w:val="22"/>
              <w:szCs w:val="22"/>
              <w:lang w:eastAsia="ru-RU"/>
            </w:rPr>
          </w:pPr>
          <w:hyperlink w:anchor="_Toc126234684" w:history="1">
            <w:r w:rsidR="001451B9" w:rsidRPr="00182406">
              <w:rPr>
                <w:rStyle w:val="a9"/>
              </w:rPr>
              <w:t>19.2.</w:t>
            </w:r>
            <w:r w:rsidR="001451B9">
              <w:rPr>
                <w:rFonts w:asciiTheme="minorHAnsi" w:eastAsiaTheme="minorEastAsia" w:hAnsiTheme="minorHAnsi" w:cstheme="minorBidi"/>
                <w:b w:val="0"/>
                <w:spacing w:val="0"/>
                <w:kern w:val="0"/>
                <w:sz w:val="22"/>
                <w:szCs w:val="22"/>
                <w:lang w:eastAsia="ru-RU"/>
              </w:rPr>
              <w:tab/>
            </w:r>
            <w:r w:rsidR="001451B9" w:rsidRPr="00182406">
              <w:rPr>
                <w:rStyle w:val="a9"/>
              </w:rPr>
              <w:t>Мероприятия по охране водных объектов</w:t>
            </w:r>
            <w:r w:rsidR="001451B9">
              <w:rPr>
                <w:webHidden/>
              </w:rPr>
              <w:tab/>
            </w:r>
            <w:r w:rsidR="001451B9">
              <w:rPr>
                <w:webHidden/>
              </w:rPr>
              <w:fldChar w:fldCharType="begin"/>
            </w:r>
            <w:r w:rsidR="001451B9">
              <w:rPr>
                <w:webHidden/>
              </w:rPr>
              <w:instrText xml:space="preserve"> PAGEREF _Toc126234684 \h </w:instrText>
            </w:r>
            <w:r w:rsidR="001451B9">
              <w:rPr>
                <w:webHidden/>
              </w:rPr>
            </w:r>
            <w:r w:rsidR="001451B9">
              <w:rPr>
                <w:webHidden/>
              </w:rPr>
              <w:fldChar w:fldCharType="separate"/>
            </w:r>
            <w:r w:rsidR="00BB0CD4">
              <w:rPr>
                <w:webHidden/>
              </w:rPr>
              <w:t>186</w:t>
            </w:r>
            <w:r w:rsidR="001451B9">
              <w:rPr>
                <w:webHidden/>
              </w:rPr>
              <w:fldChar w:fldCharType="end"/>
            </w:r>
          </w:hyperlink>
        </w:p>
        <w:p w14:paraId="56BD6CE1" w14:textId="44D70B67" w:rsidR="001451B9" w:rsidRDefault="00933544">
          <w:pPr>
            <w:pStyle w:val="12"/>
            <w:tabs>
              <w:tab w:val="left" w:pos="1320"/>
            </w:tabs>
            <w:rPr>
              <w:rFonts w:asciiTheme="minorHAnsi" w:eastAsiaTheme="minorEastAsia" w:hAnsiTheme="minorHAnsi" w:cstheme="minorBidi"/>
              <w:b w:val="0"/>
              <w:spacing w:val="0"/>
              <w:kern w:val="0"/>
              <w:sz w:val="22"/>
              <w:szCs w:val="22"/>
              <w:lang w:eastAsia="ru-RU"/>
            </w:rPr>
          </w:pPr>
          <w:hyperlink w:anchor="_Toc126234685" w:history="1">
            <w:r w:rsidR="001451B9" w:rsidRPr="00182406">
              <w:rPr>
                <w:rStyle w:val="a9"/>
              </w:rPr>
              <w:t>19.3</w:t>
            </w:r>
            <w:r w:rsidR="001451B9">
              <w:rPr>
                <w:rFonts w:asciiTheme="minorHAnsi" w:eastAsiaTheme="minorEastAsia" w:hAnsiTheme="minorHAnsi" w:cstheme="minorBidi"/>
                <w:b w:val="0"/>
                <w:spacing w:val="0"/>
                <w:kern w:val="0"/>
                <w:sz w:val="22"/>
                <w:szCs w:val="22"/>
                <w:lang w:eastAsia="ru-RU"/>
              </w:rPr>
              <w:tab/>
            </w:r>
            <w:r w:rsidR="001451B9" w:rsidRPr="00182406">
              <w:rPr>
                <w:rStyle w:val="a9"/>
              </w:rPr>
              <w:t>Мероприятия по охране и восстановлению почв</w:t>
            </w:r>
            <w:r w:rsidR="001451B9">
              <w:rPr>
                <w:webHidden/>
              </w:rPr>
              <w:tab/>
            </w:r>
            <w:r w:rsidR="001451B9">
              <w:rPr>
                <w:webHidden/>
              </w:rPr>
              <w:fldChar w:fldCharType="begin"/>
            </w:r>
            <w:r w:rsidR="001451B9">
              <w:rPr>
                <w:webHidden/>
              </w:rPr>
              <w:instrText xml:space="preserve"> PAGEREF _Toc126234685 \h </w:instrText>
            </w:r>
            <w:r w:rsidR="001451B9">
              <w:rPr>
                <w:webHidden/>
              </w:rPr>
            </w:r>
            <w:r w:rsidR="001451B9">
              <w:rPr>
                <w:webHidden/>
              </w:rPr>
              <w:fldChar w:fldCharType="separate"/>
            </w:r>
            <w:r w:rsidR="00BB0CD4">
              <w:rPr>
                <w:webHidden/>
              </w:rPr>
              <w:t>188</w:t>
            </w:r>
            <w:r w:rsidR="001451B9">
              <w:rPr>
                <w:webHidden/>
              </w:rPr>
              <w:fldChar w:fldCharType="end"/>
            </w:r>
          </w:hyperlink>
        </w:p>
        <w:p w14:paraId="3C06E029" w14:textId="2DE7699B" w:rsidR="001451B9" w:rsidRDefault="00933544">
          <w:pPr>
            <w:pStyle w:val="12"/>
            <w:tabs>
              <w:tab w:val="left" w:pos="1540"/>
            </w:tabs>
            <w:rPr>
              <w:rFonts w:asciiTheme="minorHAnsi" w:eastAsiaTheme="minorEastAsia" w:hAnsiTheme="minorHAnsi" w:cstheme="minorBidi"/>
              <w:b w:val="0"/>
              <w:spacing w:val="0"/>
              <w:kern w:val="0"/>
              <w:sz w:val="22"/>
              <w:szCs w:val="22"/>
              <w:lang w:eastAsia="ru-RU"/>
            </w:rPr>
          </w:pPr>
          <w:hyperlink w:anchor="_Toc126234686" w:history="1">
            <w:r w:rsidR="001451B9" w:rsidRPr="00182406">
              <w:rPr>
                <w:rStyle w:val="a9"/>
              </w:rPr>
              <w:t>19.4.</w:t>
            </w:r>
            <w:r w:rsidR="001451B9">
              <w:rPr>
                <w:rFonts w:asciiTheme="minorHAnsi" w:eastAsiaTheme="minorEastAsia" w:hAnsiTheme="minorHAnsi" w:cstheme="minorBidi"/>
                <w:b w:val="0"/>
                <w:spacing w:val="0"/>
                <w:kern w:val="0"/>
                <w:sz w:val="22"/>
                <w:szCs w:val="22"/>
                <w:lang w:eastAsia="ru-RU"/>
              </w:rPr>
              <w:tab/>
            </w:r>
            <w:r w:rsidR="001451B9" w:rsidRPr="00182406">
              <w:rPr>
                <w:rStyle w:val="a9"/>
              </w:rPr>
              <w:t>Мероприятия по озеленению территории</w:t>
            </w:r>
            <w:r w:rsidR="001451B9">
              <w:rPr>
                <w:webHidden/>
              </w:rPr>
              <w:tab/>
            </w:r>
            <w:r w:rsidR="001451B9">
              <w:rPr>
                <w:webHidden/>
              </w:rPr>
              <w:fldChar w:fldCharType="begin"/>
            </w:r>
            <w:r w:rsidR="001451B9">
              <w:rPr>
                <w:webHidden/>
              </w:rPr>
              <w:instrText xml:space="preserve"> PAGEREF _Toc126234686 \h </w:instrText>
            </w:r>
            <w:r w:rsidR="001451B9">
              <w:rPr>
                <w:webHidden/>
              </w:rPr>
            </w:r>
            <w:r w:rsidR="001451B9">
              <w:rPr>
                <w:webHidden/>
              </w:rPr>
              <w:fldChar w:fldCharType="separate"/>
            </w:r>
            <w:r w:rsidR="00BB0CD4">
              <w:rPr>
                <w:webHidden/>
              </w:rPr>
              <w:t>189</w:t>
            </w:r>
            <w:r w:rsidR="001451B9">
              <w:rPr>
                <w:webHidden/>
              </w:rPr>
              <w:fldChar w:fldCharType="end"/>
            </w:r>
          </w:hyperlink>
        </w:p>
        <w:p w14:paraId="6ED2585D" w14:textId="088DC452" w:rsidR="001451B9" w:rsidRDefault="00933544">
          <w:pPr>
            <w:pStyle w:val="12"/>
            <w:tabs>
              <w:tab w:val="left" w:pos="1540"/>
            </w:tabs>
            <w:rPr>
              <w:rFonts w:asciiTheme="minorHAnsi" w:eastAsiaTheme="minorEastAsia" w:hAnsiTheme="minorHAnsi" w:cstheme="minorBidi"/>
              <w:b w:val="0"/>
              <w:spacing w:val="0"/>
              <w:kern w:val="0"/>
              <w:sz w:val="22"/>
              <w:szCs w:val="22"/>
              <w:lang w:eastAsia="ru-RU"/>
            </w:rPr>
          </w:pPr>
          <w:hyperlink w:anchor="_Toc126234687" w:history="1">
            <w:r w:rsidR="001451B9" w:rsidRPr="00182406">
              <w:rPr>
                <w:rStyle w:val="a9"/>
              </w:rPr>
              <w:t>19.5.</w:t>
            </w:r>
            <w:r w:rsidR="001451B9">
              <w:rPr>
                <w:rFonts w:asciiTheme="minorHAnsi" w:eastAsiaTheme="minorEastAsia" w:hAnsiTheme="minorHAnsi" w:cstheme="minorBidi"/>
                <w:b w:val="0"/>
                <w:spacing w:val="0"/>
                <w:kern w:val="0"/>
                <w:sz w:val="22"/>
                <w:szCs w:val="22"/>
                <w:lang w:eastAsia="ru-RU"/>
              </w:rPr>
              <w:tab/>
            </w:r>
            <w:r w:rsidR="001451B9" w:rsidRPr="00182406">
              <w:rPr>
                <w:rStyle w:val="a9"/>
              </w:rPr>
              <w:t>Мероприятия по санитарной очистке территории</w:t>
            </w:r>
            <w:r w:rsidR="001451B9">
              <w:rPr>
                <w:webHidden/>
              </w:rPr>
              <w:tab/>
            </w:r>
            <w:r w:rsidR="001451B9">
              <w:rPr>
                <w:webHidden/>
              </w:rPr>
              <w:fldChar w:fldCharType="begin"/>
            </w:r>
            <w:r w:rsidR="001451B9">
              <w:rPr>
                <w:webHidden/>
              </w:rPr>
              <w:instrText xml:space="preserve"> PAGEREF _Toc126234687 \h </w:instrText>
            </w:r>
            <w:r w:rsidR="001451B9">
              <w:rPr>
                <w:webHidden/>
              </w:rPr>
            </w:r>
            <w:r w:rsidR="001451B9">
              <w:rPr>
                <w:webHidden/>
              </w:rPr>
              <w:fldChar w:fldCharType="separate"/>
            </w:r>
            <w:r w:rsidR="00BB0CD4">
              <w:rPr>
                <w:webHidden/>
              </w:rPr>
              <w:t>191</w:t>
            </w:r>
            <w:r w:rsidR="001451B9">
              <w:rPr>
                <w:webHidden/>
              </w:rPr>
              <w:fldChar w:fldCharType="end"/>
            </w:r>
          </w:hyperlink>
        </w:p>
        <w:p w14:paraId="1694CEF7" w14:textId="480ED49B" w:rsidR="001451B9" w:rsidRDefault="00933544">
          <w:pPr>
            <w:pStyle w:val="12"/>
            <w:tabs>
              <w:tab w:val="left" w:pos="1540"/>
            </w:tabs>
            <w:rPr>
              <w:rFonts w:asciiTheme="minorHAnsi" w:eastAsiaTheme="minorEastAsia" w:hAnsiTheme="minorHAnsi" w:cstheme="minorBidi"/>
              <w:b w:val="0"/>
              <w:spacing w:val="0"/>
              <w:kern w:val="0"/>
              <w:sz w:val="22"/>
              <w:szCs w:val="22"/>
              <w:lang w:eastAsia="ru-RU"/>
            </w:rPr>
          </w:pPr>
          <w:hyperlink w:anchor="_Toc126234688" w:history="1">
            <w:r w:rsidR="001451B9" w:rsidRPr="00182406">
              <w:rPr>
                <w:rStyle w:val="a9"/>
              </w:rPr>
              <w:t>19.6.</w:t>
            </w:r>
            <w:r w:rsidR="001451B9">
              <w:rPr>
                <w:rFonts w:asciiTheme="minorHAnsi" w:eastAsiaTheme="minorEastAsia" w:hAnsiTheme="minorHAnsi" w:cstheme="minorBidi"/>
                <w:b w:val="0"/>
                <w:spacing w:val="0"/>
                <w:kern w:val="0"/>
                <w:sz w:val="22"/>
                <w:szCs w:val="22"/>
                <w:lang w:eastAsia="ru-RU"/>
              </w:rPr>
              <w:tab/>
            </w:r>
            <w:r w:rsidR="001451B9" w:rsidRPr="00182406">
              <w:rPr>
                <w:rStyle w:val="a9"/>
              </w:rPr>
              <w:t>Мероприятия по защите от электромагнитных излучений, шумозащитные мероприятия</w:t>
            </w:r>
            <w:r w:rsidR="001451B9">
              <w:rPr>
                <w:webHidden/>
              </w:rPr>
              <w:tab/>
            </w:r>
            <w:r w:rsidR="001451B9">
              <w:rPr>
                <w:webHidden/>
              </w:rPr>
              <w:fldChar w:fldCharType="begin"/>
            </w:r>
            <w:r w:rsidR="001451B9">
              <w:rPr>
                <w:webHidden/>
              </w:rPr>
              <w:instrText xml:space="preserve"> PAGEREF _Toc126234688 \h </w:instrText>
            </w:r>
            <w:r w:rsidR="001451B9">
              <w:rPr>
                <w:webHidden/>
              </w:rPr>
            </w:r>
            <w:r w:rsidR="001451B9">
              <w:rPr>
                <w:webHidden/>
              </w:rPr>
              <w:fldChar w:fldCharType="separate"/>
            </w:r>
            <w:r w:rsidR="00BB0CD4">
              <w:rPr>
                <w:webHidden/>
              </w:rPr>
              <w:t>194</w:t>
            </w:r>
            <w:r w:rsidR="001451B9">
              <w:rPr>
                <w:webHidden/>
              </w:rPr>
              <w:fldChar w:fldCharType="end"/>
            </w:r>
          </w:hyperlink>
        </w:p>
        <w:p w14:paraId="63519CA1" w14:textId="65D491DA" w:rsidR="00B65E12" w:rsidRPr="009B150F" w:rsidRDefault="003D4E63">
          <w:pPr>
            <w:rPr>
              <w:highlight w:val="yellow"/>
            </w:rPr>
          </w:pPr>
          <w:r w:rsidRPr="009B150F">
            <w:rPr>
              <w:b/>
              <w:bCs/>
              <w:highlight w:val="yellow"/>
            </w:rPr>
            <w:fldChar w:fldCharType="end"/>
          </w:r>
        </w:p>
      </w:sdtContent>
    </w:sdt>
    <w:p w14:paraId="4D1E1F84" w14:textId="77777777" w:rsidR="00B20826" w:rsidRPr="009B150F" w:rsidRDefault="00B20826" w:rsidP="00CB4159">
      <w:pPr>
        <w:rPr>
          <w:highlight w:val="yellow"/>
        </w:rPr>
        <w:sectPr w:rsidR="00B20826" w:rsidRPr="009B150F" w:rsidSect="0073377E">
          <w:pgSz w:w="11906" w:h="16838"/>
          <w:pgMar w:top="1134" w:right="850" w:bottom="1134" w:left="1701" w:header="708" w:footer="708" w:gutter="0"/>
          <w:cols w:space="708"/>
          <w:docGrid w:linePitch="360"/>
        </w:sectPr>
      </w:pPr>
    </w:p>
    <w:p w14:paraId="17ABDDAD" w14:textId="4D4F9805" w:rsidR="00FF2518" w:rsidRPr="009A05F3" w:rsidRDefault="00FF2518" w:rsidP="00A659E6">
      <w:pPr>
        <w:pStyle w:val="29"/>
      </w:pPr>
      <w:bookmarkStart w:id="2" w:name="_Toc436143644"/>
      <w:bookmarkStart w:id="3" w:name="_Toc519087612"/>
      <w:bookmarkStart w:id="4" w:name="_Toc126234610"/>
      <w:r w:rsidRPr="009A05F3">
        <w:lastRenderedPageBreak/>
        <w:t>ЧАСТЬ 1.</w:t>
      </w:r>
      <w:r w:rsidR="002516E3">
        <w:tab/>
      </w:r>
      <w:r w:rsidRPr="009A05F3">
        <w:t>АНАЛИЗ И ОЦЕНКА СУЩЕСТВУЮЩЕГО ПОЛОЖЕНИЯ</w:t>
      </w:r>
      <w:bookmarkEnd w:id="2"/>
      <w:bookmarkEnd w:id="3"/>
      <w:bookmarkEnd w:id="4"/>
    </w:p>
    <w:p w14:paraId="3763FDB4" w14:textId="5056B4B1" w:rsidR="004F3BE5" w:rsidRPr="009A05F3" w:rsidRDefault="004F3BE5" w:rsidP="00A659E6">
      <w:pPr>
        <w:pStyle w:val="29"/>
      </w:pPr>
      <w:bookmarkStart w:id="5" w:name="_Toc519087613"/>
      <w:bookmarkStart w:id="6" w:name="_Toc126234611"/>
      <w:r w:rsidRPr="009A05F3">
        <w:t>1</w:t>
      </w:r>
      <w:r w:rsidR="009077F7" w:rsidRPr="009A05F3">
        <w:t>.</w:t>
      </w:r>
      <w:r w:rsidR="002516E3">
        <w:tab/>
      </w:r>
      <w:r w:rsidR="00E20A34" w:rsidRPr="009A05F3">
        <w:t xml:space="preserve">ОБЩИЕ </w:t>
      </w:r>
      <w:r w:rsidR="00FF2518" w:rsidRPr="009A05F3">
        <w:t>СВЕДЕНИЯ</w:t>
      </w:r>
      <w:bookmarkEnd w:id="5"/>
      <w:bookmarkEnd w:id="6"/>
    </w:p>
    <w:p w14:paraId="1208C3A7" w14:textId="78357E8A" w:rsidR="000770CA" w:rsidRPr="00B5229E" w:rsidRDefault="0039114C" w:rsidP="00B5229E">
      <w:pPr>
        <w:pStyle w:val="S3"/>
        <w:rPr>
          <w:bCs/>
          <w:color w:val="000000"/>
          <w:sz w:val="28"/>
          <w:szCs w:val="28"/>
          <w:highlight w:val="yellow"/>
        </w:rPr>
      </w:pPr>
      <w:bookmarkStart w:id="7" w:name="_Hlk68792122"/>
      <w:r w:rsidRPr="00B5229E">
        <w:rPr>
          <w:sz w:val="28"/>
          <w:szCs w:val="28"/>
        </w:rPr>
        <w:t xml:space="preserve">Проект </w:t>
      </w:r>
      <w:r w:rsidR="0045038D" w:rsidRPr="00B5229E">
        <w:rPr>
          <w:sz w:val="28"/>
          <w:szCs w:val="28"/>
        </w:rPr>
        <w:t>генеральн</w:t>
      </w:r>
      <w:r w:rsidR="009B150F" w:rsidRPr="00B5229E">
        <w:rPr>
          <w:sz w:val="28"/>
          <w:szCs w:val="28"/>
        </w:rPr>
        <w:t xml:space="preserve">ого </w:t>
      </w:r>
      <w:r w:rsidR="0045038D" w:rsidRPr="00B5229E">
        <w:rPr>
          <w:sz w:val="28"/>
          <w:szCs w:val="28"/>
        </w:rPr>
        <w:t>план</w:t>
      </w:r>
      <w:r w:rsidR="009B150F" w:rsidRPr="00B5229E">
        <w:rPr>
          <w:sz w:val="28"/>
          <w:szCs w:val="28"/>
        </w:rPr>
        <w:t>а</w:t>
      </w:r>
      <w:r w:rsidR="0045038D" w:rsidRPr="00B5229E">
        <w:rPr>
          <w:sz w:val="28"/>
          <w:szCs w:val="28"/>
        </w:rPr>
        <w:t xml:space="preserve"> </w:t>
      </w:r>
      <w:r w:rsidRPr="00B5229E">
        <w:rPr>
          <w:sz w:val="28"/>
          <w:szCs w:val="28"/>
        </w:rPr>
        <w:t>(далее – генеральный план, проект)</w:t>
      </w:r>
      <w:r w:rsidR="008D7109" w:rsidRPr="00B5229E">
        <w:rPr>
          <w:sz w:val="28"/>
          <w:szCs w:val="28"/>
        </w:rPr>
        <w:t xml:space="preserve"> муниципального образования</w:t>
      </w:r>
      <w:r w:rsidRPr="00B5229E">
        <w:rPr>
          <w:sz w:val="28"/>
          <w:szCs w:val="28"/>
        </w:rPr>
        <w:t xml:space="preserve"> </w:t>
      </w:r>
      <w:r w:rsidR="009B150F" w:rsidRPr="00B5229E">
        <w:rPr>
          <w:sz w:val="28"/>
          <w:szCs w:val="28"/>
        </w:rPr>
        <w:t>город</w:t>
      </w:r>
      <w:r w:rsidR="008D7109" w:rsidRPr="00B5229E">
        <w:rPr>
          <w:sz w:val="28"/>
          <w:szCs w:val="28"/>
        </w:rPr>
        <w:t xml:space="preserve"> </w:t>
      </w:r>
      <w:r w:rsidR="009B150F" w:rsidRPr="00B5229E">
        <w:rPr>
          <w:sz w:val="28"/>
          <w:szCs w:val="28"/>
        </w:rPr>
        <w:t>Тогучин</w:t>
      </w:r>
      <w:r w:rsidR="008D7109" w:rsidRPr="00B5229E">
        <w:rPr>
          <w:sz w:val="28"/>
          <w:szCs w:val="28"/>
        </w:rPr>
        <w:t xml:space="preserve"> </w:t>
      </w:r>
      <w:r w:rsidR="00AE27D6" w:rsidRPr="00B5229E">
        <w:rPr>
          <w:sz w:val="28"/>
          <w:szCs w:val="28"/>
        </w:rPr>
        <w:t>Тогучин</w:t>
      </w:r>
      <w:r w:rsidR="00C75A01" w:rsidRPr="00B5229E">
        <w:rPr>
          <w:sz w:val="28"/>
          <w:szCs w:val="28"/>
        </w:rPr>
        <w:t xml:space="preserve">ского </w:t>
      </w:r>
      <w:r w:rsidRPr="00B5229E">
        <w:rPr>
          <w:sz w:val="28"/>
          <w:szCs w:val="28"/>
        </w:rPr>
        <w:t xml:space="preserve">муниципального района </w:t>
      </w:r>
      <w:r w:rsidR="00C75A01" w:rsidRPr="00B5229E">
        <w:rPr>
          <w:sz w:val="28"/>
          <w:szCs w:val="28"/>
        </w:rPr>
        <w:t>Новосибирской области</w:t>
      </w:r>
      <w:r w:rsidR="00CA13E5" w:rsidRPr="00B5229E">
        <w:rPr>
          <w:sz w:val="28"/>
          <w:szCs w:val="28"/>
        </w:rPr>
        <w:t xml:space="preserve"> </w:t>
      </w:r>
      <w:r w:rsidRPr="00B5229E">
        <w:rPr>
          <w:sz w:val="28"/>
          <w:szCs w:val="28"/>
        </w:rPr>
        <w:t xml:space="preserve">(далее – </w:t>
      </w:r>
      <w:r w:rsidR="009B150F" w:rsidRPr="00B5229E">
        <w:rPr>
          <w:sz w:val="28"/>
          <w:szCs w:val="28"/>
        </w:rPr>
        <w:t>город Тогучин, город,</w:t>
      </w:r>
      <w:r w:rsidR="00B6173F" w:rsidRPr="00B5229E">
        <w:rPr>
          <w:sz w:val="28"/>
          <w:szCs w:val="28"/>
        </w:rPr>
        <w:t xml:space="preserve"> </w:t>
      </w:r>
      <w:r w:rsidRPr="00B5229E">
        <w:rPr>
          <w:sz w:val="28"/>
          <w:szCs w:val="28"/>
        </w:rPr>
        <w:t xml:space="preserve">муниципальное образование) выполнен в рамках </w:t>
      </w:r>
      <w:r w:rsidR="00D56979" w:rsidRPr="00B5229E">
        <w:rPr>
          <w:sz w:val="28"/>
          <w:szCs w:val="28"/>
        </w:rPr>
        <w:t xml:space="preserve">муниципального контракта </w:t>
      </w:r>
      <w:bookmarkStart w:id="8" w:name="_Hlk69140558"/>
      <w:r w:rsidR="009E4075" w:rsidRPr="00B5229E">
        <w:rPr>
          <w:b/>
          <w:sz w:val="28"/>
          <w:szCs w:val="28"/>
        </w:rPr>
        <w:t xml:space="preserve">№ 0151200006022000137 </w:t>
      </w:r>
      <w:r w:rsidR="000770CA" w:rsidRPr="00B5229E">
        <w:rPr>
          <w:bCs/>
          <w:color w:val="000000"/>
          <w:sz w:val="28"/>
          <w:szCs w:val="28"/>
        </w:rPr>
        <w:t xml:space="preserve">на выполнение работ по </w:t>
      </w:r>
      <w:r w:rsidR="009B150F" w:rsidRPr="00B5229E">
        <w:rPr>
          <w:bCs/>
          <w:color w:val="000000"/>
          <w:sz w:val="28"/>
          <w:szCs w:val="28"/>
        </w:rPr>
        <w:t>подготовке проекта</w:t>
      </w:r>
      <w:r w:rsidR="000770CA" w:rsidRPr="00B5229E">
        <w:rPr>
          <w:bCs/>
          <w:color w:val="000000"/>
          <w:sz w:val="28"/>
          <w:szCs w:val="28"/>
        </w:rPr>
        <w:t xml:space="preserve"> генеральн</w:t>
      </w:r>
      <w:r w:rsidR="009B150F" w:rsidRPr="00B5229E">
        <w:rPr>
          <w:bCs/>
          <w:color w:val="000000"/>
          <w:sz w:val="28"/>
          <w:szCs w:val="28"/>
        </w:rPr>
        <w:t>ого</w:t>
      </w:r>
      <w:r w:rsidR="000770CA" w:rsidRPr="00B5229E">
        <w:rPr>
          <w:bCs/>
          <w:color w:val="000000"/>
          <w:sz w:val="28"/>
          <w:szCs w:val="28"/>
        </w:rPr>
        <w:t xml:space="preserve"> план</w:t>
      </w:r>
      <w:r w:rsidR="009B150F" w:rsidRPr="00B5229E">
        <w:rPr>
          <w:bCs/>
          <w:color w:val="000000"/>
          <w:sz w:val="28"/>
          <w:szCs w:val="28"/>
        </w:rPr>
        <w:t>а</w:t>
      </w:r>
      <w:r w:rsidR="000770CA" w:rsidRPr="00B5229E">
        <w:rPr>
          <w:bCs/>
          <w:color w:val="000000"/>
          <w:sz w:val="28"/>
          <w:szCs w:val="28"/>
        </w:rPr>
        <w:t xml:space="preserve"> и правил</w:t>
      </w:r>
      <w:r w:rsidR="009B150F" w:rsidRPr="00B5229E">
        <w:rPr>
          <w:bCs/>
          <w:color w:val="000000"/>
          <w:sz w:val="28"/>
          <w:szCs w:val="28"/>
        </w:rPr>
        <w:t xml:space="preserve"> </w:t>
      </w:r>
      <w:r w:rsidR="000770CA" w:rsidRPr="00B5229E">
        <w:rPr>
          <w:bCs/>
          <w:color w:val="000000"/>
          <w:sz w:val="28"/>
          <w:szCs w:val="28"/>
        </w:rPr>
        <w:t xml:space="preserve">землепользования и застройки </w:t>
      </w:r>
      <w:r w:rsidR="009B150F" w:rsidRPr="00B5229E">
        <w:rPr>
          <w:bCs/>
          <w:color w:val="000000"/>
          <w:sz w:val="28"/>
          <w:szCs w:val="28"/>
        </w:rPr>
        <w:t>города Тогучина</w:t>
      </w:r>
      <w:r w:rsidR="000770CA" w:rsidRPr="00B5229E">
        <w:rPr>
          <w:bCs/>
          <w:color w:val="000000"/>
          <w:sz w:val="28"/>
          <w:szCs w:val="28"/>
        </w:rPr>
        <w:t xml:space="preserve"> Тогучинского района Новосибирской области</w:t>
      </w:r>
      <w:r w:rsidR="009E4075" w:rsidRPr="00B5229E">
        <w:rPr>
          <w:bCs/>
          <w:color w:val="000000"/>
          <w:sz w:val="28"/>
          <w:szCs w:val="28"/>
        </w:rPr>
        <w:t>. Работа выполнена</w:t>
      </w:r>
      <w:r w:rsidR="000770CA" w:rsidRPr="00B5229E">
        <w:rPr>
          <w:bCs/>
          <w:color w:val="000000"/>
          <w:sz w:val="28"/>
          <w:szCs w:val="28"/>
        </w:rPr>
        <w:t xml:space="preserve"> </w:t>
      </w:r>
      <w:r w:rsidR="009B150F" w:rsidRPr="00B5229E">
        <w:rPr>
          <w:bCs/>
          <w:color w:val="000000"/>
          <w:sz w:val="28"/>
          <w:szCs w:val="28"/>
        </w:rPr>
        <w:t xml:space="preserve">на основании </w:t>
      </w:r>
      <w:r w:rsidR="009B150F" w:rsidRPr="00B5229E">
        <w:rPr>
          <w:rStyle w:val="S4"/>
          <w:rFonts w:eastAsiaTheme="minorHAnsi"/>
          <w:sz w:val="28"/>
          <w:szCs w:val="28"/>
        </w:rPr>
        <w:t>Постановления администрации города Тогучина Новосибирской области от 11.11.2021 № 489 «О подготовке проекта Генерального плана города Тогучина Тогучинского района Новосибирской области»</w:t>
      </w:r>
      <w:r w:rsidR="003A5619" w:rsidRPr="00B5229E">
        <w:rPr>
          <w:rStyle w:val="S4"/>
          <w:rFonts w:eastAsiaTheme="minorHAnsi"/>
          <w:sz w:val="28"/>
          <w:szCs w:val="28"/>
        </w:rPr>
        <w:t>.</w:t>
      </w:r>
      <w:r w:rsidR="003A5619" w:rsidRPr="00B5229E">
        <w:rPr>
          <w:bCs/>
          <w:color w:val="000000"/>
          <w:sz w:val="28"/>
          <w:szCs w:val="28"/>
          <w:highlight w:val="yellow"/>
        </w:rPr>
        <w:t xml:space="preserve"> </w:t>
      </w:r>
    </w:p>
    <w:bookmarkEnd w:id="8"/>
    <w:p w14:paraId="096BB859" w14:textId="0031A01E" w:rsidR="009A05F3" w:rsidRPr="00B5229E" w:rsidRDefault="00B82BFE" w:rsidP="00B5229E">
      <w:pPr>
        <w:pStyle w:val="S3"/>
        <w:rPr>
          <w:rStyle w:val="S4"/>
          <w:rFonts w:eastAsia="Calibri"/>
          <w:sz w:val="28"/>
          <w:szCs w:val="28"/>
        </w:rPr>
      </w:pPr>
      <w:r w:rsidRPr="00B5229E">
        <w:rPr>
          <w:sz w:val="28"/>
          <w:szCs w:val="28"/>
        </w:rPr>
        <w:t xml:space="preserve">Генеральный план </w:t>
      </w:r>
      <w:r w:rsidR="004C2ACE" w:rsidRPr="00B5229E">
        <w:rPr>
          <w:sz w:val="28"/>
          <w:szCs w:val="28"/>
        </w:rPr>
        <w:t xml:space="preserve">муниципального образования </w:t>
      </w:r>
      <w:r w:rsidR="009A05F3" w:rsidRPr="00B5229E">
        <w:rPr>
          <w:sz w:val="28"/>
          <w:szCs w:val="28"/>
        </w:rPr>
        <w:t>г.</w:t>
      </w:r>
      <w:r w:rsidR="008D7109" w:rsidRPr="00B5229E">
        <w:rPr>
          <w:sz w:val="28"/>
          <w:szCs w:val="28"/>
        </w:rPr>
        <w:t> </w:t>
      </w:r>
      <w:r w:rsidR="009A05F3" w:rsidRPr="00B5229E">
        <w:rPr>
          <w:sz w:val="28"/>
          <w:szCs w:val="28"/>
        </w:rPr>
        <w:t>Тогучин</w:t>
      </w:r>
      <w:r w:rsidR="004C2ACE" w:rsidRPr="00B5229E">
        <w:rPr>
          <w:sz w:val="28"/>
          <w:szCs w:val="28"/>
        </w:rPr>
        <w:t xml:space="preserve"> </w:t>
      </w:r>
      <w:r w:rsidR="00E270D7" w:rsidRPr="00B5229E">
        <w:rPr>
          <w:sz w:val="28"/>
          <w:szCs w:val="28"/>
        </w:rPr>
        <w:t xml:space="preserve">был ранее разработан </w:t>
      </w:r>
      <w:r w:rsidRPr="00B5229E">
        <w:rPr>
          <w:sz w:val="28"/>
          <w:szCs w:val="28"/>
        </w:rPr>
        <w:t>в 20</w:t>
      </w:r>
      <w:r w:rsidR="004C2ACE" w:rsidRPr="00B5229E">
        <w:rPr>
          <w:sz w:val="28"/>
          <w:szCs w:val="28"/>
        </w:rPr>
        <w:t>0</w:t>
      </w:r>
      <w:r w:rsidR="002F580E" w:rsidRPr="00B5229E">
        <w:rPr>
          <w:sz w:val="28"/>
          <w:szCs w:val="28"/>
        </w:rPr>
        <w:t>8</w:t>
      </w:r>
      <w:r w:rsidR="00CA0A2A" w:rsidRPr="00B5229E">
        <w:rPr>
          <w:sz w:val="28"/>
          <w:szCs w:val="28"/>
        </w:rPr>
        <w:t> </w:t>
      </w:r>
      <w:r w:rsidR="003A5619" w:rsidRPr="00B5229E">
        <w:rPr>
          <w:sz w:val="28"/>
          <w:szCs w:val="28"/>
        </w:rPr>
        <w:t>году</w:t>
      </w:r>
      <w:r w:rsidRPr="00B5229E">
        <w:rPr>
          <w:sz w:val="28"/>
          <w:szCs w:val="28"/>
        </w:rPr>
        <w:t xml:space="preserve"> специалистами </w:t>
      </w:r>
      <w:r w:rsidR="002F580E" w:rsidRPr="00B5229E">
        <w:rPr>
          <w:sz w:val="28"/>
          <w:szCs w:val="28"/>
        </w:rPr>
        <w:t xml:space="preserve">Унитарного предприятия Новосибирской области «Сибирский научно-исследовательский и проектный институт градостроительства» </w:t>
      </w:r>
      <w:r w:rsidR="00CA0A2A" w:rsidRPr="00B5229E">
        <w:rPr>
          <w:sz w:val="28"/>
          <w:szCs w:val="28"/>
        </w:rPr>
        <w:t>и</w:t>
      </w:r>
      <w:r w:rsidRPr="00B5229E">
        <w:rPr>
          <w:sz w:val="28"/>
          <w:szCs w:val="28"/>
        </w:rPr>
        <w:t xml:space="preserve"> </w:t>
      </w:r>
      <w:r w:rsidR="0039114C" w:rsidRPr="00B5229E">
        <w:rPr>
          <w:sz w:val="28"/>
          <w:szCs w:val="28"/>
        </w:rPr>
        <w:t>утвержден</w:t>
      </w:r>
      <w:r w:rsidR="00CA0A2A" w:rsidRPr="00B5229E">
        <w:rPr>
          <w:sz w:val="28"/>
          <w:szCs w:val="28"/>
        </w:rPr>
        <w:t xml:space="preserve"> </w:t>
      </w:r>
      <w:r w:rsidR="002F580E" w:rsidRPr="00B5229E">
        <w:rPr>
          <w:rStyle w:val="S4"/>
          <w:rFonts w:eastAsia="Calibri"/>
          <w:sz w:val="28"/>
          <w:szCs w:val="28"/>
        </w:rPr>
        <w:t>р</w:t>
      </w:r>
      <w:r w:rsidR="009A05F3" w:rsidRPr="00B5229E">
        <w:rPr>
          <w:rStyle w:val="S4"/>
          <w:rFonts w:eastAsia="Calibri"/>
          <w:sz w:val="28"/>
          <w:szCs w:val="28"/>
        </w:rPr>
        <w:t>ешением сорок девятой сессии четвертого созыва Совета депутатов города Тогучина Тогучинского района Новосибирской области от 24.11.2009</w:t>
      </w:r>
      <w:r w:rsidR="008D7109" w:rsidRPr="00B5229E">
        <w:rPr>
          <w:rStyle w:val="S4"/>
          <w:rFonts w:eastAsia="Calibri"/>
          <w:sz w:val="28"/>
          <w:szCs w:val="28"/>
        </w:rPr>
        <w:t xml:space="preserve"> года</w:t>
      </w:r>
      <w:r w:rsidR="009A05F3" w:rsidRPr="00B5229E">
        <w:rPr>
          <w:rStyle w:val="S4"/>
          <w:rFonts w:eastAsia="Calibri"/>
          <w:sz w:val="28"/>
          <w:szCs w:val="28"/>
        </w:rPr>
        <w:t xml:space="preserve"> № 101 «Об утверждении генерального плана города Тогучина Тогучинского района Новосибирской области»</w:t>
      </w:r>
      <w:r w:rsidR="00C57C0C" w:rsidRPr="00B5229E">
        <w:rPr>
          <w:rStyle w:val="S4"/>
          <w:rFonts w:eastAsia="Calibri"/>
          <w:sz w:val="28"/>
          <w:szCs w:val="28"/>
        </w:rPr>
        <w:t>. В 2013</w:t>
      </w:r>
      <w:r w:rsidR="008D7109" w:rsidRPr="00B5229E">
        <w:rPr>
          <w:rStyle w:val="S4"/>
          <w:rFonts w:eastAsia="Calibri"/>
          <w:sz w:val="28"/>
          <w:szCs w:val="28"/>
        </w:rPr>
        <w:t xml:space="preserve"> </w:t>
      </w:r>
      <w:r w:rsidR="00C57C0C" w:rsidRPr="00B5229E">
        <w:rPr>
          <w:rStyle w:val="S4"/>
          <w:rFonts w:eastAsia="Calibri"/>
          <w:sz w:val="28"/>
          <w:szCs w:val="28"/>
        </w:rPr>
        <w:t>году корректировку генерального плана г.</w:t>
      </w:r>
      <w:r w:rsidR="002F580E" w:rsidRPr="00B5229E">
        <w:rPr>
          <w:rStyle w:val="S4"/>
          <w:rFonts w:eastAsia="Calibri"/>
          <w:sz w:val="28"/>
          <w:szCs w:val="28"/>
        </w:rPr>
        <w:t> </w:t>
      </w:r>
      <w:r w:rsidR="00C57C0C" w:rsidRPr="00B5229E">
        <w:rPr>
          <w:rStyle w:val="S4"/>
          <w:rFonts w:eastAsia="Calibri"/>
          <w:sz w:val="28"/>
          <w:szCs w:val="28"/>
        </w:rPr>
        <w:t>Тогучин выполнила организация «ООО ТЕРПЛАН».</w:t>
      </w:r>
    </w:p>
    <w:p w14:paraId="328B04D4" w14:textId="2D5B25EF" w:rsidR="00541EC3" w:rsidRPr="00B5229E" w:rsidRDefault="00541EC3" w:rsidP="00B5229E">
      <w:pPr>
        <w:rPr>
          <w:sz w:val="28"/>
        </w:rPr>
      </w:pPr>
      <w:r w:rsidRPr="00B5229E">
        <w:rPr>
          <w:sz w:val="28"/>
        </w:rPr>
        <w:t xml:space="preserve">Выполняемый комплекс работ представляет исследование сложившегося состояния, актуальных проблем и особенностей </w:t>
      </w:r>
      <w:r w:rsidR="002F580E" w:rsidRPr="00B5229E">
        <w:rPr>
          <w:sz w:val="28"/>
        </w:rPr>
        <w:t xml:space="preserve">муниципального образования </w:t>
      </w:r>
      <w:r w:rsidR="009B150F" w:rsidRPr="00B5229E">
        <w:rPr>
          <w:sz w:val="28"/>
        </w:rPr>
        <w:t>город Тогучин</w:t>
      </w:r>
      <w:r w:rsidRPr="00B5229E">
        <w:rPr>
          <w:sz w:val="28"/>
        </w:rPr>
        <w:t>, имеющихся ресурсов и внешних факторов, которые</w:t>
      </w:r>
      <w:r w:rsidR="008D7109" w:rsidRPr="00B5229E">
        <w:rPr>
          <w:sz w:val="28"/>
        </w:rPr>
        <w:t xml:space="preserve"> </w:t>
      </w:r>
      <w:r w:rsidRPr="00B5229E">
        <w:rPr>
          <w:sz w:val="28"/>
        </w:rPr>
        <w:t xml:space="preserve">должны обеспечить территориальное планирование </w:t>
      </w:r>
      <w:r w:rsidR="009B150F" w:rsidRPr="00B5229E">
        <w:rPr>
          <w:sz w:val="28"/>
        </w:rPr>
        <w:t xml:space="preserve">его дальнейшего </w:t>
      </w:r>
      <w:r w:rsidRPr="00B5229E">
        <w:rPr>
          <w:sz w:val="28"/>
        </w:rPr>
        <w:t>развития</w:t>
      </w:r>
      <w:r w:rsidR="009B150F" w:rsidRPr="00B5229E">
        <w:rPr>
          <w:sz w:val="28"/>
        </w:rPr>
        <w:t>.</w:t>
      </w:r>
      <w:r w:rsidRPr="00B5229E">
        <w:rPr>
          <w:sz w:val="28"/>
        </w:rPr>
        <w:t xml:space="preserve"> </w:t>
      </w:r>
    </w:p>
    <w:p w14:paraId="1A450166" w14:textId="5DCB30BF" w:rsidR="00541EC3" w:rsidRPr="00B5229E" w:rsidRDefault="00541EC3" w:rsidP="00B5229E">
      <w:pPr>
        <w:rPr>
          <w:sz w:val="28"/>
          <w:highlight w:val="yellow"/>
        </w:rPr>
      </w:pPr>
      <w:r w:rsidRPr="00B5229E">
        <w:rPr>
          <w:sz w:val="28"/>
        </w:rPr>
        <w:t xml:space="preserve">В составе работ над </w:t>
      </w:r>
      <w:r w:rsidR="00333E00" w:rsidRPr="00B5229E">
        <w:rPr>
          <w:sz w:val="28"/>
        </w:rPr>
        <w:t>г</w:t>
      </w:r>
      <w:r w:rsidRPr="00B5229E">
        <w:rPr>
          <w:sz w:val="28"/>
        </w:rPr>
        <w:t>енеральным планом выполнен комплексный анализ территории и определена долгосрочная стратегия развития</w:t>
      </w:r>
      <w:r w:rsidR="00D92F2D" w:rsidRPr="00B5229E">
        <w:rPr>
          <w:sz w:val="28"/>
        </w:rPr>
        <w:t xml:space="preserve"> города</w:t>
      </w:r>
      <w:r w:rsidR="009A05F3" w:rsidRPr="00B5229E">
        <w:rPr>
          <w:sz w:val="28"/>
        </w:rPr>
        <w:t xml:space="preserve">. </w:t>
      </w:r>
    </w:p>
    <w:p w14:paraId="64536B5D" w14:textId="15CE8D32" w:rsidR="00541EC3" w:rsidRPr="00B5229E" w:rsidRDefault="00D92F2D" w:rsidP="00B5229E">
      <w:pPr>
        <w:rPr>
          <w:sz w:val="28"/>
        </w:rPr>
      </w:pPr>
      <w:r w:rsidRPr="00B5229E">
        <w:rPr>
          <w:sz w:val="28"/>
        </w:rPr>
        <w:t>В</w:t>
      </w:r>
      <w:r w:rsidR="00541EC3" w:rsidRPr="00B5229E">
        <w:rPr>
          <w:sz w:val="28"/>
        </w:rPr>
        <w:t xml:space="preserve"> настоящее время необходимо стремиться к проведению на территории каждого поселения единой градостроительной политики, направленной на обеспечение экологически безопасной среды жизнедеятельности населения, позволяющей принимать относительно оптимальные решения по застройке </w:t>
      </w:r>
      <w:r w:rsidR="008D7109" w:rsidRPr="00B5229E">
        <w:rPr>
          <w:sz w:val="28"/>
        </w:rPr>
        <w:t>территорий</w:t>
      </w:r>
      <w:r w:rsidR="00541EC3" w:rsidRPr="00B5229E">
        <w:rPr>
          <w:sz w:val="28"/>
        </w:rPr>
        <w:t>. Учитывая локальные действия по созданию новых производств за счет инвесторов, следует отметить, что современные задачи развития муниципального образования, с учетом перспектив, требуют их рассмотрения в едином комплексе, в увязке всех вопросов использования поселковых ресурсов, развития инфраструктуры и обеспечения устойчивого развития поселения.</w:t>
      </w:r>
    </w:p>
    <w:p w14:paraId="6F4AA94C" w14:textId="02E9379C" w:rsidR="00E1169C" w:rsidRPr="00B5229E" w:rsidRDefault="00E1169C" w:rsidP="00B5229E">
      <w:pPr>
        <w:rPr>
          <w:sz w:val="28"/>
        </w:rPr>
      </w:pPr>
      <w:r w:rsidRPr="00B5229E">
        <w:rPr>
          <w:sz w:val="28"/>
        </w:rPr>
        <w:t xml:space="preserve">Устойчивое развитие территории – это не только экономическое благополучие поселения и функционирование его инфраструктуры, но и сохранение исторического и культурного наследия, природного окружения, благополучного экологического состояния и многих </w:t>
      </w:r>
      <w:proofErr w:type="spellStart"/>
      <w:r w:rsidRPr="00B5229E">
        <w:rPr>
          <w:sz w:val="28"/>
        </w:rPr>
        <w:t>невозобновляемых</w:t>
      </w:r>
      <w:proofErr w:type="spellEnd"/>
      <w:r w:rsidRPr="00B5229E">
        <w:rPr>
          <w:sz w:val="28"/>
        </w:rPr>
        <w:t xml:space="preserve"> </w:t>
      </w:r>
      <w:r w:rsidRPr="00B5229E">
        <w:rPr>
          <w:sz w:val="28"/>
        </w:rPr>
        <w:lastRenderedPageBreak/>
        <w:t xml:space="preserve">ресурсов для последующих поколений. Поэтому проработка направлений и комплексных мер градостроительного развития </w:t>
      </w:r>
      <w:r w:rsidR="00D92F2D" w:rsidRPr="00B5229E">
        <w:rPr>
          <w:sz w:val="28"/>
        </w:rPr>
        <w:t>г</w:t>
      </w:r>
      <w:r w:rsidR="008D7109" w:rsidRPr="00B5229E">
        <w:rPr>
          <w:sz w:val="28"/>
        </w:rPr>
        <w:t xml:space="preserve">орода </w:t>
      </w:r>
      <w:r w:rsidR="00D92F2D" w:rsidRPr="00B5229E">
        <w:rPr>
          <w:sz w:val="28"/>
        </w:rPr>
        <w:t>Тогучин</w:t>
      </w:r>
      <w:r w:rsidR="008D7109" w:rsidRPr="00B5229E">
        <w:rPr>
          <w:sz w:val="28"/>
        </w:rPr>
        <w:t>а</w:t>
      </w:r>
      <w:r w:rsidR="00D92F2D" w:rsidRPr="00B5229E">
        <w:rPr>
          <w:sz w:val="28"/>
        </w:rPr>
        <w:t xml:space="preserve"> </w:t>
      </w:r>
      <w:r w:rsidRPr="00B5229E">
        <w:rPr>
          <w:sz w:val="28"/>
        </w:rPr>
        <w:t xml:space="preserve">должна быть сопряжена с идеями </w:t>
      </w:r>
      <w:r w:rsidR="002F580E" w:rsidRPr="00B5229E">
        <w:rPr>
          <w:sz w:val="28"/>
        </w:rPr>
        <w:t>направления</w:t>
      </w:r>
      <w:r w:rsidRPr="00B5229E">
        <w:rPr>
          <w:sz w:val="28"/>
        </w:rPr>
        <w:t xml:space="preserve"> его социально </w:t>
      </w:r>
      <w:r w:rsidR="00F31CEE" w:rsidRPr="00B5229E">
        <w:rPr>
          <w:sz w:val="28"/>
        </w:rPr>
        <w:t>-</w:t>
      </w:r>
      <w:r w:rsidRPr="00B5229E">
        <w:rPr>
          <w:sz w:val="28"/>
        </w:rPr>
        <w:t xml:space="preserve"> экономического развития на перспективу с учетом его особенностей и </w:t>
      </w:r>
      <w:r w:rsidR="002F580E" w:rsidRPr="00B5229E">
        <w:rPr>
          <w:sz w:val="28"/>
        </w:rPr>
        <w:t>задач</w:t>
      </w:r>
      <w:r w:rsidRPr="00B5229E">
        <w:rPr>
          <w:sz w:val="28"/>
        </w:rPr>
        <w:t xml:space="preserve"> в масштабах </w:t>
      </w:r>
      <w:r w:rsidR="00AE27D6" w:rsidRPr="00B5229E">
        <w:rPr>
          <w:sz w:val="28"/>
        </w:rPr>
        <w:t>Тогучин</w:t>
      </w:r>
      <w:r w:rsidR="0045038D" w:rsidRPr="00B5229E">
        <w:rPr>
          <w:sz w:val="28"/>
        </w:rPr>
        <w:t xml:space="preserve">ского </w:t>
      </w:r>
      <w:r w:rsidR="00CA203D" w:rsidRPr="00B5229E">
        <w:rPr>
          <w:sz w:val="28"/>
        </w:rPr>
        <w:t xml:space="preserve">муниципального </w:t>
      </w:r>
      <w:r w:rsidRPr="00B5229E">
        <w:rPr>
          <w:sz w:val="28"/>
        </w:rPr>
        <w:t>района</w:t>
      </w:r>
      <w:r w:rsidR="0045038D" w:rsidRPr="00B5229E">
        <w:rPr>
          <w:sz w:val="28"/>
        </w:rPr>
        <w:t xml:space="preserve"> и </w:t>
      </w:r>
      <w:r w:rsidR="002F580E" w:rsidRPr="00B5229E">
        <w:rPr>
          <w:sz w:val="28"/>
        </w:rPr>
        <w:t xml:space="preserve">всей </w:t>
      </w:r>
      <w:r w:rsidR="0045038D" w:rsidRPr="00B5229E">
        <w:rPr>
          <w:sz w:val="28"/>
        </w:rPr>
        <w:t>Новосибирской области.</w:t>
      </w:r>
      <w:r w:rsidRPr="00B5229E">
        <w:rPr>
          <w:sz w:val="28"/>
        </w:rPr>
        <w:t xml:space="preserve"> Именно стратегия развития в ее пространственной интерпретации может дать </w:t>
      </w:r>
      <w:r w:rsidR="00E9797D" w:rsidRPr="00B5229E">
        <w:rPr>
          <w:sz w:val="28"/>
        </w:rPr>
        <w:t>наи</w:t>
      </w:r>
      <w:r w:rsidRPr="00B5229E">
        <w:rPr>
          <w:sz w:val="28"/>
        </w:rPr>
        <w:t xml:space="preserve">более эффективные решения </w:t>
      </w:r>
      <w:r w:rsidR="00B43FAD" w:rsidRPr="00B5229E">
        <w:rPr>
          <w:sz w:val="28"/>
        </w:rPr>
        <w:t xml:space="preserve">в территориальном планировании </w:t>
      </w:r>
      <w:r w:rsidR="008D7109" w:rsidRPr="00B5229E">
        <w:rPr>
          <w:sz w:val="28"/>
        </w:rPr>
        <w:t>муниципального образования</w:t>
      </w:r>
      <w:r w:rsidRPr="00B5229E">
        <w:rPr>
          <w:sz w:val="28"/>
        </w:rPr>
        <w:t>. В связи с этим возникает вопрос оптимизации</w:t>
      </w:r>
      <w:r w:rsidR="008D7109" w:rsidRPr="00B5229E">
        <w:rPr>
          <w:sz w:val="28"/>
        </w:rPr>
        <w:t xml:space="preserve"> городских </w:t>
      </w:r>
      <w:r w:rsidRPr="00B5229E">
        <w:rPr>
          <w:sz w:val="28"/>
        </w:rPr>
        <w:t xml:space="preserve">границ в условиях </w:t>
      </w:r>
      <w:r w:rsidR="00BA2D28" w:rsidRPr="00B5229E">
        <w:rPr>
          <w:sz w:val="28"/>
        </w:rPr>
        <w:t>соблюдения положений</w:t>
      </w:r>
      <w:r w:rsidRPr="00B5229E">
        <w:rPr>
          <w:sz w:val="28"/>
        </w:rPr>
        <w:t xml:space="preserve"> современного законодательства.</w:t>
      </w:r>
    </w:p>
    <w:p w14:paraId="25CACB97" w14:textId="0737C7D7" w:rsidR="005F2039" w:rsidRPr="00B5229E" w:rsidRDefault="008D7109" w:rsidP="00B5229E">
      <w:pPr>
        <w:rPr>
          <w:sz w:val="28"/>
        </w:rPr>
      </w:pPr>
      <w:bookmarkStart w:id="9" w:name="_Toc362613849"/>
      <w:r w:rsidRPr="00B5229E">
        <w:rPr>
          <w:sz w:val="28"/>
        </w:rPr>
        <w:t>В соответствии с требованиями Градостроительного кодекса Российской Федерации ц</w:t>
      </w:r>
      <w:r w:rsidR="005F2039" w:rsidRPr="00B5229E">
        <w:rPr>
          <w:sz w:val="28"/>
        </w:rPr>
        <w:t xml:space="preserve">елью разработки </w:t>
      </w:r>
      <w:r w:rsidR="00CA203D" w:rsidRPr="00B5229E">
        <w:rPr>
          <w:sz w:val="28"/>
        </w:rPr>
        <w:t>проекта г</w:t>
      </w:r>
      <w:r w:rsidR="005F2039" w:rsidRPr="00B5229E">
        <w:rPr>
          <w:sz w:val="28"/>
        </w:rPr>
        <w:t>енеральн</w:t>
      </w:r>
      <w:r w:rsidR="00D92F2D" w:rsidRPr="00B5229E">
        <w:rPr>
          <w:sz w:val="28"/>
        </w:rPr>
        <w:t>ого</w:t>
      </w:r>
      <w:r w:rsidR="00CA203D" w:rsidRPr="00B5229E">
        <w:rPr>
          <w:sz w:val="28"/>
        </w:rPr>
        <w:t xml:space="preserve"> </w:t>
      </w:r>
      <w:r w:rsidR="005F2039" w:rsidRPr="00B5229E">
        <w:rPr>
          <w:sz w:val="28"/>
        </w:rPr>
        <w:t>план</w:t>
      </w:r>
      <w:r w:rsidR="00D92F2D" w:rsidRPr="00B5229E">
        <w:rPr>
          <w:sz w:val="28"/>
        </w:rPr>
        <w:t xml:space="preserve">а является </w:t>
      </w:r>
      <w:r w:rsidR="00D92F2D" w:rsidRPr="00B5229E">
        <w:rPr>
          <w:rFonts w:eastAsia="Calibri"/>
          <w:sz w:val="28"/>
        </w:rPr>
        <w:t>определение назначения территорий муниципального образования, исходя из совокупности социальных, экономических, экологических и иных факторов, в целях обеспечения устойчивого развития города, развития инженерной, транспортной и социальной инфраструктур, обеспечения учета интересов граждан и их объединений</w:t>
      </w:r>
      <w:r w:rsidR="00CA283C" w:rsidRPr="00B5229E">
        <w:rPr>
          <w:rFonts w:eastAsia="Calibri"/>
          <w:sz w:val="28"/>
        </w:rPr>
        <w:t>,</w:t>
      </w:r>
      <w:r w:rsidR="00D92F2D" w:rsidRPr="00B5229E">
        <w:rPr>
          <w:rFonts w:eastAsia="Calibri"/>
          <w:sz w:val="28"/>
        </w:rPr>
        <w:t xml:space="preserve"> </w:t>
      </w:r>
      <w:r w:rsidR="00CA283C" w:rsidRPr="00B5229E">
        <w:rPr>
          <w:sz w:val="28"/>
        </w:rPr>
        <w:t xml:space="preserve"> </w:t>
      </w:r>
      <w:r w:rsidR="005F2039" w:rsidRPr="00B5229E">
        <w:rPr>
          <w:sz w:val="28"/>
        </w:rPr>
        <w:t xml:space="preserve"> долгосрочной стратегии </w:t>
      </w:r>
      <w:r w:rsidR="0045038D" w:rsidRPr="00B5229E">
        <w:rPr>
          <w:sz w:val="28"/>
        </w:rPr>
        <w:t xml:space="preserve">его </w:t>
      </w:r>
      <w:r w:rsidR="005F2039" w:rsidRPr="00B5229E">
        <w:rPr>
          <w:sz w:val="28"/>
        </w:rPr>
        <w:t>градостроительного развития, обеспечивающей устойчивое социально-экономическое</w:t>
      </w:r>
      <w:r w:rsidR="0021487E" w:rsidRPr="00B5229E">
        <w:rPr>
          <w:sz w:val="28"/>
        </w:rPr>
        <w:t>,</w:t>
      </w:r>
      <w:r w:rsidR="005F2039" w:rsidRPr="00B5229E">
        <w:rPr>
          <w:sz w:val="28"/>
        </w:rPr>
        <w:t xml:space="preserve"> пространственное и инфраструктурное развитие </w:t>
      </w:r>
      <w:r w:rsidR="00B43FAD" w:rsidRPr="00B5229E">
        <w:rPr>
          <w:sz w:val="28"/>
        </w:rPr>
        <w:t xml:space="preserve">его </w:t>
      </w:r>
      <w:r w:rsidR="005F2039" w:rsidRPr="00B5229E">
        <w:rPr>
          <w:sz w:val="28"/>
        </w:rPr>
        <w:t>территории.</w:t>
      </w:r>
    </w:p>
    <w:p w14:paraId="6FF1386B" w14:textId="77777777" w:rsidR="005F2039" w:rsidRPr="00B5229E" w:rsidRDefault="005F2039" w:rsidP="00B5229E">
      <w:pPr>
        <w:rPr>
          <w:sz w:val="28"/>
        </w:rPr>
      </w:pPr>
      <w:r w:rsidRPr="00B5229E">
        <w:rPr>
          <w:sz w:val="28"/>
        </w:rPr>
        <w:t xml:space="preserve">Основные задачи </w:t>
      </w:r>
      <w:r w:rsidR="0045038D" w:rsidRPr="00B5229E">
        <w:rPr>
          <w:sz w:val="28"/>
        </w:rPr>
        <w:t xml:space="preserve">проектно-аналитической </w:t>
      </w:r>
      <w:r w:rsidRPr="00B5229E">
        <w:rPr>
          <w:sz w:val="28"/>
        </w:rPr>
        <w:t>работы:</w:t>
      </w:r>
    </w:p>
    <w:p w14:paraId="04F43B92" w14:textId="72C02EAC" w:rsidR="005F2039" w:rsidRPr="00B5229E" w:rsidRDefault="005F2039" w:rsidP="001E490C">
      <w:pPr>
        <w:pStyle w:val="a"/>
        <w:ind w:left="0" w:firstLine="709"/>
        <w:contextualSpacing w:val="0"/>
        <w:jc w:val="both"/>
        <w:rPr>
          <w:sz w:val="28"/>
          <w:szCs w:val="28"/>
        </w:rPr>
      </w:pPr>
      <w:r w:rsidRPr="00B5229E">
        <w:rPr>
          <w:sz w:val="28"/>
          <w:szCs w:val="28"/>
        </w:rPr>
        <w:t xml:space="preserve">установление границ </w:t>
      </w:r>
      <w:r w:rsidR="00CA283C" w:rsidRPr="00B5229E">
        <w:rPr>
          <w:sz w:val="28"/>
          <w:szCs w:val="28"/>
        </w:rPr>
        <w:t xml:space="preserve">муниципального образования город Тогучин; </w:t>
      </w:r>
    </w:p>
    <w:p w14:paraId="289DF881" w14:textId="77777777" w:rsidR="005F2039" w:rsidRPr="00B5229E" w:rsidRDefault="005F2039" w:rsidP="001E490C">
      <w:pPr>
        <w:pStyle w:val="a"/>
        <w:ind w:left="0" w:firstLine="709"/>
        <w:contextualSpacing w:val="0"/>
        <w:jc w:val="both"/>
        <w:rPr>
          <w:sz w:val="28"/>
          <w:szCs w:val="28"/>
        </w:rPr>
      </w:pPr>
      <w:r w:rsidRPr="00B5229E">
        <w:rPr>
          <w:sz w:val="28"/>
          <w:szCs w:val="28"/>
        </w:rPr>
        <w:t>отображение границ и параметров функциональных зон;</w:t>
      </w:r>
    </w:p>
    <w:p w14:paraId="44FC5F5F" w14:textId="34E78C70" w:rsidR="005F2039" w:rsidRPr="00B5229E" w:rsidRDefault="005F2039" w:rsidP="001E490C">
      <w:pPr>
        <w:pStyle w:val="a"/>
        <w:numPr>
          <w:ilvl w:val="0"/>
          <w:numId w:val="0"/>
        </w:numPr>
        <w:ind w:firstLine="709"/>
        <w:contextualSpacing w:val="0"/>
        <w:jc w:val="both"/>
        <w:rPr>
          <w:sz w:val="28"/>
          <w:szCs w:val="28"/>
        </w:rPr>
      </w:pPr>
      <w:r w:rsidRPr="0015298B">
        <w:rPr>
          <w:sz w:val="28"/>
          <w:szCs w:val="28"/>
        </w:rPr>
        <w:t>отображение планируемых объектов федерального значения, объектов</w:t>
      </w:r>
      <w:r w:rsidR="0015298B" w:rsidRPr="0015298B">
        <w:rPr>
          <w:sz w:val="28"/>
          <w:szCs w:val="28"/>
        </w:rPr>
        <w:t xml:space="preserve"> </w:t>
      </w:r>
      <w:r w:rsidRPr="0015298B">
        <w:rPr>
          <w:sz w:val="28"/>
          <w:szCs w:val="28"/>
        </w:rPr>
        <w:t>регионального значения, объектов местного значения муниципального</w:t>
      </w:r>
      <w:r w:rsidR="0015298B" w:rsidRPr="0015298B">
        <w:rPr>
          <w:sz w:val="28"/>
          <w:szCs w:val="28"/>
        </w:rPr>
        <w:t xml:space="preserve"> </w:t>
      </w:r>
      <w:r w:rsidRPr="00B5229E">
        <w:rPr>
          <w:sz w:val="28"/>
          <w:szCs w:val="28"/>
        </w:rPr>
        <w:t>образования;</w:t>
      </w:r>
    </w:p>
    <w:p w14:paraId="20E39E39" w14:textId="77777777" w:rsidR="005F2039" w:rsidRPr="00B5229E" w:rsidRDefault="005F2039" w:rsidP="001E490C">
      <w:pPr>
        <w:pStyle w:val="a"/>
        <w:ind w:left="0" w:firstLine="709"/>
        <w:contextualSpacing w:val="0"/>
        <w:jc w:val="both"/>
        <w:rPr>
          <w:sz w:val="28"/>
          <w:szCs w:val="28"/>
        </w:rPr>
      </w:pPr>
      <w:r w:rsidRPr="00B5229E">
        <w:rPr>
          <w:sz w:val="28"/>
          <w:szCs w:val="28"/>
        </w:rPr>
        <w:t>установление зон с особыми условиями использования территории;</w:t>
      </w:r>
    </w:p>
    <w:p w14:paraId="5739BAF6" w14:textId="77777777" w:rsidR="005F2039" w:rsidRPr="00B5229E" w:rsidRDefault="005F2039" w:rsidP="001E490C">
      <w:pPr>
        <w:pStyle w:val="a"/>
        <w:ind w:left="0" w:firstLine="709"/>
        <w:contextualSpacing w:val="0"/>
        <w:jc w:val="both"/>
        <w:rPr>
          <w:sz w:val="28"/>
          <w:szCs w:val="28"/>
        </w:rPr>
      </w:pPr>
      <w:r w:rsidRPr="00B5229E">
        <w:rPr>
          <w:sz w:val="28"/>
          <w:szCs w:val="28"/>
        </w:rPr>
        <w:t>анализ основных факторов риска возникновения чрезвычайных</w:t>
      </w:r>
      <w:r w:rsidR="007B41AC" w:rsidRPr="00B5229E">
        <w:rPr>
          <w:sz w:val="28"/>
          <w:szCs w:val="28"/>
        </w:rPr>
        <w:t xml:space="preserve"> </w:t>
      </w:r>
      <w:r w:rsidRPr="00B5229E">
        <w:rPr>
          <w:sz w:val="28"/>
          <w:szCs w:val="28"/>
        </w:rPr>
        <w:t>ситуаций (ЧС) природного и техногенного характера и определения</w:t>
      </w:r>
      <w:r w:rsidR="007B41AC" w:rsidRPr="00B5229E">
        <w:rPr>
          <w:sz w:val="28"/>
          <w:szCs w:val="28"/>
        </w:rPr>
        <w:t xml:space="preserve"> </w:t>
      </w:r>
      <w:r w:rsidRPr="00B5229E">
        <w:rPr>
          <w:sz w:val="28"/>
          <w:szCs w:val="28"/>
        </w:rPr>
        <w:t>границ территорий, подверженных риску возникновения ЧС;</w:t>
      </w:r>
    </w:p>
    <w:p w14:paraId="5CC6496E" w14:textId="77777777" w:rsidR="005F2039" w:rsidRPr="00B5229E" w:rsidRDefault="005F2039" w:rsidP="001E490C">
      <w:pPr>
        <w:pStyle w:val="a"/>
        <w:ind w:left="0" w:firstLine="709"/>
        <w:contextualSpacing w:val="0"/>
        <w:jc w:val="both"/>
        <w:rPr>
          <w:sz w:val="28"/>
          <w:szCs w:val="28"/>
        </w:rPr>
      </w:pPr>
      <w:r w:rsidRPr="00B5229E">
        <w:rPr>
          <w:sz w:val="28"/>
          <w:szCs w:val="28"/>
        </w:rPr>
        <w:t>определение основных направлений пространственного развития</w:t>
      </w:r>
      <w:r w:rsidR="007B41AC" w:rsidRPr="00B5229E">
        <w:rPr>
          <w:sz w:val="28"/>
          <w:szCs w:val="28"/>
        </w:rPr>
        <w:t xml:space="preserve"> </w:t>
      </w:r>
      <w:r w:rsidRPr="00B5229E">
        <w:rPr>
          <w:sz w:val="28"/>
          <w:szCs w:val="28"/>
        </w:rPr>
        <w:t xml:space="preserve">территории. </w:t>
      </w:r>
    </w:p>
    <w:p w14:paraId="3DFBE78A" w14:textId="4D0ADD25" w:rsidR="00541EC3" w:rsidRPr="00B5229E" w:rsidRDefault="00541EC3" w:rsidP="00B5229E">
      <w:pPr>
        <w:rPr>
          <w:sz w:val="28"/>
        </w:rPr>
      </w:pPr>
      <w:r w:rsidRPr="00B5229E">
        <w:rPr>
          <w:sz w:val="28"/>
        </w:rPr>
        <w:t xml:space="preserve">В ходе работы по выполнению комплексного анализа территории </w:t>
      </w:r>
      <w:r w:rsidR="00CA283C" w:rsidRPr="00B5229E">
        <w:rPr>
          <w:sz w:val="28"/>
        </w:rPr>
        <w:t>города</w:t>
      </w:r>
      <w:r w:rsidRPr="00B5229E">
        <w:rPr>
          <w:sz w:val="28"/>
        </w:rPr>
        <w:t xml:space="preserve"> в качестве исходных материалов, использовались официальные данные, полученные по запросам от служб поселения, района и области, а также от соответствующих организаций, содержащие количественные и качественные показатели по основным составляющим градостроительного развития территории. </w:t>
      </w:r>
    </w:p>
    <w:p w14:paraId="03EE662A" w14:textId="14545513" w:rsidR="00541EC3" w:rsidRPr="00B5229E" w:rsidRDefault="002676A2" w:rsidP="00B5229E">
      <w:pPr>
        <w:rPr>
          <w:sz w:val="28"/>
        </w:rPr>
      </w:pPr>
      <w:r w:rsidRPr="00B5229E">
        <w:rPr>
          <w:sz w:val="28"/>
        </w:rPr>
        <w:t>Г</w:t>
      </w:r>
      <w:r w:rsidR="00541EC3" w:rsidRPr="00B5229E">
        <w:rPr>
          <w:sz w:val="28"/>
        </w:rPr>
        <w:t>енеральн</w:t>
      </w:r>
      <w:r w:rsidRPr="00B5229E">
        <w:rPr>
          <w:sz w:val="28"/>
        </w:rPr>
        <w:t>ый</w:t>
      </w:r>
      <w:r w:rsidR="00541EC3" w:rsidRPr="00B5229E">
        <w:rPr>
          <w:sz w:val="28"/>
        </w:rPr>
        <w:t xml:space="preserve"> план </w:t>
      </w:r>
      <w:r w:rsidR="00CA283C" w:rsidRPr="00B5229E">
        <w:rPr>
          <w:sz w:val="28"/>
        </w:rPr>
        <w:t>г</w:t>
      </w:r>
      <w:r w:rsidR="008D7109" w:rsidRPr="00B5229E">
        <w:rPr>
          <w:sz w:val="28"/>
        </w:rPr>
        <w:t xml:space="preserve">орода </w:t>
      </w:r>
      <w:r w:rsidR="00CA283C" w:rsidRPr="00B5229E">
        <w:rPr>
          <w:sz w:val="28"/>
        </w:rPr>
        <w:t>Тогучин</w:t>
      </w:r>
      <w:r w:rsidR="00541EC3" w:rsidRPr="00B5229E">
        <w:rPr>
          <w:sz w:val="28"/>
        </w:rPr>
        <w:t xml:space="preserve"> выполнен на следующие проектные периоды:</w:t>
      </w:r>
    </w:p>
    <w:p w14:paraId="6BD2023E" w14:textId="77777777" w:rsidR="00541EC3" w:rsidRPr="00B5229E" w:rsidRDefault="00541EC3" w:rsidP="00B5229E">
      <w:pPr>
        <w:pStyle w:val="a"/>
        <w:ind w:left="0" w:firstLine="709"/>
        <w:contextualSpacing w:val="0"/>
        <w:rPr>
          <w:sz w:val="28"/>
          <w:szCs w:val="28"/>
        </w:rPr>
      </w:pPr>
      <w:r w:rsidRPr="00B5229E">
        <w:rPr>
          <w:sz w:val="28"/>
          <w:szCs w:val="28"/>
        </w:rPr>
        <w:t xml:space="preserve">I этап (первая очередь </w:t>
      </w:r>
      <w:r w:rsidR="00D04054" w:rsidRPr="00B5229E">
        <w:rPr>
          <w:sz w:val="28"/>
          <w:szCs w:val="28"/>
        </w:rPr>
        <w:t>реализации генерального плана</w:t>
      </w:r>
      <w:r w:rsidRPr="00B5229E">
        <w:rPr>
          <w:sz w:val="28"/>
          <w:szCs w:val="28"/>
        </w:rPr>
        <w:t>) - 202</w:t>
      </w:r>
      <w:r w:rsidR="009831D2" w:rsidRPr="00B5229E">
        <w:rPr>
          <w:sz w:val="28"/>
          <w:szCs w:val="28"/>
        </w:rPr>
        <w:t>7</w:t>
      </w:r>
      <w:r w:rsidRPr="00B5229E">
        <w:rPr>
          <w:sz w:val="28"/>
          <w:szCs w:val="28"/>
        </w:rPr>
        <w:t xml:space="preserve"> г.</w:t>
      </w:r>
    </w:p>
    <w:p w14:paraId="72ACEC12" w14:textId="77777777" w:rsidR="00541EC3" w:rsidRPr="00B5229E" w:rsidRDefault="00541EC3" w:rsidP="00B5229E">
      <w:pPr>
        <w:pStyle w:val="a"/>
        <w:ind w:left="0" w:firstLine="709"/>
        <w:contextualSpacing w:val="0"/>
        <w:rPr>
          <w:sz w:val="28"/>
          <w:szCs w:val="28"/>
        </w:rPr>
      </w:pPr>
      <w:r w:rsidRPr="00B5229E">
        <w:rPr>
          <w:sz w:val="28"/>
          <w:szCs w:val="28"/>
        </w:rPr>
        <w:t>II этап (расчетный срок реализации генерального плана) - 20</w:t>
      </w:r>
      <w:r w:rsidR="009831D2" w:rsidRPr="00B5229E">
        <w:rPr>
          <w:sz w:val="28"/>
          <w:szCs w:val="28"/>
        </w:rPr>
        <w:t>42</w:t>
      </w:r>
      <w:r w:rsidRPr="00B5229E">
        <w:rPr>
          <w:sz w:val="28"/>
          <w:szCs w:val="28"/>
        </w:rPr>
        <w:t xml:space="preserve"> г.</w:t>
      </w:r>
    </w:p>
    <w:p w14:paraId="0FA7B4B1" w14:textId="77777777" w:rsidR="00E94C4B" w:rsidRPr="00B5229E" w:rsidRDefault="00541EC3" w:rsidP="00B5229E">
      <w:pPr>
        <w:rPr>
          <w:sz w:val="28"/>
        </w:rPr>
      </w:pPr>
      <w:r w:rsidRPr="00B5229E">
        <w:rPr>
          <w:sz w:val="28"/>
        </w:rPr>
        <w:lastRenderedPageBreak/>
        <w:t xml:space="preserve">На основании электронной версии </w:t>
      </w:r>
      <w:r w:rsidR="002676A2" w:rsidRPr="00B5229E">
        <w:rPr>
          <w:sz w:val="28"/>
        </w:rPr>
        <w:t>генерального плана</w:t>
      </w:r>
      <w:r w:rsidRPr="00B5229E">
        <w:rPr>
          <w:sz w:val="28"/>
        </w:rPr>
        <w:t xml:space="preserve"> площадь территории </w:t>
      </w:r>
      <w:r w:rsidR="00CA283C" w:rsidRPr="00B5229E">
        <w:rPr>
          <w:sz w:val="28"/>
        </w:rPr>
        <w:t xml:space="preserve">города Тогучина </w:t>
      </w:r>
      <w:r w:rsidRPr="00B5229E">
        <w:rPr>
          <w:sz w:val="28"/>
        </w:rPr>
        <w:t xml:space="preserve">составляет </w:t>
      </w:r>
      <w:r w:rsidR="00E94C4B" w:rsidRPr="00B5229E">
        <w:rPr>
          <w:sz w:val="28"/>
        </w:rPr>
        <w:t>7310,77 га.</w:t>
      </w:r>
    </w:p>
    <w:p w14:paraId="6EE96FF0" w14:textId="31A74A82" w:rsidR="001034F9" w:rsidRPr="00B5229E" w:rsidRDefault="00541EC3" w:rsidP="00B5229E">
      <w:pPr>
        <w:pStyle w:val="S3"/>
        <w:rPr>
          <w:sz w:val="28"/>
          <w:szCs w:val="28"/>
        </w:rPr>
      </w:pPr>
      <w:r w:rsidRPr="00B5229E">
        <w:rPr>
          <w:sz w:val="28"/>
          <w:szCs w:val="28"/>
        </w:rPr>
        <w:t>Границ</w:t>
      </w:r>
      <w:r w:rsidR="00CA283C" w:rsidRPr="00B5229E">
        <w:rPr>
          <w:sz w:val="28"/>
          <w:szCs w:val="28"/>
        </w:rPr>
        <w:t>ы города</w:t>
      </w:r>
      <w:r w:rsidRPr="00B5229E">
        <w:rPr>
          <w:sz w:val="28"/>
          <w:szCs w:val="28"/>
        </w:rPr>
        <w:t xml:space="preserve"> отображен</w:t>
      </w:r>
      <w:r w:rsidR="00CA283C" w:rsidRPr="00B5229E">
        <w:rPr>
          <w:sz w:val="28"/>
          <w:szCs w:val="28"/>
        </w:rPr>
        <w:t>ы</w:t>
      </w:r>
      <w:r w:rsidRPr="00B5229E">
        <w:rPr>
          <w:sz w:val="28"/>
          <w:szCs w:val="28"/>
        </w:rPr>
        <w:t xml:space="preserve"> в соответствии </w:t>
      </w:r>
      <w:r w:rsidR="005061A9" w:rsidRPr="00B5229E">
        <w:rPr>
          <w:sz w:val="28"/>
          <w:szCs w:val="28"/>
        </w:rPr>
        <w:t xml:space="preserve">с </w:t>
      </w:r>
      <w:r w:rsidR="001034F9" w:rsidRPr="00B5229E">
        <w:rPr>
          <w:sz w:val="28"/>
          <w:szCs w:val="28"/>
        </w:rPr>
        <w:t>Законом Новосибирской области от 02.06.2004 № 200-ОЗ (ред. 31.01.2017) "О статусе и границах муниципальных образований"</w:t>
      </w:r>
      <w:r w:rsidR="004109B4" w:rsidRPr="00B5229E">
        <w:rPr>
          <w:sz w:val="28"/>
          <w:szCs w:val="28"/>
        </w:rPr>
        <w:t>.</w:t>
      </w:r>
    </w:p>
    <w:p w14:paraId="0C783EB4" w14:textId="77777777" w:rsidR="00541EC3" w:rsidRPr="00B5229E" w:rsidRDefault="002676A2" w:rsidP="00B5229E">
      <w:pPr>
        <w:pStyle w:val="S3"/>
        <w:rPr>
          <w:kern w:val="1"/>
          <w:sz w:val="28"/>
          <w:szCs w:val="28"/>
        </w:rPr>
      </w:pPr>
      <w:r w:rsidRPr="00B5229E">
        <w:rPr>
          <w:sz w:val="28"/>
          <w:szCs w:val="28"/>
        </w:rPr>
        <w:t>Г</w:t>
      </w:r>
      <w:r w:rsidR="00541EC3" w:rsidRPr="00B5229E">
        <w:rPr>
          <w:sz w:val="28"/>
          <w:szCs w:val="28"/>
        </w:rPr>
        <w:t>енеральн</w:t>
      </w:r>
      <w:r w:rsidRPr="00B5229E">
        <w:rPr>
          <w:sz w:val="28"/>
          <w:szCs w:val="28"/>
        </w:rPr>
        <w:t>ый</w:t>
      </w:r>
      <w:r w:rsidR="00541EC3" w:rsidRPr="00B5229E">
        <w:rPr>
          <w:sz w:val="28"/>
          <w:szCs w:val="28"/>
        </w:rPr>
        <w:t xml:space="preserve"> план выполнен с применением компьютерных технологий в геоинформационной системе </w:t>
      </w:r>
      <w:proofErr w:type="spellStart"/>
      <w:r w:rsidR="00541EC3" w:rsidRPr="00B5229E">
        <w:rPr>
          <w:sz w:val="28"/>
          <w:szCs w:val="28"/>
        </w:rPr>
        <w:t>MapInfo</w:t>
      </w:r>
      <w:proofErr w:type="spellEnd"/>
      <w:r w:rsidR="00541EC3" w:rsidRPr="00B5229E">
        <w:rPr>
          <w:sz w:val="28"/>
          <w:szCs w:val="28"/>
        </w:rPr>
        <w:t>, содержит соответствующие картографические слои и электронные таблицы, которые позволяют получить (сформировать) необходимый картографический материал и пользоваться картами в электронном виде.</w:t>
      </w:r>
      <w:r w:rsidR="002025F3" w:rsidRPr="00B5229E">
        <w:rPr>
          <w:kern w:val="1"/>
          <w:sz w:val="28"/>
          <w:szCs w:val="28"/>
        </w:rPr>
        <w:t xml:space="preserve"> Графические материалы выполняются в координатах, </w:t>
      </w:r>
      <w:r w:rsidR="002025F3" w:rsidRPr="00B5229E">
        <w:rPr>
          <w:kern w:val="1"/>
          <w:sz w:val="28"/>
          <w:szCs w:val="28"/>
          <w:lang w:eastAsia="ar-SA"/>
        </w:rPr>
        <w:t xml:space="preserve">обеспечивающих привязку к системе координат МСК-54. </w:t>
      </w:r>
      <w:r w:rsidR="002025F3" w:rsidRPr="00B5229E">
        <w:rPr>
          <w:kern w:val="1"/>
          <w:sz w:val="28"/>
          <w:szCs w:val="28"/>
        </w:rPr>
        <w:t>Содержание цифровых карт и базы данных обеспечива</w:t>
      </w:r>
      <w:r w:rsidR="004109B4" w:rsidRPr="00B5229E">
        <w:rPr>
          <w:kern w:val="1"/>
          <w:sz w:val="28"/>
          <w:szCs w:val="28"/>
        </w:rPr>
        <w:t>ют</w:t>
      </w:r>
      <w:r w:rsidR="002025F3" w:rsidRPr="00B5229E">
        <w:rPr>
          <w:kern w:val="1"/>
          <w:sz w:val="28"/>
          <w:szCs w:val="28"/>
        </w:rPr>
        <w:t xml:space="preserve"> возможность их использования в ФГИС ТП.</w:t>
      </w:r>
    </w:p>
    <w:p w14:paraId="782F297A" w14:textId="31C5CB2A" w:rsidR="00871EC2" w:rsidRPr="008D7109" w:rsidRDefault="005E4F51" w:rsidP="00A659E6">
      <w:pPr>
        <w:pStyle w:val="29"/>
      </w:pPr>
      <w:bookmarkStart w:id="10" w:name="_Toc519087614"/>
      <w:bookmarkStart w:id="11" w:name="_Toc126234612"/>
      <w:bookmarkEnd w:id="7"/>
      <w:bookmarkEnd w:id="9"/>
      <w:r w:rsidRPr="008D7109">
        <w:t>1.1</w:t>
      </w:r>
      <w:r w:rsidR="002516E3">
        <w:tab/>
      </w:r>
      <w:r w:rsidR="00871EC2" w:rsidRPr="008D7109">
        <w:t>Сведения о нормативно-правовых актах, применяемых при</w:t>
      </w:r>
      <w:bookmarkStart w:id="12" w:name="_Toc519087615"/>
      <w:bookmarkEnd w:id="10"/>
      <w:r w:rsidR="001E490C">
        <w:t xml:space="preserve"> </w:t>
      </w:r>
      <w:r w:rsidR="00871EC2" w:rsidRPr="008D7109">
        <w:t>разработке генерального плана</w:t>
      </w:r>
      <w:bookmarkEnd w:id="12"/>
      <w:bookmarkEnd w:id="11"/>
    </w:p>
    <w:p w14:paraId="5C19066D" w14:textId="09BEA4C6" w:rsidR="00AD3538" w:rsidRPr="004A18F7" w:rsidRDefault="00D53F3B" w:rsidP="004A18F7">
      <w:pPr>
        <w:rPr>
          <w:sz w:val="28"/>
        </w:rPr>
      </w:pPr>
      <w:r w:rsidRPr="004A18F7">
        <w:rPr>
          <w:sz w:val="28"/>
        </w:rPr>
        <w:t>Настоящий проект генеральн</w:t>
      </w:r>
      <w:r w:rsidR="00CA283C" w:rsidRPr="004A18F7">
        <w:rPr>
          <w:sz w:val="28"/>
        </w:rPr>
        <w:t>ого</w:t>
      </w:r>
      <w:r w:rsidRPr="004A18F7">
        <w:rPr>
          <w:sz w:val="28"/>
        </w:rPr>
        <w:t xml:space="preserve"> план</w:t>
      </w:r>
      <w:r w:rsidR="00CA283C" w:rsidRPr="004A18F7">
        <w:rPr>
          <w:sz w:val="28"/>
        </w:rPr>
        <w:t>а</w:t>
      </w:r>
      <w:r w:rsidRPr="004A18F7">
        <w:rPr>
          <w:sz w:val="28"/>
        </w:rPr>
        <w:t xml:space="preserve"> </w:t>
      </w:r>
      <w:r w:rsidR="00CA283C" w:rsidRPr="004A18F7">
        <w:rPr>
          <w:sz w:val="28"/>
        </w:rPr>
        <w:t>города Тогучина</w:t>
      </w:r>
      <w:r w:rsidRPr="004A18F7">
        <w:rPr>
          <w:sz w:val="28"/>
        </w:rPr>
        <w:t xml:space="preserve"> </w:t>
      </w:r>
      <w:r w:rsidR="00AE27D6" w:rsidRPr="004A18F7">
        <w:rPr>
          <w:sz w:val="28"/>
        </w:rPr>
        <w:t>Тогучин</w:t>
      </w:r>
      <w:r w:rsidRPr="004A18F7">
        <w:rPr>
          <w:sz w:val="28"/>
        </w:rPr>
        <w:t>ского района Новосибирской области выполнен в соответствии со следующими основными нормативными правовыми актами</w:t>
      </w:r>
      <w:r w:rsidR="00AD3538" w:rsidRPr="004A18F7">
        <w:rPr>
          <w:sz w:val="28"/>
        </w:rPr>
        <w:t>:</w:t>
      </w:r>
    </w:p>
    <w:p w14:paraId="3E0CC96F" w14:textId="6E2C2612" w:rsidR="00AD3538" w:rsidRPr="004A18F7" w:rsidRDefault="00AD3538" w:rsidP="00A27972">
      <w:pPr>
        <w:pStyle w:val="S"/>
      </w:pPr>
      <w:r w:rsidRPr="004A18F7">
        <w:t>Федеральные нормативные правовые акты.</w:t>
      </w:r>
      <w:r w:rsidR="004A18F7">
        <w:t xml:space="preserve"> </w:t>
      </w:r>
      <w:r w:rsidRPr="004A18F7">
        <w:t>Федеральные законы</w:t>
      </w:r>
    </w:p>
    <w:p w14:paraId="0B9885F6" w14:textId="77777777" w:rsidR="00AD3538" w:rsidRPr="004A18F7" w:rsidRDefault="00AD3538" w:rsidP="004A18F7">
      <w:pPr>
        <w:pStyle w:val="S1"/>
        <w:ind w:left="0" w:firstLine="709"/>
        <w:contextualSpacing w:val="0"/>
        <w:jc w:val="both"/>
        <w:rPr>
          <w:sz w:val="28"/>
          <w:szCs w:val="28"/>
        </w:rPr>
      </w:pPr>
      <w:r w:rsidRPr="004A18F7">
        <w:rPr>
          <w:sz w:val="28"/>
          <w:szCs w:val="28"/>
        </w:rPr>
        <w:t>Градостроительный кодекс РФ от 29.12.2004 № 190-ФЗ</w:t>
      </w:r>
      <w:r w:rsidR="00C21243" w:rsidRPr="004A18F7">
        <w:rPr>
          <w:sz w:val="28"/>
          <w:szCs w:val="28"/>
        </w:rPr>
        <w:t>;</w:t>
      </w:r>
    </w:p>
    <w:p w14:paraId="7557F1A6" w14:textId="77777777" w:rsidR="00AD3538" w:rsidRPr="004A18F7" w:rsidRDefault="00AD3538" w:rsidP="004A18F7">
      <w:pPr>
        <w:pStyle w:val="S1"/>
        <w:ind w:left="0" w:firstLine="709"/>
        <w:contextualSpacing w:val="0"/>
        <w:jc w:val="both"/>
        <w:rPr>
          <w:sz w:val="28"/>
          <w:szCs w:val="28"/>
        </w:rPr>
      </w:pPr>
      <w:r w:rsidRPr="004A18F7">
        <w:rPr>
          <w:sz w:val="28"/>
          <w:szCs w:val="28"/>
        </w:rPr>
        <w:t>Земельный кодекс РФ от 25.10.2001 № 136-ФЗ</w:t>
      </w:r>
      <w:r w:rsidR="00C21243" w:rsidRPr="004A18F7">
        <w:rPr>
          <w:sz w:val="28"/>
          <w:szCs w:val="28"/>
        </w:rPr>
        <w:t>;</w:t>
      </w:r>
    </w:p>
    <w:p w14:paraId="49DE71DA" w14:textId="77777777" w:rsidR="00AD3538" w:rsidRPr="004A18F7" w:rsidRDefault="00AD3538" w:rsidP="004A18F7">
      <w:pPr>
        <w:pStyle w:val="S1"/>
        <w:ind w:left="0" w:firstLine="709"/>
        <w:contextualSpacing w:val="0"/>
        <w:jc w:val="both"/>
        <w:rPr>
          <w:sz w:val="28"/>
          <w:szCs w:val="28"/>
        </w:rPr>
      </w:pPr>
      <w:r w:rsidRPr="004A18F7">
        <w:rPr>
          <w:sz w:val="28"/>
          <w:szCs w:val="28"/>
        </w:rPr>
        <w:t>Водный кодекс РФ от 03.06.2006 № 74-ФЗ</w:t>
      </w:r>
      <w:r w:rsidR="00C21243" w:rsidRPr="004A18F7">
        <w:rPr>
          <w:sz w:val="28"/>
          <w:szCs w:val="28"/>
        </w:rPr>
        <w:t>;</w:t>
      </w:r>
    </w:p>
    <w:p w14:paraId="75C29E78" w14:textId="77777777" w:rsidR="00AD3538" w:rsidRPr="004A18F7" w:rsidRDefault="00AD3538" w:rsidP="004A18F7">
      <w:pPr>
        <w:pStyle w:val="S1"/>
        <w:ind w:left="0" w:firstLine="709"/>
        <w:contextualSpacing w:val="0"/>
        <w:jc w:val="both"/>
        <w:rPr>
          <w:sz w:val="28"/>
          <w:szCs w:val="28"/>
        </w:rPr>
      </w:pPr>
      <w:r w:rsidRPr="004A18F7">
        <w:rPr>
          <w:sz w:val="28"/>
          <w:szCs w:val="28"/>
        </w:rPr>
        <w:t>Воздушный кодекс РФ от 19.03.1997 № 60-ФЗ</w:t>
      </w:r>
      <w:r w:rsidR="00C21243" w:rsidRPr="004A18F7">
        <w:rPr>
          <w:sz w:val="28"/>
          <w:szCs w:val="28"/>
        </w:rPr>
        <w:t>;</w:t>
      </w:r>
    </w:p>
    <w:p w14:paraId="46465F79" w14:textId="77777777" w:rsidR="00AD3538" w:rsidRPr="004A18F7" w:rsidRDefault="00AD3538" w:rsidP="004A18F7">
      <w:pPr>
        <w:pStyle w:val="S1"/>
        <w:ind w:left="0" w:firstLine="709"/>
        <w:contextualSpacing w:val="0"/>
        <w:jc w:val="both"/>
        <w:rPr>
          <w:sz w:val="28"/>
          <w:szCs w:val="28"/>
        </w:rPr>
      </w:pPr>
      <w:r w:rsidRPr="004A18F7">
        <w:rPr>
          <w:sz w:val="28"/>
          <w:szCs w:val="28"/>
        </w:rPr>
        <w:t>Лесной кодекс РФ от 04.12.2006 № 200-ФЗ</w:t>
      </w:r>
      <w:r w:rsidR="00C21243" w:rsidRPr="004A18F7">
        <w:rPr>
          <w:sz w:val="28"/>
          <w:szCs w:val="28"/>
        </w:rPr>
        <w:t>;</w:t>
      </w:r>
    </w:p>
    <w:p w14:paraId="76DACE4C" w14:textId="77777777" w:rsidR="00AD3538" w:rsidRPr="004A18F7" w:rsidRDefault="00AD3538" w:rsidP="004A18F7">
      <w:pPr>
        <w:pStyle w:val="S1"/>
        <w:ind w:left="0" w:firstLine="709"/>
        <w:contextualSpacing w:val="0"/>
        <w:jc w:val="both"/>
        <w:rPr>
          <w:sz w:val="28"/>
          <w:szCs w:val="28"/>
        </w:rPr>
      </w:pPr>
      <w:r w:rsidRPr="004A18F7">
        <w:rPr>
          <w:sz w:val="28"/>
          <w:szCs w:val="28"/>
        </w:rPr>
        <w:t>Закон РФ от 21.02.1992 № 2395-1 «О недрах»</w:t>
      </w:r>
      <w:r w:rsidR="00C21243" w:rsidRPr="004A18F7">
        <w:rPr>
          <w:sz w:val="28"/>
          <w:szCs w:val="28"/>
        </w:rPr>
        <w:t>;</w:t>
      </w:r>
    </w:p>
    <w:p w14:paraId="75355858" w14:textId="77777777" w:rsidR="00AF5C86" w:rsidRPr="004A18F7" w:rsidRDefault="00AF5C86" w:rsidP="004A18F7">
      <w:pPr>
        <w:pStyle w:val="S1"/>
        <w:ind w:left="0" w:firstLine="709"/>
        <w:contextualSpacing w:val="0"/>
        <w:jc w:val="both"/>
        <w:rPr>
          <w:sz w:val="28"/>
          <w:szCs w:val="28"/>
        </w:rPr>
      </w:pPr>
      <w:r w:rsidRPr="004A18F7">
        <w:rPr>
          <w:sz w:val="28"/>
          <w:szCs w:val="28"/>
        </w:rPr>
        <w:t>Закон РФ от 21.07.1993 № 5485-1 «О государственной тайне»;</w:t>
      </w:r>
    </w:p>
    <w:p w14:paraId="16D0A66D" w14:textId="77777777" w:rsidR="005047C2" w:rsidRPr="004A18F7" w:rsidRDefault="005047C2" w:rsidP="004A18F7">
      <w:pPr>
        <w:pStyle w:val="S1"/>
        <w:ind w:left="0" w:firstLine="709"/>
        <w:contextualSpacing w:val="0"/>
        <w:jc w:val="both"/>
        <w:rPr>
          <w:sz w:val="28"/>
          <w:szCs w:val="28"/>
        </w:rPr>
      </w:pPr>
      <w:r w:rsidRPr="004A18F7">
        <w:rPr>
          <w:sz w:val="28"/>
          <w:szCs w:val="28"/>
        </w:rPr>
        <w:t>Федеральный закон от 21.12.1994 № 68-ФЗ «О защите населения и территорий от чрезвычайных ситуаций природного и техногенного характера»;</w:t>
      </w:r>
    </w:p>
    <w:p w14:paraId="437E91FD" w14:textId="77777777" w:rsidR="00AD3538" w:rsidRPr="004A18F7" w:rsidRDefault="00AD3538" w:rsidP="004A18F7">
      <w:pPr>
        <w:pStyle w:val="S1"/>
        <w:ind w:left="0" w:firstLine="709"/>
        <w:contextualSpacing w:val="0"/>
        <w:jc w:val="both"/>
        <w:rPr>
          <w:sz w:val="28"/>
          <w:szCs w:val="28"/>
        </w:rPr>
      </w:pPr>
      <w:r w:rsidRPr="004A18F7">
        <w:rPr>
          <w:sz w:val="28"/>
          <w:szCs w:val="28"/>
        </w:rPr>
        <w:t>Федеральный закон от 14.03.1995 № 33-ФЗ «Об особо охраняемых природных территориях»</w:t>
      </w:r>
      <w:r w:rsidR="00C21243" w:rsidRPr="004A18F7">
        <w:rPr>
          <w:sz w:val="28"/>
          <w:szCs w:val="28"/>
        </w:rPr>
        <w:t>;</w:t>
      </w:r>
    </w:p>
    <w:p w14:paraId="6F6F4CB6" w14:textId="77777777" w:rsidR="005047C2" w:rsidRPr="004A18F7" w:rsidRDefault="005047C2" w:rsidP="004A18F7">
      <w:pPr>
        <w:pStyle w:val="S1"/>
        <w:ind w:left="0" w:firstLine="709"/>
        <w:contextualSpacing w:val="0"/>
        <w:jc w:val="both"/>
        <w:rPr>
          <w:sz w:val="28"/>
          <w:szCs w:val="28"/>
        </w:rPr>
      </w:pPr>
      <w:r w:rsidRPr="004A18F7">
        <w:rPr>
          <w:sz w:val="28"/>
          <w:szCs w:val="28"/>
        </w:rPr>
        <w:t>Федеральный закон от 12.01.1996 № 8-ФЗ «О погребении и похоронном деле»;</w:t>
      </w:r>
    </w:p>
    <w:p w14:paraId="1BDEE64B" w14:textId="77777777" w:rsidR="005047C2" w:rsidRPr="004A18F7" w:rsidRDefault="005047C2" w:rsidP="004A18F7">
      <w:pPr>
        <w:pStyle w:val="S1"/>
        <w:ind w:left="0" w:firstLine="709"/>
        <w:contextualSpacing w:val="0"/>
        <w:jc w:val="both"/>
        <w:rPr>
          <w:sz w:val="28"/>
          <w:szCs w:val="28"/>
        </w:rPr>
      </w:pPr>
      <w:r w:rsidRPr="004A18F7">
        <w:rPr>
          <w:sz w:val="28"/>
          <w:szCs w:val="28"/>
        </w:rPr>
        <w:t>Федеральный закон от 10.01.1996 № 4-ФЗ «О мелиорации земель»;</w:t>
      </w:r>
    </w:p>
    <w:p w14:paraId="700191CB" w14:textId="77777777" w:rsidR="005047C2" w:rsidRPr="004A18F7" w:rsidRDefault="005047C2" w:rsidP="004A18F7">
      <w:pPr>
        <w:pStyle w:val="S1"/>
        <w:ind w:left="0" w:firstLine="709"/>
        <w:contextualSpacing w:val="0"/>
        <w:jc w:val="both"/>
        <w:rPr>
          <w:sz w:val="28"/>
          <w:szCs w:val="28"/>
        </w:rPr>
      </w:pPr>
      <w:r w:rsidRPr="004A18F7">
        <w:rPr>
          <w:sz w:val="28"/>
          <w:szCs w:val="28"/>
        </w:rPr>
        <w:t>Федеральный закон от 4 мая 1999г. № 96-ФЗ "Об охране атмосферного воздуха";</w:t>
      </w:r>
    </w:p>
    <w:p w14:paraId="7051C25C" w14:textId="77777777" w:rsidR="005047C2" w:rsidRPr="004A18F7" w:rsidRDefault="005047C2" w:rsidP="004A18F7">
      <w:pPr>
        <w:pStyle w:val="S1"/>
        <w:ind w:left="0" w:firstLine="709"/>
        <w:contextualSpacing w:val="0"/>
        <w:jc w:val="both"/>
        <w:rPr>
          <w:sz w:val="28"/>
          <w:szCs w:val="28"/>
        </w:rPr>
      </w:pPr>
      <w:r w:rsidRPr="004A18F7">
        <w:rPr>
          <w:sz w:val="28"/>
          <w:szCs w:val="28"/>
        </w:rPr>
        <w:t>Федеральный закон от 06.10.1999 № 184-ФЗ «Об общих принципах организации законодательных (представительных) и исполнительных органов государственной власти субъектов РФ»;</w:t>
      </w:r>
    </w:p>
    <w:p w14:paraId="76C4325A" w14:textId="77777777" w:rsidR="009A3691" w:rsidRPr="004A18F7" w:rsidRDefault="009A3691" w:rsidP="004A18F7">
      <w:pPr>
        <w:pStyle w:val="S1"/>
        <w:ind w:left="0" w:firstLine="709"/>
        <w:contextualSpacing w:val="0"/>
        <w:jc w:val="both"/>
        <w:rPr>
          <w:sz w:val="28"/>
          <w:szCs w:val="28"/>
        </w:rPr>
      </w:pPr>
      <w:r w:rsidRPr="004A18F7">
        <w:rPr>
          <w:sz w:val="28"/>
          <w:szCs w:val="28"/>
        </w:rPr>
        <w:lastRenderedPageBreak/>
        <w:t>Федеральный закон от 4 мая 1999г. № 96-ФЗ "Об охране атмосферного воздуха";</w:t>
      </w:r>
    </w:p>
    <w:p w14:paraId="69B3728C" w14:textId="77777777" w:rsidR="00AD3538" w:rsidRPr="004A18F7" w:rsidRDefault="00AD3538" w:rsidP="004A18F7">
      <w:pPr>
        <w:pStyle w:val="S1"/>
        <w:ind w:left="0" w:firstLine="709"/>
        <w:contextualSpacing w:val="0"/>
        <w:jc w:val="both"/>
        <w:rPr>
          <w:sz w:val="28"/>
          <w:szCs w:val="28"/>
        </w:rPr>
      </w:pPr>
      <w:r w:rsidRPr="004A18F7">
        <w:rPr>
          <w:sz w:val="28"/>
          <w:szCs w:val="28"/>
        </w:rPr>
        <w:t>Федеральный закон от 30.03.1999 № 52-ФЗ «О санитарно-эпидемиологическом благополучии населения»</w:t>
      </w:r>
      <w:r w:rsidR="00C21243" w:rsidRPr="004A18F7">
        <w:rPr>
          <w:sz w:val="28"/>
          <w:szCs w:val="28"/>
        </w:rPr>
        <w:t>;</w:t>
      </w:r>
    </w:p>
    <w:p w14:paraId="180F8A23" w14:textId="77777777" w:rsidR="005047C2" w:rsidRPr="004A18F7" w:rsidRDefault="005047C2" w:rsidP="004A18F7">
      <w:pPr>
        <w:pStyle w:val="S1"/>
        <w:ind w:left="0" w:firstLine="709"/>
        <w:contextualSpacing w:val="0"/>
        <w:jc w:val="both"/>
        <w:rPr>
          <w:sz w:val="28"/>
          <w:szCs w:val="28"/>
        </w:rPr>
      </w:pPr>
      <w:r w:rsidRPr="004A18F7">
        <w:rPr>
          <w:sz w:val="28"/>
          <w:szCs w:val="28"/>
        </w:rPr>
        <w:t>Федеральный закон от 31.03.1999 № 69-ФЗ «О газоснабжении в Российской Федерации»;</w:t>
      </w:r>
    </w:p>
    <w:p w14:paraId="32736B51" w14:textId="77777777" w:rsidR="009A3691" w:rsidRPr="004A18F7" w:rsidRDefault="009A3691" w:rsidP="004A18F7">
      <w:pPr>
        <w:pStyle w:val="S1"/>
        <w:ind w:left="0" w:firstLine="709"/>
        <w:contextualSpacing w:val="0"/>
        <w:jc w:val="both"/>
        <w:rPr>
          <w:sz w:val="28"/>
          <w:szCs w:val="28"/>
        </w:rPr>
      </w:pPr>
      <w:r w:rsidRPr="004A18F7">
        <w:rPr>
          <w:sz w:val="28"/>
          <w:szCs w:val="28"/>
        </w:rPr>
        <w:t>Федеральный закон от 4 мая 1999г. № 96-ФЗ "Об охране атмосферного воздуха";</w:t>
      </w:r>
    </w:p>
    <w:p w14:paraId="7BD80CD1" w14:textId="103C7700" w:rsidR="00D643A4" w:rsidRPr="004A18F7" w:rsidRDefault="00D643A4" w:rsidP="004A18F7">
      <w:pPr>
        <w:pStyle w:val="S1"/>
        <w:ind w:left="0" w:firstLine="709"/>
        <w:contextualSpacing w:val="0"/>
        <w:jc w:val="both"/>
        <w:rPr>
          <w:sz w:val="28"/>
          <w:szCs w:val="28"/>
        </w:rPr>
      </w:pPr>
      <w:r w:rsidRPr="004A18F7">
        <w:rPr>
          <w:sz w:val="28"/>
          <w:szCs w:val="28"/>
        </w:rPr>
        <w:t>Федеральный закон от 25.10.2001 № 137 «О введении в действие Земельного кодекса Российской Федерации;</w:t>
      </w:r>
    </w:p>
    <w:p w14:paraId="63168CAB" w14:textId="77777777" w:rsidR="009A3691" w:rsidRPr="004A18F7" w:rsidRDefault="009A3691" w:rsidP="004A18F7">
      <w:pPr>
        <w:pStyle w:val="S1"/>
        <w:ind w:left="0" w:firstLine="709"/>
        <w:contextualSpacing w:val="0"/>
        <w:jc w:val="both"/>
        <w:rPr>
          <w:sz w:val="28"/>
          <w:szCs w:val="28"/>
        </w:rPr>
      </w:pPr>
      <w:r w:rsidRPr="004A18F7">
        <w:rPr>
          <w:sz w:val="28"/>
          <w:szCs w:val="28"/>
        </w:rPr>
        <w:t>Федеральный закон от 18.06.2001 № 78-ФЗ «О землеустройстве»;</w:t>
      </w:r>
    </w:p>
    <w:p w14:paraId="1460C814" w14:textId="77777777" w:rsidR="00AF5C86" w:rsidRPr="004A18F7" w:rsidRDefault="00AF5C86" w:rsidP="004A18F7">
      <w:pPr>
        <w:pStyle w:val="S1"/>
        <w:ind w:left="0" w:firstLine="709"/>
        <w:contextualSpacing w:val="0"/>
        <w:jc w:val="both"/>
        <w:rPr>
          <w:sz w:val="28"/>
          <w:szCs w:val="28"/>
        </w:rPr>
      </w:pPr>
      <w:r w:rsidRPr="004A18F7">
        <w:rPr>
          <w:sz w:val="28"/>
          <w:szCs w:val="28"/>
        </w:rPr>
        <w:t xml:space="preserve">Федеральный закон от 24.07.2002 № 101-ФЗ «Об обороте земель сельскохозяйственного назначения»; </w:t>
      </w:r>
    </w:p>
    <w:p w14:paraId="5FE8586B" w14:textId="7D8B9106" w:rsidR="00AF5C86" w:rsidRPr="004A18F7" w:rsidRDefault="00AF5C86" w:rsidP="004A18F7">
      <w:pPr>
        <w:pStyle w:val="S1"/>
        <w:ind w:left="0" w:firstLine="709"/>
        <w:contextualSpacing w:val="0"/>
        <w:jc w:val="both"/>
        <w:rPr>
          <w:sz w:val="28"/>
          <w:szCs w:val="28"/>
        </w:rPr>
      </w:pPr>
      <w:r w:rsidRPr="004A18F7">
        <w:rPr>
          <w:sz w:val="28"/>
          <w:szCs w:val="28"/>
        </w:rPr>
        <w:t>Федеральный закон от 10.01.2002 № 7-ФЗ «Об охране окружающей среды»</w:t>
      </w:r>
      <w:r w:rsidR="00D643A4" w:rsidRPr="004A18F7">
        <w:rPr>
          <w:sz w:val="28"/>
          <w:szCs w:val="28"/>
        </w:rPr>
        <w:t>;</w:t>
      </w:r>
    </w:p>
    <w:p w14:paraId="03CFC101" w14:textId="77777777" w:rsidR="00AD3538" w:rsidRPr="004A18F7" w:rsidRDefault="00AD3538" w:rsidP="004A18F7">
      <w:pPr>
        <w:pStyle w:val="S1"/>
        <w:ind w:left="0" w:firstLine="709"/>
        <w:contextualSpacing w:val="0"/>
        <w:jc w:val="both"/>
        <w:rPr>
          <w:sz w:val="28"/>
          <w:szCs w:val="28"/>
        </w:rPr>
      </w:pPr>
      <w:r w:rsidRPr="004A18F7">
        <w:rPr>
          <w:sz w:val="28"/>
          <w:szCs w:val="28"/>
        </w:rPr>
        <w:t>Федеральный закон от 25.06.2002 № 73-ФЗ «Об объектах культурного наследия (памятниках истории и культуры) народов Российской Федерации»</w:t>
      </w:r>
      <w:r w:rsidR="00C21243" w:rsidRPr="004A18F7">
        <w:rPr>
          <w:sz w:val="28"/>
          <w:szCs w:val="28"/>
        </w:rPr>
        <w:t>;</w:t>
      </w:r>
    </w:p>
    <w:p w14:paraId="22F17F78" w14:textId="77777777" w:rsidR="00AF5C86" w:rsidRPr="004A18F7" w:rsidRDefault="00AF5C86" w:rsidP="004A18F7">
      <w:pPr>
        <w:pStyle w:val="S1"/>
        <w:ind w:left="0" w:firstLine="709"/>
        <w:contextualSpacing w:val="0"/>
        <w:jc w:val="both"/>
        <w:rPr>
          <w:sz w:val="28"/>
          <w:szCs w:val="28"/>
        </w:rPr>
      </w:pPr>
      <w:r w:rsidRPr="004A18F7">
        <w:rPr>
          <w:sz w:val="28"/>
          <w:szCs w:val="28"/>
        </w:rPr>
        <w:t>Федеральный закон от 06.10.2003 № 131-ФЗ «Об общих принципах организации органов местного самоуправления в РФ»;</w:t>
      </w:r>
    </w:p>
    <w:p w14:paraId="2E1F7317" w14:textId="77777777" w:rsidR="009A3691" w:rsidRPr="004A18F7" w:rsidRDefault="009A3691" w:rsidP="004A18F7">
      <w:pPr>
        <w:pStyle w:val="S1"/>
        <w:ind w:left="0" w:firstLine="709"/>
        <w:contextualSpacing w:val="0"/>
        <w:jc w:val="both"/>
        <w:rPr>
          <w:sz w:val="28"/>
          <w:szCs w:val="28"/>
        </w:rPr>
      </w:pPr>
      <w:r w:rsidRPr="004A18F7">
        <w:rPr>
          <w:sz w:val="28"/>
          <w:szCs w:val="28"/>
        </w:rPr>
        <w:t>Федеральный закон от 20 декабря 2004г. №166-ФЗ "О рыболовстве и сохранении водных биологических ресурсов";</w:t>
      </w:r>
    </w:p>
    <w:p w14:paraId="078EFDEB" w14:textId="77777777" w:rsidR="009A3691" w:rsidRPr="004A18F7" w:rsidRDefault="009A3691" w:rsidP="004A18F7">
      <w:pPr>
        <w:pStyle w:val="S1"/>
        <w:ind w:left="0" w:firstLine="709"/>
        <w:contextualSpacing w:val="0"/>
        <w:jc w:val="both"/>
        <w:rPr>
          <w:sz w:val="28"/>
          <w:szCs w:val="28"/>
        </w:rPr>
      </w:pPr>
      <w:r w:rsidRPr="004A18F7">
        <w:rPr>
          <w:sz w:val="28"/>
          <w:szCs w:val="28"/>
        </w:rPr>
        <w:t>Федеральный закон от 21 декабря 2004г. № 172-ФЗ "О переводе земель или земельных участков из одной категории в другую";</w:t>
      </w:r>
    </w:p>
    <w:p w14:paraId="542BF437" w14:textId="77777777" w:rsidR="00AD3538" w:rsidRPr="004A18F7" w:rsidRDefault="00AD3538" w:rsidP="004A18F7">
      <w:pPr>
        <w:pStyle w:val="S1"/>
        <w:ind w:left="0" w:firstLine="709"/>
        <w:contextualSpacing w:val="0"/>
        <w:jc w:val="both"/>
        <w:rPr>
          <w:sz w:val="28"/>
          <w:szCs w:val="28"/>
        </w:rPr>
      </w:pPr>
      <w:r w:rsidRPr="004A18F7">
        <w:rPr>
          <w:sz w:val="28"/>
          <w:szCs w:val="28"/>
        </w:rPr>
        <w:t>Федеральный закон от 08.11.2007 № 257-ФЗ «Об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w:t>
      </w:r>
      <w:r w:rsidR="00C21243" w:rsidRPr="004A18F7">
        <w:rPr>
          <w:sz w:val="28"/>
          <w:szCs w:val="28"/>
        </w:rPr>
        <w:t>;</w:t>
      </w:r>
    </w:p>
    <w:p w14:paraId="2B8981A4" w14:textId="77777777" w:rsidR="00AF5C86" w:rsidRPr="004A18F7" w:rsidRDefault="00AF5C86" w:rsidP="004A18F7">
      <w:pPr>
        <w:pStyle w:val="S1"/>
        <w:ind w:left="0" w:firstLine="709"/>
        <w:contextualSpacing w:val="0"/>
        <w:jc w:val="both"/>
        <w:rPr>
          <w:sz w:val="28"/>
          <w:szCs w:val="28"/>
        </w:rPr>
      </w:pPr>
      <w:r w:rsidRPr="004A18F7">
        <w:rPr>
          <w:sz w:val="28"/>
          <w:szCs w:val="28"/>
        </w:rPr>
        <w:t>Федеральный закон от 27.07.2010 № 190-ФЗ «О теплоснабжении»;</w:t>
      </w:r>
    </w:p>
    <w:p w14:paraId="2B5E9C83" w14:textId="77777777" w:rsidR="00AD3538" w:rsidRPr="004A18F7" w:rsidRDefault="00AD3538" w:rsidP="004A18F7">
      <w:pPr>
        <w:pStyle w:val="S1"/>
        <w:ind w:left="0" w:firstLine="709"/>
        <w:contextualSpacing w:val="0"/>
        <w:jc w:val="both"/>
        <w:rPr>
          <w:sz w:val="28"/>
          <w:szCs w:val="28"/>
        </w:rPr>
      </w:pPr>
      <w:r w:rsidRPr="004A18F7">
        <w:rPr>
          <w:sz w:val="28"/>
          <w:szCs w:val="28"/>
        </w:rPr>
        <w:t>Федеральный закон от 07.12.2011 № 416-ФЗ «О водоснабжении и водоотведении»</w:t>
      </w:r>
      <w:r w:rsidR="00C21243" w:rsidRPr="004A18F7">
        <w:rPr>
          <w:sz w:val="28"/>
          <w:szCs w:val="28"/>
        </w:rPr>
        <w:t>;</w:t>
      </w:r>
    </w:p>
    <w:p w14:paraId="0150BA66" w14:textId="77777777" w:rsidR="00BF5149" w:rsidRPr="004A18F7" w:rsidRDefault="00BF5149" w:rsidP="004A18F7">
      <w:pPr>
        <w:pStyle w:val="S1"/>
        <w:ind w:left="0" w:firstLine="709"/>
        <w:contextualSpacing w:val="0"/>
        <w:jc w:val="both"/>
        <w:rPr>
          <w:sz w:val="28"/>
          <w:szCs w:val="28"/>
        </w:rPr>
      </w:pPr>
      <w:r w:rsidRPr="004A18F7">
        <w:rPr>
          <w:sz w:val="28"/>
          <w:szCs w:val="28"/>
        </w:rPr>
        <w:t>Федеральный закон от 29.12.2014 № 473-ФЭ «О территориях опережающего социально- экономического развития в Российской Федерации»;</w:t>
      </w:r>
    </w:p>
    <w:p w14:paraId="08F7BB07" w14:textId="77777777" w:rsidR="00AF5C86" w:rsidRPr="004A18F7" w:rsidRDefault="00AF5C86" w:rsidP="004A18F7">
      <w:pPr>
        <w:pStyle w:val="S1"/>
        <w:ind w:left="0" w:firstLine="709"/>
        <w:contextualSpacing w:val="0"/>
        <w:jc w:val="both"/>
        <w:rPr>
          <w:sz w:val="28"/>
          <w:szCs w:val="28"/>
        </w:rPr>
      </w:pPr>
      <w:r w:rsidRPr="004A18F7">
        <w:rPr>
          <w:sz w:val="28"/>
          <w:szCs w:val="28"/>
        </w:rPr>
        <w:t>Федеральный закон от 31.12.2014 № 488-ФЗ «О промышленной политике в Российской Федерации»;</w:t>
      </w:r>
    </w:p>
    <w:p w14:paraId="765090F9" w14:textId="77777777" w:rsidR="00AF5C86" w:rsidRPr="004A18F7" w:rsidRDefault="00AF5C86" w:rsidP="004A18F7">
      <w:pPr>
        <w:pStyle w:val="S1"/>
        <w:ind w:left="0" w:firstLine="709"/>
        <w:contextualSpacing w:val="0"/>
        <w:jc w:val="both"/>
        <w:rPr>
          <w:sz w:val="28"/>
          <w:szCs w:val="28"/>
          <w:lang w:eastAsia="ru-RU"/>
        </w:rPr>
      </w:pPr>
      <w:r w:rsidRPr="004A18F7">
        <w:rPr>
          <w:sz w:val="28"/>
          <w:szCs w:val="28"/>
          <w:lang w:eastAsia="ru-RU"/>
        </w:rPr>
        <w:t>Федеральный закон от 28.06.2014 № 172-ФЗ «О стратегическом планировании в Российской Федерации»;</w:t>
      </w:r>
    </w:p>
    <w:p w14:paraId="3D7D3F72" w14:textId="2D231FAD" w:rsidR="00AF5C86" w:rsidRPr="004A18F7" w:rsidRDefault="00D643A4" w:rsidP="004A18F7">
      <w:pPr>
        <w:pStyle w:val="S1"/>
        <w:ind w:left="0" w:firstLine="709"/>
        <w:contextualSpacing w:val="0"/>
        <w:jc w:val="both"/>
        <w:rPr>
          <w:sz w:val="28"/>
          <w:szCs w:val="28"/>
        </w:rPr>
      </w:pPr>
      <w:r w:rsidRPr="004A18F7">
        <w:rPr>
          <w:sz w:val="28"/>
          <w:szCs w:val="28"/>
        </w:rPr>
        <w:t>Федеральный закон от 13.07.2015 № 218-ФЗ «О государственной регистрации недвижимости;</w:t>
      </w:r>
    </w:p>
    <w:p w14:paraId="4498A195" w14:textId="77777777" w:rsidR="00C73975" w:rsidRPr="004A18F7" w:rsidRDefault="00C73975" w:rsidP="004A18F7">
      <w:pPr>
        <w:pStyle w:val="S1"/>
        <w:ind w:left="0" w:firstLine="709"/>
        <w:contextualSpacing w:val="0"/>
        <w:jc w:val="both"/>
        <w:rPr>
          <w:sz w:val="28"/>
          <w:szCs w:val="28"/>
        </w:rPr>
      </w:pPr>
      <w:r w:rsidRPr="004A18F7">
        <w:rPr>
          <w:sz w:val="28"/>
          <w:szCs w:val="28"/>
        </w:rPr>
        <w:t>Федеральный закон от 13.07.2015 № 218-ФЗ «О государственной регистрации недвижимости»;</w:t>
      </w:r>
    </w:p>
    <w:p w14:paraId="5D81DAFE" w14:textId="77777777" w:rsidR="00D643A4" w:rsidRPr="004A18F7" w:rsidRDefault="00D643A4" w:rsidP="004A18F7">
      <w:pPr>
        <w:pStyle w:val="a"/>
        <w:ind w:left="0" w:firstLine="709"/>
        <w:contextualSpacing w:val="0"/>
        <w:jc w:val="both"/>
        <w:rPr>
          <w:sz w:val="28"/>
          <w:szCs w:val="28"/>
        </w:rPr>
      </w:pPr>
      <w:r w:rsidRPr="004A18F7">
        <w:rPr>
          <w:sz w:val="28"/>
          <w:szCs w:val="28"/>
        </w:rPr>
        <w:lastRenderedPageBreak/>
        <w:t>Федеральный закон от 29.07.2017 № 217-ФЗ «О ведении гражданами садоводства и огородничества для собственных нужд и о внесении изменений в отдельные законодательные акты Российской Федерации»;</w:t>
      </w:r>
    </w:p>
    <w:p w14:paraId="59BB3643" w14:textId="77777777" w:rsidR="00D643A4" w:rsidRPr="004A18F7" w:rsidRDefault="00D643A4" w:rsidP="004A18F7">
      <w:pPr>
        <w:pStyle w:val="a"/>
        <w:ind w:left="0" w:firstLine="709"/>
        <w:contextualSpacing w:val="0"/>
        <w:jc w:val="both"/>
        <w:rPr>
          <w:sz w:val="28"/>
          <w:szCs w:val="28"/>
        </w:rPr>
      </w:pPr>
      <w:r w:rsidRPr="004A18F7">
        <w:rPr>
          <w:sz w:val="28"/>
          <w:szCs w:val="28"/>
        </w:rPr>
        <w:t>Федеральный закон от 29.07.2017 № 280-ФЗ «О внесении изменений в отдельные законодательные акты Российской Федерации в целях устранения противоречий в сведениях государственных реестров и установления принадлежности земельного участка к определенной категории земель»;</w:t>
      </w:r>
    </w:p>
    <w:p w14:paraId="7E1D8912" w14:textId="77777777" w:rsidR="00D643A4" w:rsidRPr="004A18F7" w:rsidRDefault="00D643A4" w:rsidP="004A18F7">
      <w:pPr>
        <w:pStyle w:val="a"/>
        <w:ind w:left="0" w:firstLine="709"/>
        <w:contextualSpacing w:val="0"/>
        <w:jc w:val="both"/>
        <w:rPr>
          <w:sz w:val="28"/>
          <w:szCs w:val="28"/>
        </w:rPr>
      </w:pPr>
      <w:r w:rsidRPr="004A18F7">
        <w:rPr>
          <w:sz w:val="28"/>
          <w:szCs w:val="28"/>
        </w:rPr>
        <w:t>Федеральный закон от 31.12.2017 № 507-ФЗ «О внесении изменений в Градостроительный кодекс Российской Федерации и отдельные законодательные акты Российской Федерации»;</w:t>
      </w:r>
    </w:p>
    <w:p w14:paraId="4072F12A" w14:textId="77777777" w:rsidR="005047C2" w:rsidRPr="004A18F7" w:rsidRDefault="005047C2" w:rsidP="004A18F7">
      <w:pPr>
        <w:pStyle w:val="S1"/>
        <w:ind w:left="0" w:firstLine="709"/>
        <w:contextualSpacing w:val="0"/>
        <w:jc w:val="both"/>
        <w:rPr>
          <w:sz w:val="28"/>
          <w:szCs w:val="28"/>
        </w:rPr>
      </w:pPr>
      <w:r w:rsidRPr="004A18F7">
        <w:rPr>
          <w:sz w:val="28"/>
          <w:szCs w:val="28"/>
        </w:rPr>
        <w:t>Федеральный закон от 14.03.2022 № 58-ФЗ «О внесении изменений в отдельные законодательные акты Российской Федерации»;</w:t>
      </w:r>
    </w:p>
    <w:p w14:paraId="76CCACA7" w14:textId="77777777" w:rsidR="00AD3538" w:rsidRPr="004A18F7" w:rsidRDefault="00AD3538" w:rsidP="00A27972">
      <w:pPr>
        <w:pStyle w:val="S"/>
      </w:pPr>
      <w:r w:rsidRPr="004A18F7">
        <w:t xml:space="preserve">Указы </w:t>
      </w:r>
      <w:r w:rsidR="00ED6EFD" w:rsidRPr="004A18F7">
        <w:t xml:space="preserve">и поручения </w:t>
      </w:r>
      <w:r w:rsidRPr="004A18F7">
        <w:t>президента</w:t>
      </w:r>
    </w:p>
    <w:p w14:paraId="250879EC" w14:textId="77777777" w:rsidR="00AD3538" w:rsidRPr="004A18F7" w:rsidRDefault="00AD3538" w:rsidP="004A18F7">
      <w:pPr>
        <w:pStyle w:val="S1"/>
        <w:ind w:left="0" w:firstLine="709"/>
        <w:contextualSpacing w:val="0"/>
        <w:jc w:val="both"/>
        <w:rPr>
          <w:sz w:val="28"/>
          <w:szCs w:val="28"/>
        </w:rPr>
      </w:pPr>
      <w:r w:rsidRPr="004A18F7">
        <w:rPr>
          <w:sz w:val="28"/>
          <w:szCs w:val="28"/>
        </w:rPr>
        <w:t>Указ Президента РФ от 30.11.1995 № 1203 «Об утверждении Перечня сведений, отнесенных к государственной тайне»</w:t>
      </w:r>
      <w:r w:rsidR="00C21243" w:rsidRPr="004A18F7">
        <w:rPr>
          <w:sz w:val="28"/>
          <w:szCs w:val="28"/>
        </w:rPr>
        <w:t>;</w:t>
      </w:r>
    </w:p>
    <w:p w14:paraId="513A0D41" w14:textId="77777777" w:rsidR="00AD3538" w:rsidRPr="004A18F7" w:rsidRDefault="00AD3538" w:rsidP="004A18F7">
      <w:pPr>
        <w:pStyle w:val="S1"/>
        <w:ind w:left="0" w:firstLine="709"/>
        <w:contextualSpacing w:val="0"/>
        <w:jc w:val="both"/>
        <w:rPr>
          <w:sz w:val="28"/>
          <w:szCs w:val="28"/>
        </w:rPr>
      </w:pPr>
      <w:r w:rsidRPr="004A18F7">
        <w:rPr>
          <w:sz w:val="28"/>
          <w:szCs w:val="28"/>
        </w:rPr>
        <w:t>Указ Президента РФ от 07.05.2018 № 204 «О национальных целях и стратегических задачах развития Российской Федерации на период до 2024 года»</w:t>
      </w:r>
      <w:r w:rsidR="00C21243" w:rsidRPr="004A18F7">
        <w:rPr>
          <w:sz w:val="28"/>
          <w:szCs w:val="28"/>
        </w:rPr>
        <w:t>;</w:t>
      </w:r>
    </w:p>
    <w:p w14:paraId="3B1B4B22" w14:textId="77777777" w:rsidR="002025F3" w:rsidRPr="004A18F7" w:rsidRDefault="002025F3" w:rsidP="004A18F7">
      <w:pPr>
        <w:pStyle w:val="S1"/>
        <w:ind w:left="0" w:firstLine="709"/>
        <w:contextualSpacing w:val="0"/>
        <w:jc w:val="both"/>
        <w:rPr>
          <w:sz w:val="28"/>
          <w:szCs w:val="28"/>
        </w:rPr>
      </w:pPr>
      <w:r w:rsidRPr="004A18F7">
        <w:rPr>
          <w:kern w:val="1"/>
          <w:sz w:val="28"/>
          <w:szCs w:val="28"/>
          <w:lang w:eastAsia="ar-SA"/>
        </w:rPr>
        <w:t>Перечен</w:t>
      </w:r>
      <w:r w:rsidR="00260484" w:rsidRPr="004A18F7">
        <w:rPr>
          <w:kern w:val="1"/>
          <w:sz w:val="28"/>
          <w:szCs w:val="28"/>
          <w:lang w:eastAsia="ar-SA"/>
        </w:rPr>
        <w:t>ь</w:t>
      </w:r>
      <w:r w:rsidRPr="004A18F7">
        <w:rPr>
          <w:kern w:val="1"/>
          <w:sz w:val="28"/>
          <w:szCs w:val="28"/>
          <w:lang w:eastAsia="ar-SA"/>
        </w:rPr>
        <w:t xml:space="preserve"> Поручени</w:t>
      </w:r>
      <w:r w:rsidR="00ED6EFD" w:rsidRPr="004A18F7">
        <w:rPr>
          <w:kern w:val="1"/>
          <w:sz w:val="28"/>
          <w:szCs w:val="28"/>
          <w:lang w:eastAsia="ar-SA"/>
        </w:rPr>
        <w:t>й</w:t>
      </w:r>
      <w:r w:rsidRPr="004A18F7">
        <w:rPr>
          <w:kern w:val="1"/>
          <w:sz w:val="28"/>
          <w:szCs w:val="28"/>
          <w:lang w:eastAsia="ar-SA"/>
        </w:rPr>
        <w:t xml:space="preserve"> Президента Российской Федерации </w:t>
      </w:r>
      <w:r w:rsidR="00260484" w:rsidRPr="004A18F7">
        <w:rPr>
          <w:kern w:val="1"/>
          <w:sz w:val="28"/>
          <w:szCs w:val="28"/>
          <w:lang w:eastAsia="ar-SA"/>
        </w:rPr>
        <w:t>ПР-2017</w:t>
      </w:r>
      <w:r w:rsidRPr="004A18F7">
        <w:rPr>
          <w:kern w:val="1"/>
          <w:sz w:val="28"/>
          <w:szCs w:val="28"/>
          <w:lang w:eastAsia="ar-SA"/>
        </w:rPr>
        <w:t xml:space="preserve">от 18 октября 2017 года </w:t>
      </w:r>
      <w:r w:rsidR="00260484" w:rsidRPr="004A18F7">
        <w:rPr>
          <w:kern w:val="1"/>
          <w:sz w:val="28"/>
          <w:szCs w:val="28"/>
          <w:lang w:eastAsia="ar-SA"/>
        </w:rPr>
        <w:t>(п.5 Г)</w:t>
      </w:r>
      <w:r w:rsidRPr="004A18F7">
        <w:rPr>
          <w:kern w:val="1"/>
          <w:sz w:val="28"/>
          <w:szCs w:val="28"/>
          <w:lang w:eastAsia="ar-SA"/>
        </w:rPr>
        <w:t xml:space="preserve"> об обеспечении соблюдения установленных режимов и огра</w:t>
      </w:r>
      <w:r w:rsidR="00260484" w:rsidRPr="004A18F7">
        <w:rPr>
          <w:kern w:val="1"/>
          <w:sz w:val="28"/>
          <w:szCs w:val="28"/>
          <w:lang w:eastAsia="ar-SA"/>
        </w:rPr>
        <w:t xml:space="preserve">ничений </w:t>
      </w:r>
      <w:r w:rsidRPr="004A18F7">
        <w:rPr>
          <w:kern w:val="1"/>
          <w:sz w:val="28"/>
          <w:szCs w:val="28"/>
          <w:lang w:eastAsia="ar-SA"/>
        </w:rPr>
        <w:t>при осуществлении градостроительной и иной хозяйственной деятельности в границах зон затопления и подтопления</w:t>
      </w:r>
      <w:r w:rsidR="00AE3816" w:rsidRPr="004A18F7">
        <w:rPr>
          <w:sz w:val="28"/>
          <w:szCs w:val="28"/>
        </w:rPr>
        <w:t>.</w:t>
      </w:r>
    </w:p>
    <w:p w14:paraId="1DB0FDB8" w14:textId="77777777" w:rsidR="00AD3538" w:rsidRPr="004A18F7" w:rsidRDefault="00AD3538" w:rsidP="00A27972">
      <w:pPr>
        <w:pStyle w:val="S"/>
      </w:pPr>
      <w:r w:rsidRPr="004A18F7">
        <w:t>Постановления Правительства РФ</w:t>
      </w:r>
    </w:p>
    <w:p w14:paraId="39912304" w14:textId="77777777" w:rsidR="00D643A4" w:rsidRPr="004A18F7" w:rsidRDefault="00D643A4" w:rsidP="004A18F7">
      <w:pPr>
        <w:pStyle w:val="a"/>
        <w:ind w:left="0" w:firstLine="709"/>
        <w:contextualSpacing w:val="0"/>
        <w:jc w:val="both"/>
        <w:rPr>
          <w:sz w:val="28"/>
          <w:szCs w:val="28"/>
          <w:shd w:val="clear" w:color="auto" w:fill="FFFFFF"/>
        </w:rPr>
      </w:pPr>
      <w:r w:rsidRPr="004A18F7">
        <w:rPr>
          <w:sz w:val="28"/>
          <w:szCs w:val="28"/>
          <w:shd w:val="clear" w:color="auto" w:fill="FFFFFF"/>
        </w:rPr>
        <w:t>Постановление Госгортехнадзора РФ от 22.04.1992 № 9 «Правила охраны магистральных трубопроводов»;</w:t>
      </w:r>
    </w:p>
    <w:p w14:paraId="3694B273" w14:textId="5B6BBBA2" w:rsidR="006043E5" w:rsidRPr="004A18F7" w:rsidRDefault="006043E5" w:rsidP="004A18F7">
      <w:pPr>
        <w:pStyle w:val="a"/>
        <w:ind w:left="0" w:firstLine="709"/>
        <w:contextualSpacing w:val="0"/>
        <w:jc w:val="both"/>
        <w:rPr>
          <w:sz w:val="28"/>
          <w:szCs w:val="28"/>
          <w:shd w:val="clear" w:color="auto" w:fill="FFFFFF"/>
        </w:rPr>
      </w:pPr>
      <w:r w:rsidRPr="004A18F7">
        <w:rPr>
          <w:sz w:val="28"/>
          <w:szCs w:val="28"/>
          <w:shd w:val="clear" w:color="auto" w:fill="FFFFFF"/>
        </w:rPr>
        <w:t>Постановление Правительства РФ от 09.06.1995 № 578 «Об утверждении Правил охраны линий и сооружений связи Российской Федерации»;</w:t>
      </w:r>
    </w:p>
    <w:p w14:paraId="3803FF19" w14:textId="77777777" w:rsidR="006043E5" w:rsidRPr="004A18F7" w:rsidRDefault="006043E5" w:rsidP="004A18F7">
      <w:pPr>
        <w:pStyle w:val="a"/>
        <w:ind w:left="0" w:firstLine="709"/>
        <w:contextualSpacing w:val="0"/>
        <w:jc w:val="both"/>
        <w:rPr>
          <w:sz w:val="28"/>
          <w:szCs w:val="28"/>
          <w:shd w:val="clear" w:color="auto" w:fill="FFFFFF"/>
        </w:rPr>
      </w:pPr>
      <w:r w:rsidRPr="004A18F7">
        <w:rPr>
          <w:sz w:val="28"/>
          <w:szCs w:val="28"/>
          <w:shd w:val="clear" w:color="auto" w:fill="FFFFFF"/>
        </w:rPr>
        <w:t>Постановление Правительства РФ от 20.11.2000 № 878 «Об утверждении Правил охраны газораспределительных сетей»;</w:t>
      </w:r>
    </w:p>
    <w:p w14:paraId="0C5E2B41" w14:textId="77777777" w:rsidR="006043E5" w:rsidRPr="004A18F7" w:rsidRDefault="006043E5" w:rsidP="004A18F7">
      <w:pPr>
        <w:pStyle w:val="a"/>
        <w:ind w:left="0" w:firstLine="709"/>
        <w:contextualSpacing w:val="0"/>
        <w:jc w:val="both"/>
        <w:rPr>
          <w:sz w:val="28"/>
          <w:szCs w:val="28"/>
          <w:shd w:val="clear" w:color="auto" w:fill="FFFFFF"/>
        </w:rPr>
      </w:pPr>
      <w:r w:rsidRPr="004A18F7">
        <w:rPr>
          <w:sz w:val="28"/>
          <w:szCs w:val="28"/>
          <w:shd w:val="clear" w:color="auto" w:fill="FFFFFF"/>
        </w:rPr>
        <w:t>Постановление Правительства РФ от 12.10.2006 № 611 «О порядке установления и использования полос отвода и охранных зон железных дорог»;</w:t>
      </w:r>
    </w:p>
    <w:p w14:paraId="2A022F79" w14:textId="77777777" w:rsidR="00AD3538" w:rsidRPr="004A18F7" w:rsidRDefault="00AD3538" w:rsidP="004A18F7">
      <w:pPr>
        <w:pStyle w:val="S1"/>
        <w:ind w:left="0" w:firstLine="709"/>
        <w:contextualSpacing w:val="0"/>
        <w:jc w:val="both"/>
        <w:rPr>
          <w:sz w:val="28"/>
          <w:szCs w:val="28"/>
          <w:shd w:val="clear" w:color="auto" w:fill="FFFFFF"/>
        </w:rPr>
      </w:pPr>
      <w:r w:rsidRPr="004A18F7">
        <w:rPr>
          <w:sz w:val="28"/>
          <w:szCs w:val="28"/>
          <w:shd w:val="clear" w:color="auto" w:fill="FFFFFF"/>
        </w:rPr>
        <w:t>Постановление Правительства РФ от 24.02.2009 г. № 160</w:t>
      </w:r>
      <w:r w:rsidRPr="004A18F7">
        <w:rPr>
          <w:rStyle w:val="apple-converted-space"/>
          <w:sz w:val="28"/>
          <w:szCs w:val="28"/>
          <w:shd w:val="clear" w:color="auto" w:fill="FFFFFF"/>
        </w:rPr>
        <w:t xml:space="preserve"> </w:t>
      </w:r>
      <w:r w:rsidRPr="004A18F7">
        <w:rPr>
          <w:sz w:val="28"/>
          <w:szCs w:val="28"/>
          <w:shd w:val="clear" w:color="auto" w:fill="FFFFFF"/>
        </w:rPr>
        <w:t>"О порядке установления охранных зон объектов электросетевого хозяйства и особых условий использования земельных участков, расп</w:t>
      </w:r>
      <w:r w:rsidR="00B77F96" w:rsidRPr="004A18F7">
        <w:rPr>
          <w:sz w:val="28"/>
          <w:szCs w:val="28"/>
          <w:shd w:val="clear" w:color="auto" w:fill="FFFFFF"/>
        </w:rPr>
        <w:t>оложенных в границах таких зон"</w:t>
      </w:r>
      <w:r w:rsidR="00C21243" w:rsidRPr="004A18F7">
        <w:rPr>
          <w:sz w:val="28"/>
          <w:szCs w:val="28"/>
        </w:rPr>
        <w:t>;</w:t>
      </w:r>
    </w:p>
    <w:p w14:paraId="70D2FA87" w14:textId="77777777" w:rsidR="006043E5" w:rsidRPr="004A18F7" w:rsidRDefault="006043E5" w:rsidP="004A18F7">
      <w:pPr>
        <w:pStyle w:val="a"/>
        <w:ind w:left="0" w:firstLine="709"/>
        <w:contextualSpacing w:val="0"/>
        <w:jc w:val="both"/>
        <w:rPr>
          <w:sz w:val="28"/>
          <w:szCs w:val="28"/>
        </w:rPr>
      </w:pPr>
      <w:r w:rsidRPr="004A18F7">
        <w:rPr>
          <w:sz w:val="28"/>
          <w:szCs w:val="28"/>
        </w:rPr>
        <w:t xml:space="preserve">Постановление Правительства РФ от 24.02.2009 № 160 «О порядке установления охранных зон объектов электросетевого хозяйства и </w:t>
      </w:r>
      <w:r w:rsidRPr="004A18F7">
        <w:rPr>
          <w:sz w:val="28"/>
          <w:szCs w:val="28"/>
        </w:rPr>
        <w:lastRenderedPageBreak/>
        <w:t>особых условий использования земельных участков, расположенных в границах таких зон»;</w:t>
      </w:r>
    </w:p>
    <w:p w14:paraId="68E1F15F" w14:textId="77777777" w:rsidR="006043E5" w:rsidRPr="004A18F7" w:rsidRDefault="006043E5" w:rsidP="004A18F7">
      <w:pPr>
        <w:pStyle w:val="a"/>
        <w:ind w:left="0" w:firstLine="709"/>
        <w:contextualSpacing w:val="0"/>
        <w:jc w:val="both"/>
        <w:rPr>
          <w:sz w:val="28"/>
          <w:szCs w:val="28"/>
        </w:rPr>
      </w:pPr>
      <w:r w:rsidRPr="004A18F7">
        <w:rPr>
          <w:sz w:val="28"/>
          <w:szCs w:val="28"/>
        </w:rPr>
        <w:t>Постановление Правительства РФ от 10.01.2009 № 17 «Об утверждении Правил установления на местности границ водоохранных зон и границ прибрежных защитных полос водных объектов»;</w:t>
      </w:r>
    </w:p>
    <w:p w14:paraId="3EF5ABBE" w14:textId="77777777" w:rsidR="006043E5" w:rsidRPr="004A18F7" w:rsidRDefault="006043E5" w:rsidP="004A18F7">
      <w:pPr>
        <w:pStyle w:val="a"/>
        <w:ind w:left="0" w:firstLine="709"/>
        <w:contextualSpacing w:val="0"/>
        <w:jc w:val="both"/>
        <w:rPr>
          <w:sz w:val="28"/>
          <w:szCs w:val="28"/>
        </w:rPr>
      </w:pPr>
      <w:r w:rsidRPr="004A18F7">
        <w:rPr>
          <w:sz w:val="28"/>
          <w:szCs w:val="28"/>
        </w:rPr>
        <w:t>Постановление Правительства РФ от 30.07.2009 № 621 «Об утверждении формы карты (плана) объекта землеустройства и требований к ее составлению»;</w:t>
      </w:r>
    </w:p>
    <w:p w14:paraId="71CA76E1" w14:textId="77777777" w:rsidR="006043E5" w:rsidRPr="004A18F7" w:rsidRDefault="006043E5" w:rsidP="004A18F7">
      <w:pPr>
        <w:pStyle w:val="a"/>
        <w:ind w:left="0" w:firstLine="709"/>
        <w:contextualSpacing w:val="0"/>
        <w:jc w:val="both"/>
        <w:rPr>
          <w:sz w:val="28"/>
          <w:szCs w:val="28"/>
        </w:rPr>
      </w:pPr>
      <w:r w:rsidRPr="004A18F7">
        <w:rPr>
          <w:sz w:val="28"/>
          <w:szCs w:val="28"/>
        </w:rPr>
        <w:t xml:space="preserve">Постановление Правительства РФ от 08.09.2010 № 697 «О единой системе межведомственного электронного взаимодействия» (вместе с «Положением о единой системе межведомственного электронного взаимодействия»); </w:t>
      </w:r>
    </w:p>
    <w:p w14:paraId="5963F2CE" w14:textId="77777777" w:rsidR="006043E5" w:rsidRPr="004A18F7" w:rsidRDefault="006043E5" w:rsidP="004A18F7">
      <w:pPr>
        <w:pStyle w:val="S1"/>
        <w:ind w:left="0" w:firstLine="709"/>
        <w:contextualSpacing w:val="0"/>
        <w:jc w:val="both"/>
        <w:rPr>
          <w:sz w:val="28"/>
          <w:szCs w:val="28"/>
        </w:rPr>
      </w:pPr>
      <w:r w:rsidRPr="004A18F7">
        <w:rPr>
          <w:sz w:val="28"/>
          <w:szCs w:val="28"/>
        </w:rPr>
        <w:t>Постановление Правительства РФ от 11.03.2010 № 138 (ред. от 03.02.2020) "Об утверждении Федеральных правил использования воздушного пространства Российской Федерации";</w:t>
      </w:r>
    </w:p>
    <w:p w14:paraId="4E3B70BB" w14:textId="77777777" w:rsidR="006043E5" w:rsidRPr="004A18F7" w:rsidRDefault="006043E5" w:rsidP="004A18F7">
      <w:pPr>
        <w:pStyle w:val="a"/>
        <w:ind w:left="0" w:firstLine="709"/>
        <w:contextualSpacing w:val="0"/>
        <w:jc w:val="both"/>
        <w:rPr>
          <w:sz w:val="28"/>
          <w:szCs w:val="28"/>
        </w:rPr>
      </w:pPr>
      <w:r w:rsidRPr="004A18F7">
        <w:rPr>
          <w:sz w:val="28"/>
          <w:szCs w:val="28"/>
        </w:rPr>
        <w:t xml:space="preserve">Постановление Правительства РФ от 28.12.2012 № 1463 «О единых государственных системах координат»; </w:t>
      </w:r>
    </w:p>
    <w:p w14:paraId="59609684" w14:textId="77777777" w:rsidR="006043E5" w:rsidRPr="004A18F7" w:rsidRDefault="006043E5" w:rsidP="004A18F7">
      <w:pPr>
        <w:pStyle w:val="a"/>
        <w:ind w:left="0" w:firstLine="709"/>
        <w:contextualSpacing w:val="0"/>
        <w:jc w:val="both"/>
        <w:rPr>
          <w:sz w:val="28"/>
          <w:szCs w:val="28"/>
        </w:rPr>
      </w:pPr>
      <w:r w:rsidRPr="004A18F7">
        <w:rPr>
          <w:sz w:val="28"/>
          <w:szCs w:val="28"/>
        </w:rPr>
        <w:t>Постановление Правительства РФ от 12.04.2012 № 289 «О федеральной государственной информационной системе территориального планирования»;</w:t>
      </w:r>
    </w:p>
    <w:p w14:paraId="7F3F944A" w14:textId="77777777" w:rsidR="006043E5" w:rsidRPr="004A18F7" w:rsidRDefault="006043E5" w:rsidP="004A18F7">
      <w:pPr>
        <w:pStyle w:val="a"/>
        <w:ind w:left="0" w:firstLine="709"/>
        <w:contextualSpacing w:val="0"/>
        <w:jc w:val="both"/>
        <w:rPr>
          <w:sz w:val="28"/>
          <w:szCs w:val="28"/>
        </w:rPr>
      </w:pPr>
      <w:r w:rsidRPr="004A18F7">
        <w:rPr>
          <w:sz w:val="28"/>
          <w:szCs w:val="28"/>
        </w:rPr>
        <w:t>Постановление Правительства РФ от 18.04.2014 № 360 «О зонах затопления, подтопления" (вместе с "Положением о зонах затопления, подтопления")";</w:t>
      </w:r>
    </w:p>
    <w:p w14:paraId="6BB1633D" w14:textId="77777777" w:rsidR="00AD3538" w:rsidRPr="004A18F7" w:rsidRDefault="00AD3538" w:rsidP="00A27972">
      <w:pPr>
        <w:pStyle w:val="S"/>
      </w:pPr>
      <w:r w:rsidRPr="004A18F7">
        <w:t>Распоряжения правительства РФ</w:t>
      </w:r>
    </w:p>
    <w:p w14:paraId="4F03AF5F" w14:textId="77777777" w:rsidR="00AA2204" w:rsidRPr="004A18F7" w:rsidRDefault="00AA2204" w:rsidP="004A18F7">
      <w:pPr>
        <w:pStyle w:val="a"/>
        <w:ind w:left="0" w:firstLine="709"/>
        <w:contextualSpacing w:val="0"/>
        <w:jc w:val="both"/>
        <w:rPr>
          <w:sz w:val="28"/>
          <w:szCs w:val="28"/>
        </w:rPr>
      </w:pPr>
      <w:r w:rsidRPr="004A18F7">
        <w:rPr>
          <w:sz w:val="28"/>
          <w:szCs w:val="28"/>
        </w:rPr>
        <w:t>Распоряжение Правительства РФ от 28.12.2012 № 2607-р «Об утверждении схемы территориального планирования Российской Федерации в области здравоохранения»;</w:t>
      </w:r>
    </w:p>
    <w:p w14:paraId="2DEA0D36" w14:textId="77777777" w:rsidR="00AA2204" w:rsidRPr="004A18F7" w:rsidRDefault="00AA2204" w:rsidP="004A18F7">
      <w:pPr>
        <w:pStyle w:val="a"/>
        <w:ind w:left="0" w:firstLine="709"/>
        <w:contextualSpacing w:val="0"/>
        <w:jc w:val="both"/>
        <w:rPr>
          <w:sz w:val="28"/>
          <w:szCs w:val="28"/>
        </w:rPr>
      </w:pPr>
      <w:r w:rsidRPr="004A18F7">
        <w:rPr>
          <w:sz w:val="28"/>
          <w:szCs w:val="28"/>
        </w:rPr>
        <w:t>Распоряжение Правительства РФ от 26.02.2013 № 247-р «Об утверждении схемы территориального планирования Российской Федерации в области высшего образования»;</w:t>
      </w:r>
    </w:p>
    <w:p w14:paraId="0F391C91" w14:textId="77777777" w:rsidR="00AD3538" w:rsidRPr="004A18F7" w:rsidRDefault="00AD3538" w:rsidP="004A18F7">
      <w:pPr>
        <w:pStyle w:val="S1"/>
        <w:ind w:left="0" w:firstLine="709"/>
        <w:contextualSpacing w:val="0"/>
        <w:jc w:val="both"/>
        <w:rPr>
          <w:sz w:val="28"/>
          <w:szCs w:val="28"/>
        </w:rPr>
      </w:pPr>
      <w:r w:rsidRPr="004A18F7">
        <w:rPr>
          <w:sz w:val="28"/>
          <w:szCs w:val="28"/>
        </w:rPr>
        <w:t>Распоряжение Правительства РФ от 19.03.2013 № 384-р «Об утверждении схемы территориального планирования Российской Федерации в области федерального транспорта (железнодорожного, воздушного, морского, внутреннего водного транспорта) и автомобильных дорог федерального значения»</w:t>
      </w:r>
      <w:r w:rsidR="0040160A" w:rsidRPr="004A18F7">
        <w:rPr>
          <w:sz w:val="28"/>
          <w:szCs w:val="28"/>
        </w:rPr>
        <w:t>;</w:t>
      </w:r>
    </w:p>
    <w:p w14:paraId="1D098E77" w14:textId="77777777" w:rsidR="00AD3538" w:rsidRPr="004A18F7" w:rsidRDefault="00AD3538" w:rsidP="004A18F7">
      <w:pPr>
        <w:pStyle w:val="S1"/>
        <w:ind w:left="0" w:firstLine="709"/>
        <w:contextualSpacing w:val="0"/>
        <w:jc w:val="both"/>
        <w:rPr>
          <w:sz w:val="28"/>
          <w:szCs w:val="28"/>
        </w:rPr>
      </w:pPr>
      <w:r w:rsidRPr="004A18F7">
        <w:rPr>
          <w:sz w:val="28"/>
          <w:szCs w:val="28"/>
        </w:rPr>
        <w:t>Распоряжение Правительства РФ от 06.05.2015 № 816-р «Об утверждении схемы территориального планирования Российской Федерации в области федерального транспорта (в части трубопроводного транспорта)»</w:t>
      </w:r>
      <w:r w:rsidR="0040160A" w:rsidRPr="004A18F7">
        <w:rPr>
          <w:sz w:val="28"/>
          <w:szCs w:val="28"/>
        </w:rPr>
        <w:t>;</w:t>
      </w:r>
    </w:p>
    <w:p w14:paraId="12AB3005" w14:textId="77777777" w:rsidR="00AD3538" w:rsidRPr="004A18F7" w:rsidRDefault="00AD3538" w:rsidP="004A18F7">
      <w:pPr>
        <w:pStyle w:val="S1"/>
        <w:ind w:left="0" w:firstLine="709"/>
        <w:contextualSpacing w:val="0"/>
        <w:jc w:val="both"/>
        <w:rPr>
          <w:sz w:val="28"/>
          <w:szCs w:val="28"/>
        </w:rPr>
      </w:pPr>
      <w:r w:rsidRPr="004A18F7">
        <w:rPr>
          <w:sz w:val="28"/>
          <w:szCs w:val="28"/>
        </w:rPr>
        <w:t>Распоряжение Правительства РФ от 01.08.2016 № 1634-р «Об утверждении схемы территориального планирования Российской Федерации в области энергетики»</w:t>
      </w:r>
      <w:r w:rsidR="0040160A" w:rsidRPr="004A18F7">
        <w:rPr>
          <w:sz w:val="28"/>
          <w:szCs w:val="28"/>
        </w:rPr>
        <w:t>;</w:t>
      </w:r>
    </w:p>
    <w:p w14:paraId="288D9BFA" w14:textId="370AA3C9" w:rsidR="00AD3538" w:rsidRPr="004A18F7" w:rsidRDefault="00AD3538" w:rsidP="004A18F7">
      <w:pPr>
        <w:pStyle w:val="S1"/>
        <w:ind w:left="0" w:firstLine="709"/>
        <w:contextualSpacing w:val="0"/>
        <w:jc w:val="both"/>
        <w:rPr>
          <w:sz w:val="28"/>
          <w:szCs w:val="28"/>
        </w:rPr>
      </w:pPr>
      <w:r w:rsidRPr="004A18F7">
        <w:rPr>
          <w:sz w:val="28"/>
          <w:szCs w:val="28"/>
        </w:rPr>
        <w:lastRenderedPageBreak/>
        <w:t>Распоряжение Правительства РФ от 31.01.2017 № 147-р «О целевых моделях упрощения процедур ведения бизнеса и повышения инвестиционной привлекательности субъектов Российской Федерации»</w:t>
      </w:r>
      <w:r w:rsidR="001E490C" w:rsidRPr="004A18F7">
        <w:rPr>
          <w:sz w:val="28"/>
          <w:szCs w:val="28"/>
        </w:rPr>
        <w:t>.</w:t>
      </w:r>
    </w:p>
    <w:p w14:paraId="67C44CDF" w14:textId="77777777" w:rsidR="00AD3538" w:rsidRPr="004A18F7" w:rsidRDefault="00AD3538" w:rsidP="00A27972">
      <w:pPr>
        <w:pStyle w:val="S"/>
      </w:pPr>
      <w:r w:rsidRPr="004A18F7">
        <w:t>Акты федеральных органов исполнительной власти</w:t>
      </w:r>
    </w:p>
    <w:p w14:paraId="70C6027E" w14:textId="77777777" w:rsidR="00AD3538" w:rsidRPr="004A18F7" w:rsidRDefault="00AD3538" w:rsidP="004A18F7">
      <w:pPr>
        <w:pStyle w:val="S1"/>
        <w:ind w:left="0" w:firstLine="709"/>
        <w:contextualSpacing w:val="0"/>
        <w:jc w:val="both"/>
        <w:rPr>
          <w:sz w:val="28"/>
          <w:szCs w:val="28"/>
        </w:rPr>
      </w:pPr>
      <w:r w:rsidRPr="004A18F7">
        <w:rPr>
          <w:sz w:val="28"/>
          <w:szCs w:val="28"/>
        </w:rPr>
        <w:t>Приказ Минрегиона России от 26.05.2011 № 244 «Об утверждении Методических рекомендаций по разработке проектов генеральных планов поселений и городских округов»</w:t>
      </w:r>
      <w:r w:rsidR="0040160A" w:rsidRPr="004A18F7">
        <w:rPr>
          <w:sz w:val="28"/>
          <w:szCs w:val="28"/>
        </w:rPr>
        <w:t>;</w:t>
      </w:r>
    </w:p>
    <w:p w14:paraId="775A82CC" w14:textId="77777777" w:rsidR="00BF5149" w:rsidRPr="004A18F7" w:rsidRDefault="00BF5149" w:rsidP="004A18F7">
      <w:pPr>
        <w:pStyle w:val="S1"/>
        <w:ind w:left="0" w:firstLine="709"/>
        <w:contextualSpacing w:val="0"/>
        <w:jc w:val="both"/>
        <w:rPr>
          <w:sz w:val="28"/>
          <w:szCs w:val="28"/>
        </w:rPr>
      </w:pPr>
      <w:r w:rsidRPr="004A18F7">
        <w:rPr>
          <w:sz w:val="28"/>
          <w:szCs w:val="28"/>
        </w:rPr>
        <w:t>Приказ Минэкономразвития РФ от 03.06.2011 № 267 «Об утверждении порядка описания местоположения границ объектов землеустройства»;</w:t>
      </w:r>
    </w:p>
    <w:p w14:paraId="55FB9D1D" w14:textId="77777777" w:rsidR="00AD3538" w:rsidRPr="004A18F7" w:rsidRDefault="00AD3538" w:rsidP="004A18F7">
      <w:pPr>
        <w:pStyle w:val="S1"/>
        <w:ind w:left="0" w:firstLine="709"/>
        <w:contextualSpacing w:val="0"/>
        <w:jc w:val="both"/>
        <w:rPr>
          <w:sz w:val="28"/>
          <w:szCs w:val="28"/>
        </w:rPr>
      </w:pPr>
      <w:r w:rsidRPr="004A18F7">
        <w:rPr>
          <w:sz w:val="28"/>
          <w:szCs w:val="28"/>
        </w:rPr>
        <w:t xml:space="preserve">Приказ Министерства экономического развития РФ от 27.12.2016 № 853 «Об утверждении требований к составу, сведений единой электронной картографической основы и требований к периодичности их обновления». </w:t>
      </w:r>
    </w:p>
    <w:p w14:paraId="68710A32" w14:textId="6BE1F8AC" w:rsidR="00BF5149" w:rsidRPr="004A18F7" w:rsidRDefault="00BF5149" w:rsidP="004A18F7">
      <w:pPr>
        <w:pStyle w:val="S1"/>
        <w:ind w:left="0" w:firstLine="709"/>
        <w:contextualSpacing w:val="0"/>
        <w:jc w:val="both"/>
        <w:rPr>
          <w:sz w:val="28"/>
          <w:szCs w:val="28"/>
        </w:rPr>
      </w:pPr>
      <w:r w:rsidRPr="004A18F7">
        <w:rPr>
          <w:sz w:val="28"/>
          <w:szCs w:val="28"/>
        </w:rPr>
        <w:t>Градостроительство. Планировка и застройка городских и сельских поселений»;</w:t>
      </w:r>
    </w:p>
    <w:p w14:paraId="53A11DD1" w14:textId="77777777" w:rsidR="00AD3538" w:rsidRPr="004A18F7" w:rsidRDefault="00AD3538" w:rsidP="004A18F7">
      <w:pPr>
        <w:pStyle w:val="S1"/>
        <w:ind w:left="0" w:firstLine="709"/>
        <w:contextualSpacing w:val="0"/>
        <w:jc w:val="both"/>
        <w:rPr>
          <w:sz w:val="28"/>
          <w:szCs w:val="28"/>
        </w:rPr>
      </w:pPr>
      <w:r w:rsidRPr="004A18F7">
        <w:rPr>
          <w:sz w:val="28"/>
          <w:szCs w:val="28"/>
        </w:rPr>
        <w:t>Приказ Минстроя России от 25.04.2017 № 738/</w:t>
      </w:r>
      <w:proofErr w:type="spellStart"/>
      <w:r w:rsidRPr="004A18F7">
        <w:rPr>
          <w:sz w:val="28"/>
          <w:szCs w:val="28"/>
        </w:rPr>
        <w:t>пр</w:t>
      </w:r>
      <w:proofErr w:type="spellEnd"/>
      <w:r w:rsidRPr="004A18F7">
        <w:rPr>
          <w:sz w:val="28"/>
          <w:szCs w:val="28"/>
        </w:rPr>
        <w:t xml:space="preserve"> «Об утверждении видов элементов планировочной структуры»</w:t>
      </w:r>
      <w:r w:rsidR="0040160A" w:rsidRPr="004A18F7">
        <w:rPr>
          <w:sz w:val="28"/>
          <w:szCs w:val="28"/>
        </w:rPr>
        <w:t>;</w:t>
      </w:r>
    </w:p>
    <w:p w14:paraId="5467477E" w14:textId="77777777" w:rsidR="008E4C05" w:rsidRPr="004A18F7" w:rsidRDefault="008E4C05" w:rsidP="004A18F7">
      <w:pPr>
        <w:pStyle w:val="a"/>
        <w:ind w:left="0" w:firstLine="709"/>
        <w:contextualSpacing w:val="0"/>
        <w:jc w:val="both"/>
        <w:rPr>
          <w:sz w:val="28"/>
          <w:szCs w:val="28"/>
        </w:rPr>
      </w:pPr>
      <w:r w:rsidRPr="004A18F7">
        <w:rPr>
          <w:sz w:val="28"/>
          <w:szCs w:val="28"/>
        </w:rPr>
        <w:t xml:space="preserve">Постановление Главного государственного санитарного врача РФ от 25.09.2007 № 74 «О введении в действие новой редакции санитарно-эпидемиологических правил и нормативов СанПиН 2.2.1./2.1.1.1200-03 «Санитарно-защитные зоны и санитарная классификация предприятий, сооружений и иных объектов»; </w:t>
      </w:r>
    </w:p>
    <w:p w14:paraId="20F2EC0C" w14:textId="77777777" w:rsidR="00AD3538" w:rsidRPr="004A18F7" w:rsidRDefault="00AD3538" w:rsidP="00A27972">
      <w:pPr>
        <w:pStyle w:val="S"/>
      </w:pPr>
      <w:r w:rsidRPr="004A18F7">
        <w:t>Нормативно-технические документы</w:t>
      </w:r>
    </w:p>
    <w:p w14:paraId="225649A0" w14:textId="77777777" w:rsidR="00AD3538" w:rsidRPr="004A18F7" w:rsidRDefault="00AD3538" w:rsidP="004A18F7">
      <w:pPr>
        <w:pStyle w:val="S1"/>
        <w:ind w:left="0" w:firstLine="709"/>
        <w:contextualSpacing w:val="0"/>
        <w:jc w:val="both"/>
        <w:rPr>
          <w:sz w:val="28"/>
          <w:szCs w:val="28"/>
        </w:rPr>
      </w:pPr>
      <w:r w:rsidRPr="004A18F7">
        <w:rPr>
          <w:sz w:val="28"/>
          <w:szCs w:val="28"/>
        </w:rPr>
        <w:t>СП 47.13330.2016 Инженерные изыскания для строительства. Основные положения. Актуализированная редакция СНиП 11.02.96</w:t>
      </w:r>
      <w:r w:rsidR="0040160A" w:rsidRPr="004A18F7">
        <w:rPr>
          <w:sz w:val="28"/>
          <w:szCs w:val="28"/>
        </w:rPr>
        <w:t>;</w:t>
      </w:r>
    </w:p>
    <w:p w14:paraId="63533A9E" w14:textId="77777777" w:rsidR="00AD3538" w:rsidRPr="004A18F7" w:rsidRDefault="00AD3538" w:rsidP="004A18F7">
      <w:pPr>
        <w:pStyle w:val="S1"/>
        <w:ind w:left="0" w:firstLine="709"/>
        <w:contextualSpacing w:val="0"/>
        <w:jc w:val="both"/>
        <w:rPr>
          <w:sz w:val="28"/>
          <w:szCs w:val="28"/>
        </w:rPr>
      </w:pPr>
      <w:r w:rsidRPr="004A18F7">
        <w:rPr>
          <w:sz w:val="28"/>
          <w:szCs w:val="28"/>
        </w:rPr>
        <w:t>СП 317.1325800.2017 Инженерно-геодезические изыскания для строительства. Общие правила производства работ. Свод правил СП 11-104-97 Инженерно-геодезические изыскания для строительства</w:t>
      </w:r>
      <w:r w:rsidR="0040160A" w:rsidRPr="004A18F7">
        <w:rPr>
          <w:sz w:val="28"/>
          <w:szCs w:val="28"/>
        </w:rPr>
        <w:t>;</w:t>
      </w:r>
    </w:p>
    <w:p w14:paraId="0AFCA1C8" w14:textId="77777777" w:rsidR="00AD3538" w:rsidRPr="004A18F7" w:rsidRDefault="00AD3538" w:rsidP="004A18F7">
      <w:pPr>
        <w:pStyle w:val="S1"/>
        <w:ind w:left="0" w:firstLine="709"/>
        <w:contextualSpacing w:val="0"/>
        <w:jc w:val="both"/>
        <w:rPr>
          <w:sz w:val="28"/>
          <w:szCs w:val="28"/>
        </w:rPr>
      </w:pPr>
      <w:r w:rsidRPr="004A18F7">
        <w:rPr>
          <w:sz w:val="28"/>
          <w:szCs w:val="28"/>
        </w:rPr>
        <w:t>ГКИНП 02-033-82 Инструкция по топографической съемке в масштабах 1:5000, 1:2000, 1:1000, и 1:500, изд.1982 г. (с изменениями и дополнениями, изд.1987 г.)</w:t>
      </w:r>
      <w:r w:rsidR="00C90EBB" w:rsidRPr="004A18F7">
        <w:rPr>
          <w:sz w:val="28"/>
          <w:szCs w:val="28"/>
        </w:rPr>
        <w:t>.</w:t>
      </w:r>
    </w:p>
    <w:p w14:paraId="18D73C17" w14:textId="77777777" w:rsidR="00AD3538" w:rsidRPr="004A18F7" w:rsidRDefault="00AD3538" w:rsidP="004A18F7">
      <w:pPr>
        <w:pStyle w:val="S1"/>
        <w:ind w:left="0" w:firstLine="709"/>
        <w:contextualSpacing w:val="0"/>
        <w:jc w:val="both"/>
        <w:rPr>
          <w:sz w:val="28"/>
          <w:szCs w:val="28"/>
        </w:rPr>
      </w:pPr>
      <w:r w:rsidRPr="004A18F7">
        <w:rPr>
          <w:sz w:val="28"/>
          <w:szCs w:val="28"/>
        </w:rPr>
        <w:t>Условные знаки для топографических планов масштабов 1:5000, 1:2000, 1:1000, и 1:500, изд.1989 г.</w:t>
      </w:r>
      <w:r w:rsidR="0040160A" w:rsidRPr="004A18F7">
        <w:rPr>
          <w:sz w:val="28"/>
          <w:szCs w:val="28"/>
        </w:rPr>
        <w:t>;</w:t>
      </w:r>
    </w:p>
    <w:p w14:paraId="14290E4F" w14:textId="77777777" w:rsidR="00AD3538" w:rsidRPr="004A18F7" w:rsidRDefault="00AD3538" w:rsidP="004A18F7">
      <w:pPr>
        <w:pStyle w:val="S1"/>
        <w:ind w:left="0" w:firstLine="709"/>
        <w:contextualSpacing w:val="0"/>
        <w:jc w:val="both"/>
        <w:rPr>
          <w:sz w:val="28"/>
          <w:szCs w:val="28"/>
        </w:rPr>
      </w:pPr>
      <w:r w:rsidRPr="004A18F7">
        <w:rPr>
          <w:sz w:val="28"/>
          <w:szCs w:val="28"/>
        </w:rPr>
        <w:t>ПТБ-88 Правила по технике безопасности на топографо-геодезических работах, изд.1973 г.</w:t>
      </w:r>
      <w:r w:rsidR="0040160A" w:rsidRPr="004A18F7">
        <w:rPr>
          <w:sz w:val="28"/>
          <w:szCs w:val="28"/>
        </w:rPr>
        <w:t>;</w:t>
      </w:r>
    </w:p>
    <w:p w14:paraId="061698E9" w14:textId="77777777" w:rsidR="00AD3538" w:rsidRPr="004A18F7" w:rsidRDefault="00AD3538" w:rsidP="004A18F7">
      <w:pPr>
        <w:pStyle w:val="S1"/>
        <w:ind w:left="0" w:firstLine="709"/>
        <w:contextualSpacing w:val="0"/>
        <w:jc w:val="both"/>
        <w:rPr>
          <w:sz w:val="28"/>
          <w:szCs w:val="28"/>
        </w:rPr>
      </w:pPr>
      <w:r w:rsidRPr="004A18F7">
        <w:rPr>
          <w:sz w:val="28"/>
          <w:szCs w:val="28"/>
        </w:rPr>
        <w:t>ГКИНП (ГНТА)-17-004-99 Инструкция о порядке контроля и приемки геодезических, топографических и картографических работ</w:t>
      </w:r>
      <w:r w:rsidR="0040160A" w:rsidRPr="004A18F7">
        <w:rPr>
          <w:sz w:val="28"/>
          <w:szCs w:val="28"/>
        </w:rPr>
        <w:t>;</w:t>
      </w:r>
    </w:p>
    <w:p w14:paraId="2BF4DC91" w14:textId="77777777" w:rsidR="00AD3538" w:rsidRPr="004A18F7" w:rsidRDefault="00AD3538" w:rsidP="004A18F7">
      <w:pPr>
        <w:pStyle w:val="S1"/>
        <w:ind w:left="0" w:firstLine="709"/>
        <w:contextualSpacing w:val="0"/>
        <w:jc w:val="both"/>
        <w:rPr>
          <w:sz w:val="28"/>
          <w:szCs w:val="28"/>
        </w:rPr>
      </w:pPr>
      <w:r w:rsidRPr="004A18F7">
        <w:rPr>
          <w:sz w:val="28"/>
          <w:szCs w:val="28"/>
        </w:rPr>
        <w:t xml:space="preserve">Инструкция по фотограмметрическим работам при создании цифровых топографических карт и планов. ГКИНП (ГНТА)-02-036-02, Москва, </w:t>
      </w:r>
      <w:proofErr w:type="spellStart"/>
      <w:r w:rsidRPr="004A18F7">
        <w:rPr>
          <w:sz w:val="28"/>
          <w:szCs w:val="28"/>
        </w:rPr>
        <w:t>ЦНИИГАиК</w:t>
      </w:r>
      <w:proofErr w:type="spellEnd"/>
      <w:r w:rsidRPr="004A18F7">
        <w:rPr>
          <w:sz w:val="28"/>
          <w:szCs w:val="28"/>
        </w:rPr>
        <w:t>, 2002г.</w:t>
      </w:r>
      <w:r w:rsidR="0040160A" w:rsidRPr="004A18F7">
        <w:rPr>
          <w:sz w:val="28"/>
          <w:szCs w:val="28"/>
        </w:rPr>
        <w:t>;</w:t>
      </w:r>
    </w:p>
    <w:p w14:paraId="6BBE69CF" w14:textId="77777777" w:rsidR="00AD3538" w:rsidRPr="004A18F7" w:rsidRDefault="00AD3538" w:rsidP="004A18F7">
      <w:pPr>
        <w:pStyle w:val="S1"/>
        <w:ind w:left="0" w:firstLine="709"/>
        <w:contextualSpacing w:val="0"/>
        <w:jc w:val="both"/>
        <w:rPr>
          <w:sz w:val="28"/>
          <w:szCs w:val="28"/>
        </w:rPr>
      </w:pPr>
      <w:r w:rsidRPr="004A18F7">
        <w:rPr>
          <w:sz w:val="28"/>
          <w:szCs w:val="28"/>
        </w:rPr>
        <w:lastRenderedPageBreak/>
        <w:t>ГОСТ 32453-2017– Глобальные навигационные спутниковые системы. Системы координат. Методы преобразований координат определяемых точек»</w:t>
      </w:r>
      <w:r w:rsidR="0040160A" w:rsidRPr="004A18F7">
        <w:rPr>
          <w:sz w:val="28"/>
          <w:szCs w:val="28"/>
        </w:rPr>
        <w:t>;</w:t>
      </w:r>
    </w:p>
    <w:p w14:paraId="02EE20D1" w14:textId="77777777" w:rsidR="00AD3538" w:rsidRPr="004A18F7" w:rsidRDefault="00AD3538" w:rsidP="004A18F7">
      <w:pPr>
        <w:pStyle w:val="S1"/>
        <w:ind w:left="0" w:firstLine="709"/>
        <w:contextualSpacing w:val="0"/>
        <w:jc w:val="both"/>
        <w:rPr>
          <w:sz w:val="28"/>
          <w:szCs w:val="28"/>
        </w:rPr>
      </w:pPr>
      <w:r w:rsidRPr="004A18F7">
        <w:rPr>
          <w:sz w:val="28"/>
          <w:szCs w:val="28"/>
        </w:rPr>
        <w:t>СП 438.1325800.2019 Инженерные изыскания при планировке территорий. Общие требования</w:t>
      </w:r>
      <w:r w:rsidR="0040160A" w:rsidRPr="004A18F7">
        <w:rPr>
          <w:sz w:val="28"/>
          <w:szCs w:val="28"/>
        </w:rPr>
        <w:t>;</w:t>
      </w:r>
    </w:p>
    <w:p w14:paraId="046D93B9" w14:textId="77777777" w:rsidR="002D3F38" w:rsidRPr="004A18F7" w:rsidRDefault="002D3F38" w:rsidP="004A18F7">
      <w:pPr>
        <w:pStyle w:val="S1"/>
        <w:ind w:left="0" w:firstLine="709"/>
        <w:contextualSpacing w:val="0"/>
        <w:jc w:val="both"/>
        <w:rPr>
          <w:sz w:val="28"/>
          <w:szCs w:val="28"/>
        </w:rPr>
      </w:pPr>
      <w:r w:rsidRPr="004A18F7">
        <w:rPr>
          <w:sz w:val="28"/>
          <w:szCs w:val="28"/>
        </w:rPr>
        <w:t>СанПиН 2.1.3684-21 от 28.01.2021 «Санитарно-эпидемиологические требования к содержанию территорий городских и сельских поселений, к водным объектам, питьевой воде и питьевому водоснабжению, атмосферному воздуху, почвам, жилым помещениям, эксплуатации производственных, общественных помещений, организации и проведению санитарно-противоэпидемических (профилактических) мероприятий».</w:t>
      </w:r>
    </w:p>
    <w:p w14:paraId="7AC8D09C" w14:textId="77777777" w:rsidR="00AD3538" w:rsidRPr="004A18F7" w:rsidRDefault="00AD3538" w:rsidP="004A18F7">
      <w:pPr>
        <w:pStyle w:val="S1"/>
        <w:ind w:left="0" w:firstLine="709"/>
        <w:contextualSpacing w:val="0"/>
        <w:jc w:val="both"/>
        <w:rPr>
          <w:sz w:val="28"/>
          <w:szCs w:val="28"/>
        </w:rPr>
      </w:pPr>
      <w:r w:rsidRPr="004A18F7">
        <w:rPr>
          <w:sz w:val="28"/>
          <w:szCs w:val="28"/>
        </w:rPr>
        <w:t>СанПиН 2.1.4.1110-02 «Зоны санитарной охраны источников водоснабжения и водопроводов питьевого назначения»</w:t>
      </w:r>
      <w:r w:rsidR="0040160A" w:rsidRPr="004A18F7">
        <w:rPr>
          <w:sz w:val="28"/>
          <w:szCs w:val="28"/>
        </w:rPr>
        <w:t>;</w:t>
      </w:r>
    </w:p>
    <w:p w14:paraId="04F7EE8C" w14:textId="77777777" w:rsidR="00AD3538" w:rsidRPr="004A18F7" w:rsidRDefault="00AD3538" w:rsidP="004A18F7">
      <w:pPr>
        <w:pStyle w:val="S1"/>
        <w:ind w:left="0" w:firstLine="709"/>
        <w:contextualSpacing w:val="0"/>
        <w:jc w:val="both"/>
        <w:rPr>
          <w:sz w:val="28"/>
          <w:szCs w:val="28"/>
        </w:rPr>
      </w:pPr>
      <w:r w:rsidRPr="004A18F7">
        <w:rPr>
          <w:sz w:val="28"/>
          <w:szCs w:val="28"/>
        </w:rPr>
        <w:t>СП 42.13330.2016. Свод правил. "Градостроительство. Планировка и застройка городских и сельских поселений"</w:t>
      </w:r>
      <w:r w:rsidR="0040160A" w:rsidRPr="004A18F7">
        <w:rPr>
          <w:sz w:val="28"/>
          <w:szCs w:val="28"/>
        </w:rPr>
        <w:t>;</w:t>
      </w:r>
    </w:p>
    <w:p w14:paraId="36871B32" w14:textId="77777777" w:rsidR="00BF5149" w:rsidRPr="004A18F7" w:rsidRDefault="00BF5149" w:rsidP="004A18F7">
      <w:pPr>
        <w:pStyle w:val="a"/>
        <w:ind w:left="0" w:firstLine="709"/>
        <w:contextualSpacing w:val="0"/>
        <w:jc w:val="both"/>
        <w:rPr>
          <w:sz w:val="28"/>
          <w:szCs w:val="28"/>
        </w:rPr>
      </w:pPr>
      <w:r w:rsidRPr="004A18F7">
        <w:rPr>
          <w:sz w:val="28"/>
          <w:szCs w:val="28"/>
        </w:rPr>
        <w:t>СНиП 11-04.2003 «Инструкция о порядке разработки, согласования и утверждения градостроительной документации»;</w:t>
      </w:r>
    </w:p>
    <w:p w14:paraId="782B18B0" w14:textId="77777777" w:rsidR="00BF5149" w:rsidRPr="004A18F7" w:rsidRDefault="00BF5149" w:rsidP="004A18F7">
      <w:pPr>
        <w:pStyle w:val="a"/>
        <w:ind w:left="0" w:firstLine="709"/>
        <w:contextualSpacing w:val="0"/>
        <w:jc w:val="both"/>
        <w:rPr>
          <w:sz w:val="28"/>
          <w:szCs w:val="28"/>
        </w:rPr>
      </w:pPr>
      <w:r w:rsidRPr="004A18F7">
        <w:rPr>
          <w:sz w:val="28"/>
          <w:szCs w:val="28"/>
        </w:rPr>
        <w:t>СП 165.1325800.2014. Свод правил. Инженерно- технические мероприятия по гражданской обороне. Актуализированная редакция СНиП 2.01.51-90», утвержденный Приказом Министерства строительства и жилищно- коммунального хозяйства Российской Федерации от 12.11.2014 №705/</w:t>
      </w:r>
      <w:proofErr w:type="spellStart"/>
      <w:r w:rsidRPr="004A18F7">
        <w:rPr>
          <w:sz w:val="28"/>
          <w:szCs w:val="28"/>
        </w:rPr>
        <w:t>пр</w:t>
      </w:r>
      <w:proofErr w:type="spellEnd"/>
      <w:r w:rsidRPr="004A18F7">
        <w:rPr>
          <w:sz w:val="28"/>
          <w:szCs w:val="28"/>
        </w:rPr>
        <w:t xml:space="preserve"> и введенный в действие 01.12.2014.</w:t>
      </w:r>
    </w:p>
    <w:p w14:paraId="10A23202" w14:textId="1C91819A" w:rsidR="00AD3538" w:rsidRPr="004A18F7" w:rsidRDefault="00AD3538" w:rsidP="00A27972">
      <w:pPr>
        <w:pStyle w:val="S"/>
      </w:pPr>
      <w:r w:rsidRPr="004A18F7">
        <w:t>Законы и иные нормативные правовые акты органов</w:t>
      </w:r>
      <w:r w:rsidR="004A18F7">
        <w:t xml:space="preserve"> </w:t>
      </w:r>
      <w:r w:rsidRPr="004A18F7">
        <w:t xml:space="preserve">государственной власти </w:t>
      </w:r>
      <w:r w:rsidR="00075EB3" w:rsidRPr="004A18F7">
        <w:t>Новосибирской области</w:t>
      </w:r>
      <w:r w:rsidRPr="004A18F7">
        <w:t>, муниципальные</w:t>
      </w:r>
      <w:r w:rsidR="004A18F7">
        <w:t xml:space="preserve"> </w:t>
      </w:r>
      <w:r w:rsidRPr="004A18F7">
        <w:t>правовые акты, принятые органами местного самоуправления</w:t>
      </w:r>
      <w:r w:rsidR="004A18F7">
        <w:t xml:space="preserve"> </w:t>
      </w:r>
      <w:r w:rsidR="00075EB3" w:rsidRPr="004A18F7">
        <w:t>Новосибирской</w:t>
      </w:r>
      <w:r w:rsidRPr="004A18F7">
        <w:t xml:space="preserve"> области</w:t>
      </w:r>
    </w:p>
    <w:p w14:paraId="02E55191" w14:textId="77777777" w:rsidR="00D71F18" w:rsidRPr="004A18F7" w:rsidRDefault="00D71F18" w:rsidP="004A18F7">
      <w:pPr>
        <w:pStyle w:val="S1"/>
        <w:ind w:left="0" w:firstLine="709"/>
        <w:contextualSpacing w:val="0"/>
        <w:jc w:val="both"/>
        <w:rPr>
          <w:sz w:val="28"/>
          <w:szCs w:val="28"/>
        </w:rPr>
      </w:pPr>
      <w:r w:rsidRPr="004A18F7">
        <w:rPr>
          <w:sz w:val="28"/>
          <w:szCs w:val="28"/>
        </w:rPr>
        <w:t>Закон Новосибирской области от 02.06.2004 № 200-ОЗ «О статусе и границах муниципальных образований Новосибирской области»;</w:t>
      </w:r>
    </w:p>
    <w:p w14:paraId="3276DE4D" w14:textId="77777777" w:rsidR="00D71F18" w:rsidRPr="004A18F7" w:rsidRDefault="00D71F18" w:rsidP="004A18F7">
      <w:pPr>
        <w:pStyle w:val="S1"/>
        <w:ind w:left="0" w:firstLine="709"/>
        <w:contextualSpacing w:val="0"/>
        <w:jc w:val="both"/>
        <w:rPr>
          <w:sz w:val="28"/>
          <w:szCs w:val="28"/>
        </w:rPr>
      </w:pPr>
      <w:r w:rsidRPr="004A18F7">
        <w:rPr>
          <w:sz w:val="28"/>
          <w:szCs w:val="28"/>
        </w:rPr>
        <w:t>Закон Новосибирской области от 27.04.2010 № 481-ОЗ «О регулировании градостроительной деятельности в Новосибирской области»;</w:t>
      </w:r>
    </w:p>
    <w:p w14:paraId="153AF36A" w14:textId="77777777" w:rsidR="00D71F18" w:rsidRPr="004A18F7" w:rsidRDefault="00D71F18" w:rsidP="004A18F7">
      <w:pPr>
        <w:pStyle w:val="S1"/>
        <w:ind w:left="0" w:firstLine="709"/>
        <w:contextualSpacing w:val="0"/>
        <w:jc w:val="both"/>
        <w:rPr>
          <w:sz w:val="28"/>
          <w:szCs w:val="28"/>
        </w:rPr>
      </w:pPr>
      <w:r w:rsidRPr="004A18F7">
        <w:rPr>
          <w:sz w:val="28"/>
          <w:szCs w:val="28"/>
        </w:rPr>
        <w:t>Закон Новосибирской области от 18.12.2015 № 27-ОЗ «О перераспределении полномочий между органами местного самоуправления муниципальных образований Новосибирской области и органами государственной власти Новосибирской области и внесении изменения в статью 3 закона Новосибирской области «Об отдельных вопросах организации местного самоуправления в Новосибирской области»;</w:t>
      </w:r>
    </w:p>
    <w:p w14:paraId="1198DFE9" w14:textId="77777777" w:rsidR="00D71F18" w:rsidRPr="004A18F7" w:rsidRDefault="00D71F18" w:rsidP="004A18F7">
      <w:pPr>
        <w:pStyle w:val="S1"/>
        <w:ind w:left="0" w:firstLine="709"/>
        <w:contextualSpacing w:val="0"/>
        <w:jc w:val="both"/>
        <w:rPr>
          <w:sz w:val="28"/>
          <w:szCs w:val="28"/>
        </w:rPr>
      </w:pPr>
      <w:r w:rsidRPr="004A18F7">
        <w:rPr>
          <w:sz w:val="28"/>
          <w:szCs w:val="28"/>
        </w:rPr>
        <w:t>Закон Новосибирской области от 05.12.2016 № 112-ОЗ «Об отдельных вопросах регулирования земельных отношений на территории Новосибирской области»;</w:t>
      </w:r>
    </w:p>
    <w:p w14:paraId="1ABE3C79" w14:textId="77777777" w:rsidR="00D71F18" w:rsidRPr="004A18F7" w:rsidRDefault="00D71F18" w:rsidP="004A18F7">
      <w:pPr>
        <w:pStyle w:val="S1"/>
        <w:ind w:left="0" w:firstLine="709"/>
        <w:contextualSpacing w:val="0"/>
        <w:jc w:val="both"/>
        <w:rPr>
          <w:sz w:val="28"/>
          <w:szCs w:val="28"/>
        </w:rPr>
      </w:pPr>
      <w:r w:rsidRPr="004A18F7">
        <w:rPr>
          <w:sz w:val="28"/>
          <w:szCs w:val="28"/>
        </w:rPr>
        <w:t>Постановление Правительства Новосибирской области от 28.12.2011 № 608-п «О введении в действие местной системы координат Новосибирской области»;</w:t>
      </w:r>
    </w:p>
    <w:p w14:paraId="0F22A46F" w14:textId="77777777" w:rsidR="00D71F18" w:rsidRPr="004A18F7" w:rsidRDefault="00D71F18" w:rsidP="004A18F7">
      <w:pPr>
        <w:pStyle w:val="S1"/>
        <w:ind w:left="0" w:firstLine="709"/>
        <w:contextualSpacing w:val="0"/>
        <w:jc w:val="both"/>
        <w:rPr>
          <w:sz w:val="28"/>
          <w:szCs w:val="28"/>
        </w:rPr>
      </w:pPr>
      <w:r w:rsidRPr="004A18F7">
        <w:rPr>
          <w:sz w:val="28"/>
          <w:szCs w:val="28"/>
        </w:rPr>
        <w:lastRenderedPageBreak/>
        <w:t>Постановление Правительства Новосибирской области от 12.08.2015 № 303-п «Об утверждении региональных нормативов градостроительного проектирования Новосибирской области»;</w:t>
      </w:r>
    </w:p>
    <w:p w14:paraId="3F0AEBD3" w14:textId="77777777" w:rsidR="00D71F18" w:rsidRPr="004A18F7" w:rsidRDefault="00D71F18" w:rsidP="004A18F7">
      <w:pPr>
        <w:pStyle w:val="S1"/>
        <w:ind w:left="0" w:firstLine="709"/>
        <w:contextualSpacing w:val="0"/>
        <w:jc w:val="both"/>
        <w:rPr>
          <w:sz w:val="28"/>
          <w:szCs w:val="28"/>
        </w:rPr>
      </w:pPr>
      <w:r w:rsidRPr="004A18F7">
        <w:rPr>
          <w:sz w:val="28"/>
          <w:szCs w:val="28"/>
        </w:rPr>
        <w:t>Постановление Правительства Новосибирской области от 01.04.2022 № 145-п «Об установлении случаев утверждения проектов генеральных планов, проектов правил землепользования и застройки, проектов планировки территории, проектов межевания территории, внесения изменений в указанные проекты без проведения общественных обсуждений или публичных слушаний»;</w:t>
      </w:r>
    </w:p>
    <w:p w14:paraId="2105CBA8" w14:textId="77777777" w:rsidR="00D71F18" w:rsidRPr="004A18F7" w:rsidRDefault="00D71F18" w:rsidP="004A18F7">
      <w:pPr>
        <w:pStyle w:val="S1"/>
        <w:ind w:left="0" w:firstLine="709"/>
        <w:contextualSpacing w:val="0"/>
        <w:jc w:val="both"/>
        <w:rPr>
          <w:sz w:val="28"/>
          <w:szCs w:val="28"/>
        </w:rPr>
      </w:pPr>
      <w:r w:rsidRPr="004A18F7">
        <w:rPr>
          <w:sz w:val="28"/>
          <w:szCs w:val="28"/>
        </w:rPr>
        <w:t>Постановление администрации Новосибирской области от 07.09.2009 № 339-па «Об утверждении Схемы территориального планирования Новосибирской области»;</w:t>
      </w:r>
    </w:p>
    <w:p w14:paraId="7662A2E0" w14:textId="77777777" w:rsidR="00D71F18" w:rsidRPr="004A18F7" w:rsidRDefault="00D71F18" w:rsidP="004A18F7">
      <w:pPr>
        <w:pStyle w:val="S1"/>
        <w:ind w:left="0" w:firstLine="709"/>
        <w:contextualSpacing w:val="0"/>
        <w:jc w:val="both"/>
        <w:rPr>
          <w:sz w:val="28"/>
          <w:szCs w:val="28"/>
        </w:rPr>
      </w:pPr>
      <w:r w:rsidRPr="004A18F7">
        <w:rPr>
          <w:sz w:val="28"/>
          <w:szCs w:val="28"/>
        </w:rPr>
        <w:t>Постановление Губернатора Новосибирской области от 01.11.2010 № 345 «Об утверждении Инструкции по документационному обеспечению Губернатора Новосибирской области и Правительства Новосибирской области»;</w:t>
      </w:r>
    </w:p>
    <w:p w14:paraId="410F6A14" w14:textId="72DCE36A" w:rsidR="00D71F18" w:rsidRPr="004A18F7" w:rsidRDefault="00D71F18" w:rsidP="004A18F7">
      <w:pPr>
        <w:pStyle w:val="S1"/>
        <w:ind w:left="0" w:firstLine="709"/>
        <w:contextualSpacing w:val="0"/>
        <w:jc w:val="both"/>
        <w:rPr>
          <w:sz w:val="28"/>
          <w:szCs w:val="28"/>
        </w:rPr>
      </w:pPr>
      <w:r w:rsidRPr="004A18F7">
        <w:rPr>
          <w:sz w:val="28"/>
          <w:szCs w:val="28"/>
        </w:rPr>
        <w:t>Решение 7 сессии Совета депутатов Тогучинского района Новосибирской области № 91 от 20.05.2011 «Об утверждении схемы территориального планирования муниципального образования Тогучинского района Новосибирской области»</w:t>
      </w:r>
      <w:r w:rsidR="00AD64CA" w:rsidRPr="004A18F7">
        <w:rPr>
          <w:sz w:val="28"/>
          <w:szCs w:val="28"/>
        </w:rPr>
        <w:t>;</w:t>
      </w:r>
    </w:p>
    <w:p w14:paraId="66C9260A" w14:textId="77777777" w:rsidR="00AD64CA" w:rsidRPr="004A18F7" w:rsidRDefault="00AD64CA" w:rsidP="004A18F7">
      <w:pPr>
        <w:pStyle w:val="S1"/>
        <w:ind w:left="0" w:firstLine="709"/>
        <w:contextualSpacing w:val="0"/>
        <w:jc w:val="both"/>
        <w:rPr>
          <w:sz w:val="28"/>
          <w:szCs w:val="28"/>
        </w:rPr>
      </w:pPr>
      <w:r w:rsidRPr="004A18F7">
        <w:rPr>
          <w:sz w:val="28"/>
          <w:szCs w:val="28"/>
        </w:rPr>
        <w:t>Постановление Правительства Новосибирской области от 19.03.2019 № 105-п «О Стратегии социально-экономического развития Новосибирской области на период до 2030 года»;</w:t>
      </w:r>
    </w:p>
    <w:p w14:paraId="4DC53D0D" w14:textId="77777777" w:rsidR="00AD64CA" w:rsidRPr="004A18F7" w:rsidRDefault="00AD64CA" w:rsidP="004A18F7">
      <w:pPr>
        <w:pStyle w:val="a"/>
        <w:ind w:left="0" w:firstLine="709"/>
        <w:contextualSpacing w:val="0"/>
        <w:jc w:val="both"/>
        <w:rPr>
          <w:sz w:val="28"/>
          <w:szCs w:val="28"/>
        </w:rPr>
      </w:pPr>
      <w:r w:rsidRPr="004A18F7">
        <w:rPr>
          <w:sz w:val="28"/>
          <w:szCs w:val="28"/>
        </w:rPr>
        <w:t>Постановление Правительства Новосибирской области от 27.12.2016 № 450-п «Об утверждении прогноза социально-экономического развития Новосибирской области на 2016-2030 годы»;</w:t>
      </w:r>
    </w:p>
    <w:p w14:paraId="0765611A" w14:textId="77777777" w:rsidR="00D71F18" w:rsidRPr="004A18F7" w:rsidRDefault="00D71F18" w:rsidP="004A18F7">
      <w:pPr>
        <w:pStyle w:val="S1"/>
        <w:ind w:left="0" w:firstLine="709"/>
        <w:contextualSpacing w:val="0"/>
        <w:jc w:val="both"/>
        <w:rPr>
          <w:sz w:val="28"/>
          <w:szCs w:val="28"/>
        </w:rPr>
      </w:pPr>
      <w:r w:rsidRPr="004A18F7">
        <w:rPr>
          <w:sz w:val="28"/>
          <w:szCs w:val="28"/>
        </w:rPr>
        <w:t>Решение сорок девятой сессии четвертого созыва Совета депутатов города Тогучина Тогучинского района Новосибирской области от 24.11.2009 № 101 «Об утверждении генерального плана города Тогучина Тогучинского района Новосибирской области»;</w:t>
      </w:r>
    </w:p>
    <w:p w14:paraId="574AE222" w14:textId="6CA13FCD" w:rsidR="00D71F18" w:rsidRPr="004A18F7" w:rsidRDefault="00D71F18" w:rsidP="004A18F7">
      <w:pPr>
        <w:pStyle w:val="S1"/>
        <w:ind w:left="0" w:firstLine="709"/>
        <w:contextualSpacing w:val="0"/>
        <w:jc w:val="both"/>
        <w:rPr>
          <w:sz w:val="28"/>
          <w:szCs w:val="28"/>
        </w:rPr>
      </w:pPr>
      <w:r w:rsidRPr="004A18F7">
        <w:rPr>
          <w:sz w:val="28"/>
          <w:szCs w:val="28"/>
        </w:rPr>
        <w:t>Решение двадцать первой сессии шестого созыва Совета депутатов города Тогучина Тогучинского района Новосибирской области от 30.06.2017 № 68 «Об утверждении правил землепользования и застройки города Тогучина Тогучинского района Новосибирской области»</w:t>
      </w:r>
    </w:p>
    <w:p w14:paraId="01199888" w14:textId="32684E0F" w:rsidR="00AD64CA" w:rsidRPr="004A18F7" w:rsidRDefault="00AD64CA" w:rsidP="004A18F7">
      <w:pPr>
        <w:pStyle w:val="S1"/>
        <w:ind w:left="0" w:firstLine="709"/>
        <w:contextualSpacing w:val="0"/>
        <w:jc w:val="both"/>
        <w:rPr>
          <w:sz w:val="28"/>
          <w:szCs w:val="28"/>
        </w:rPr>
      </w:pPr>
      <w:r w:rsidRPr="004A18F7">
        <w:rPr>
          <w:sz w:val="28"/>
          <w:szCs w:val="28"/>
        </w:rPr>
        <w:t>Решение шестнадцатой сессии шестого созыва Совета депутатов города Тогучина Тогучинского района Новосибирской области от 27.01.2017 № 56 «Об утверждении местных нормативов градостроительного проектирования города Тогучина Тогучинского района Новосибирской области».</w:t>
      </w:r>
    </w:p>
    <w:p w14:paraId="7989692F" w14:textId="570DC1C3" w:rsidR="00F41197" w:rsidRPr="004A18F7" w:rsidRDefault="00F41197" w:rsidP="004A18F7">
      <w:pPr>
        <w:pStyle w:val="S1"/>
        <w:ind w:left="0" w:firstLine="709"/>
        <w:contextualSpacing w:val="0"/>
        <w:jc w:val="both"/>
        <w:rPr>
          <w:sz w:val="28"/>
          <w:szCs w:val="28"/>
        </w:rPr>
      </w:pPr>
      <w:r w:rsidRPr="004A18F7">
        <w:rPr>
          <w:sz w:val="28"/>
          <w:szCs w:val="28"/>
        </w:rPr>
        <w:t>Устав Тогучинского района Новосибирской области, принятый решением первой сессии Совета депутатов Тогучинского района первого созыва от 17.12.2004 № 2</w:t>
      </w:r>
    </w:p>
    <w:p w14:paraId="2795372C" w14:textId="4989C4B9" w:rsidR="00461B22" w:rsidRPr="004A18F7" w:rsidRDefault="00461B22" w:rsidP="004A18F7">
      <w:pPr>
        <w:pStyle w:val="S1"/>
        <w:ind w:left="0" w:firstLine="709"/>
        <w:contextualSpacing w:val="0"/>
        <w:jc w:val="both"/>
        <w:rPr>
          <w:sz w:val="28"/>
          <w:szCs w:val="28"/>
        </w:rPr>
      </w:pPr>
      <w:r w:rsidRPr="004A18F7">
        <w:rPr>
          <w:sz w:val="28"/>
          <w:szCs w:val="28"/>
        </w:rPr>
        <w:t xml:space="preserve">Устав </w:t>
      </w:r>
      <w:r w:rsidR="00CA283C" w:rsidRPr="004A18F7">
        <w:rPr>
          <w:sz w:val="28"/>
          <w:szCs w:val="28"/>
        </w:rPr>
        <w:t>города Тогучина</w:t>
      </w:r>
      <w:r w:rsidR="00945B72" w:rsidRPr="004A18F7">
        <w:rPr>
          <w:sz w:val="28"/>
          <w:szCs w:val="28"/>
        </w:rPr>
        <w:t xml:space="preserve"> </w:t>
      </w:r>
      <w:r w:rsidR="00AE27D6" w:rsidRPr="004A18F7">
        <w:rPr>
          <w:sz w:val="28"/>
          <w:szCs w:val="28"/>
        </w:rPr>
        <w:t>Тогучин</w:t>
      </w:r>
      <w:r w:rsidR="00945B72" w:rsidRPr="004A18F7">
        <w:rPr>
          <w:sz w:val="28"/>
          <w:szCs w:val="28"/>
        </w:rPr>
        <w:t xml:space="preserve">ского </w:t>
      </w:r>
      <w:r w:rsidR="00EE28B1" w:rsidRPr="004A18F7">
        <w:rPr>
          <w:sz w:val="28"/>
          <w:szCs w:val="28"/>
        </w:rPr>
        <w:t xml:space="preserve">района </w:t>
      </w:r>
      <w:r w:rsidR="00945B72" w:rsidRPr="004A18F7">
        <w:rPr>
          <w:sz w:val="28"/>
          <w:szCs w:val="28"/>
        </w:rPr>
        <w:t>Новосибирской области</w:t>
      </w:r>
      <w:r w:rsidR="0015298B" w:rsidRPr="0015298B">
        <w:rPr>
          <w:sz w:val="28"/>
          <w:szCs w:val="28"/>
        </w:rPr>
        <w:t xml:space="preserve"> (</w:t>
      </w:r>
      <w:r w:rsidR="0015298B">
        <w:rPr>
          <w:sz w:val="28"/>
          <w:szCs w:val="28"/>
        </w:rPr>
        <w:t xml:space="preserve">Принят Решением сорок шестой сессии Совета депутатов города </w:t>
      </w:r>
      <w:r w:rsidR="0015298B">
        <w:rPr>
          <w:sz w:val="28"/>
          <w:szCs w:val="28"/>
        </w:rPr>
        <w:lastRenderedPageBreak/>
        <w:t>Тогучина Тогучинского района Новосибирской области пятого созыва от 22.05.2015 №231, с изм. от 27.05.2022 №81)</w:t>
      </w:r>
      <w:r w:rsidR="00945B72" w:rsidRPr="004A18F7">
        <w:rPr>
          <w:sz w:val="28"/>
          <w:szCs w:val="28"/>
        </w:rPr>
        <w:t>.</w:t>
      </w:r>
    </w:p>
    <w:p w14:paraId="17E5CD6F" w14:textId="77777777" w:rsidR="00461B22" w:rsidRPr="004A18F7" w:rsidRDefault="00461B22" w:rsidP="00A27972">
      <w:pPr>
        <w:pStyle w:val="S"/>
      </w:pPr>
      <w:r w:rsidRPr="004A18F7">
        <w:t>Документы территориального планирования</w:t>
      </w:r>
    </w:p>
    <w:p w14:paraId="6606E188" w14:textId="4DF3BAE4" w:rsidR="00461B22" w:rsidRPr="004A18F7" w:rsidRDefault="00461B22" w:rsidP="004A18F7">
      <w:pPr>
        <w:pStyle w:val="S1"/>
        <w:ind w:left="0" w:firstLine="709"/>
        <w:contextualSpacing w:val="0"/>
        <w:jc w:val="both"/>
        <w:rPr>
          <w:sz w:val="28"/>
          <w:szCs w:val="28"/>
        </w:rPr>
      </w:pPr>
      <w:r w:rsidRPr="004A18F7">
        <w:rPr>
          <w:sz w:val="28"/>
          <w:szCs w:val="28"/>
        </w:rPr>
        <w:t xml:space="preserve">Схема территориального планирования </w:t>
      </w:r>
      <w:r w:rsidR="00075EB3" w:rsidRPr="004A18F7">
        <w:rPr>
          <w:sz w:val="28"/>
          <w:szCs w:val="28"/>
        </w:rPr>
        <w:t>Новосибирской агломерации Новосибирской области</w:t>
      </w:r>
      <w:r w:rsidR="0040160A" w:rsidRPr="004A18F7">
        <w:rPr>
          <w:sz w:val="28"/>
          <w:szCs w:val="28"/>
        </w:rPr>
        <w:t>;</w:t>
      </w:r>
      <w:r w:rsidR="00075EB3" w:rsidRPr="004A18F7">
        <w:rPr>
          <w:sz w:val="28"/>
          <w:szCs w:val="28"/>
        </w:rPr>
        <w:t xml:space="preserve"> </w:t>
      </w:r>
    </w:p>
    <w:p w14:paraId="3106FFD0" w14:textId="77777777" w:rsidR="001034F9" w:rsidRPr="004A18F7" w:rsidRDefault="001034F9" w:rsidP="004A18F7">
      <w:pPr>
        <w:pStyle w:val="a"/>
        <w:ind w:left="0" w:firstLine="709"/>
        <w:contextualSpacing w:val="0"/>
        <w:jc w:val="both"/>
        <w:rPr>
          <w:sz w:val="28"/>
          <w:szCs w:val="28"/>
        </w:rPr>
      </w:pPr>
      <w:bookmarkStart w:id="13" w:name="_Toc519087616"/>
      <w:r w:rsidRPr="004A18F7">
        <w:rPr>
          <w:sz w:val="28"/>
          <w:szCs w:val="28"/>
        </w:rPr>
        <w:t>Схема территориального планирования Новосибирской области;</w:t>
      </w:r>
    </w:p>
    <w:p w14:paraId="7490AD7E" w14:textId="77777777" w:rsidR="001034F9" w:rsidRPr="004A18F7" w:rsidRDefault="001034F9" w:rsidP="004A18F7">
      <w:pPr>
        <w:pStyle w:val="a"/>
        <w:ind w:left="0" w:firstLine="709"/>
        <w:contextualSpacing w:val="0"/>
        <w:jc w:val="both"/>
        <w:rPr>
          <w:sz w:val="28"/>
          <w:szCs w:val="28"/>
        </w:rPr>
      </w:pPr>
      <w:r w:rsidRPr="004A18F7">
        <w:rPr>
          <w:sz w:val="28"/>
          <w:szCs w:val="28"/>
        </w:rPr>
        <w:t>Схема территориального планирования муниципального образования "</w:t>
      </w:r>
      <w:r w:rsidR="00AE27D6" w:rsidRPr="004A18F7">
        <w:rPr>
          <w:sz w:val="28"/>
          <w:szCs w:val="28"/>
        </w:rPr>
        <w:t>Тогучин</w:t>
      </w:r>
      <w:r w:rsidRPr="004A18F7">
        <w:rPr>
          <w:sz w:val="28"/>
          <w:szCs w:val="28"/>
        </w:rPr>
        <w:t>ский муниципальный район";</w:t>
      </w:r>
    </w:p>
    <w:p w14:paraId="6D5CC04B" w14:textId="1B0DE732" w:rsidR="001034F9" w:rsidRPr="004A18F7" w:rsidRDefault="001034F9" w:rsidP="004A18F7">
      <w:pPr>
        <w:pStyle w:val="a"/>
        <w:ind w:left="0" w:firstLine="709"/>
        <w:contextualSpacing w:val="0"/>
        <w:jc w:val="both"/>
        <w:rPr>
          <w:sz w:val="28"/>
          <w:szCs w:val="28"/>
        </w:rPr>
      </w:pPr>
      <w:r w:rsidRPr="004A18F7">
        <w:rPr>
          <w:sz w:val="28"/>
          <w:szCs w:val="28"/>
        </w:rPr>
        <w:t xml:space="preserve">Генеральный план </w:t>
      </w:r>
      <w:proofErr w:type="spellStart"/>
      <w:r w:rsidR="004C2ACE" w:rsidRPr="004A18F7">
        <w:rPr>
          <w:sz w:val="28"/>
          <w:szCs w:val="28"/>
        </w:rPr>
        <w:t>г.Тогучина</w:t>
      </w:r>
      <w:proofErr w:type="spellEnd"/>
      <w:r w:rsidRPr="004A18F7">
        <w:rPr>
          <w:sz w:val="28"/>
          <w:szCs w:val="28"/>
        </w:rPr>
        <w:t xml:space="preserve"> </w:t>
      </w:r>
      <w:r w:rsidR="00AE27D6" w:rsidRPr="004A18F7">
        <w:rPr>
          <w:sz w:val="28"/>
          <w:szCs w:val="28"/>
        </w:rPr>
        <w:t>Тогучин</w:t>
      </w:r>
      <w:r w:rsidRPr="004A18F7">
        <w:rPr>
          <w:sz w:val="28"/>
          <w:szCs w:val="28"/>
        </w:rPr>
        <w:t>ского района Новосибирской области</w:t>
      </w:r>
      <w:r w:rsidR="00C21A2E" w:rsidRPr="004A18F7">
        <w:rPr>
          <w:sz w:val="28"/>
          <w:szCs w:val="28"/>
        </w:rPr>
        <w:t xml:space="preserve"> 20</w:t>
      </w:r>
      <w:r w:rsidR="004C2ACE" w:rsidRPr="004A18F7">
        <w:rPr>
          <w:sz w:val="28"/>
          <w:szCs w:val="28"/>
        </w:rPr>
        <w:t>09</w:t>
      </w:r>
      <w:r w:rsidR="00C21A2E" w:rsidRPr="004A18F7">
        <w:rPr>
          <w:sz w:val="28"/>
          <w:szCs w:val="28"/>
        </w:rPr>
        <w:t>г</w:t>
      </w:r>
      <w:r w:rsidRPr="004A18F7">
        <w:rPr>
          <w:sz w:val="28"/>
          <w:szCs w:val="28"/>
        </w:rPr>
        <w:t>;</w:t>
      </w:r>
    </w:p>
    <w:p w14:paraId="1A49F176" w14:textId="45CF499B" w:rsidR="001034F9" w:rsidRPr="004A18F7" w:rsidRDefault="001034F9" w:rsidP="004A18F7">
      <w:pPr>
        <w:pStyle w:val="a"/>
        <w:ind w:left="0" w:firstLine="709"/>
        <w:contextualSpacing w:val="0"/>
        <w:jc w:val="both"/>
        <w:rPr>
          <w:sz w:val="28"/>
          <w:szCs w:val="28"/>
        </w:rPr>
      </w:pPr>
      <w:r w:rsidRPr="004A18F7">
        <w:rPr>
          <w:sz w:val="28"/>
          <w:szCs w:val="28"/>
        </w:rPr>
        <w:t xml:space="preserve">Правила землепользования и застройки </w:t>
      </w:r>
      <w:proofErr w:type="spellStart"/>
      <w:r w:rsidR="00A66972" w:rsidRPr="004A18F7">
        <w:rPr>
          <w:sz w:val="28"/>
          <w:szCs w:val="28"/>
        </w:rPr>
        <w:t>г.Тогучина</w:t>
      </w:r>
      <w:proofErr w:type="spellEnd"/>
      <w:r w:rsidRPr="004A18F7">
        <w:rPr>
          <w:sz w:val="28"/>
          <w:szCs w:val="28"/>
        </w:rPr>
        <w:t xml:space="preserve"> </w:t>
      </w:r>
      <w:r w:rsidR="00AE27D6" w:rsidRPr="004A18F7">
        <w:rPr>
          <w:sz w:val="28"/>
          <w:szCs w:val="28"/>
        </w:rPr>
        <w:t>Тогучин</w:t>
      </w:r>
      <w:r w:rsidRPr="004A18F7">
        <w:rPr>
          <w:sz w:val="28"/>
          <w:szCs w:val="28"/>
        </w:rPr>
        <w:t>ского района Новосибирской области</w:t>
      </w:r>
      <w:r w:rsidR="0040160A" w:rsidRPr="004A18F7">
        <w:rPr>
          <w:sz w:val="28"/>
          <w:szCs w:val="28"/>
        </w:rPr>
        <w:t>.</w:t>
      </w:r>
    </w:p>
    <w:p w14:paraId="21C10B38" w14:textId="58D6F543" w:rsidR="00C21A2E" w:rsidRPr="004A18F7" w:rsidRDefault="00C21A2E" w:rsidP="004A18F7">
      <w:pPr>
        <w:pStyle w:val="a"/>
        <w:ind w:left="0" w:firstLine="709"/>
        <w:contextualSpacing w:val="0"/>
        <w:jc w:val="both"/>
        <w:rPr>
          <w:sz w:val="28"/>
          <w:szCs w:val="28"/>
        </w:rPr>
      </w:pPr>
      <w:r w:rsidRPr="004A18F7">
        <w:rPr>
          <w:sz w:val="28"/>
          <w:szCs w:val="28"/>
        </w:rPr>
        <w:t xml:space="preserve">Местные нормативы градостроительного проектирования </w:t>
      </w:r>
      <w:r w:rsidR="00AD64CA" w:rsidRPr="004A18F7">
        <w:rPr>
          <w:sz w:val="28"/>
          <w:szCs w:val="28"/>
        </w:rPr>
        <w:t xml:space="preserve">города Тогучина </w:t>
      </w:r>
      <w:r w:rsidRPr="004A18F7">
        <w:rPr>
          <w:sz w:val="28"/>
          <w:szCs w:val="28"/>
        </w:rPr>
        <w:t>Тогучинского района Новосибирской</w:t>
      </w:r>
      <w:r w:rsidR="00E94C4B" w:rsidRPr="004A18F7">
        <w:rPr>
          <w:sz w:val="28"/>
          <w:szCs w:val="28"/>
        </w:rPr>
        <w:t xml:space="preserve"> </w:t>
      </w:r>
      <w:r w:rsidRPr="004A18F7">
        <w:rPr>
          <w:sz w:val="28"/>
          <w:szCs w:val="28"/>
        </w:rPr>
        <w:t xml:space="preserve">области </w:t>
      </w:r>
    </w:p>
    <w:p w14:paraId="4FFE504B" w14:textId="5C045AF2" w:rsidR="002B6F65" w:rsidRPr="00B64748" w:rsidRDefault="002B6F65" w:rsidP="00A659E6">
      <w:pPr>
        <w:pStyle w:val="29"/>
      </w:pPr>
      <w:bookmarkStart w:id="14" w:name="_Toc126234613"/>
      <w:r w:rsidRPr="00B64748">
        <w:t>1.2</w:t>
      </w:r>
      <w:r w:rsidR="00652010" w:rsidRPr="00B64748">
        <w:t>.</w:t>
      </w:r>
      <w:r w:rsidR="002516E3">
        <w:tab/>
      </w:r>
      <w:r w:rsidR="00871EC2" w:rsidRPr="00B64748">
        <w:t>Сведения о планах и программах комплексного социально-экономического развития муниципального образования</w:t>
      </w:r>
      <w:bookmarkEnd w:id="13"/>
      <w:bookmarkEnd w:id="14"/>
    </w:p>
    <w:p w14:paraId="6A5B33BF" w14:textId="08E06A92" w:rsidR="001D6D7E" w:rsidRPr="004A18F7" w:rsidRDefault="001034F9" w:rsidP="004A18F7">
      <w:pPr>
        <w:rPr>
          <w:sz w:val="28"/>
        </w:rPr>
      </w:pPr>
      <w:bookmarkStart w:id="15" w:name="_Toc436143648"/>
      <w:bookmarkStart w:id="16" w:name="_Toc519087617"/>
      <w:r w:rsidRPr="004A18F7">
        <w:rPr>
          <w:sz w:val="28"/>
        </w:rPr>
        <w:t>Проект внесения изменений в г</w:t>
      </w:r>
      <w:r w:rsidR="001D6D7E" w:rsidRPr="004A18F7">
        <w:rPr>
          <w:sz w:val="28"/>
        </w:rPr>
        <w:t>енеральн</w:t>
      </w:r>
      <w:r w:rsidR="002676A2" w:rsidRPr="004A18F7">
        <w:rPr>
          <w:sz w:val="28"/>
        </w:rPr>
        <w:t>ый</w:t>
      </w:r>
      <w:r w:rsidR="001D6D7E" w:rsidRPr="004A18F7">
        <w:rPr>
          <w:sz w:val="28"/>
        </w:rPr>
        <w:t xml:space="preserve"> план разрабатывался с учетом документов:</w:t>
      </w:r>
    </w:p>
    <w:p w14:paraId="0F232DF5" w14:textId="479D4815" w:rsidR="00E62C16" w:rsidRPr="004A18F7" w:rsidRDefault="00B64748" w:rsidP="004A18F7">
      <w:pPr>
        <w:pStyle w:val="S1"/>
        <w:numPr>
          <w:ilvl w:val="0"/>
          <w:numId w:val="0"/>
        </w:numPr>
        <w:ind w:firstLine="709"/>
        <w:contextualSpacing w:val="0"/>
        <w:jc w:val="both"/>
        <w:rPr>
          <w:sz w:val="28"/>
          <w:szCs w:val="28"/>
          <w:highlight w:val="yellow"/>
        </w:rPr>
      </w:pPr>
      <w:r w:rsidRPr="004A18F7">
        <w:rPr>
          <w:sz w:val="28"/>
          <w:szCs w:val="28"/>
          <w:lang w:eastAsia="ru-RU"/>
        </w:rPr>
        <w:t>-</w:t>
      </w:r>
      <w:r w:rsidRPr="004A18F7">
        <w:rPr>
          <w:sz w:val="28"/>
          <w:szCs w:val="28"/>
          <w:lang w:eastAsia="ru-RU"/>
        </w:rPr>
        <w:tab/>
      </w:r>
      <w:r w:rsidR="00E62C16" w:rsidRPr="004A18F7">
        <w:rPr>
          <w:sz w:val="28"/>
          <w:szCs w:val="28"/>
          <w:lang w:eastAsia="ru-RU"/>
        </w:rPr>
        <w:t>Программа социально-экономического развития города Тогучина Тогучинского района Новосибирской области на 2011-2015 годы и на период до 2025 года,</w:t>
      </w:r>
      <w:r w:rsidR="00E94C4B" w:rsidRPr="004A18F7">
        <w:rPr>
          <w:sz w:val="28"/>
          <w:szCs w:val="28"/>
          <w:lang w:eastAsia="ru-RU"/>
        </w:rPr>
        <w:t xml:space="preserve"> </w:t>
      </w:r>
      <w:r w:rsidR="00E62C16" w:rsidRPr="004A18F7">
        <w:rPr>
          <w:sz w:val="28"/>
          <w:szCs w:val="28"/>
          <w:lang w:eastAsia="ru-RU"/>
        </w:rPr>
        <w:t>утвержденная решением Совета депутатов Тогучинского района НСО №66 от 08.04.2011г.</w:t>
      </w:r>
    </w:p>
    <w:p w14:paraId="072762AC" w14:textId="77777777" w:rsidR="00F41197" w:rsidRPr="004A18F7" w:rsidRDefault="00F41197" w:rsidP="004A18F7">
      <w:pPr>
        <w:pStyle w:val="a"/>
        <w:ind w:left="0" w:firstLine="709"/>
        <w:contextualSpacing w:val="0"/>
        <w:jc w:val="both"/>
        <w:rPr>
          <w:sz w:val="28"/>
          <w:szCs w:val="28"/>
        </w:rPr>
      </w:pPr>
      <w:r w:rsidRPr="004A18F7">
        <w:rPr>
          <w:sz w:val="28"/>
          <w:szCs w:val="28"/>
        </w:rPr>
        <w:t>Государственная программа Новосибирской области «Жилищно-коммунальное хозяйство Новосибирской области», утвержденная постановлением Правительства Новосибирской области </w:t>
      </w:r>
      <w:hyperlink r:id="rId12" w:history="1">
        <w:r w:rsidRPr="004A18F7">
          <w:rPr>
            <w:rStyle w:val="a9"/>
            <w:color w:val="auto"/>
            <w:sz w:val="28"/>
            <w:szCs w:val="28"/>
            <w:u w:val="none"/>
          </w:rPr>
          <w:t>от 16.02.2015 № 66-п </w:t>
        </w:r>
      </w:hyperlink>
    </w:p>
    <w:p w14:paraId="1E6303EA" w14:textId="77777777" w:rsidR="00E62C16" w:rsidRPr="004A18F7" w:rsidRDefault="00E62C16" w:rsidP="004A18F7">
      <w:pPr>
        <w:pStyle w:val="a"/>
        <w:ind w:left="0" w:firstLine="709"/>
        <w:contextualSpacing w:val="0"/>
        <w:jc w:val="both"/>
        <w:rPr>
          <w:rStyle w:val="a9"/>
          <w:color w:val="auto"/>
          <w:sz w:val="28"/>
          <w:szCs w:val="28"/>
          <w:u w:val="none"/>
        </w:rPr>
      </w:pPr>
      <w:r w:rsidRPr="004A18F7">
        <w:rPr>
          <w:sz w:val="28"/>
          <w:szCs w:val="28"/>
        </w:rPr>
        <w:t>Государственная программа Новосибирской области «Развитие автомобильных дорог регионального, межмуниципального и местного значения в Новосибирской области», утвержденная постановлением Правительства Новосибирской области </w:t>
      </w:r>
      <w:hyperlink r:id="rId13" w:history="1">
        <w:r w:rsidRPr="004A18F7">
          <w:rPr>
            <w:rStyle w:val="a9"/>
            <w:color w:val="auto"/>
            <w:sz w:val="28"/>
            <w:szCs w:val="28"/>
            <w:u w:val="none"/>
          </w:rPr>
          <w:t>от 23.01.2015 № 22-п </w:t>
        </w:r>
      </w:hyperlink>
    </w:p>
    <w:p w14:paraId="0D01214D" w14:textId="77777777" w:rsidR="00EE3021" w:rsidRPr="004A18F7" w:rsidRDefault="00EE3021" w:rsidP="004A18F7">
      <w:pPr>
        <w:pStyle w:val="a"/>
        <w:ind w:left="0" w:firstLine="709"/>
        <w:contextualSpacing w:val="0"/>
        <w:jc w:val="both"/>
        <w:rPr>
          <w:sz w:val="28"/>
          <w:szCs w:val="28"/>
        </w:rPr>
      </w:pPr>
      <w:r w:rsidRPr="004A18F7">
        <w:rPr>
          <w:sz w:val="28"/>
          <w:szCs w:val="28"/>
        </w:rPr>
        <w:t>Стратегия социально-экономического развития Новосибирской области на период до 2030года</w:t>
      </w:r>
      <w:r w:rsidR="0040160A" w:rsidRPr="004A18F7">
        <w:rPr>
          <w:sz w:val="28"/>
          <w:szCs w:val="28"/>
        </w:rPr>
        <w:t>;</w:t>
      </w:r>
    </w:p>
    <w:p w14:paraId="7414292B" w14:textId="77777777" w:rsidR="00E62C16" w:rsidRPr="004A18F7" w:rsidRDefault="00E62C16" w:rsidP="004A18F7">
      <w:pPr>
        <w:pStyle w:val="a"/>
        <w:ind w:left="0" w:firstLine="709"/>
        <w:contextualSpacing w:val="0"/>
        <w:jc w:val="both"/>
        <w:rPr>
          <w:bCs/>
          <w:sz w:val="28"/>
          <w:szCs w:val="28"/>
        </w:rPr>
      </w:pPr>
      <w:r w:rsidRPr="004A18F7">
        <w:rPr>
          <w:sz w:val="28"/>
          <w:szCs w:val="28"/>
        </w:rPr>
        <w:t>Государственная программа «Комплексное развитие сельских территорий в Новосибирской области (</w:t>
      </w:r>
      <w:r w:rsidRPr="004A18F7">
        <w:rPr>
          <w:bCs/>
          <w:sz w:val="28"/>
          <w:szCs w:val="28"/>
        </w:rPr>
        <w:t>В редакции, введенной  </w:t>
      </w:r>
      <w:hyperlink r:id="rId14" w:history="1">
        <w:r w:rsidRPr="004A18F7">
          <w:rPr>
            <w:rStyle w:val="a9"/>
            <w:bCs/>
            <w:color w:val="auto"/>
            <w:sz w:val="28"/>
            <w:szCs w:val="28"/>
            <w:u w:val="none"/>
          </w:rPr>
          <w:t>постановлением Правительства</w:t>
        </w:r>
        <w:r w:rsidRPr="004A18F7">
          <w:rPr>
            <w:rStyle w:val="a9"/>
            <w:bCs/>
            <w:color w:val="auto"/>
            <w:sz w:val="28"/>
            <w:szCs w:val="28"/>
            <w:u w:val="none"/>
          </w:rPr>
          <w:br/>
          <w:t> области от 20.07.2021 № 279-п</w:t>
        </w:r>
      </w:hyperlink>
      <w:r w:rsidRPr="004A18F7">
        <w:rPr>
          <w:bCs/>
          <w:sz w:val="28"/>
          <w:szCs w:val="28"/>
        </w:rPr>
        <w:t>, -</w:t>
      </w:r>
    </w:p>
    <w:p w14:paraId="62B8CA72" w14:textId="77777777" w:rsidR="002516E3" w:rsidRDefault="00A66972" w:rsidP="004A18F7">
      <w:pPr>
        <w:pStyle w:val="S1"/>
        <w:ind w:left="0" w:firstLine="709"/>
        <w:contextualSpacing w:val="0"/>
        <w:jc w:val="both"/>
        <w:rPr>
          <w:sz w:val="28"/>
          <w:szCs w:val="28"/>
        </w:rPr>
        <w:sectPr w:rsidR="002516E3">
          <w:pgSz w:w="11906" w:h="16838"/>
          <w:pgMar w:top="1134" w:right="850" w:bottom="1134" w:left="1701" w:header="708" w:footer="708" w:gutter="0"/>
          <w:cols w:space="720"/>
        </w:sectPr>
      </w:pPr>
      <w:r w:rsidRPr="004A18F7">
        <w:rPr>
          <w:sz w:val="28"/>
          <w:szCs w:val="28"/>
        </w:rPr>
        <w:t>Программа «комплексного развития систем транспортной инфраструктуры города Тогучина Тогучинского района Новосибирской области на 2021 – 2023 годы», утвержденная Постановлением Главы города Тогучин Тогучинского района Новосибирской области от 30.03.2021г., №157</w:t>
      </w:r>
      <w:r w:rsidR="004A18F7">
        <w:rPr>
          <w:sz w:val="28"/>
          <w:szCs w:val="28"/>
        </w:rPr>
        <w:t>.</w:t>
      </w:r>
    </w:p>
    <w:p w14:paraId="52D63416" w14:textId="77777777" w:rsidR="007137A5" w:rsidRPr="004C2ACE" w:rsidRDefault="00871EC2" w:rsidP="00A659E6">
      <w:pPr>
        <w:pStyle w:val="29"/>
        <w:numPr>
          <w:ilvl w:val="1"/>
          <w:numId w:val="4"/>
        </w:numPr>
      </w:pPr>
      <w:bookmarkStart w:id="17" w:name="_Toc126234614"/>
      <w:r w:rsidRPr="004C2ACE">
        <w:lastRenderedPageBreak/>
        <w:t>Географическое расположение</w:t>
      </w:r>
      <w:bookmarkEnd w:id="15"/>
      <w:r w:rsidRPr="004C2ACE">
        <w:t xml:space="preserve"> муниципального образования</w:t>
      </w:r>
      <w:bookmarkEnd w:id="16"/>
      <w:bookmarkEnd w:id="17"/>
    </w:p>
    <w:p w14:paraId="5E5159E3" w14:textId="71C6B56A" w:rsidR="00C961EA" w:rsidRPr="00B64748" w:rsidRDefault="003036CE" w:rsidP="00142616">
      <w:pPr>
        <w:rPr>
          <w:sz w:val="28"/>
        </w:rPr>
      </w:pPr>
      <w:r w:rsidRPr="00B64748">
        <w:rPr>
          <w:sz w:val="28"/>
        </w:rPr>
        <w:t>Тогучинский район расположен на востоке Новосибирской области</w:t>
      </w:r>
      <w:r w:rsidR="002F580E" w:rsidRPr="00B64748">
        <w:rPr>
          <w:sz w:val="28"/>
        </w:rPr>
        <w:t xml:space="preserve"> (далее НСО)</w:t>
      </w:r>
      <w:r w:rsidRPr="00B64748">
        <w:rPr>
          <w:sz w:val="28"/>
        </w:rPr>
        <w:t xml:space="preserve">. </w:t>
      </w:r>
      <w:r w:rsidR="00C961EA" w:rsidRPr="00B64748">
        <w:rPr>
          <w:sz w:val="28"/>
        </w:rPr>
        <w:t xml:space="preserve">Муниципальное образование со статусом городского поселения город Тогучин включает в свой состав город Тогучин и прилегающие территории. Территория городского поселения город Тогучин граничит на северо-западе и западе с </w:t>
      </w:r>
      <w:proofErr w:type="spellStart"/>
      <w:r w:rsidR="00C961EA" w:rsidRPr="00B64748">
        <w:rPr>
          <w:sz w:val="28"/>
        </w:rPr>
        <w:t>Гутовским</w:t>
      </w:r>
      <w:proofErr w:type="spellEnd"/>
      <w:r w:rsidR="00C961EA" w:rsidRPr="00B64748">
        <w:rPr>
          <w:sz w:val="28"/>
        </w:rPr>
        <w:t xml:space="preserve"> сельсоветом, на северо-востоке – с </w:t>
      </w:r>
      <w:proofErr w:type="spellStart"/>
      <w:r w:rsidR="00C961EA" w:rsidRPr="00B64748">
        <w:rPr>
          <w:sz w:val="28"/>
        </w:rPr>
        <w:t>Сурковским</w:t>
      </w:r>
      <w:proofErr w:type="spellEnd"/>
      <w:r w:rsidR="00C961EA" w:rsidRPr="00B64748">
        <w:rPr>
          <w:sz w:val="28"/>
        </w:rPr>
        <w:t xml:space="preserve"> сельсоветом, на востоке – с </w:t>
      </w:r>
      <w:proofErr w:type="spellStart"/>
      <w:r w:rsidR="00C961EA" w:rsidRPr="00B64748">
        <w:rPr>
          <w:sz w:val="28"/>
        </w:rPr>
        <w:t>Киикским</w:t>
      </w:r>
      <w:proofErr w:type="spellEnd"/>
      <w:r w:rsidR="00C961EA" w:rsidRPr="00B64748">
        <w:rPr>
          <w:sz w:val="28"/>
        </w:rPr>
        <w:t xml:space="preserve"> сельсоветом, на западе –</w:t>
      </w:r>
      <w:r w:rsidR="000952C0" w:rsidRPr="00B64748">
        <w:rPr>
          <w:sz w:val="28"/>
        </w:rPr>
        <w:t xml:space="preserve"> </w:t>
      </w:r>
      <w:r w:rsidR="00C961EA" w:rsidRPr="00B64748">
        <w:rPr>
          <w:sz w:val="28"/>
        </w:rPr>
        <w:t xml:space="preserve">с Кудринским сельсоветом, на юго-западе – с </w:t>
      </w:r>
      <w:proofErr w:type="spellStart"/>
      <w:r w:rsidR="00C961EA" w:rsidRPr="00B64748">
        <w:rPr>
          <w:sz w:val="28"/>
        </w:rPr>
        <w:t>Кудельно</w:t>
      </w:r>
      <w:proofErr w:type="spellEnd"/>
      <w:r w:rsidR="00C961EA" w:rsidRPr="00B64748">
        <w:rPr>
          <w:sz w:val="28"/>
        </w:rPr>
        <w:t xml:space="preserve">-Ключевским сельсоветом, на юге – с </w:t>
      </w:r>
      <w:proofErr w:type="spellStart"/>
      <w:r w:rsidR="00C961EA" w:rsidRPr="00B64748">
        <w:rPr>
          <w:sz w:val="28"/>
        </w:rPr>
        <w:t>Нечаевским</w:t>
      </w:r>
      <w:proofErr w:type="spellEnd"/>
      <w:r w:rsidR="00C961EA" w:rsidRPr="00B64748">
        <w:rPr>
          <w:sz w:val="28"/>
        </w:rPr>
        <w:t xml:space="preserve"> сельсоветом, на юго-востоке</w:t>
      </w:r>
      <w:r w:rsidR="000952C0" w:rsidRPr="00B64748">
        <w:rPr>
          <w:sz w:val="28"/>
        </w:rPr>
        <w:t xml:space="preserve"> </w:t>
      </w:r>
      <w:r w:rsidR="00C961EA" w:rsidRPr="00B64748">
        <w:rPr>
          <w:sz w:val="28"/>
        </w:rPr>
        <w:t xml:space="preserve">– с Заречным сельсоветом. Площадь территории городского поселения составляет </w:t>
      </w:r>
      <w:r w:rsidR="000952C0" w:rsidRPr="00B64748">
        <w:rPr>
          <w:sz w:val="28"/>
        </w:rPr>
        <w:t>7310,77 га.</w:t>
      </w:r>
    </w:p>
    <w:p w14:paraId="7813ED0D" w14:textId="104A2336" w:rsidR="00C961EA" w:rsidRPr="00B64748" w:rsidRDefault="002F580E" w:rsidP="00B7314E">
      <w:pPr>
        <w:pStyle w:val="S3"/>
        <w:rPr>
          <w:rFonts w:eastAsia="Calibri"/>
          <w:sz w:val="28"/>
          <w:szCs w:val="28"/>
        </w:rPr>
      </w:pPr>
      <w:r w:rsidRPr="00B64748">
        <w:rPr>
          <w:sz w:val="28"/>
          <w:szCs w:val="28"/>
        </w:rPr>
        <w:t>Город Тогучин является административным центром Тогучинского района НСО.</w:t>
      </w:r>
      <w:r w:rsidR="00D26E38" w:rsidRPr="00B64748">
        <w:rPr>
          <w:sz w:val="28"/>
          <w:szCs w:val="28"/>
        </w:rPr>
        <w:t xml:space="preserve"> Р</w:t>
      </w:r>
      <w:r w:rsidR="00142616" w:rsidRPr="00B64748">
        <w:rPr>
          <w:sz w:val="28"/>
          <w:szCs w:val="28"/>
        </w:rPr>
        <w:t>асположен</w:t>
      </w:r>
      <w:r w:rsidR="004C2ACE" w:rsidRPr="00B64748">
        <w:rPr>
          <w:sz w:val="28"/>
          <w:szCs w:val="28"/>
        </w:rPr>
        <w:t xml:space="preserve"> </w:t>
      </w:r>
      <w:r w:rsidR="00142616" w:rsidRPr="00B64748">
        <w:rPr>
          <w:sz w:val="28"/>
          <w:szCs w:val="28"/>
        </w:rPr>
        <w:t>в севе</w:t>
      </w:r>
      <w:r w:rsidRPr="00B64748">
        <w:rPr>
          <w:sz w:val="28"/>
          <w:szCs w:val="28"/>
        </w:rPr>
        <w:t xml:space="preserve">рной части Тогучинского района </w:t>
      </w:r>
      <w:r w:rsidR="00142616" w:rsidRPr="00B64748">
        <w:rPr>
          <w:sz w:val="28"/>
          <w:szCs w:val="28"/>
        </w:rPr>
        <w:t xml:space="preserve">на расстоянии </w:t>
      </w:r>
      <w:r w:rsidRPr="00B64748">
        <w:rPr>
          <w:sz w:val="28"/>
          <w:szCs w:val="28"/>
        </w:rPr>
        <w:t>120</w:t>
      </w:r>
      <w:r w:rsidR="0038445D" w:rsidRPr="00B64748">
        <w:rPr>
          <w:sz w:val="28"/>
          <w:szCs w:val="28"/>
        </w:rPr>
        <w:t> </w:t>
      </w:r>
      <w:r w:rsidR="00142616" w:rsidRPr="00B64748">
        <w:rPr>
          <w:sz w:val="28"/>
          <w:szCs w:val="28"/>
        </w:rPr>
        <w:t>км от областного центра</w:t>
      </w:r>
      <w:r w:rsidR="00D26E38" w:rsidRPr="00B64748">
        <w:rPr>
          <w:sz w:val="28"/>
          <w:szCs w:val="28"/>
        </w:rPr>
        <w:t xml:space="preserve"> </w:t>
      </w:r>
      <w:proofErr w:type="spellStart"/>
      <w:r w:rsidR="00D26E38" w:rsidRPr="00B64748">
        <w:rPr>
          <w:sz w:val="28"/>
          <w:szCs w:val="28"/>
        </w:rPr>
        <w:t>г.Новосибирска</w:t>
      </w:r>
      <w:proofErr w:type="spellEnd"/>
      <w:r w:rsidR="00D26E38" w:rsidRPr="00B64748">
        <w:rPr>
          <w:sz w:val="28"/>
          <w:szCs w:val="28"/>
        </w:rPr>
        <w:t xml:space="preserve"> </w:t>
      </w:r>
      <w:r w:rsidRPr="00B64748">
        <w:rPr>
          <w:sz w:val="28"/>
          <w:szCs w:val="28"/>
        </w:rPr>
        <w:t>и на расстоянии 172</w:t>
      </w:r>
      <w:r w:rsidR="00D26E38" w:rsidRPr="00B64748">
        <w:rPr>
          <w:sz w:val="28"/>
          <w:szCs w:val="28"/>
        </w:rPr>
        <w:t> </w:t>
      </w:r>
      <w:r w:rsidR="000952C0" w:rsidRPr="00B64748">
        <w:rPr>
          <w:sz w:val="28"/>
          <w:szCs w:val="28"/>
        </w:rPr>
        <w:t>к</w:t>
      </w:r>
      <w:r w:rsidRPr="00B64748">
        <w:rPr>
          <w:sz w:val="28"/>
          <w:szCs w:val="28"/>
        </w:rPr>
        <w:t xml:space="preserve">м до </w:t>
      </w:r>
      <w:r w:rsidR="00D26E38" w:rsidRPr="00B64748">
        <w:rPr>
          <w:sz w:val="28"/>
          <w:szCs w:val="28"/>
        </w:rPr>
        <w:t xml:space="preserve">административного </w:t>
      </w:r>
      <w:r w:rsidRPr="00B64748">
        <w:rPr>
          <w:sz w:val="28"/>
          <w:szCs w:val="28"/>
        </w:rPr>
        <w:t xml:space="preserve">центра </w:t>
      </w:r>
      <w:r w:rsidR="00D26E38" w:rsidRPr="00B64748">
        <w:rPr>
          <w:sz w:val="28"/>
          <w:szCs w:val="28"/>
        </w:rPr>
        <w:t>Кемеровской области г.</w:t>
      </w:r>
      <w:r w:rsidR="0038445D" w:rsidRPr="00B64748">
        <w:rPr>
          <w:sz w:val="28"/>
          <w:szCs w:val="28"/>
        </w:rPr>
        <w:t> </w:t>
      </w:r>
      <w:r w:rsidR="00D26E38" w:rsidRPr="00B64748">
        <w:rPr>
          <w:sz w:val="28"/>
          <w:szCs w:val="28"/>
        </w:rPr>
        <w:t>Кемерово. С</w:t>
      </w:r>
      <w:r w:rsidR="00142616" w:rsidRPr="00B64748">
        <w:rPr>
          <w:sz w:val="28"/>
          <w:szCs w:val="28"/>
        </w:rPr>
        <w:t xml:space="preserve">вязь с </w:t>
      </w:r>
      <w:r w:rsidR="00D26E38" w:rsidRPr="00B64748">
        <w:rPr>
          <w:sz w:val="28"/>
          <w:szCs w:val="28"/>
        </w:rPr>
        <w:t xml:space="preserve">этими городами </w:t>
      </w:r>
      <w:r w:rsidR="00142616" w:rsidRPr="00B64748">
        <w:rPr>
          <w:sz w:val="28"/>
          <w:szCs w:val="28"/>
        </w:rPr>
        <w:t xml:space="preserve">осуществляется автомобильным </w:t>
      </w:r>
      <w:r w:rsidR="00D9720E" w:rsidRPr="00B64748">
        <w:rPr>
          <w:sz w:val="28"/>
          <w:szCs w:val="28"/>
        </w:rPr>
        <w:t xml:space="preserve">и железнодорожным </w:t>
      </w:r>
      <w:r w:rsidR="00142616" w:rsidRPr="00B64748">
        <w:rPr>
          <w:sz w:val="28"/>
          <w:szCs w:val="28"/>
        </w:rPr>
        <w:t xml:space="preserve">транспортом. </w:t>
      </w:r>
      <w:r w:rsidR="00B7314E" w:rsidRPr="00B64748">
        <w:rPr>
          <w:sz w:val="28"/>
          <w:szCs w:val="28"/>
        </w:rPr>
        <w:t xml:space="preserve">В городе имеется железнодорожная станции Тогучин. </w:t>
      </w:r>
      <w:r w:rsidR="0038445D" w:rsidRPr="00B64748">
        <w:rPr>
          <w:sz w:val="28"/>
          <w:szCs w:val="28"/>
        </w:rPr>
        <w:t xml:space="preserve">По территории города протекают реки Иня, </w:t>
      </w:r>
      <w:proofErr w:type="spellStart"/>
      <w:r w:rsidR="0038445D" w:rsidRPr="00B64748">
        <w:rPr>
          <w:sz w:val="28"/>
          <w:szCs w:val="28"/>
        </w:rPr>
        <w:t>Тогучинка</w:t>
      </w:r>
      <w:proofErr w:type="spellEnd"/>
      <w:r w:rsidR="0038445D" w:rsidRPr="00B64748">
        <w:rPr>
          <w:sz w:val="28"/>
          <w:szCs w:val="28"/>
        </w:rPr>
        <w:t>, Кудель</w:t>
      </w:r>
      <w:r w:rsidR="00B7314E" w:rsidRPr="00B64748">
        <w:rPr>
          <w:sz w:val="28"/>
          <w:szCs w:val="28"/>
        </w:rPr>
        <w:t xml:space="preserve">ка и Боровлянка, а также ручей </w:t>
      </w:r>
      <w:r w:rsidR="0038445D" w:rsidRPr="00B64748">
        <w:rPr>
          <w:sz w:val="28"/>
          <w:szCs w:val="28"/>
        </w:rPr>
        <w:t>Березовка.</w:t>
      </w:r>
      <w:r w:rsidR="00B7314E" w:rsidRPr="00B64748">
        <w:rPr>
          <w:sz w:val="28"/>
          <w:szCs w:val="28"/>
        </w:rPr>
        <w:t xml:space="preserve"> </w:t>
      </w:r>
      <w:r w:rsidR="000952C0" w:rsidRPr="00B64748">
        <w:rPr>
          <w:rFonts w:eastAsiaTheme="minorHAnsi"/>
          <w:sz w:val="28"/>
          <w:szCs w:val="28"/>
        </w:rPr>
        <w:t xml:space="preserve">Площадь территории города Тогучина составляет 3258,27 га. </w:t>
      </w:r>
      <w:r w:rsidR="00142616" w:rsidRPr="00B64748">
        <w:rPr>
          <w:sz w:val="28"/>
          <w:szCs w:val="28"/>
        </w:rPr>
        <w:t>Численность</w:t>
      </w:r>
      <w:r w:rsidR="00D9720E" w:rsidRPr="00B64748">
        <w:rPr>
          <w:sz w:val="28"/>
          <w:szCs w:val="28"/>
        </w:rPr>
        <w:t xml:space="preserve"> городского </w:t>
      </w:r>
      <w:r w:rsidR="00142616" w:rsidRPr="00B64748">
        <w:rPr>
          <w:sz w:val="28"/>
          <w:szCs w:val="28"/>
        </w:rPr>
        <w:t>населения</w:t>
      </w:r>
      <w:r w:rsidR="00544832" w:rsidRPr="00B64748">
        <w:rPr>
          <w:sz w:val="28"/>
          <w:szCs w:val="28"/>
        </w:rPr>
        <w:t xml:space="preserve"> по данным </w:t>
      </w:r>
      <w:r w:rsidR="00D9720E" w:rsidRPr="00B64748">
        <w:rPr>
          <w:sz w:val="28"/>
          <w:szCs w:val="28"/>
        </w:rPr>
        <w:t xml:space="preserve">на </w:t>
      </w:r>
      <w:r w:rsidR="002B651B" w:rsidRPr="00B64748">
        <w:rPr>
          <w:sz w:val="28"/>
          <w:szCs w:val="28"/>
        </w:rPr>
        <w:t xml:space="preserve">1 </w:t>
      </w:r>
      <w:r w:rsidR="00D9720E" w:rsidRPr="00B64748">
        <w:rPr>
          <w:sz w:val="28"/>
          <w:szCs w:val="28"/>
        </w:rPr>
        <w:t>январ</w:t>
      </w:r>
      <w:r w:rsidR="002B651B" w:rsidRPr="00B64748">
        <w:rPr>
          <w:sz w:val="28"/>
          <w:szCs w:val="28"/>
        </w:rPr>
        <w:t>я</w:t>
      </w:r>
      <w:r w:rsidR="00D9720E" w:rsidRPr="00B64748">
        <w:rPr>
          <w:sz w:val="28"/>
          <w:szCs w:val="28"/>
        </w:rPr>
        <w:t xml:space="preserve"> 202</w:t>
      </w:r>
      <w:r w:rsidR="002B651B" w:rsidRPr="00B64748">
        <w:rPr>
          <w:sz w:val="28"/>
          <w:szCs w:val="28"/>
        </w:rPr>
        <w:t>2</w:t>
      </w:r>
      <w:r w:rsidR="00AC11F3" w:rsidRPr="00B64748">
        <w:rPr>
          <w:sz w:val="28"/>
          <w:szCs w:val="28"/>
        </w:rPr>
        <w:t> </w:t>
      </w:r>
      <w:r w:rsidR="00D9720E" w:rsidRPr="00B64748">
        <w:rPr>
          <w:sz w:val="28"/>
          <w:szCs w:val="28"/>
        </w:rPr>
        <w:t>г</w:t>
      </w:r>
      <w:r w:rsidR="00B7314E" w:rsidRPr="00B64748">
        <w:rPr>
          <w:sz w:val="28"/>
          <w:szCs w:val="28"/>
        </w:rPr>
        <w:t xml:space="preserve">. </w:t>
      </w:r>
      <w:r w:rsidR="002B651B" w:rsidRPr="00B64748">
        <w:rPr>
          <w:sz w:val="28"/>
          <w:szCs w:val="28"/>
        </w:rPr>
        <w:t xml:space="preserve">20820 </w:t>
      </w:r>
      <w:r w:rsidR="00142616" w:rsidRPr="00B64748">
        <w:rPr>
          <w:sz w:val="28"/>
          <w:szCs w:val="28"/>
        </w:rPr>
        <w:t>чел</w:t>
      </w:r>
      <w:r w:rsidR="005E4F51" w:rsidRPr="00B64748">
        <w:rPr>
          <w:sz w:val="28"/>
          <w:szCs w:val="28"/>
        </w:rPr>
        <w:t>овек.</w:t>
      </w:r>
      <w:r w:rsidR="00142616" w:rsidRPr="00B64748">
        <w:rPr>
          <w:sz w:val="28"/>
          <w:szCs w:val="28"/>
        </w:rPr>
        <w:t xml:space="preserve"> </w:t>
      </w:r>
    </w:p>
    <w:p w14:paraId="4998F6DB" w14:textId="78FBD518" w:rsidR="00632882" w:rsidRPr="00544832" w:rsidRDefault="00632882" w:rsidP="00A659E6">
      <w:pPr>
        <w:pStyle w:val="29"/>
      </w:pPr>
      <w:bookmarkStart w:id="18" w:name="_Toc519087618"/>
      <w:bookmarkStart w:id="19" w:name="_Toc69189164"/>
      <w:bookmarkStart w:id="20" w:name="_Toc126234615"/>
      <w:r w:rsidRPr="00544832">
        <w:t>1.</w:t>
      </w:r>
      <w:r w:rsidR="002516E3">
        <w:t>2</w:t>
      </w:r>
      <w:r w:rsidRPr="00544832">
        <w:t>.</w:t>
      </w:r>
      <w:r w:rsidR="002516E3">
        <w:tab/>
      </w:r>
      <w:r w:rsidRPr="00544832">
        <w:t>Территориальные границы муниципального образования</w:t>
      </w:r>
      <w:bookmarkEnd w:id="18"/>
      <w:bookmarkEnd w:id="19"/>
      <w:bookmarkEnd w:id="20"/>
    </w:p>
    <w:p w14:paraId="52931979" w14:textId="56A2C4AA" w:rsidR="00E01C77" w:rsidRPr="00B64748" w:rsidRDefault="00E01C77" w:rsidP="00E01C77">
      <w:pPr>
        <w:pStyle w:val="S3"/>
        <w:rPr>
          <w:sz w:val="28"/>
          <w:szCs w:val="28"/>
        </w:rPr>
      </w:pPr>
      <w:r w:rsidRPr="00B64748">
        <w:rPr>
          <w:sz w:val="28"/>
          <w:szCs w:val="28"/>
        </w:rPr>
        <w:t xml:space="preserve">Границы муниципального образования </w:t>
      </w:r>
      <w:r w:rsidR="00B7314E" w:rsidRPr="00B64748">
        <w:rPr>
          <w:sz w:val="28"/>
          <w:szCs w:val="28"/>
        </w:rPr>
        <w:t xml:space="preserve">городского поселения </w:t>
      </w:r>
      <w:r w:rsidRPr="00B64748">
        <w:rPr>
          <w:sz w:val="28"/>
          <w:szCs w:val="28"/>
        </w:rPr>
        <w:t>город Тогучин отображены в соответствии с Законом Новосибирской области «О статусе и границах муниципальных образований Новосибирской области» от 10.02.2022 № 176-ОЗ (ред. Закона Новосибирской области от 05.04.2010 г. №468-ОЗ) "О статусе и границах муниципальных образований".</w:t>
      </w:r>
    </w:p>
    <w:p w14:paraId="230CE605" w14:textId="4175E13D" w:rsidR="00E01C77" w:rsidRPr="00B64748" w:rsidRDefault="00E01C77" w:rsidP="00E01C77">
      <w:pPr>
        <w:pStyle w:val="S3"/>
        <w:rPr>
          <w:sz w:val="28"/>
          <w:szCs w:val="28"/>
        </w:rPr>
      </w:pPr>
      <w:r w:rsidRPr="00B64748">
        <w:rPr>
          <w:sz w:val="28"/>
          <w:szCs w:val="28"/>
        </w:rPr>
        <w:t>Границы города Тогучин установлены в соответствии с Генеральным планом г. Тогучина Тогучинского района Новосибирской области (утв. Решением 49-ой сессии четвёртого созыва Совета депутатов г. Тогучина №101 от 24.11.2009 г.)</w:t>
      </w:r>
      <w:r w:rsidR="00B7314E" w:rsidRPr="00B64748">
        <w:rPr>
          <w:sz w:val="28"/>
          <w:szCs w:val="28"/>
        </w:rPr>
        <w:t xml:space="preserve">. </w:t>
      </w:r>
      <w:r w:rsidRPr="00B64748">
        <w:rPr>
          <w:sz w:val="28"/>
          <w:szCs w:val="28"/>
        </w:rPr>
        <w:t>Сведения о границах внесены в ЕГРН.</w:t>
      </w:r>
    </w:p>
    <w:p w14:paraId="13C4A2DE" w14:textId="7FD652C6" w:rsidR="00E01C77" w:rsidRPr="00B64748" w:rsidRDefault="00E01C77" w:rsidP="00E01C77">
      <w:pPr>
        <w:pStyle w:val="S3"/>
        <w:rPr>
          <w:rFonts w:eastAsiaTheme="minorHAnsi"/>
          <w:sz w:val="28"/>
          <w:szCs w:val="28"/>
        </w:rPr>
      </w:pPr>
      <w:r w:rsidRPr="00B64748">
        <w:rPr>
          <w:sz w:val="28"/>
          <w:szCs w:val="28"/>
        </w:rPr>
        <w:t xml:space="preserve">Согласно электронной версии проекта генерального плана площадь территории городского поселения город Тогучин составляет </w:t>
      </w:r>
      <w:r w:rsidRPr="00D209F9">
        <w:rPr>
          <w:sz w:val="28"/>
          <w:szCs w:val="28"/>
        </w:rPr>
        <w:t>7310,77</w:t>
      </w:r>
      <w:r w:rsidRPr="00B64748">
        <w:rPr>
          <w:sz w:val="28"/>
          <w:szCs w:val="28"/>
        </w:rPr>
        <w:t xml:space="preserve"> га</w:t>
      </w:r>
      <w:r w:rsidRPr="00B64748">
        <w:rPr>
          <w:rFonts w:eastAsiaTheme="minorHAnsi"/>
          <w:sz w:val="28"/>
          <w:szCs w:val="28"/>
        </w:rPr>
        <w:t>.</w:t>
      </w:r>
      <w:r w:rsidR="00B7314E" w:rsidRPr="00B64748">
        <w:rPr>
          <w:rFonts w:eastAsiaTheme="minorHAnsi"/>
          <w:sz w:val="28"/>
          <w:szCs w:val="28"/>
        </w:rPr>
        <w:t xml:space="preserve"> </w:t>
      </w:r>
      <w:r w:rsidRPr="00B64748">
        <w:rPr>
          <w:rFonts w:eastAsiaTheme="minorHAnsi"/>
          <w:sz w:val="28"/>
          <w:szCs w:val="28"/>
        </w:rPr>
        <w:t xml:space="preserve">Площадь территории города Тогучина </w:t>
      </w:r>
      <w:r w:rsidRPr="00D209F9">
        <w:rPr>
          <w:rFonts w:eastAsiaTheme="minorHAnsi"/>
          <w:sz w:val="28"/>
          <w:szCs w:val="28"/>
        </w:rPr>
        <w:t>составляет 3258,27</w:t>
      </w:r>
      <w:r w:rsidRPr="00B64748">
        <w:rPr>
          <w:rFonts w:eastAsiaTheme="minorHAnsi"/>
          <w:sz w:val="28"/>
          <w:szCs w:val="28"/>
        </w:rPr>
        <w:t xml:space="preserve"> га. </w:t>
      </w:r>
    </w:p>
    <w:p w14:paraId="624AE8EB" w14:textId="38A834DD" w:rsidR="00844B06" w:rsidRPr="0056172E" w:rsidRDefault="00844B06" w:rsidP="00A659E6">
      <w:pPr>
        <w:pStyle w:val="29"/>
      </w:pPr>
      <w:bookmarkStart w:id="21" w:name="_Toc519087619"/>
      <w:bookmarkStart w:id="22" w:name="_Toc126234616"/>
      <w:r w:rsidRPr="0056172E">
        <w:t>1</w:t>
      </w:r>
      <w:r w:rsidRPr="0056172E">
        <w:rPr>
          <w:rStyle w:val="2a"/>
          <w:b/>
          <w:bCs/>
          <w:iCs/>
        </w:rPr>
        <w:t>.</w:t>
      </w:r>
      <w:r w:rsidR="002516E3">
        <w:rPr>
          <w:rStyle w:val="2a"/>
          <w:b/>
          <w:bCs/>
          <w:iCs/>
        </w:rPr>
        <w:t>3</w:t>
      </w:r>
      <w:r w:rsidR="00B70972" w:rsidRPr="0056172E">
        <w:rPr>
          <w:rStyle w:val="2a"/>
          <w:b/>
          <w:bCs/>
          <w:iCs/>
        </w:rPr>
        <w:t>.</w:t>
      </w:r>
      <w:r w:rsidR="002516E3">
        <w:rPr>
          <w:rStyle w:val="2a"/>
          <w:b/>
          <w:bCs/>
          <w:iCs/>
        </w:rPr>
        <w:tab/>
      </w:r>
      <w:r w:rsidRPr="004A18F7">
        <w:rPr>
          <w:rStyle w:val="2a"/>
          <w:b/>
          <w:bCs/>
          <w:iCs/>
        </w:rPr>
        <w:t>Историческая</w:t>
      </w:r>
      <w:r w:rsidRPr="0056172E">
        <w:rPr>
          <w:rStyle w:val="2a"/>
          <w:b/>
          <w:bCs/>
          <w:iCs/>
        </w:rPr>
        <w:t xml:space="preserve"> справка</w:t>
      </w:r>
      <w:bookmarkEnd w:id="21"/>
      <w:bookmarkEnd w:id="22"/>
    </w:p>
    <w:p w14:paraId="6ED6729C" w14:textId="763E47BA" w:rsidR="00DF7351" w:rsidRPr="00B64748" w:rsidRDefault="00DF7351" w:rsidP="00ED55FC">
      <w:pPr>
        <w:pStyle w:val="S3"/>
        <w:rPr>
          <w:sz w:val="28"/>
          <w:szCs w:val="28"/>
        </w:rPr>
      </w:pPr>
      <w:bookmarkStart w:id="23" w:name="_Toc436143650"/>
      <w:r w:rsidRPr="00B64748">
        <w:rPr>
          <w:sz w:val="28"/>
          <w:szCs w:val="28"/>
        </w:rPr>
        <w:t>История появления людей и их расселения на территории современной Новосибирской области насчитывает тысячелетия.</w:t>
      </w:r>
      <w:r w:rsidR="00ED55FC" w:rsidRPr="00B64748">
        <w:rPr>
          <w:sz w:val="28"/>
          <w:szCs w:val="28"/>
        </w:rPr>
        <w:t xml:space="preserve"> Люди пришли сюда </w:t>
      </w:r>
      <w:r w:rsidR="004C373C" w:rsidRPr="00B64748">
        <w:rPr>
          <w:sz w:val="28"/>
          <w:szCs w:val="28"/>
        </w:rPr>
        <w:t xml:space="preserve">более </w:t>
      </w:r>
      <w:r w:rsidR="00ED55FC" w:rsidRPr="00B64748">
        <w:rPr>
          <w:sz w:val="28"/>
          <w:szCs w:val="28"/>
        </w:rPr>
        <w:t xml:space="preserve">10 тысяч лет назад, с окончанием ледникового периода. Ранние стоянки обнаружены археологами в </w:t>
      </w:r>
      <w:proofErr w:type="spellStart"/>
      <w:r w:rsidR="00ED55FC" w:rsidRPr="00B64748">
        <w:rPr>
          <w:sz w:val="28"/>
          <w:szCs w:val="28"/>
        </w:rPr>
        <w:t>Барабе</w:t>
      </w:r>
      <w:proofErr w:type="spellEnd"/>
      <w:r w:rsidR="00ED55FC" w:rsidRPr="00B64748">
        <w:rPr>
          <w:sz w:val="28"/>
          <w:szCs w:val="28"/>
        </w:rPr>
        <w:t xml:space="preserve"> (Волчья Грива</w:t>
      </w:r>
      <w:r w:rsidR="00B7314E" w:rsidRPr="00B64748">
        <w:rPr>
          <w:sz w:val="28"/>
          <w:szCs w:val="28"/>
        </w:rPr>
        <w:t xml:space="preserve"> в </w:t>
      </w:r>
      <w:proofErr w:type="spellStart"/>
      <w:r w:rsidR="00B7314E" w:rsidRPr="00B64748">
        <w:rPr>
          <w:sz w:val="28"/>
          <w:szCs w:val="28"/>
        </w:rPr>
        <w:t>Каргатском</w:t>
      </w:r>
      <w:proofErr w:type="spellEnd"/>
      <w:r w:rsidR="00B7314E" w:rsidRPr="00B64748">
        <w:rPr>
          <w:sz w:val="28"/>
          <w:szCs w:val="28"/>
        </w:rPr>
        <w:t xml:space="preserve"> районе, Венгерово-</w:t>
      </w:r>
      <w:r w:rsidR="00ED55FC" w:rsidRPr="00B64748">
        <w:rPr>
          <w:sz w:val="28"/>
          <w:szCs w:val="28"/>
        </w:rPr>
        <w:t xml:space="preserve">5 и Новый </w:t>
      </w:r>
      <w:proofErr w:type="spellStart"/>
      <w:r w:rsidR="00ED55FC" w:rsidRPr="00B64748">
        <w:rPr>
          <w:sz w:val="28"/>
          <w:szCs w:val="28"/>
        </w:rPr>
        <w:t>Тартас</w:t>
      </w:r>
      <w:proofErr w:type="spellEnd"/>
      <w:r w:rsidR="00ED55FC" w:rsidRPr="00B64748">
        <w:rPr>
          <w:sz w:val="28"/>
          <w:szCs w:val="28"/>
        </w:rPr>
        <w:t xml:space="preserve"> в Венгеровском районе), в предг</w:t>
      </w:r>
      <w:r w:rsidR="00B7314E" w:rsidRPr="00B64748">
        <w:rPr>
          <w:sz w:val="28"/>
          <w:szCs w:val="28"/>
        </w:rPr>
        <w:t xml:space="preserve">орьях </w:t>
      </w:r>
      <w:proofErr w:type="spellStart"/>
      <w:r w:rsidR="00B7314E" w:rsidRPr="00B64748">
        <w:rPr>
          <w:sz w:val="28"/>
          <w:szCs w:val="28"/>
        </w:rPr>
        <w:lastRenderedPageBreak/>
        <w:t>Салаирского</w:t>
      </w:r>
      <w:proofErr w:type="spellEnd"/>
      <w:r w:rsidR="00B7314E" w:rsidRPr="00B64748">
        <w:rPr>
          <w:sz w:val="28"/>
          <w:szCs w:val="28"/>
        </w:rPr>
        <w:t xml:space="preserve"> кряжа (Елбань-</w:t>
      </w:r>
      <w:r w:rsidR="00ED55FC" w:rsidRPr="00B64748">
        <w:rPr>
          <w:sz w:val="28"/>
          <w:szCs w:val="28"/>
        </w:rPr>
        <w:t>3</w:t>
      </w:r>
      <w:r w:rsidR="00E270D7" w:rsidRPr="00B64748">
        <w:rPr>
          <w:sz w:val="28"/>
          <w:szCs w:val="28"/>
        </w:rPr>
        <w:t xml:space="preserve"> в </w:t>
      </w:r>
      <w:r w:rsidR="00AE27D6" w:rsidRPr="00B64748">
        <w:rPr>
          <w:sz w:val="28"/>
          <w:szCs w:val="28"/>
        </w:rPr>
        <w:t>Тогучин</w:t>
      </w:r>
      <w:r w:rsidR="00E270D7" w:rsidRPr="00B64748">
        <w:rPr>
          <w:sz w:val="28"/>
          <w:szCs w:val="28"/>
        </w:rPr>
        <w:t xml:space="preserve">ском районе). </w:t>
      </w:r>
      <w:r w:rsidR="00ED55FC" w:rsidRPr="00B64748">
        <w:rPr>
          <w:sz w:val="28"/>
          <w:szCs w:val="28"/>
        </w:rPr>
        <w:t>Во второй половине I-</w:t>
      </w:r>
      <w:proofErr w:type="spellStart"/>
      <w:r w:rsidR="00ED55FC" w:rsidRPr="00B64748">
        <w:rPr>
          <w:sz w:val="28"/>
          <w:szCs w:val="28"/>
        </w:rPr>
        <w:t>го</w:t>
      </w:r>
      <w:proofErr w:type="spellEnd"/>
      <w:r w:rsidR="00ED55FC" w:rsidRPr="00B64748">
        <w:rPr>
          <w:sz w:val="28"/>
          <w:szCs w:val="28"/>
        </w:rPr>
        <w:t xml:space="preserve"> тысячелетия н.э. с исконных алтайских земель пришли тюркские (кыпчакские) племена. В результате поглощения ими местных </w:t>
      </w:r>
      <w:proofErr w:type="spellStart"/>
      <w:r w:rsidR="004C373C" w:rsidRPr="00B64748">
        <w:rPr>
          <w:sz w:val="28"/>
          <w:szCs w:val="28"/>
        </w:rPr>
        <w:t>угрских</w:t>
      </w:r>
      <w:proofErr w:type="spellEnd"/>
      <w:r w:rsidR="004C373C" w:rsidRPr="00B64748">
        <w:rPr>
          <w:sz w:val="28"/>
          <w:szCs w:val="28"/>
        </w:rPr>
        <w:t xml:space="preserve"> народов</w:t>
      </w:r>
      <w:r w:rsidR="00ED55FC" w:rsidRPr="00B64748">
        <w:rPr>
          <w:sz w:val="28"/>
          <w:szCs w:val="28"/>
        </w:rPr>
        <w:t xml:space="preserve"> при политическом и культурном влиянии монголов, завоевавших Сибирь в XIII веке, образовались этни</w:t>
      </w:r>
      <w:r w:rsidR="00E270D7" w:rsidRPr="00B64748">
        <w:rPr>
          <w:sz w:val="28"/>
          <w:szCs w:val="28"/>
        </w:rPr>
        <w:t xml:space="preserve">ческие группы сибирских татар. </w:t>
      </w:r>
      <w:r w:rsidR="00ED55FC" w:rsidRPr="00B64748">
        <w:rPr>
          <w:sz w:val="28"/>
          <w:szCs w:val="28"/>
        </w:rPr>
        <w:t xml:space="preserve">В западной части современной Новосибирской области жили </w:t>
      </w:r>
      <w:proofErr w:type="spellStart"/>
      <w:r w:rsidR="00ED55FC" w:rsidRPr="00B64748">
        <w:rPr>
          <w:sz w:val="28"/>
          <w:szCs w:val="28"/>
        </w:rPr>
        <w:t>барабинские</w:t>
      </w:r>
      <w:proofErr w:type="spellEnd"/>
      <w:r w:rsidR="00ED55FC" w:rsidRPr="00B64748">
        <w:rPr>
          <w:sz w:val="28"/>
          <w:szCs w:val="28"/>
        </w:rPr>
        <w:t xml:space="preserve"> татары, в северо-восточной, по берегам Оби, – </w:t>
      </w:r>
      <w:proofErr w:type="spellStart"/>
      <w:r w:rsidR="00ED55FC" w:rsidRPr="00B64748">
        <w:rPr>
          <w:sz w:val="28"/>
          <w:szCs w:val="28"/>
        </w:rPr>
        <w:t>чатские</w:t>
      </w:r>
      <w:proofErr w:type="spellEnd"/>
      <w:r w:rsidR="002D7806" w:rsidRPr="00B64748">
        <w:rPr>
          <w:sz w:val="28"/>
          <w:szCs w:val="28"/>
        </w:rPr>
        <w:t>.</w:t>
      </w:r>
      <w:r w:rsidR="00287AAE" w:rsidRPr="00B64748">
        <w:rPr>
          <w:sz w:val="28"/>
          <w:szCs w:val="28"/>
        </w:rPr>
        <w:t xml:space="preserve"> </w:t>
      </w:r>
      <w:r w:rsidR="00ED55FC" w:rsidRPr="00B64748">
        <w:rPr>
          <w:sz w:val="28"/>
          <w:szCs w:val="28"/>
        </w:rPr>
        <w:t xml:space="preserve">На севере ближайшими соседями татар Западной Сибири явились </w:t>
      </w:r>
      <w:proofErr w:type="spellStart"/>
      <w:r w:rsidR="00ED55FC" w:rsidRPr="00B64748">
        <w:rPr>
          <w:sz w:val="28"/>
          <w:szCs w:val="28"/>
        </w:rPr>
        <w:t>угроязычные</w:t>
      </w:r>
      <w:proofErr w:type="spellEnd"/>
      <w:r w:rsidR="00ED55FC" w:rsidRPr="00B64748">
        <w:rPr>
          <w:sz w:val="28"/>
          <w:szCs w:val="28"/>
        </w:rPr>
        <w:t xml:space="preserve"> ханты, на юго-во</w:t>
      </w:r>
      <w:r w:rsidR="00E270D7" w:rsidRPr="00B64748">
        <w:rPr>
          <w:sz w:val="28"/>
          <w:szCs w:val="28"/>
        </w:rPr>
        <w:t xml:space="preserve">стоке – тюркоязычные </w:t>
      </w:r>
      <w:proofErr w:type="spellStart"/>
      <w:r w:rsidR="00E270D7" w:rsidRPr="00B64748">
        <w:rPr>
          <w:sz w:val="28"/>
          <w:szCs w:val="28"/>
        </w:rPr>
        <w:t>телеуты</w:t>
      </w:r>
      <w:proofErr w:type="spellEnd"/>
      <w:r w:rsidR="00E270D7" w:rsidRPr="00B64748">
        <w:rPr>
          <w:sz w:val="28"/>
          <w:szCs w:val="28"/>
        </w:rPr>
        <w:t xml:space="preserve">. </w:t>
      </w:r>
      <w:r w:rsidRPr="00B64748">
        <w:rPr>
          <w:sz w:val="28"/>
          <w:szCs w:val="28"/>
        </w:rPr>
        <w:t>В конце XV</w:t>
      </w:r>
      <w:r w:rsidR="00590CAB" w:rsidRPr="00B64748">
        <w:rPr>
          <w:sz w:val="28"/>
          <w:szCs w:val="28"/>
        </w:rPr>
        <w:t> </w:t>
      </w:r>
      <w:r w:rsidRPr="00B64748">
        <w:rPr>
          <w:sz w:val="28"/>
          <w:szCs w:val="28"/>
        </w:rPr>
        <w:t xml:space="preserve">в. земли </w:t>
      </w:r>
      <w:proofErr w:type="spellStart"/>
      <w:r w:rsidRPr="00B64748">
        <w:rPr>
          <w:sz w:val="28"/>
          <w:szCs w:val="28"/>
        </w:rPr>
        <w:t>барабинских</w:t>
      </w:r>
      <w:proofErr w:type="spellEnd"/>
      <w:r w:rsidRPr="00B64748">
        <w:rPr>
          <w:sz w:val="28"/>
          <w:szCs w:val="28"/>
        </w:rPr>
        <w:t xml:space="preserve"> татар и их сородичей, расселившихся по Тоболу и среднему течению Иртыша, объединились в одно ханство. К нему присоединились земли Тюменского ханства, и это государственное образование со столицей в городе </w:t>
      </w:r>
      <w:proofErr w:type="spellStart"/>
      <w:r w:rsidRPr="00B64748">
        <w:rPr>
          <w:sz w:val="28"/>
          <w:szCs w:val="28"/>
        </w:rPr>
        <w:t>Искер</w:t>
      </w:r>
      <w:proofErr w:type="spellEnd"/>
      <w:r w:rsidRPr="00B64748">
        <w:rPr>
          <w:sz w:val="28"/>
          <w:szCs w:val="28"/>
        </w:rPr>
        <w:t xml:space="preserve"> (</w:t>
      </w:r>
      <w:proofErr w:type="spellStart"/>
      <w:r w:rsidRPr="00B64748">
        <w:rPr>
          <w:sz w:val="28"/>
          <w:szCs w:val="28"/>
        </w:rPr>
        <w:t>Кашлык</w:t>
      </w:r>
      <w:proofErr w:type="spellEnd"/>
      <w:r w:rsidRPr="00B64748">
        <w:rPr>
          <w:sz w:val="28"/>
          <w:szCs w:val="28"/>
        </w:rPr>
        <w:t>) получило наименование Сибирское ханство.</w:t>
      </w:r>
    </w:p>
    <w:p w14:paraId="33F7B273" w14:textId="04DDC253" w:rsidR="00287AAE" w:rsidRPr="00B64748" w:rsidRDefault="00287AAE" w:rsidP="00ED55FC">
      <w:pPr>
        <w:pStyle w:val="S3"/>
        <w:rPr>
          <w:sz w:val="28"/>
          <w:szCs w:val="28"/>
        </w:rPr>
      </w:pPr>
      <w:r w:rsidRPr="00B64748">
        <w:rPr>
          <w:sz w:val="28"/>
          <w:szCs w:val="28"/>
        </w:rPr>
        <w:t xml:space="preserve">На </w:t>
      </w:r>
      <w:r w:rsidR="00D26E38" w:rsidRPr="00B64748">
        <w:rPr>
          <w:sz w:val="28"/>
          <w:szCs w:val="28"/>
        </w:rPr>
        <w:t xml:space="preserve">юге </w:t>
      </w:r>
      <w:r w:rsidRPr="00B64748">
        <w:rPr>
          <w:sz w:val="28"/>
          <w:szCs w:val="28"/>
        </w:rPr>
        <w:t>современных территорий Новосиби</w:t>
      </w:r>
      <w:r w:rsidR="00EE080D" w:rsidRPr="00B64748">
        <w:rPr>
          <w:sz w:val="28"/>
          <w:szCs w:val="28"/>
        </w:rPr>
        <w:t xml:space="preserve">рской области (до озера Чаны) </w:t>
      </w:r>
      <w:r w:rsidRPr="00B64748">
        <w:rPr>
          <w:sz w:val="28"/>
          <w:szCs w:val="28"/>
        </w:rPr>
        <w:t>и всего Алтайского края располагалась так называемая</w:t>
      </w:r>
      <w:r w:rsidR="00EE080D" w:rsidRPr="00B64748">
        <w:rPr>
          <w:sz w:val="28"/>
          <w:szCs w:val="28"/>
        </w:rPr>
        <w:t xml:space="preserve"> «</w:t>
      </w:r>
      <w:proofErr w:type="spellStart"/>
      <w:r w:rsidR="00EE080D" w:rsidRPr="00B64748">
        <w:rPr>
          <w:sz w:val="28"/>
          <w:szCs w:val="28"/>
        </w:rPr>
        <w:t>телеутская</w:t>
      </w:r>
      <w:proofErr w:type="spellEnd"/>
      <w:r w:rsidR="00EE080D" w:rsidRPr="00B64748">
        <w:rPr>
          <w:sz w:val="28"/>
          <w:szCs w:val="28"/>
        </w:rPr>
        <w:t xml:space="preserve"> землица». </w:t>
      </w:r>
      <w:r w:rsidRPr="00B64748">
        <w:rPr>
          <w:sz w:val="28"/>
          <w:szCs w:val="28"/>
        </w:rPr>
        <w:t xml:space="preserve">Население ее составляло немногим более тысячи человек. </w:t>
      </w:r>
      <w:proofErr w:type="spellStart"/>
      <w:r w:rsidRPr="00B64748">
        <w:rPr>
          <w:sz w:val="28"/>
          <w:szCs w:val="28"/>
        </w:rPr>
        <w:t>Телеуты</w:t>
      </w:r>
      <w:proofErr w:type="spellEnd"/>
      <w:r w:rsidRPr="00B64748">
        <w:rPr>
          <w:sz w:val="28"/>
          <w:szCs w:val="28"/>
        </w:rPr>
        <w:t xml:space="preserve"> (в русских актах их называют «белыми калмыками» – за европейскую внешность) кочевали в степных и лесостепных предгорьях Алтая по обе стороны Оби. </w:t>
      </w:r>
    </w:p>
    <w:p w14:paraId="4085AF48" w14:textId="50742BC5" w:rsidR="003E0DB5" w:rsidRPr="00B64748" w:rsidRDefault="00ED55FC" w:rsidP="00ED55FC">
      <w:pPr>
        <w:pStyle w:val="S3"/>
        <w:rPr>
          <w:sz w:val="28"/>
          <w:szCs w:val="28"/>
        </w:rPr>
      </w:pPr>
      <w:r w:rsidRPr="00B64748">
        <w:rPr>
          <w:sz w:val="28"/>
          <w:szCs w:val="28"/>
        </w:rPr>
        <w:t>Присоединение Сибири к России началось в последние десятилетия XVI века</w:t>
      </w:r>
      <w:r w:rsidR="00EE080D" w:rsidRPr="00B64748">
        <w:rPr>
          <w:sz w:val="28"/>
          <w:szCs w:val="28"/>
        </w:rPr>
        <w:t xml:space="preserve"> после разгрома сибирского хана Кучума </w:t>
      </w:r>
      <w:r w:rsidR="00D26E38" w:rsidRPr="00B64748">
        <w:rPr>
          <w:sz w:val="28"/>
          <w:szCs w:val="28"/>
        </w:rPr>
        <w:t>в августе</w:t>
      </w:r>
      <w:r w:rsidRPr="00B64748">
        <w:rPr>
          <w:sz w:val="28"/>
          <w:szCs w:val="28"/>
        </w:rPr>
        <w:t xml:space="preserve"> 1598</w:t>
      </w:r>
      <w:r w:rsidR="00590CAB" w:rsidRPr="00B64748">
        <w:rPr>
          <w:sz w:val="28"/>
          <w:szCs w:val="28"/>
        </w:rPr>
        <w:t> </w:t>
      </w:r>
      <w:r w:rsidRPr="00B64748">
        <w:rPr>
          <w:sz w:val="28"/>
          <w:szCs w:val="28"/>
        </w:rPr>
        <w:t>г.</w:t>
      </w:r>
      <w:r w:rsidR="00EE080D" w:rsidRPr="00B64748">
        <w:rPr>
          <w:sz w:val="28"/>
          <w:szCs w:val="28"/>
        </w:rPr>
        <w:t xml:space="preserve"> </w:t>
      </w:r>
      <w:r w:rsidRPr="00B64748">
        <w:rPr>
          <w:sz w:val="28"/>
          <w:szCs w:val="28"/>
        </w:rPr>
        <w:t>Началось активное переселение русских в Сибирь</w:t>
      </w:r>
      <w:r w:rsidR="002D7806" w:rsidRPr="00B64748">
        <w:rPr>
          <w:sz w:val="28"/>
          <w:szCs w:val="28"/>
        </w:rPr>
        <w:t>.</w:t>
      </w:r>
      <w:r w:rsidRPr="00B64748">
        <w:rPr>
          <w:sz w:val="28"/>
          <w:szCs w:val="28"/>
        </w:rPr>
        <w:t xml:space="preserve"> </w:t>
      </w:r>
      <w:r w:rsidR="002D7806" w:rsidRPr="00B64748">
        <w:rPr>
          <w:sz w:val="28"/>
          <w:szCs w:val="28"/>
        </w:rPr>
        <w:t>С</w:t>
      </w:r>
      <w:r w:rsidRPr="00B64748">
        <w:rPr>
          <w:sz w:val="28"/>
          <w:szCs w:val="28"/>
        </w:rPr>
        <w:t xml:space="preserve">юда </w:t>
      </w:r>
      <w:r w:rsidR="002D7806" w:rsidRPr="00B64748">
        <w:rPr>
          <w:sz w:val="28"/>
          <w:szCs w:val="28"/>
        </w:rPr>
        <w:t>отправлялись переселенцы из</w:t>
      </w:r>
      <w:r w:rsidRPr="00B64748">
        <w:rPr>
          <w:sz w:val="28"/>
          <w:szCs w:val="28"/>
        </w:rPr>
        <w:t xml:space="preserve"> завербованных</w:t>
      </w:r>
      <w:r w:rsidR="002D7806" w:rsidRPr="00B64748">
        <w:rPr>
          <w:sz w:val="28"/>
          <w:szCs w:val="28"/>
        </w:rPr>
        <w:t xml:space="preserve"> </w:t>
      </w:r>
      <w:r w:rsidRPr="00B64748">
        <w:rPr>
          <w:sz w:val="28"/>
          <w:szCs w:val="28"/>
        </w:rPr>
        <w:t>царскими воеводами крестьян, ссыльны</w:t>
      </w:r>
      <w:r w:rsidR="002D7806" w:rsidRPr="00B64748">
        <w:rPr>
          <w:sz w:val="28"/>
          <w:szCs w:val="28"/>
        </w:rPr>
        <w:t>е</w:t>
      </w:r>
      <w:r w:rsidRPr="00B64748">
        <w:rPr>
          <w:sz w:val="28"/>
          <w:szCs w:val="28"/>
        </w:rPr>
        <w:t>,</w:t>
      </w:r>
      <w:r w:rsidR="002D7806" w:rsidRPr="00B64748">
        <w:rPr>
          <w:sz w:val="28"/>
          <w:szCs w:val="28"/>
        </w:rPr>
        <w:t xml:space="preserve"> </w:t>
      </w:r>
      <w:r w:rsidRPr="00B64748">
        <w:rPr>
          <w:sz w:val="28"/>
          <w:szCs w:val="28"/>
        </w:rPr>
        <w:t>посадски</w:t>
      </w:r>
      <w:r w:rsidR="002D7806" w:rsidRPr="00B64748">
        <w:rPr>
          <w:sz w:val="28"/>
          <w:szCs w:val="28"/>
        </w:rPr>
        <w:t>е</w:t>
      </w:r>
      <w:r w:rsidRPr="00B64748">
        <w:rPr>
          <w:sz w:val="28"/>
          <w:szCs w:val="28"/>
        </w:rPr>
        <w:t xml:space="preserve"> люд</w:t>
      </w:r>
      <w:r w:rsidR="002D7806" w:rsidRPr="00B64748">
        <w:rPr>
          <w:sz w:val="28"/>
          <w:szCs w:val="28"/>
        </w:rPr>
        <w:t>и</w:t>
      </w:r>
      <w:r w:rsidR="00EE080D" w:rsidRPr="00B64748">
        <w:rPr>
          <w:sz w:val="28"/>
          <w:szCs w:val="28"/>
        </w:rPr>
        <w:t xml:space="preserve">, </w:t>
      </w:r>
      <w:r w:rsidR="00287AAE" w:rsidRPr="00B64748">
        <w:rPr>
          <w:sz w:val="28"/>
          <w:szCs w:val="28"/>
        </w:rPr>
        <w:t>а также вольные переселенцы.</w:t>
      </w:r>
      <w:r w:rsidRPr="00B64748">
        <w:rPr>
          <w:sz w:val="28"/>
          <w:szCs w:val="28"/>
        </w:rPr>
        <w:t xml:space="preserve"> </w:t>
      </w:r>
      <w:r w:rsidR="00287AAE" w:rsidRPr="00B64748">
        <w:rPr>
          <w:sz w:val="28"/>
          <w:szCs w:val="28"/>
        </w:rPr>
        <w:t>Царское правительство</w:t>
      </w:r>
      <w:r w:rsidRPr="00B64748">
        <w:rPr>
          <w:sz w:val="28"/>
          <w:szCs w:val="28"/>
        </w:rPr>
        <w:t xml:space="preserve"> активно стимулировало занятие хлебопашеством, так как завоз продовольствия из центральных районов страны был обременительным</w:t>
      </w:r>
      <w:r w:rsidR="00D26E38" w:rsidRPr="00B64748">
        <w:rPr>
          <w:sz w:val="28"/>
          <w:szCs w:val="28"/>
        </w:rPr>
        <w:t>.</w:t>
      </w:r>
      <w:r w:rsidR="003E0DB5" w:rsidRPr="00B64748">
        <w:rPr>
          <w:sz w:val="28"/>
          <w:szCs w:val="28"/>
        </w:rPr>
        <w:t xml:space="preserve"> </w:t>
      </w:r>
    </w:p>
    <w:p w14:paraId="63A23E43" w14:textId="624A795A" w:rsidR="00802FDB" w:rsidRPr="00B64748" w:rsidRDefault="003E0DB5" w:rsidP="00ED55FC">
      <w:pPr>
        <w:pStyle w:val="S3"/>
        <w:rPr>
          <w:sz w:val="28"/>
          <w:szCs w:val="28"/>
        </w:rPr>
      </w:pPr>
      <w:r w:rsidRPr="00B64748">
        <w:rPr>
          <w:sz w:val="28"/>
          <w:szCs w:val="28"/>
        </w:rPr>
        <w:t xml:space="preserve">Первые упоминания о Тогучине относятся </w:t>
      </w:r>
      <w:r w:rsidR="007E637F" w:rsidRPr="00B64748">
        <w:rPr>
          <w:sz w:val="28"/>
          <w:szCs w:val="28"/>
        </w:rPr>
        <w:t>к</w:t>
      </w:r>
      <w:r w:rsidRPr="00B64748">
        <w:rPr>
          <w:sz w:val="28"/>
          <w:szCs w:val="28"/>
        </w:rPr>
        <w:t xml:space="preserve"> </w:t>
      </w:r>
      <w:r w:rsidR="00D26E38" w:rsidRPr="00B64748">
        <w:rPr>
          <w:sz w:val="28"/>
          <w:szCs w:val="28"/>
        </w:rPr>
        <w:t xml:space="preserve">началу </w:t>
      </w:r>
      <w:r w:rsidRPr="00B64748">
        <w:rPr>
          <w:sz w:val="28"/>
          <w:szCs w:val="28"/>
        </w:rPr>
        <w:t>1600</w:t>
      </w:r>
      <w:r w:rsidR="00D26E38" w:rsidRPr="00B64748">
        <w:rPr>
          <w:sz w:val="28"/>
          <w:szCs w:val="28"/>
        </w:rPr>
        <w:t>-х</w:t>
      </w:r>
      <w:r w:rsidR="00590CAB" w:rsidRPr="00B64748">
        <w:rPr>
          <w:sz w:val="28"/>
          <w:szCs w:val="28"/>
        </w:rPr>
        <w:t> </w:t>
      </w:r>
      <w:r w:rsidR="00D26E38" w:rsidRPr="00B64748">
        <w:rPr>
          <w:sz w:val="28"/>
          <w:szCs w:val="28"/>
        </w:rPr>
        <w:t>годов.</w:t>
      </w:r>
      <w:r w:rsidRPr="00B64748">
        <w:rPr>
          <w:sz w:val="28"/>
          <w:szCs w:val="28"/>
        </w:rPr>
        <w:t xml:space="preserve"> На берегу реки Иня, вблизи впадения в нее речки </w:t>
      </w:r>
      <w:proofErr w:type="spellStart"/>
      <w:r w:rsidRPr="00B64748">
        <w:rPr>
          <w:sz w:val="28"/>
          <w:szCs w:val="28"/>
        </w:rPr>
        <w:t>Тогучинки</w:t>
      </w:r>
      <w:proofErr w:type="spellEnd"/>
      <w:r w:rsidRPr="00B64748">
        <w:rPr>
          <w:sz w:val="28"/>
          <w:szCs w:val="28"/>
        </w:rPr>
        <w:t>, поселились первые жители</w:t>
      </w:r>
      <w:r w:rsidR="007E637F" w:rsidRPr="00B64748">
        <w:rPr>
          <w:sz w:val="28"/>
          <w:szCs w:val="28"/>
        </w:rPr>
        <w:t>-</w:t>
      </w:r>
      <w:r w:rsidRPr="00B64748">
        <w:rPr>
          <w:sz w:val="28"/>
          <w:szCs w:val="28"/>
        </w:rPr>
        <w:t xml:space="preserve">землепроходцы. </w:t>
      </w:r>
    </w:p>
    <w:p w14:paraId="623B79C3" w14:textId="5D015DA2" w:rsidR="00831ED9" w:rsidRPr="00B64748" w:rsidRDefault="001958FF" w:rsidP="00831ED9">
      <w:pPr>
        <w:rPr>
          <w:rFonts w:eastAsia="Calibri"/>
          <w:color w:val="000000" w:themeColor="text1"/>
          <w:sz w:val="28"/>
          <w:lang w:eastAsia="ru-RU"/>
        </w:rPr>
      </w:pPr>
      <w:r w:rsidRPr="00B64748">
        <w:rPr>
          <w:sz w:val="28"/>
        </w:rPr>
        <w:t>В</w:t>
      </w:r>
      <w:r w:rsidR="00EE080D" w:rsidRPr="00B64748">
        <w:rPr>
          <w:sz w:val="28"/>
        </w:rPr>
        <w:t xml:space="preserve"> феврал</w:t>
      </w:r>
      <w:r w:rsidRPr="00B64748">
        <w:rPr>
          <w:sz w:val="28"/>
        </w:rPr>
        <w:t>е</w:t>
      </w:r>
      <w:r w:rsidR="00EE080D" w:rsidRPr="00B64748">
        <w:rPr>
          <w:sz w:val="28"/>
        </w:rPr>
        <w:t xml:space="preserve"> 1609</w:t>
      </w:r>
      <w:r w:rsidR="00590CAB" w:rsidRPr="00B64748">
        <w:rPr>
          <w:sz w:val="28"/>
        </w:rPr>
        <w:t> </w:t>
      </w:r>
      <w:r w:rsidR="00802FDB" w:rsidRPr="00B64748">
        <w:rPr>
          <w:sz w:val="28"/>
        </w:rPr>
        <w:t>г</w:t>
      </w:r>
      <w:r w:rsidRPr="00B64748">
        <w:rPr>
          <w:sz w:val="28"/>
        </w:rPr>
        <w:t>ода</w:t>
      </w:r>
      <w:r w:rsidR="00802FDB" w:rsidRPr="00B64748">
        <w:rPr>
          <w:sz w:val="28"/>
        </w:rPr>
        <w:t xml:space="preserve"> </w:t>
      </w:r>
      <w:proofErr w:type="spellStart"/>
      <w:r w:rsidR="00287AAE" w:rsidRPr="00B64748">
        <w:rPr>
          <w:sz w:val="28"/>
        </w:rPr>
        <w:t>телеутский</w:t>
      </w:r>
      <w:proofErr w:type="spellEnd"/>
      <w:r w:rsidR="00287AAE" w:rsidRPr="00B64748">
        <w:rPr>
          <w:sz w:val="28"/>
        </w:rPr>
        <w:t xml:space="preserve"> </w:t>
      </w:r>
      <w:r w:rsidR="00EE080D" w:rsidRPr="00B64748">
        <w:rPr>
          <w:sz w:val="28"/>
        </w:rPr>
        <w:t xml:space="preserve">хан </w:t>
      </w:r>
      <w:r w:rsidR="00802FDB" w:rsidRPr="00B64748">
        <w:rPr>
          <w:sz w:val="28"/>
        </w:rPr>
        <w:t>заключил с Московским государством договор о военно-политическом союзе, и на протяжении всего XVII</w:t>
      </w:r>
      <w:r w:rsidR="00590CAB" w:rsidRPr="00B64748">
        <w:rPr>
          <w:sz w:val="28"/>
        </w:rPr>
        <w:t> </w:t>
      </w:r>
      <w:r w:rsidR="00802FDB" w:rsidRPr="00B64748">
        <w:rPr>
          <w:sz w:val="28"/>
        </w:rPr>
        <w:t xml:space="preserve">в. государство </w:t>
      </w:r>
      <w:proofErr w:type="spellStart"/>
      <w:r w:rsidR="00802FDB" w:rsidRPr="00B64748">
        <w:rPr>
          <w:sz w:val="28"/>
        </w:rPr>
        <w:t>телеутов</w:t>
      </w:r>
      <w:proofErr w:type="spellEnd"/>
      <w:r w:rsidR="00802FDB" w:rsidRPr="00B64748">
        <w:rPr>
          <w:sz w:val="28"/>
        </w:rPr>
        <w:t xml:space="preserve"> играло роль своеобразного буфера между русскими уездами и владениями «черных калмыков» (западных монголов). </w:t>
      </w:r>
      <w:r w:rsidR="00831ED9" w:rsidRPr="00B64748">
        <w:rPr>
          <w:rFonts w:eastAsia="Calibri"/>
          <w:color w:val="000000" w:themeColor="text1"/>
          <w:sz w:val="28"/>
          <w:lang w:eastAsia="ru-RU"/>
        </w:rPr>
        <w:t>В 1673-76</w:t>
      </w:r>
      <w:r w:rsidR="00590CAB" w:rsidRPr="00B64748">
        <w:rPr>
          <w:rFonts w:eastAsia="Calibri"/>
          <w:color w:val="000000" w:themeColor="text1"/>
          <w:sz w:val="28"/>
          <w:lang w:eastAsia="ru-RU"/>
        </w:rPr>
        <w:t> </w:t>
      </w:r>
      <w:r w:rsidR="00831ED9" w:rsidRPr="00B64748">
        <w:rPr>
          <w:rFonts w:eastAsia="Calibri"/>
          <w:color w:val="000000" w:themeColor="text1"/>
          <w:sz w:val="28"/>
          <w:lang w:eastAsia="ru-RU"/>
        </w:rPr>
        <w:t xml:space="preserve">гг. многие </w:t>
      </w:r>
      <w:proofErr w:type="spellStart"/>
      <w:r w:rsidR="00831ED9" w:rsidRPr="00B64748">
        <w:rPr>
          <w:rFonts w:eastAsia="Calibri"/>
          <w:color w:val="000000" w:themeColor="text1"/>
          <w:sz w:val="28"/>
          <w:lang w:eastAsia="ru-RU"/>
        </w:rPr>
        <w:t>телеуты</w:t>
      </w:r>
      <w:proofErr w:type="spellEnd"/>
      <w:r w:rsidR="00831ED9" w:rsidRPr="00B64748">
        <w:rPr>
          <w:rFonts w:eastAsia="Calibri"/>
          <w:color w:val="000000" w:themeColor="text1"/>
          <w:sz w:val="28"/>
          <w:lang w:eastAsia="ru-RU"/>
        </w:rPr>
        <w:t xml:space="preserve"> перекочевали к Кузнецку и на земли между Бердью и Иней. От них пошли тюркские наименования поселений в современном Тогучинском районе</w:t>
      </w:r>
      <w:r w:rsidR="00F71EF9" w:rsidRPr="00B64748">
        <w:rPr>
          <w:rFonts w:eastAsia="Calibri"/>
          <w:color w:val="000000" w:themeColor="text1"/>
          <w:sz w:val="28"/>
          <w:lang w:eastAsia="ru-RU"/>
        </w:rPr>
        <w:t xml:space="preserve">. </w:t>
      </w:r>
      <w:r w:rsidR="003E0DB5" w:rsidRPr="00B64748">
        <w:rPr>
          <w:sz w:val="28"/>
        </w:rPr>
        <w:t>С 1687</w:t>
      </w:r>
      <w:r w:rsidR="00E94C4B" w:rsidRPr="00B64748">
        <w:rPr>
          <w:sz w:val="28"/>
        </w:rPr>
        <w:t xml:space="preserve"> </w:t>
      </w:r>
      <w:r w:rsidR="003E0DB5" w:rsidRPr="00B64748">
        <w:rPr>
          <w:sz w:val="28"/>
        </w:rPr>
        <w:t>г</w:t>
      </w:r>
      <w:r w:rsidR="00E94C4B" w:rsidRPr="00B64748">
        <w:rPr>
          <w:sz w:val="28"/>
        </w:rPr>
        <w:t xml:space="preserve">ода </w:t>
      </w:r>
      <w:r w:rsidR="003E0DB5" w:rsidRPr="00B64748">
        <w:rPr>
          <w:sz w:val="28"/>
        </w:rPr>
        <w:t>на территории будущих поселений Тогучинского района совместно с землепроходцами стали оседло жить татары.</w:t>
      </w:r>
    </w:p>
    <w:p w14:paraId="1EBB1D7C" w14:textId="432EC7FB" w:rsidR="005A493B" w:rsidRPr="00B64748" w:rsidRDefault="005A493B" w:rsidP="005A493B">
      <w:pPr>
        <w:rPr>
          <w:sz w:val="28"/>
        </w:rPr>
      </w:pPr>
      <w:r w:rsidRPr="00B64748">
        <w:rPr>
          <w:rStyle w:val="S4"/>
          <w:rFonts w:eastAsiaTheme="minorHAnsi"/>
          <w:sz w:val="28"/>
          <w:szCs w:val="28"/>
        </w:rPr>
        <w:t>Через 100 лет после установления с Московией дипломатических</w:t>
      </w:r>
      <w:r w:rsidRPr="00B64748">
        <w:rPr>
          <w:sz w:val="28"/>
        </w:rPr>
        <w:t xml:space="preserve"> отношений </w:t>
      </w:r>
      <w:proofErr w:type="spellStart"/>
      <w:r w:rsidRPr="00B64748">
        <w:rPr>
          <w:sz w:val="28"/>
        </w:rPr>
        <w:t>телеутская</w:t>
      </w:r>
      <w:proofErr w:type="spellEnd"/>
      <w:r w:rsidRPr="00B64748">
        <w:rPr>
          <w:sz w:val="28"/>
        </w:rPr>
        <w:t xml:space="preserve"> знать, поняв, что государств</w:t>
      </w:r>
      <w:r w:rsidR="00E94C4B" w:rsidRPr="00B64748">
        <w:rPr>
          <w:sz w:val="28"/>
        </w:rPr>
        <w:t>о</w:t>
      </w:r>
      <w:r w:rsidR="00486AA6" w:rsidRPr="00B64748">
        <w:rPr>
          <w:sz w:val="28"/>
        </w:rPr>
        <w:t xml:space="preserve"> </w:t>
      </w:r>
      <w:proofErr w:type="spellStart"/>
      <w:r w:rsidR="00486AA6" w:rsidRPr="00B64748">
        <w:rPr>
          <w:sz w:val="28"/>
        </w:rPr>
        <w:t>телеутов</w:t>
      </w:r>
      <w:proofErr w:type="spellEnd"/>
      <w:r w:rsidRPr="00B64748">
        <w:rPr>
          <w:sz w:val="28"/>
        </w:rPr>
        <w:t xml:space="preserve"> не удержать, приняла подданство соседней </w:t>
      </w:r>
      <w:proofErr w:type="spellStart"/>
      <w:r w:rsidRPr="00B64748">
        <w:rPr>
          <w:sz w:val="28"/>
        </w:rPr>
        <w:t>Джунгарии</w:t>
      </w:r>
      <w:proofErr w:type="spellEnd"/>
      <w:r w:rsidRPr="00B64748">
        <w:rPr>
          <w:sz w:val="28"/>
        </w:rPr>
        <w:t xml:space="preserve"> (географическая и историческая область Центральной Азии в северном Синьцзяне на северо-западе Китая). Племена, населявшие будущую Новосибирскую область и Алтай </w:t>
      </w:r>
      <w:r w:rsidRPr="00B64748">
        <w:rPr>
          <w:sz w:val="28"/>
        </w:rPr>
        <w:lastRenderedPageBreak/>
        <w:t>(</w:t>
      </w:r>
      <w:proofErr w:type="spellStart"/>
      <w:r w:rsidRPr="00B64748">
        <w:rPr>
          <w:sz w:val="28"/>
        </w:rPr>
        <w:t>азкыштымцы</w:t>
      </w:r>
      <w:proofErr w:type="spellEnd"/>
      <w:r w:rsidRPr="00B64748">
        <w:rPr>
          <w:sz w:val="28"/>
        </w:rPr>
        <w:t xml:space="preserve">, абинцы, </w:t>
      </w:r>
      <w:proofErr w:type="spellStart"/>
      <w:r w:rsidRPr="00B64748">
        <w:rPr>
          <w:sz w:val="28"/>
        </w:rPr>
        <w:t>барабинцы</w:t>
      </w:r>
      <w:proofErr w:type="spellEnd"/>
      <w:r w:rsidRPr="00B64748">
        <w:rPr>
          <w:sz w:val="28"/>
        </w:rPr>
        <w:t xml:space="preserve">, чаты, шорцы и </w:t>
      </w:r>
      <w:proofErr w:type="spellStart"/>
      <w:r w:rsidRPr="00B64748">
        <w:rPr>
          <w:sz w:val="28"/>
        </w:rPr>
        <w:t>кумандинцы</w:t>
      </w:r>
      <w:proofErr w:type="spellEnd"/>
      <w:r w:rsidRPr="00B64748">
        <w:rPr>
          <w:sz w:val="28"/>
        </w:rPr>
        <w:t>), восприняли смену правящей верхушки спокойно.</w:t>
      </w:r>
    </w:p>
    <w:p w14:paraId="0B66EA41" w14:textId="200576FA" w:rsidR="003E0DB5" w:rsidRPr="00B64748" w:rsidRDefault="007E637F" w:rsidP="00831ED9">
      <w:pPr>
        <w:rPr>
          <w:rStyle w:val="S4"/>
          <w:rFonts w:eastAsiaTheme="minorHAnsi"/>
          <w:sz w:val="28"/>
          <w:szCs w:val="28"/>
        </w:rPr>
      </w:pPr>
      <w:r w:rsidRPr="00B64748">
        <w:rPr>
          <w:rStyle w:val="S4"/>
          <w:rFonts w:eastAsiaTheme="minorHAnsi"/>
          <w:sz w:val="28"/>
          <w:szCs w:val="28"/>
        </w:rPr>
        <w:t>В</w:t>
      </w:r>
      <w:r w:rsidR="00590CAB" w:rsidRPr="00B64748">
        <w:rPr>
          <w:rStyle w:val="S4"/>
          <w:rFonts w:eastAsiaTheme="minorHAnsi"/>
          <w:sz w:val="28"/>
          <w:szCs w:val="28"/>
        </w:rPr>
        <w:t xml:space="preserve"> конц</w:t>
      </w:r>
      <w:r w:rsidRPr="00B64748">
        <w:rPr>
          <w:rStyle w:val="S4"/>
          <w:rFonts w:eastAsiaTheme="minorHAnsi"/>
          <w:sz w:val="28"/>
          <w:szCs w:val="28"/>
        </w:rPr>
        <w:t>е</w:t>
      </w:r>
      <w:r w:rsidR="003E0DB5" w:rsidRPr="00B64748">
        <w:rPr>
          <w:rStyle w:val="S4"/>
          <w:rFonts w:eastAsiaTheme="minorHAnsi"/>
          <w:sz w:val="28"/>
          <w:szCs w:val="28"/>
        </w:rPr>
        <w:t xml:space="preserve"> </w:t>
      </w:r>
      <w:r w:rsidRPr="00B64748">
        <w:rPr>
          <w:sz w:val="28"/>
        </w:rPr>
        <w:t>XVII</w:t>
      </w:r>
      <w:r w:rsidR="003E0DB5" w:rsidRPr="00B64748">
        <w:rPr>
          <w:rStyle w:val="S4"/>
          <w:rFonts w:eastAsiaTheme="minorHAnsi"/>
          <w:sz w:val="28"/>
          <w:szCs w:val="28"/>
        </w:rPr>
        <w:t xml:space="preserve"> века были открыты </w:t>
      </w:r>
      <w:proofErr w:type="spellStart"/>
      <w:r w:rsidR="003E0DB5" w:rsidRPr="00B64748">
        <w:rPr>
          <w:rStyle w:val="S4"/>
          <w:rFonts w:eastAsiaTheme="minorHAnsi"/>
          <w:sz w:val="28"/>
          <w:szCs w:val="28"/>
        </w:rPr>
        <w:t>Салаирские</w:t>
      </w:r>
      <w:proofErr w:type="spellEnd"/>
      <w:r w:rsidR="003E0DB5" w:rsidRPr="00B64748">
        <w:rPr>
          <w:rStyle w:val="S4"/>
          <w:rFonts w:eastAsiaTheme="minorHAnsi"/>
          <w:sz w:val="28"/>
          <w:szCs w:val="28"/>
        </w:rPr>
        <w:t xml:space="preserve"> прииски. Поселения, образовавшиеся к этому времени, были приписаны для обязательных работ к Салаиру, находившемуся в 90</w:t>
      </w:r>
      <w:r w:rsidR="00590CAB" w:rsidRPr="00B64748">
        <w:rPr>
          <w:rStyle w:val="S4"/>
          <w:rFonts w:eastAsiaTheme="minorHAnsi"/>
          <w:sz w:val="28"/>
          <w:szCs w:val="28"/>
        </w:rPr>
        <w:t> </w:t>
      </w:r>
      <w:r w:rsidR="003E0DB5" w:rsidRPr="00B64748">
        <w:rPr>
          <w:rStyle w:val="S4"/>
          <w:rFonts w:eastAsiaTheme="minorHAnsi"/>
          <w:sz w:val="28"/>
          <w:szCs w:val="28"/>
        </w:rPr>
        <w:t>км от Тогучина по реке Иня. Население приписных сел исполняло заводские повинности: выжигал</w:t>
      </w:r>
      <w:r w:rsidR="00590CAB" w:rsidRPr="00B64748">
        <w:rPr>
          <w:rStyle w:val="S4"/>
          <w:rFonts w:eastAsiaTheme="minorHAnsi"/>
          <w:sz w:val="28"/>
          <w:szCs w:val="28"/>
        </w:rPr>
        <w:t>о</w:t>
      </w:r>
      <w:r w:rsidR="003E0DB5" w:rsidRPr="00B64748">
        <w:rPr>
          <w:rStyle w:val="S4"/>
          <w:rFonts w:eastAsiaTheme="minorHAnsi"/>
          <w:sz w:val="28"/>
          <w:szCs w:val="28"/>
        </w:rPr>
        <w:t xml:space="preserve"> древесный уголь, вывозил</w:t>
      </w:r>
      <w:r w:rsidR="00590CAB" w:rsidRPr="00B64748">
        <w:rPr>
          <w:rStyle w:val="S4"/>
          <w:rFonts w:eastAsiaTheme="minorHAnsi"/>
          <w:sz w:val="28"/>
          <w:szCs w:val="28"/>
        </w:rPr>
        <w:t>о</w:t>
      </w:r>
      <w:r w:rsidR="003E0DB5" w:rsidRPr="00B64748">
        <w:rPr>
          <w:rStyle w:val="S4"/>
          <w:rFonts w:eastAsiaTheme="minorHAnsi"/>
          <w:sz w:val="28"/>
          <w:szCs w:val="28"/>
        </w:rPr>
        <w:t xml:space="preserve"> руду, поставлял</w:t>
      </w:r>
      <w:r w:rsidR="00590CAB" w:rsidRPr="00B64748">
        <w:rPr>
          <w:rStyle w:val="S4"/>
          <w:rFonts w:eastAsiaTheme="minorHAnsi"/>
          <w:sz w:val="28"/>
          <w:szCs w:val="28"/>
        </w:rPr>
        <w:t>о</w:t>
      </w:r>
      <w:r w:rsidR="003E0DB5" w:rsidRPr="00B64748">
        <w:rPr>
          <w:rStyle w:val="S4"/>
          <w:rFonts w:eastAsiaTheme="minorHAnsi"/>
          <w:sz w:val="28"/>
          <w:szCs w:val="28"/>
        </w:rPr>
        <w:t xml:space="preserve"> рек</w:t>
      </w:r>
      <w:r w:rsidR="00590CAB" w:rsidRPr="00B64748">
        <w:rPr>
          <w:rStyle w:val="S4"/>
          <w:rFonts w:eastAsiaTheme="minorHAnsi"/>
          <w:sz w:val="28"/>
          <w:szCs w:val="28"/>
        </w:rPr>
        <w:t>рутов для рудников и приисков.</w:t>
      </w:r>
    </w:p>
    <w:p w14:paraId="063568AE" w14:textId="77777777" w:rsidR="004C6B96" w:rsidRPr="00B64748" w:rsidRDefault="00ED55FC" w:rsidP="00F71EF9">
      <w:pPr>
        <w:ind w:firstLine="708"/>
        <w:rPr>
          <w:sz w:val="28"/>
          <w:lang w:eastAsia="ru-RU"/>
        </w:rPr>
      </w:pPr>
      <w:r w:rsidRPr="00B64748">
        <w:rPr>
          <w:sz w:val="28"/>
        </w:rPr>
        <w:t xml:space="preserve">Первоначальное заселение территории нынешней Новосибирской области русскими и </w:t>
      </w:r>
      <w:r w:rsidR="00B6173F" w:rsidRPr="00B64748">
        <w:rPr>
          <w:sz w:val="28"/>
        </w:rPr>
        <w:t xml:space="preserve">другими </w:t>
      </w:r>
      <w:r w:rsidRPr="00B64748">
        <w:rPr>
          <w:sz w:val="28"/>
        </w:rPr>
        <w:t xml:space="preserve">представителями народов Европейской России происходило в конце XVII века – первой половине XVIII века. Первые достоверно датированные постоянные русские поселения появились в </w:t>
      </w:r>
      <w:proofErr w:type="spellStart"/>
      <w:r w:rsidRPr="00B64748">
        <w:rPr>
          <w:sz w:val="28"/>
        </w:rPr>
        <w:t>Приобье</w:t>
      </w:r>
      <w:proofErr w:type="spellEnd"/>
      <w:r w:rsidRPr="00B64748">
        <w:rPr>
          <w:sz w:val="28"/>
        </w:rPr>
        <w:t xml:space="preserve"> в 1690-х годах</w:t>
      </w:r>
      <w:r w:rsidR="00287AAE" w:rsidRPr="00B64748">
        <w:rPr>
          <w:sz w:val="28"/>
        </w:rPr>
        <w:t>.</w:t>
      </w:r>
      <w:r w:rsidRPr="00B64748">
        <w:rPr>
          <w:sz w:val="28"/>
        </w:rPr>
        <w:t xml:space="preserve"> </w:t>
      </w:r>
      <w:r w:rsidR="00F71EF9" w:rsidRPr="00B64748">
        <w:rPr>
          <w:rFonts w:eastAsia="Calibri"/>
          <w:color w:val="000000" w:themeColor="text1"/>
          <w:sz w:val="28"/>
          <w:lang w:eastAsia="ru-RU"/>
        </w:rPr>
        <w:t xml:space="preserve">В них селились выходцы из Поволжья, центральных губерний русского государства и его западных территорий. </w:t>
      </w:r>
      <w:r w:rsidR="005D3E39" w:rsidRPr="00B64748">
        <w:rPr>
          <w:sz w:val="28"/>
        </w:rPr>
        <w:t>Основными занятиями населения были хлебопашество, рыбная ловля, охота и извоз.</w:t>
      </w:r>
      <w:r w:rsidR="00EE080D" w:rsidRPr="00B64748">
        <w:rPr>
          <w:sz w:val="28"/>
        </w:rPr>
        <w:t xml:space="preserve"> </w:t>
      </w:r>
      <w:r w:rsidR="004C6B96" w:rsidRPr="00B64748">
        <w:rPr>
          <w:sz w:val="28"/>
          <w:lang w:eastAsia="ru-RU"/>
        </w:rPr>
        <w:t xml:space="preserve">Первое русское поселение на землях будущего Тогучинского района Новосибирской области возникло в 1691 году, когда томскими служивыми людьми на притоке Ини – речке </w:t>
      </w:r>
      <w:proofErr w:type="spellStart"/>
      <w:r w:rsidR="004C6B96" w:rsidRPr="00B64748">
        <w:rPr>
          <w:sz w:val="28"/>
          <w:lang w:eastAsia="ru-RU"/>
        </w:rPr>
        <w:t>Изыла</w:t>
      </w:r>
      <w:proofErr w:type="spellEnd"/>
      <w:r w:rsidR="004C6B96" w:rsidRPr="00B64748">
        <w:rPr>
          <w:sz w:val="28"/>
          <w:lang w:eastAsia="ru-RU"/>
        </w:rPr>
        <w:t xml:space="preserve">, была основана </w:t>
      </w:r>
      <w:proofErr w:type="spellStart"/>
      <w:r w:rsidR="004C6B96" w:rsidRPr="00B64748">
        <w:rPr>
          <w:sz w:val="28"/>
          <w:lang w:eastAsia="ru-RU"/>
        </w:rPr>
        <w:t>Изылинская</w:t>
      </w:r>
      <w:proofErr w:type="spellEnd"/>
      <w:r w:rsidR="004C6B96" w:rsidRPr="00B64748">
        <w:rPr>
          <w:sz w:val="28"/>
          <w:lang w:eastAsia="ru-RU"/>
        </w:rPr>
        <w:t xml:space="preserve"> деревня. Вскоре по берегам этого притока возникают другие русские поселения</w:t>
      </w:r>
      <w:r w:rsidR="006A4486" w:rsidRPr="00B64748">
        <w:rPr>
          <w:sz w:val="28"/>
          <w:lang w:eastAsia="ru-RU"/>
        </w:rPr>
        <w:t>.</w:t>
      </w:r>
    </w:p>
    <w:p w14:paraId="49FD7D01" w14:textId="77777777" w:rsidR="007F7681" w:rsidRPr="00B64748" w:rsidRDefault="007F7681" w:rsidP="007F7681">
      <w:pPr>
        <w:ind w:firstLine="708"/>
        <w:rPr>
          <w:sz w:val="28"/>
        </w:rPr>
      </w:pPr>
      <w:r w:rsidRPr="00B64748">
        <w:rPr>
          <w:sz w:val="28"/>
          <w:lang w:eastAsia="ru-RU"/>
        </w:rPr>
        <w:t>Освоению земель длительное время мешала угроза нападения со стороны кочевников</w:t>
      </w:r>
      <w:r w:rsidR="007E637F" w:rsidRPr="00B64748">
        <w:rPr>
          <w:sz w:val="28"/>
          <w:lang w:eastAsia="ru-RU"/>
        </w:rPr>
        <w:t>.</w:t>
      </w:r>
      <w:r w:rsidRPr="00B64748">
        <w:rPr>
          <w:sz w:val="28"/>
        </w:rPr>
        <w:t xml:space="preserve"> </w:t>
      </w:r>
      <w:r w:rsidRPr="00B64748">
        <w:rPr>
          <w:sz w:val="28"/>
          <w:lang w:eastAsia="ru-RU"/>
        </w:rPr>
        <w:t xml:space="preserve">В начале восемнадцатого века началось планомерное «государственное» освоение </w:t>
      </w:r>
      <w:proofErr w:type="spellStart"/>
      <w:r w:rsidRPr="00B64748">
        <w:rPr>
          <w:sz w:val="28"/>
          <w:lang w:eastAsia="ru-RU"/>
        </w:rPr>
        <w:t>Приобья</w:t>
      </w:r>
      <w:proofErr w:type="spellEnd"/>
      <w:r w:rsidRPr="00B64748">
        <w:rPr>
          <w:sz w:val="28"/>
          <w:lang w:eastAsia="ru-RU"/>
        </w:rPr>
        <w:t xml:space="preserve"> и </w:t>
      </w:r>
      <w:proofErr w:type="spellStart"/>
      <w:r w:rsidRPr="00B64748">
        <w:rPr>
          <w:sz w:val="28"/>
          <w:lang w:eastAsia="ru-RU"/>
        </w:rPr>
        <w:t>Барабы</w:t>
      </w:r>
      <w:proofErr w:type="spellEnd"/>
      <w:r w:rsidRPr="00B64748">
        <w:rPr>
          <w:sz w:val="28"/>
          <w:lang w:eastAsia="ru-RU"/>
        </w:rPr>
        <w:t>.</w:t>
      </w:r>
      <w:r w:rsidRPr="00B64748">
        <w:rPr>
          <w:sz w:val="28"/>
        </w:rPr>
        <w:t xml:space="preserve"> От набегов кочевников поселенцев оберегали укрепленные остроги и форпосты: </w:t>
      </w:r>
      <w:proofErr w:type="spellStart"/>
      <w:r w:rsidRPr="00B64748">
        <w:rPr>
          <w:sz w:val="28"/>
        </w:rPr>
        <w:t>Умревинский</w:t>
      </w:r>
      <w:proofErr w:type="spellEnd"/>
      <w:r w:rsidRPr="00B64748">
        <w:rPr>
          <w:sz w:val="28"/>
        </w:rPr>
        <w:t xml:space="preserve"> (основан в 1703 году), </w:t>
      </w:r>
      <w:proofErr w:type="spellStart"/>
      <w:r w:rsidRPr="00B64748">
        <w:rPr>
          <w:sz w:val="28"/>
        </w:rPr>
        <w:t>Бердский</w:t>
      </w:r>
      <w:proofErr w:type="spellEnd"/>
      <w:r w:rsidRPr="00B64748">
        <w:rPr>
          <w:sz w:val="28"/>
        </w:rPr>
        <w:t xml:space="preserve"> (нач. XVIII века), Чаусский (1713 год), Каинский, </w:t>
      </w:r>
      <w:proofErr w:type="spellStart"/>
      <w:r w:rsidRPr="00B64748">
        <w:rPr>
          <w:sz w:val="28"/>
        </w:rPr>
        <w:t>Убинский</w:t>
      </w:r>
      <w:proofErr w:type="spellEnd"/>
      <w:r w:rsidRPr="00B64748">
        <w:rPr>
          <w:sz w:val="28"/>
        </w:rPr>
        <w:t xml:space="preserve">, </w:t>
      </w:r>
      <w:proofErr w:type="spellStart"/>
      <w:r w:rsidRPr="00B64748">
        <w:rPr>
          <w:sz w:val="28"/>
        </w:rPr>
        <w:t>Усть-Тартасский</w:t>
      </w:r>
      <w:proofErr w:type="spellEnd"/>
      <w:r w:rsidRPr="00B64748">
        <w:rPr>
          <w:sz w:val="28"/>
        </w:rPr>
        <w:t xml:space="preserve"> (1722 год). </w:t>
      </w:r>
    </w:p>
    <w:p w14:paraId="2DD127F6" w14:textId="2252EC7C" w:rsidR="00F560C3" w:rsidRPr="00B64748" w:rsidRDefault="006A4486" w:rsidP="00F560C3">
      <w:pPr>
        <w:pStyle w:val="S3"/>
        <w:rPr>
          <w:sz w:val="28"/>
          <w:szCs w:val="28"/>
        </w:rPr>
      </w:pPr>
      <w:r w:rsidRPr="00B64748">
        <w:rPr>
          <w:sz w:val="28"/>
          <w:szCs w:val="28"/>
          <w:shd w:val="clear" w:color="auto" w:fill="FFFFFF"/>
        </w:rPr>
        <w:t xml:space="preserve">Первое упоминание о деревне Тогучинской </w:t>
      </w:r>
      <w:r w:rsidR="007F7681" w:rsidRPr="00B64748">
        <w:rPr>
          <w:sz w:val="28"/>
          <w:szCs w:val="28"/>
          <w:shd w:val="clear" w:color="auto" w:fill="FFFFFF"/>
        </w:rPr>
        <w:t>находи</w:t>
      </w:r>
      <w:r w:rsidR="00590CAB" w:rsidRPr="00B64748">
        <w:rPr>
          <w:sz w:val="28"/>
          <w:szCs w:val="28"/>
          <w:shd w:val="clear" w:color="auto" w:fill="FFFFFF"/>
        </w:rPr>
        <w:t>тся в материалах первой ревизии</w:t>
      </w:r>
      <w:r w:rsidR="007F7681" w:rsidRPr="00B64748">
        <w:rPr>
          <w:sz w:val="28"/>
          <w:szCs w:val="28"/>
          <w:shd w:val="clear" w:color="auto" w:fill="FFFFFF"/>
        </w:rPr>
        <w:t xml:space="preserve"> (1720</w:t>
      </w:r>
      <w:r w:rsidR="00590CAB" w:rsidRPr="00B64748">
        <w:rPr>
          <w:sz w:val="28"/>
          <w:szCs w:val="28"/>
          <w:shd w:val="clear" w:color="auto" w:fill="FFFFFF"/>
        </w:rPr>
        <w:t> </w:t>
      </w:r>
      <w:r w:rsidR="007F7681" w:rsidRPr="00B64748">
        <w:rPr>
          <w:sz w:val="28"/>
          <w:szCs w:val="28"/>
          <w:shd w:val="clear" w:color="auto" w:fill="FFFFFF"/>
        </w:rPr>
        <w:t>г</w:t>
      </w:r>
      <w:r w:rsidR="007F7681" w:rsidRPr="00B64748">
        <w:rPr>
          <w:sz w:val="28"/>
          <w:szCs w:val="28"/>
        </w:rPr>
        <w:t xml:space="preserve">.). С середины XVIII века до начала XX века южная и восточная части </w:t>
      </w:r>
      <w:r w:rsidR="00590CAB" w:rsidRPr="00B64748">
        <w:rPr>
          <w:sz w:val="28"/>
          <w:szCs w:val="28"/>
        </w:rPr>
        <w:t xml:space="preserve"> </w:t>
      </w:r>
      <w:r w:rsidR="007F7681" w:rsidRPr="00B64748">
        <w:rPr>
          <w:sz w:val="28"/>
          <w:szCs w:val="28"/>
        </w:rPr>
        <w:t xml:space="preserve"> Новосибирской области вместе с прилегающими территориями современных Алтайского края, Республики Алтай, Кемеровской области</w:t>
      </w:r>
      <w:r w:rsidR="00486AA6" w:rsidRPr="00B64748">
        <w:rPr>
          <w:sz w:val="28"/>
          <w:szCs w:val="28"/>
        </w:rPr>
        <w:t>,</w:t>
      </w:r>
      <w:r w:rsidR="007F7681" w:rsidRPr="00B64748">
        <w:rPr>
          <w:sz w:val="28"/>
          <w:szCs w:val="28"/>
        </w:rPr>
        <w:t xml:space="preserve"> юга Томской области, Восточного Казахстана входили в состав </w:t>
      </w:r>
      <w:proofErr w:type="spellStart"/>
      <w:r w:rsidR="007F7681" w:rsidRPr="00B64748">
        <w:rPr>
          <w:sz w:val="28"/>
          <w:szCs w:val="28"/>
        </w:rPr>
        <w:t>Колывано</w:t>
      </w:r>
      <w:proofErr w:type="spellEnd"/>
      <w:r w:rsidR="007F7681" w:rsidRPr="00B64748">
        <w:rPr>
          <w:sz w:val="28"/>
          <w:szCs w:val="28"/>
        </w:rPr>
        <w:t xml:space="preserve">-Воскресенского (Алтайского) горного округа. </w:t>
      </w:r>
      <w:r w:rsidR="00516793" w:rsidRPr="00B64748">
        <w:rPr>
          <w:sz w:val="28"/>
          <w:szCs w:val="28"/>
        </w:rPr>
        <w:t xml:space="preserve">В </w:t>
      </w:r>
      <w:r w:rsidR="00516793" w:rsidRPr="00B64748">
        <w:rPr>
          <w:sz w:val="28"/>
          <w:szCs w:val="28"/>
          <w:lang w:val="en-US"/>
        </w:rPr>
        <w:t>XVIII</w:t>
      </w:r>
      <w:r w:rsidR="00516793" w:rsidRPr="00B64748">
        <w:rPr>
          <w:sz w:val="28"/>
          <w:szCs w:val="28"/>
        </w:rPr>
        <w:t xml:space="preserve"> веке ч</w:t>
      </w:r>
      <w:r w:rsidR="00F560C3" w:rsidRPr="00B64748">
        <w:rPr>
          <w:sz w:val="28"/>
          <w:szCs w:val="28"/>
        </w:rPr>
        <w:t xml:space="preserve">ерез селение </w:t>
      </w:r>
      <w:r w:rsidR="00516793" w:rsidRPr="00B64748">
        <w:rPr>
          <w:sz w:val="28"/>
          <w:szCs w:val="28"/>
        </w:rPr>
        <w:t>был проложен</w:t>
      </w:r>
      <w:r w:rsidR="00F560C3" w:rsidRPr="00B64748">
        <w:rPr>
          <w:sz w:val="28"/>
          <w:szCs w:val="28"/>
        </w:rPr>
        <w:t xml:space="preserve"> тракт Томск – Барнаул</w:t>
      </w:r>
      <w:r w:rsidR="00516793" w:rsidRPr="00B64748">
        <w:rPr>
          <w:sz w:val="28"/>
          <w:szCs w:val="28"/>
        </w:rPr>
        <w:t>,</w:t>
      </w:r>
      <w:r w:rsidR="00F560C3" w:rsidRPr="00B64748">
        <w:rPr>
          <w:sz w:val="28"/>
          <w:szCs w:val="28"/>
        </w:rPr>
        <w:t xml:space="preserve"> связ</w:t>
      </w:r>
      <w:r w:rsidR="00516793" w:rsidRPr="00B64748">
        <w:rPr>
          <w:sz w:val="28"/>
          <w:szCs w:val="28"/>
        </w:rPr>
        <w:t>авший</w:t>
      </w:r>
      <w:r w:rsidR="00F560C3" w:rsidRPr="00B64748">
        <w:rPr>
          <w:sz w:val="28"/>
          <w:szCs w:val="28"/>
        </w:rPr>
        <w:t xml:space="preserve"> город Томск с территориями</w:t>
      </w:r>
      <w:r w:rsidR="00516793" w:rsidRPr="00B64748">
        <w:rPr>
          <w:sz w:val="28"/>
          <w:szCs w:val="28"/>
        </w:rPr>
        <w:t xml:space="preserve"> Алтая</w:t>
      </w:r>
      <w:r w:rsidR="00F560C3" w:rsidRPr="00B64748">
        <w:rPr>
          <w:sz w:val="28"/>
          <w:szCs w:val="28"/>
        </w:rPr>
        <w:t xml:space="preserve">, где велась разработка </w:t>
      </w:r>
      <w:r w:rsidR="00516793" w:rsidRPr="00B64748">
        <w:rPr>
          <w:sz w:val="28"/>
          <w:szCs w:val="28"/>
        </w:rPr>
        <w:t xml:space="preserve">и выплавка </w:t>
      </w:r>
      <w:r w:rsidR="00F560C3" w:rsidRPr="00B64748">
        <w:rPr>
          <w:sz w:val="28"/>
          <w:szCs w:val="28"/>
        </w:rPr>
        <w:t>руд цветных металлов</w:t>
      </w:r>
      <w:r w:rsidR="00516793" w:rsidRPr="00B64748">
        <w:rPr>
          <w:sz w:val="28"/>
          <w:szCs w:val="28"/>
        </w:rPr>
        <w:t>.</w:t>
      </w:r>
    </w:p>
    <w:p w14:paraId="1CB16622" w14:textId="01DB8E1B" w:rsidR="007F7681" w:rsidRPr="00B64748" w:rsidRDefault="007F7681" w:rsidP="00F560C3">
      <w:pPr>
        <w:pStyle w:val="S3"/>
        <w:rPr>
          <w:rStyle w:val="S4"/>
          <w:rFonts w:eastAsiaTheme="minorHAnsi"/>
          <w:sz w:val="28"/>
          <w:szCs w:val="28"/>
        </w:rPr>
      </w:pPr>
      <w:r w:rsidRPr="00B64748">
        <w:rPr>
          <w:sz w:val="28"/>
          <w:szCs w:val="28"/>
        </w:rPr>
        <w:t>В 1804 году была</w:t>
      </w:r>
      <w:r w:rsidR="00590CAB" w:rsidRPr="00B64748">
        <w:rPr>
          <w:sz w:val="28"/>
          <w:szCs w:val="28"/>
        </w:rPr>
        <w:t xml:space="preserve"> </w:t>
      </w:r>
      <w:r w:rsidRPr="00B64748">
        <w:rPr>
          <w:sz w:val="28"/>
          <w:szCs w:val="28"/>
        </w:rPr>
        <w:t>образована Томская губерния с центром в г.</w:t>
      </w:r>
      <w:r w:rsidR="00486AA6" w:rsidRPr="00B64748">
        <w:rPr>
          <w:sz w:val="28"/>
          <w:szCs w:val="28"/>
        </w:rPr>
        <w:t> </w:t>
      </w:r>
      <w:r w:rsidRPr="00B64748">
        <w:rPr>
          <w:sz w:val="28"/>
          <w:szCs w:val="28"/>
        </w:rPr>
        <w:t>Томске</w:t>
      </w:r>
      <w:r w:rsidR="00486AA6" w:rsidRPr="00B64748">
        <w:rPr>
          <w:sz w:val="28"/>
          <w:szCs w:val="28"/>
        </w:rPr>
        <w:t>.</w:t>
      </w:r>
      <w:r w:rsidRPr="00B64748">
        <w:rPr>
          <w:sz w:val="28"/>
          <w:szCs w:val="28"/>
        </w:rPr>
        <w:t xml:space="preserve"> </w:t>
      </w:r>
      <w:r w:rsidR="00486AA6" w:rsidRPr="00B64748">
        <w:rPr>
          <w:sz w:val="28"/>
          <w:szCs w:val="28"/>
        </w:rPr>
        <w:t>О</w:t>
      </w:r>
      <w:r w:rsidRPr="00B64748">
        <w:rPr>
          <w:sz w:val="28"/>
          <w:szCs w:val="28"/>
        </w:rPr>
        <w:t>на включила в себя почти всю территорию будущей Новосибирской области, в том числе и земли современного Тогучинского района</w:t>
      </w:r>
      <w:r w:rsidRPr="00B64748">
        <w:rPr>
          <w:rStyle w:val="S4"/>
          <w:rFonts w:eastAsiaTheme="minorHAnsi"/>
          <w:sz w:val="28"/>
          <w:szCs w:val="28"/>
        </w:rPr>
        <w:t xml:space="preserve">. </w:t>
      </w:r>
    </w:p>
    <w:p w14:paraId="5CA7E6DD" w14:textId="1045DD63" w:rsidR="006A4486" w:rsidRPr="00B64748" w:rsidRDefault="007F7681" w:rsidP="00F560C3">
      <w:pPr>
        <w:pStyle w:val="S3"/>
        <w:rPr>
          <w:sz w:val="28"/>
          <w:szCs w:val="28"/>
        </w:rPr>
      </w:pPr>
      <w:r w:rsidRPr="00B64748">
        <w:rPr>
          <w:sz w:val="28"/>
          <w:szCs w:val="28"/>
        </w:rPr>
        <w:t>В 1859 году в деревне Тогучинской насчитывалось 33 двора, проживало 103 мужчины и 124 женщины</w:t>
      </w:r>
      <w:r w:rsidR="00590CAB" w:rsidRPr="00B64748">
        <w:rPr>
          <w:sz w:val="28"/>
          <w:szCs w:val="28"/>
        </w:rPr>
        <w:t>. С 1867</w:t>
      </w:r>
      <w:r w:rsidR="00486AA6" w:rsidRPr="00B64748">
        <w:rPr>
          <w:sz w:val="28"/>
          <w:szCs w:val="28"/>
        </w:rPr>
        <w:t xml:space="preserve"> года </w:t>
      </w:r>
      <w:r w:rsidRPr="00B64748">
        <w:rPr>
          <w:sz w:val="28"/>
          <w:szCs w:val="28"/>
        </w:rPr>
        <w:t xml:space="preserve">Тогучин в составе </w:t>
      </w:r>
      <w:proofErr w:type="spellStart"/>
      <w:r w:rsidRPr="00B64748">
        <w:rPr>
          <w:sz w:val="28"/>
          <w:szCs w:val="28"/>
        </w:rPr>
        <w:t>Кайлинской</w:t>
      </w:r>
      <w:proofErr w:type="spellEnd"/>
      <w:r w:rsidRPr="00B64748">
        <w:rPr>
          <w:sz w:val="28"/>
          <w:szCs w:val="28"/>
        </w:rPr>
        <w:t xml:space="preserve"> волости Томского уезда Томской губернии. </w:t>
      </w:r>
      <w:r w:rsidR="00F560C3" w:rsidRPr="00B64748">
        <w:rPr>
          <w:sz w:val="28"/>
          <w:szCs w:val="28"/>
        </w:rPr>
        <w:t xml:space="preserve">По переписи 1894 года </w:t>
      </w:r>
      <w:r w:rsidR="00516793" w:rsidRPr="00B64748">
        <w:rPr>
          <w:sz w:val="28"/>
          <w:szCs w:val="28"/>
        </w:rPr>
        <w:t xml:space="preserve">в Тогучине </w:t>
      </w:r>
      <w:r w:rsidR="00F560C3" w:rsidRPr="00B64748">
        <w:rPr>
          <w:sz w:val="28"/>
          <w:szCs w:val="28"/>
        </w:rPr>
        <w:t>число хозяйств составляло 122, население до 595 человек</w:t>
      </w:r>
      <w:r w:rsidR="00516793" w:rsidRPr="00B64748">
        <w:rPr>
          <w:sz w:val="28"/>
          <w:szCs w:val="28"/>
        </w:rPr>
        <w:t>.</w:t>
      </w:r>
    </w:p>
    <w:p w14:paraId="1E78114E" w14:textId="4A3580DC" w:rsidR="004C6B96" w:rsidRPr="00B64748" w:rsidRDefault="004C6B96" w:rsidP="00F560C3">
      <w:pPr>
        <w:pStyle w:val="S3"/>
        <w:rPr>
          <w:sz w:val="28"/>
          <w:szCs w:val="28"/>
        </w:rPr>
      </w:pPr>
      <w:r w:rsidRPr="00B64748">
        <w:rPr>
          <w:sz w:val="28"/>
          <w:szCs w:val="28"/>
        </w:rPr>
        <w:t>В 1893</w:t>
      </w:r>
      <w:r w:rsidR="00590CAB" w:rsidRPr="00B64748">
        <w:rPr>
          <w:sz w:val="28"/>
          <w:szCs w:val="28"/>
        </w:rPr>
        <w:t> </w:t>
      </w:r>
      <w:r w:rsidRPr="00B64748">
        <w:rPr>
          <w:sz w:val="28"/>
          <w:szCs w:val="28"/>
        </w:rPr>
        <w:t>г. в районе пересечения строящегося Транссиба и р.</w:t>
      </w:r>
      <w:r w:rsidR="00590CAB" w:rsidRPr="00B64748">
        <w:rPr>
          <w:sz w:val="28"/>
          <w:szCs w:val="28"/>
        </w:rPr>
        <w:t> </w:t>
      </w:r>
      <w:r w:rsidRPr="00B64748">
        <w:rPr>
          <w:sz w:val="28"/>
          <w:szCs w:val="28"/>
        </w:rPr>
        <w:t>Оби возник пос</w:t>
      </w:r>
      <w:r w:rsidR="007E637F" w:rsidRPr="00B64748">
        <w:rPr>
          <w:sz w:val="28"/>
          <w:szCs w:val="28"/>
        </w:rPr>
        <w:t>елок</w:t>
      </w:r>
      <w:r w:rsidRPr="00B64748">
        <w:rPr>
          <w:sz w:val="28"/>
          <w:szCs w:val="28"/>
        </w:rPr>
        <w:t xml:space="preserve"> Новониколаевский, получивший в 1903</w:t>
      </w:r>
      <w:r w:rsidR="00590CAB" w:rsidRPr="00B64748">
        <w:rPr>
          <w:sz w:val="28"/>
          <w:szCs w:val="28"/>
        </w:rPr>
        <w:t> </w:t>
      </w:r>
      <w:r w:rsidRPr="00B64748">
        <w:rPr>
          <w:sz w:val="28"/>
          <w:szCs w:val="28"/>
        </w:rPr>
        <w:t xml:space="preserve">г. статус </w:t>
      </w:r>
      <w:proofErr w:type="spellStart"/>
      <w:r w:rsidRPr="00B64748">
        <w:rPr>
          <w:sz w:val="28"/>
          <w:szCs w:val="28"/>
        </w:rPr>
        <w:t>безуездного</w:t>
      </w:r>
      <w:proofErr w:type="spellEnd"/>
      <w:r w:rsidRPr="00B64748">
        <w:rPr>
          <w:sz w:val="28"/>
          <w:szCs w:val="28"/>
        </w:rPr>
        <w:t xml:space="preserve"> города Томской губернии. </w:t>
      </w:r>
    </w:p>
    <w:p w14:paraId="123C69ED" w14:textId="48278E58" w:rsidR="00F560C3" w:rsidRPr="00B64748" w:rsidRDefault="000C2A5C" w:rsidP="00F560C3">
      <w:pPr>
        <w:pStyle w:val="S3"/>
        <w:rPr>
          <w:sz w:val="28"/>
          <w:szCs w:val="28"/>
        </w:rPr>
      </w:pPr>
      <w:r w:rsidRPr="00B64748">
        <w:rPr>
          <w:sz w:val="28"/>
          <w:szCs w:val="28"/>
        </w:rPr>
        <w:lastRenderedPageBreak/>
        <w:t>В 1911г. д.</w:t>
      </w:r>
      <w:r w:rsidR="004C373C" w:rsidRPr="00B64748">
        <w:rPr>
          <w:sz w:val="28"/>
          <w:szCs w:val="28"/>
        </w:rPr>
        <w:t> </w:t>
      </w:r>
      <w:r w:rsidRPr="00B64748">
        <w:rPr>
          <w:sz w:val="28"/>
          <w:szCs w:val="28"/>
        </w:rPr>
        <w:t xml:space="preserve">Тогучинская становится селом в составе </w:t>
      </w:r>
      <w:proofErr w:type="spellStart"/>
      <w:r w:rsidRPr="00B64748">
        <w:rPr>
          <w:sz w:val="28"/>
          <w:szCs w:val="28"/>
        </w:rPr>
        <w:t>Гутовской</w:t>
      </w:r>
      <w:proofErr w:type="spellEnd"/>
      <w:r w:rsidRPr="00B64748">
        <w:rPr>
          <w:sz w:val="28"/>
          <w:szCs w:val="28"/>
        </w:rPr>
        <w:t xml:space="preserve"> волости Кузнецкого уезда.</w:t>
      </w:r>
      <w:r w:rsidR="00F560C3" w:rsidRPr="00B64748">
        <w:rPr>
          <w:sz w:val="28"/>
          <w:szCs w:val="28"/>
        </w:rPr>
        <w:t xml:space="preserve"> В 1914 году появилось первое училище (по ул. Колхозная)</w:t>
      </w:r>
      <w:r w:rsidR="00516793" w:rsidRPr="00B64748">
        <w:rPr>
          <w:sz w:val="28"/>
          <w:szCs w:val="28"/>
        </w:rPr>
        <w:t>.</w:t>
      </w:r>
      <w:r w:rsidR="00F560C3" w:rsidRPr="00B64748">
        <w:rPr>
          <w:sz w:val="28"/>
          <w:szCs w:val="28"/>
        </w:rPr>
        <w:t xml:space="preserve"> </w:t>
      </w:r>
      <w:r w:rsidR="00516793" w:rsidRPr="00B64748">
        <w:rPr>
          <w:sz w:val="28"/>
          <w:szCs w:val="28"/>
        </w:rPr>
        <w:t xml:space="preserve"> </w:t>
      </w:r>
      <w:r w:rsidR="00F560C3" w:rsidRPr="00B64748">
        <w:rPr>
          <w:sz w:val="28"/>
          <w:szCs w:val="28"/>
        </w:rPr>
        <w:t xml:space="preserve"> </w:t>
      </w:r>
      <w:r w:rsidR="00516793" w:rsidRPr="00B64748">
        <w:rPr>
          <w:sz w:val="28"/>
          <w:szCs w:val="28"/>
        </w:rPr>
        <w:t>Н</w:t>
      </w:r>
      <w:r w:rsidR="00F560C3" w:rsidRPr="00B64748">
        <w:rPr>
          <w:sz w:val="28"/>
          <w:szCs w:val="28"/>
        </w:rPr>
        <w:t>аселение Тогучина</w:t>
      </w:r>
      <w:r w:rsidR="00486AA6" w:rsidRPr="00B64748">
        <w:rPr>
          <w:sz w:val="28"/>
          <w:szCs w:val="28"/>
        </w:rPr>
        <w:t xml:space="preserve"> выросло. Жители </w:t>
      </w:r>
      <w:r w:rsidR="00516793" w:rsidRPr="00B64748">
        <w:rPr>
          <w:sz w:val="28"/>
          <w:szCs w:val="28"/>
        </w:rPr>
        <w:t xml:space="preserve">занималось, в основном, </w:t>
      </w:r>
      <w:r w:rsidR="00F560C3" w:rsidRPr="00B64748">
        <w:rPr>
          <w:sz w:val="28"/>
          <w:szCs w:val="28"/>
        </w:rPr>
        <w:t xml:space="preserve">земледелием и животноводством. </w:t>
      </w:r>
      <w:r w:rsidR="00516793" w:rsidRPr="00B64748">
        <w:rPr>
          <w:sz w:val="28"/>
          <w:szCs w:val="28"/>
        </w:rPr>
        <w:t>Развивались</w:t>
      </w:r>
      <w:r w:rsidR="00F560C3" w:rsidRPr="00B64748">
        <w:rPr>
          <w:sz w:val="28"/>
          <w:szCs w:val="28"/>
        </w:rPr>
        <w:t xml:space="preserve"> кустарные промыслы: кирпичные, дегтярные, санные и др. Промышленных предприятий </w:t>
      </w:r>
      <w:r w:rsidR="00516793" w:rsidRPr="00B64748">
        <w:rPr>
          <w:sz w:val="28"/>
          <w:szCs w:val="28"/>
        </w:rPr>
        <w:t xml:space="preserve">на территории Тогучина </w:t>
      </w:r>
      <w:r w:rsidR="00F560C3" w:rsidRPr="00B64748">
        <w:rPr>
          <w:sz w:val="28"/>
          <w:szCs w:val="28"/>
        </w:rPr>
        <w:t>не было.</w:t>
      </w:r>
    </w:p>
    <w:p w14:paraId="0AF231F7" w14:textId="18960B26" w:rsidR="003A5A35" w:rsidRPr="00B64748" w:rsidRDefault="007E637F" w:rsidP="003A5A35">
      <w:pPr>
        <w:ind w:firstLine="540"/>
        <w:rPr>
          <w:rStyle w:val="S4"/>
          <w:rFonts w:eastAsiaTheme="minorHAnsi"/>
          <w:sz w:val="28"/>
          <w:szCs w:val="28"/>
        </w:rPr>
      </w:pPr>
      <w:r w:rsidRPr="00B64748">
        <w:rPr>
          <w:sz w:val="28"/>
        </w:rPr>
        <w:t>После завершения боев гражданской войны на территории современной Новосибирской области в</w:t>
      </w:r>
      <w:r w:rsidR="000C2A5C" w:rsidRPr="00B64748">
        <w:rPr>
          <w:sz w:val="28"/>
        </w:rPr>
        <w:t xml:space="preserve"> январе</w:t>
      </w:r>
      <w:r w:rsidR="006A030C" w:rsidRPr="00B64748">
        <w:rPr>
          <w:sz w:val="28"/>
        </w:rPr>
        <w:t xml:space="preserve"> </w:t>
      </w:r>
      <w:hyperlink r:id="rId15" w:history="1">
        <w:r w:rsidR="000C2A5C" w:rsidRPr="00B64748">
          <w:rPr>
            <w:sz w:val="28"/>
          </w:rPr>
          <w:t>1920 года</w:t>
        </w:r>
      </w:hyperlink>
      <w:r w:rsidR="006A030C" w:rsidRPr="00B64748">
        <w:rPr>
          <w:sz w:val="28"/>
        </w:rPr>
        <w:t xml:space="preserve"> </w:t>
      </w:r>
      <w:r w:rsidR="000C2A5C" w:rsidRPr="00B64748">
        <w:rPr>
          <w:sz w:val="28"/>
        </w:rPr>
        <w:t>был образован</w:t>
      </w:r>
      <w:r w:rsidR="006A030C" w:rsidRPr="00B64748">
        <w:rPr>
          <w:sz w:val="28"/>
        </w:rPr>
        <w:t xml:space="preserve"> </w:t>
      </w:r>
      <w:r w:rsidR="000C2A5C" w:rsidRPr="00B64748">
        <w:rPr>
          <w:sz w:val="28"/>
        </w:rPr>
        <w:t>Тогучинский сельсовет</w:t>
      </w:r>
      <w:r w:rsidRPr="00B64748">
        <w:rPr>
          <w:sz w:val="28"/>
        </w:rPr>
        <w:t>.</w:t>
      </w:r>
      <w:r w:rsidR="005A493B" w:rsidRPr="00B64748">
        <w:rPr>
          <w:sz w:val="28"/>
          <w:shd w:val="clear" w:color="auto" w:fill="FFFFFF"/>
        </w:rPr>
        <w:t xml:space="preserve"> </w:t>
      </w:r>
      <w:r w:rsidRPr="00B64748">
        <w:rPr>
          <w:sz w:val="28"/>
          <w:shd w:val="clear" w:color="auto" w:fill="FFFFFF"/>
        </w:rPr>
        <w:t>С</w:t>
      </w:r>
      <w:r w:rsidR="005A493B" w:rsidRPr="00B64748">
        <w:rPr>
          <w:sz w:val="28"/>
          <w:shd w:val="clear" w:color="auto" w:fill="FFFFFF"/>
        </w:rPr>
        <w:t xml:space="preserve">тали образовываться коллективные и совместные хозяйства, производящие </w:t>
      </w:r>
      <w:r w:rsidR="005A493B" w:rsidRPr="00B64748">
        <w:rPr>
          <w:rStyle w:val="S4"/>
          <w:rFonts w:eastAsiaTheme="minorHAnsi"/>
          <w:sz w:val="28"/>
          <w:szCs w:val="28"/>
        </w:rPr>
        <w:t>сельскохозяйственную продукцию. Резкие изменения в жизни района произошли со строительством железной дороги Новосибирск</w:t>
      </w:r>
      <w:r w:rsidR="00A37972" w:rsidRPr="00B64748">
        <w:rPr>
          <w:rStyle w:val="S4"/>
          <w:rFonts w:eastAsiaTheme="minorHAnsi"/>
          <w:sz w:val="28"/>
          <w:szCs w:val="28"/>
        </w:rPr>
        <w:t>-</w:t>
      </w:r>
      <w:r w:rsidR="005A493B" w:rsidRPr="00B64748">
        <w:rPr>
          <w:rStyle w:val="S4"/>
          <w:rFonts w:eastAsiaTheme="minorHAnsi"/>
          <w:sz w:val="28"/>
          <w:szCs w:val="28"/>
        </w:rPr>
        <w:t>Кузбасс в 1928</w:t>
      </w:r>
      <w:r w:rsidR="006A030C" w:rsidRPr="00B64748">
        <w:rPr>
          <w:rStyle w:val="S4"/>
          <w:rFonts w:eastAsiaTheme="minorHAnsi"/>
          <w:sz w:val="28"/>
          <w:szCs w:val="28"/>
        </w:rPr>
        <w:t> </w:t>
      </w:r>
      <w:r w:rsidR="005A493B" w:rsidRPr="00B64748">
        <w:rPr>
          <w:rStyle w:val="S4"/>
          <w:rFonts w:eastAsiaTheme="minorHAnsi"/>
          <w:sz w:val="28"/>
          <w:szCs w:val="28"/>
        </w:rPr>
        <w:t xml:space="preserve">г. Строительство железной дороги изменило экономическое и географическое положение Тогучина, он оказался на важном транспортном пути в Кузбасс. </w:t>
      </w:r>
      <w:r w:rsidR="003A5A35" w:rsidRPr="00B64748">
        <w:rPr>
          <w:rStyle w:val="S4"/>
          <w:rFonts w:eastAsiaTheme="minorHAnsi"/>
          <w:sz w:val="28"/>
          <w:szCs w:val="28"/>
        </w:rPr>
        <w:t xml:space="preserve">Железнодорожная линия прошла по северной окраине </w:t>
      </w:r>
      <w:r w:rsidR="00D17CC3" w:rsidRPr="00B64748">
        <w:rPr>
          <w:rStyle w:val="S4"/>
          <w:rFonts w:eastAsiaTheme="minorHAnsi"/>
          <w:sz w:val="28"/>
          <w:szCs w:val="28"/>
        </w:rPr>
        <w:t>тогдашнего</w:t>
      </w:r>
      <w:r w:rsidR="003A5A35" w:rsidRPr="00B64748">
        <w:rPr>
          <w:rStyle w:val="S4"/>
          <w:rFonts w:eastAsiaTheme="minorHAnsi"/>
          <w:sz w:val="28"/>
          <w:szCs w:val="28"/>
        </w:rPr>
        <w:t xml:space="preserve"> Тогучина, здесь была построена железнодорожная станция.</w:t>
      </w:r>
    </w:p>
    <w:p w14:paraId="5A028B1F" w14:textId="77777777" w:rsidR="003B3A95" w:rsidRDefault="003B3A95" w:rsidP="003B3A95">
      <w:pPr>
        <w:pStyle w:val="S3"/>
        <w:ind w:firstLine="0"/>
        <w:rPr>
          <w:rStyle w:val="S4"/>
          <w:rFonts w:eastAsia="Calibri"/>
        </w:rPr>
      </w:pPr>
      <w:r>
        <w:rPr>
          <w:noProof/>
        </w:rPr>
        <w:drawing>
          <wp:inline distT="0" distB="0" distL="0" distR="0" wp14:anchorId="7B858DE7" wp14:editId="21CCDB4C">
            <wp:extent cx="5531005" cy="3593384"/>
            <wp:effectExtent l="0" t="0" r="0" b="0"/>
            <wp:docPr id="21" name="Рисунок 21" descr="https://www.fondgkh-nso.ru/wp-content/uploads/2021/0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www.fondgkh-nso.ru/wp-content/uploads/2021/02/1.jp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531519" cy="3593718"/>
                    </a:xfrm>
                    <a:prstGeom prst="rect">
                      <a:avLst/>
                    </a:prstGeom>
                    <a:noFill/>
                    <a:ln>
                      <a:noFill/>
                    </a:ln>
                  </pic:spPr>
                </pic:pic>
              </a:graphicData>
            </a:graphic>
          </wp:inline>
        </w:drawing>
      </w:r>
    </w:p>
    <w:p w14:paraId="4B93553A" w14:textId="2B712E31" w:rsidR="003B3A95" w:rsidRPr="003B3A95" w:rsidRDefault="003B3A95" w:rsidP="000325B3">
      <w:pPr>
        <w:pStyle w:val="S3"/>
        <w:spacing w:after="240"/>
        <w:ind w:firstLine="0"/>
        <w:rPr>
          <w:rStyle w:val="S4"/>
          <w:rFonts w:eastAsia="Calibri"/>
          <w:sz w:val="24"/>
        </w:rPr>
      </w:pPr>
      <w:r w:rsidRPr="003B3A95">
        <w:rPr>
          <w:rStyle w:val="S4"/>
          <w:rFonts w:eastAsia="Calibri"/>
          <w:sz w:val="24"/>
        </w:rPr>
        <w:t>Рис</w:t>
      </w:r>
      <w:r w:rsidR="000325B3">
        <w:rPr>
          <w:rStyle w:val="S4"/>
          <w:rFonts w:eastAsia="Calibri"/>
          <w:sz w:val="24"/>
        </w:rPr>
        <w:t xml:space="preserve">унок </w:t>
      </w:r>
      <w:r w:rsidRPr="003B3A95">
        <w:rPr>
          <w:rStyle w:val="S4"/>
          <w:rFonts w:eastAsia="Calibri"/>
          <w:sz w:val="24"/>
        </w:rPr>
        <w:t>1.</w:t>
      </w:r>
      <w:r w:rsidR="000325B3">
        <w:rPr>
          <w:rStyle w:val="S4"/>
          <w:rFonts w:eastAsia="Calibri"/>
          <w:sz w:val="24"/>
        </w:rPr>
        <w:t>5-1 -</w:t>
      </w:r>
      <w:r w:rsidRPr="003B3A95">
        <w:rPr>
          <w:rStyle w:val="S4"/>
          <w:rFonts w:eastAsia="Calibri"/>
          <w:sz w:val="24"/>
        </w:rPr>
        <w:t xml:space="preserve"> Станция Тогучин</w:t>
      </w:r>
    </w:p>
    <w:p w14:paraId="0051C812" w14:textId="2EA002AC" w:rsidR="00FB7A3A" w:rsidRPr="00B64748" w:rsidRDefault="00FB7A3A" w:rsidP="00486AA6">
      <w:pPr>
        <w:pStyle w:val="S3"/>
        <w:rPr>
          <w:rFonts w:eastAsia="Calibri"/>
          <w:sz w:val="28"/>
          <w:szCs w:val="28"/>
        </w:rPr>
      </w:pPr>
      <w:r w:rsidRPr="00B64748">
        <w:rPr>
          <w:rStyle w:val="S4"/>
          <w:rFonts w:eastAsia="Calibri"/>
          <w:sz w:val="28"/>
          <w:szCs w:val="28"/>
        </w:rPr>
        <w:t xml:space="preserve">Во второй половине 1931 года районный центр из села </w:t>
      </w:r>
      <w:proofErr w:type="spellStart"/>
      <w:r w:rsidRPr="00B64748">
        <w:rPr>
          <w:rStyle w:val="S4"/>
          <w:rFonts w:eastAsia="Calibri"/>
          <w:sz w:val="28"/>
          <w:szCs w:val="28"/>
        </w:rPr>
        <w:t>Вассино</w:t>
      </w:r>
      <w:proofErr w:type="spellEnd"/>
      <w:r w:rsidRPr="00B64748">
        <w:rPr>
          <w:rStyle w:val="S4"/>
          <w:rFonts w:eastAsia="Calibri"/>
          <w:sz w:val="28"/>
          <w:szCs w:val="28"/>
        </w:rPr>
        <w:t xml:space="preserve"> был перенесен в село Тогучин. Постановлением ВЦИК </w:t>
      </w:r>
      <w:r w:rsidR="00BC3EAC" w:rsidRPr="00B64748">
        <w:rPr>
          <w:rStyle w:val="S4"/>
          <w:rFonts w:eastAsia="Calibri"/>
          <w:sz w:val="28"/>
          <w:szCs w:val="28"/>
        </w:rPr>
        <w:t xml:space="preserve">1 января 1932г. </w:t>
      </w:r>
      <w:proofErr w:type="spellStart"/>
      <w:r w:rsidRPr="00B64748">
        <w:rPr>
          <w:rStyle w:val="S4"/>
          <w:rFonts w:eastAsia="Calibri"/>
          <w:sz w:val="28"/>
          <w:szCs w:val="28"/>
        </w:rPr>
        <w:t>Вассинский</w:t>
      </w:r>
      <w:proofErr w:type="spellEnd"/>
      <w:r w:rsidRPr="00B64748">
        <w:rPr>
          <w:rStyle w:val="S4"/>
          <w:rFonts w:eastAsia="Calibri"/>
          <w:sz w:val="28"/>
          <w:szCs w:val="28"/>
        </w:rPr>
        <w:t xml:space="preserve"> район был переименован в Тогучинский в составе Западно-Сибирского края.</w:t>
      </w:r>
    </w:p>
    <w:p w14:paraId="2FEC8320" w14:textId="0ACA723E" w:rsidR="003A5A35" w:rsidRPr="00B64748" w:rsidRDefault="003A5A35" w:rsidP="00486AA6">
      <w:pPr>
        <w:pStyle w:val="S3"/>
        <w:rPr>
          <w:rStyle w:val="S4"/>
          <w:rFonts w:eastAsiaTheme="minorHAnsi"/>
          <w:sz w:val="28"/>
          <w:szCs w:val="28"/>
        </w:rPr>
      </w:pPr>
      <w:r w:rsidRPr="00B64748">
        <w:rPr>
          <w:rFonts w:eastAsia="Calibri"/>
          <w:sz w:val="28"/>
          <w:szCs w:val="28"/>
        </w:rPr>
        <w:t xml:space="preserve">С </w:t>
      </w:r>
      <w:r w:rsidRPr="00B64748">
        <w:rPr>
          <w:sz w:val="28"/>
          <w:szCs w:val="28"/>
        </w:rPr>
        <w:t xml:space="preserve">преобразованием Тогучина в административный центр района началось его активное развитие. Для строительства административных зданий был выделен участок Тогучинского бора в междуречье рек Ини и </w:t>
      </w:r>
      <w:proofErr w:type="spellStart"/>
      <w:r w:rsidRPr="00B64748">
        <w:rPr>
          <w:sz w:val="28"/>
          <w:szCs w:val="28"/>
        </w:rPr>
        <w:t>Тогучинки</w:t>
      </w:r>
      <w:proofErr w:type="spellEnd"/>
      <w:r w:rsidRPr="00B64748">
        <w:rPr>
          <w:sz w:val="28"/>
          <w:szCs w:val="28"/>
        </w:rPr>
        <w:t>. Здесь возник новый центр Тогучина.</w:t>
      </w:r>
      <w:r w:rsidR="00D17CC3" w:rsidRPr="00B64748">
        <w:rPr>
          <w:sz w:val="28"/>
          <w:szCs w:val="28"/>
        </w:rPr>
        <w:t xml:space="preserve"> </w:t>
      </w:r>
      <w:r w:rsidRPr="00B64748">
        <w:rPr>
          <w:sz w:val="28"/>
          <w:szCs w:val="28"/>
        </w:rPr>
        <w:t xml:space="preserve">В 1931 году были заложены здания райисполкома, </w:t>
      </w:r>
      <w:r w:rsidR="00486AA6" w:rsidRPr="00B64748">
        <w:rPr>
          <w:sz w:val="28"/>
          <w:szCs w:val="28"/>
        </w:rPr>
        <w:t>Д</w:t>
      </w:r>
      <w:r w:rsidRPr="00B64748">
        <w:rPr>
          <w:sz w:val="28"/>
          <w:szCs w:val="28"/>
        </w:rPr>
        <w:t xml:space="preserve">ома колхозника, амбулатория, типография и т.д. Одновременно началось строительство овощесушильного завода. В 1932 </w:t>
      </w:r>
      <w:r w:rsidRPr="00B64748">
        <w:rPr>
          <w:sz w:val="28"/>
          <w:szCs w:val="28"/>
        </w:rPr>
        <w:lastRenderedPageBreak/>
        <w:t xml:space="preserve">году был построен пенькозавод, в 1934 организован </w:t>
      </w:r>
      <w:proofErr w:type="spellStart"/>
      <w:r w:rsidRPr="00B64748">
        <w:rPr>
          <w:sz w:val="28"/>
          <w:szCs w:val="28"/>
        </w:rPr>
        <w:t>райпищекомбинат</w:t>
      </w:r>
      <w:proofErr w:type="spellEnd"/>
      <w:r w:rsidRPr="00B64748">
        <w:rPr>
          <w:sz w:val="28"/>
          <w:szCs w:val="28"/>
        </w:rPr>
        <w:t>, а также райпромкомбинат. Работали промысловые артели.</w:t>
      </w:r>
      <w:r w:rsidR="00975E98" w:rsidRPr="00B64748">
        <w:rPr>
          <w:sz w:val="28"/>
          <w:szCs w:val="28"/>
        </w:rPr>
        <w:t xml:space="preserve"> </w:t>
      </w:r>
      <w:r w:rsidR="00975E98" w:rsidRPr="00B64748">
        <w:rPr>
          <w:rStyle w:val="S4"/>
          <w:rFonts w:eastAsiaTheme="minorHAnsi"/>
          <w:sz w:val="28"/>
          <w:szCs w:val="28"/>
        </w:rPr>
        <w:t xml:space="preserve">В 1933 году образован </w:t>
      </w:r>
      <w:proofErr w:type="spellStart"/>
      <w:r w:rsidR="00975E98" w:rsidRPr="00B64748">
        <w:rPr>
          <w:rStyle w:val="S4"/>
          <w:rFonts w:eastAsiaTheme="minorHAnsi"/>
          <w:sz w:val="28"/>
          <w:szCs w:val="28"/>
        </w:rPr>
        <w:t>райлесхоз</w:t>
      </w:r>
      <w:proofErr w:type="spellEnd"/>
      <w:r w:rsidR="00975E98" w:rsidRPr="00B64748">
        <w:rPr>
          <w:rStyle w:val="S4"/>
          <w:rFonts w:eastAsiaTheme="minorHAnsi"/>
          <w:sz w:val="28"/>
          <w:szCs w:val="28"/>
        </w:rPr>
        <w:t>, обслуживающий фонд лесов Тогучинского района. </w:t>
      </w:r>
    </w:p>
    <w:p w14:paraId="1F6F2038" w14:textId="0780893B" w:rsidR="003A5A35" w:rsidRPr="00B64748" w:rsidRDefault="003A5A35" w:rsidP="00486AA6">
      <w:pPr>
        <w:pStyle w:val="S3"/>
        <w:rPr>
          <w:sz w:val="28"/>
          <w:szCs w:val="28"/>
        </w:rPr>
      </w:pPr>
      <w:r w:rsidRPr="00B64748">
        <w:rPr>
          <w:sz w:val="28"/>
          <w:szCs w:val="28"/>
        </w:rPr>
        <w:t>Для обеспечения связи нового центра Тогучина с железнодорожной станцией в 1935 году был заложен мос</w:t>
      </w:r>
      <w:r w:rsidR="00975E98" w:rsidRPr="00B64748">
        <w:rPr>
          <w:sz w:val="28"/>
          <w:szCs w:val="28"/>
        </w:rPr>
        <w:t xml:space="preserve">т через реку Иня, </w:t>
      </w:r>
      <w:r w:rsidRPr="00B64748">
        <w:rPr>
          <w:sz w:val="28"/>
          <w:szCs w:val="28"/>
        </w:rPr>
        <w:t xml:space="preserve">в 1934 построены мосты через речку </w:t>
      </w:r>
      <w:proofErr w:type="spellStart"/>
      <w:r w:rsidRPr="00B64748">
        <w:rPr>
          <w:sz w:val="28"/>
          <w:szCs w:val="28"/>
        </w:rPr>
        <w:t>Тогучинка</w:t>
      </w:r>
      <w:proofErr w:type="spellEnd"/>
      <w:r w:rsidRPr="00B64748">
        <w:rPr>
          <w:sz w:val="28"/>
          <w:szCs w:val="28"/>
        </w:rPr>
        <w:t>.</w:t>
      </w:r>
    </w:p>
    <w:p w14:paraId="0533C3A9" w14:textId="77777777" w:rsidR="003A5A35" w:rsidRPr="00B64748" w:rsidRDefault="003A5A35" w:rsidP="00486AA6">
      <w:pPr>
        <w:pStyle w:val="S3"/>
        <w:rPr>
          <w:sz w:val="28"/>
          <w:szCs w:val="28"/>
        </w:rPr>
      </w:pPr>
      <w:r w:rsidRPr="00B64748">
        <w:rPr>
          <w:sz w:val="28"/>
          <w:szCs w:val="28"/>
        </w:rPr>
        <w:t>Развитие транспорта и промышленности способствовало росту населения и изменению его профессионального состава.</w:t>
      </w:r>
    </w:p>
    <w:p w14:paraId="2DE5F087" w14:textId="1017F18C" w:rsidR="003A5A35" w:rsidRPr="00B64748" w:rsidRDefault="003A5A35" w:rsidP="003A5A35">
      <w:pPr>
        <w:pStyle w:val="S3"/>
        <w:rPr>
          <w:sz w:val="28"/>
          <w:szCs w:val="28"/>
        </w:rPr>
      </w:pPr>
      <w:r w:rsidRPr="00B64748">
        <w:rPr>
          <w:sz w:val="28"/>
          <w:szCs w:val="28"/>
        </w:rPr>
        <w:t xml:space="preserve">В 1936 году Тогучин стал рабочим поселком. Постановлением ЦИК СССР от 28 сентября 1937 г. Западно-Сибирский край разделен, образована Новосибирская область. </w:t>
      </w:r>
      <w:r w:rsidRPr="00B64748">
        <w:rPr>
          <w:rStyle w:val="S4"/>
          <w:rFonts w:eastAsiaTheme="minorHAnsi"/>
          <w:sz w:val="28"/>
          <w:szCs w:val="28"/>
        </w:rPr>
        <w:t>В 1937 году Тогучинский район был включён в Новосибирскую область</w:t>
      </w:r>
    </w:p>
    <w:p w14:paraId="6949457B" w14:textId="047A6D81" w:rsidR="003A5A35" w:rsidRPr="00B64748" w:rsidRDefault="003A5A35" w:rsidP="003A5A35">
      <w:pPr>
        <w:pStyle w:val="S3"/>
        <w:rPr>
          <w:sz w:val="28"/>
          <w:szCs w:val="28"/>
        </w:rPr>
      </w:pPr>
      <w:r w:rsidRPr="00B64748">
        <w:rPr>
          <w:sz w:val="28"/>
          <w:szCs w:val="28"/>
        </w:rPr>
        <w:t xml:space="preserve">Тогучин продолжал расти. </w:t>
      </w:r>
      <w:r w:rsidR="00486AA6" w:rsidRPr="00B64748">
        <w:rPr>
          <w:sz w:val="28"/>
          <w:szCs w:val="28"/>
        </w:rPr>
        <w:t xml:space="preserve">Стало более значительным его место в экономике области. </w:t>
      </w:r>
      <w:r w:rsidRPr="00B64748">
        <w:rPr>
          <w:sz w:val="28"/>
          <w:szCs w:val="28"/>
        </w:rPr>
        <w:t>Расширялись промышленные предприятия. Росла сеть школ. Увеличивалось население. Все это обусловило преобразование в 1945 году рабочего поселка Тогучин в город.</w:t>
      </w:r>
      <w:r w:rsidR="00D005AC" w:rsidRPr="00B64748">
        <w:rPr>
          <w:rFonts w:ascii="Arial" w:hAnsi="Arial" w:cs="Arial"/>
          <w:color w:val="2C3A49"/>
          <w:sz w:val="28"/>
          <w:szCs w:val="28"/>
        </w:rPr>
        <w:t xml:space="preserve"> </w:t>
      </w:r>
      <w:r w:rsidR="00975E98" w:rsidRPr="00B64748">
        <w:rPr>
          <w:sz w:val="28"/>
          <w:szCs w:val="28"/>
        </w:rPr>
        <w:t>В 1948 году</w:t>
      </w:r>
      <w:r w:rsidR="00D005AC" w:rsidRPr="00B64748">
        <w:rPr>
          <w:sz w:val="28"/>
          <w:szCs w:val="28"/>
        </w:rPr>
        <w:t xml:space="preserve"> Постановлением Совета Министров СССР была организована Новосибирская лесная школа </w:t>
      </w:r>
      <w:r w:rsidR="00975E98" w:rsidRPr="00B64748">
        <w:rPr>
          <w:sz w:val="28"/>
          <w:szCs w:val="28"/>
        </w:rPr>
        <w:t>в г. </w:t>
      </w:r>
      <w:r w:rsidR="00D005AC" w:rsidRPr="00B64748">
        <w:rPr>
          <w:sz w:val="28"/>
          <w:szCs w:val="28"/>
        </w:rPr>
        <w:t>Тогучине при Тогучинском лесхозе,</w:t>
      </w:r>
      <w:r w:rsidR="00486AA6" w:rsidRPr="00B64748">
        <w:rPr>
          <w:sz w:val="28"/>
          <w:szCs w:val="28"/>
        </w:rPr>
        <w:t xml:space="preserve"> </w:t>
      </w:r>
      <w:r w:rsidR="00D005AC" w:rsidRPr="00B64748">
        <w:rPr>
          <w:sz w:val="28"/>
          <w:szCs w:val="28"/>
        </w:rPr>
        <w:t>в 1953 год</w:t>
      </w:r>
      <w:r w:rsidR="00486AA6" w:rsidRPr="00B64748">
        <w:rPr>
          <w:sz w:val="28"/>
          <w:szCs w:val="28"/>
        </w:rPr>
        <w:t>у</w:t>
      </w:r>
      <w:r w:rsidR="00D005AC" w:rsidRPr="00B64748">
        <w:rPr>
          <w:sz w:val="28"/>
          <w:szCs w:val="28"/>
        </w:rPr>
        <w:t xml:space="preserve"> Решением Правительства СССР лесная школа была преобразована в Тогучинский лесной техникум</w:t>
      </w:r>
    </w:p>
    <w:p w14:paraId="3AFB62BD" w14:textId="39A05FF5" w:rsidR="003A5A35" w:rsidRPr="00B64748" w:rsidRDefault="003A5A35" w:rsidP="003A5A35">
      <w:pPr>
        <w:pStyle w:val="S3"/>
        <w:rPr>
          <w:sz w:val="28"/>
          <w:szCs w:val="28"/>
        </w:rPr>
      </w:pPr>
      <w:r w:rsidRPr="00B64748">
        <w:rPr>
          <w:sz w:val="28"/>
          <w:szCs w:val="28"/>
        </w:rPr>
        <w:t>Современная промышленность Тогучина представлена небольшими предприятиями. В качестве сырья используют</w:t>
      </w:r>
      <w:r w:rsidR="00C66FF1" w:rsidRPr="00B64748">
        <w:rPr>
          <w:sz w:val="28"/>
          <w:szCs w:val="28"/>
        </w:rPr>
        <w:t>ся</w:t>
      </w:r>
      <w:r w:rsidRPr="00B64748">
        <w:rPr>
          <w:sz w:val="28"/>
          <w:szCs w:val="28"/>
        </w:rPr>
        <w:t xml:space="preserve"> сельскохозяйственные ресурсы района, местные полезные ископаемые, местный и привозной лес, сырье и полуфабрикаты, поступающие из других районов страны. Уголь поставляется шахтами Завьяловского месторождения и привозится из Кузбасса.</w:t>
      </w:r>
    </w:p>
    <w:p w14:paraId="5907CB71" w14:textId="2D2D6D65" w:rsidR="003A5A35" w:rsidRPr="00B64748" w:rsidRDefault="003A5A35" w:rsidP="003A5A35">
      <w:pPr>
        <w:pStyle w:val="S3"/>
        <w:rPr>
          <w:sz w:val="28"/>
          <w:szCs w:val="28"/>
        </w:rPr>
      </w:pPr>
      <w:r w:rsidRPr="00B64748">
        <w:rPr>
          <w:sz w:val="28"/>
          <w:szCs w:val="28"/>
        </w:rPr>
        <w:t>После перестройки в 90-х год</w:t>
      </w:r>
      <w:r w:rsidR="00250464">
        <w:rPr>
          <w:sz w:val="28"/>
          <w:szCs w:val="28"/>
        </w:rPr>
        <w:t>ах</w:t>
      </w:r>
      <w:r w:rsidRPr="00B64748">
        <w:rPr>
          <w:sz w:val="28"/>
          <w:szCs w:val="28"/>
        </w:rPr>
        <w:t xml:space="preserve"> промышленность и сельское хозяйство пришло в упадок, а из-за низкой рождаемость снизилась численность населения.</w:t>
      </w:r>
    </w:p>
    <w:p w14:paraId="1B14A5A4" w14:textId="5662BE79" w:rsidR="003A5A35" w:rsidRPr="00B64748" w:rsidRDefault="003A5A35" w:rsidP="003A5A35">
      <w:pPr>
        <w:pStyle w:val="S3"/>
        <w:rPr>
          <w:sz w:val="28"/>
          <w:szCs w:val="28"/>
        </w:rPr>
      </w:pPr>
      <w:r w:rsidRPr="00B64748">
        <w:rPr>
          <w:sz w:val="28"/>
          <w:szCs w:val="28"/>
        </w:rPr>
        <w:t>На сегодняшний день положение улучшилось</w:t>
      </w:r>
      <w:r w:rsidR="00516793" w:rsidRPr="00B64748">
        <w:rPr>
          <w:sz w:val="28"/>
          <w:szCs w:val="28"/>
        </w:rPr>
        <w:t>,</w:t>
      </w:r>
      <w:r w:rsidRPr="00B64748">
        <w:rPr>
          <w:sz w:val="28"/>
          <w:szCs w:val="28"/>
        </w:rPr>
        <w:t xml:space="preserve"> и мы можем говорить о дальнейшем перспективном развитии города.</w:t>
      </w:r>
    </w:p>
    <w:p w14:paraId="2E90881D" w14:textId="40F5ECBB" w:rsidR="00330423" w:rsidRPr="00544832" w:rsidRDefault="00330423" w:rsidP="00A659E6">
      <w:pPr>
        <w:pStyle w:val="29"/>
      </w:pPr>
      <w:bookmarkStart w:id="24" w:name="_Toc519087620"/>
      <w:bookmarkStart w:id="25" w:name="_Toc126234617"/>
      <w:r w:rsidRPr="00544832">
        <w:t>2</w:t>
      </w:r>
      <w:r w:rsidR="009077F7" w:rsidRPr="00544832">
        <w:t>.</w:t>
      </w:r>
      <w:r w:rsidR="002516E3">
        <w:tab/>
      </w:r>
      <w:r w:rsidRPr="00544832">
        <w:t>ИНЖЕНЕРНО-ГЕОЛОГИЧЕСКАЯ ХАРАКТЕРИСТИКА ТЕРРИТОРИИ</w:t>
      </w:r>
      <w:r w:rsidR="00247125" w:rsidRPr="00544832">
        <w:t xml:space="preserve"> </w:t>
      </w:r>
      <w:r w:rsidRPr="00544832">
        <w:t>СЕЛЬСКОГО ПОСЕЛЕНИЯ</w:t>
      </w:r>
      <w:bookmarkEnd w:id="23"/>
      <w:bookmarkEnd w:id="24"/>
      <w:bookmarkEnd w:id="25"/>
    </w:p>
    <w:p w14:paraId="79C28039" w14:textId="30DCB0AB" w:rsidR="00330423" w:rsidRPr="00544832" w:rsidRDefault="00330423" w:rsidP="00A659E6">
      <w:pPr>
        <w:pStyle w:val="29"/>
      </w:pPr>
      <w:bookmarkStart w:id="26" w:name="_Toc436143651"/>
      <w:bookmarkStart w:id="27" w:name="_Toc519087621"/>
      <w:bookmarkStart w:id="28" w:name="_Toc126234618"/>
      <w:r w:rsidRPr="00544832">
        <w:t>2.1</w:t>
      </w:r>
      <w:r w:rsidR="006906C5" w:rsidRPr="00544832">
        <w:t>.</w:t>
      </w:r>
      <w:r w:rsidR="002516E3">
        <w:tab/>
      </w:r>
      <w:r w:rsidRPr="00544832">
        <w:t>Геологическое строение территории</w:t>
      </w:r>
      <w:bookmarkEnd w:id="26"/>
      <w:bookmarkEnd w:id="27"/>
      <w:bookmarkEnd w:id="28"/>
    </w:p>
    <w:p w14:paraId="35BDF3AF" w14:textId="4626DE68" w:rsidR="00FB7A3A" w:rsidRPr="00B64748" w:rsidRDefault="00FB7A3A" w:rsidP="002C3DD9">
      <w:pPr>
        <w:pStyle w:val="S3"/>
        <w:rPr>
          <w:rFonts w:eastAsia="Calibri"/>
          <w:sz w:val="28"/>
          <w:szCs w:val="28"/>
        </w:rPr>
      </w:pPr>
      <w:bookmarkStart w:id="29" w:name="_Toc436143652"/>
      <w:bookmarkStart w:id="30" w:name="_Toc519087622"/>
      <w:r w:rsidRPr="00B64748">
        <w:rPr>
          <w:rFonts w:eastAsia="Calibri"/>
          <w:sz w:val="28"/>
          <w:szCs w:val="28"/>
        </w:rPr>
        <w:t>Тогучинский район находится в границах Алтае-Саянской складч</w:t>
      </w:r>
      <w:r w:rsidR="00387C6A" w:rsidRPr="00B64748">
        <w:rPr>
          <w:rFonts w:eastAsia="Calibri"/>
          <w:sz w:val="28"/>
          <w:szCs w:val="28"/>
        </w:rPr>
        <w:t xml:space="preserve">атой области. </w:t>
      </w:r>
      <w:r w:rsidR="00D17CC3" w:rsidRPr="00B64748">
        <w:rPr>
          <w:rFonts w:eastAsia="Calibri"/>
          <w:sz w:val="28"/>
          <w:szCs w:val="28"/>
        </w:rPr>
        <w:t xml:space="preserve"> </w:t>
      </w:r>
    </w:p>
    <w:p w14:paraId="16F2A571" w14:textId="2E9336BF" w:rsidR="005D1BFE" w:rsidRPr="00B64748" w:rsidRDefault="005D1BFE" w:rsidP="002C3DD9">
      <w:pPr>
        <w:pStyle w:val="S3"/>
        <w:rPr>
          <w:sz w:val="28"/>
          <w:szCs w:val="28"/>
        </w:rPr>
      </w:pPr>
      <w:r w:rsidRPr="00B64748">
        <w:rPr>
          <w:sz w:val="28"/>
          <w:szCs w:val="28"/>
        </w:rPr>
        <w:t>Инженерно-геологические условия района включают территории с простыми</w:t>
      </w:r>
      <w:r w:rsidR="00C66FF1" w:rsidRPr="00B64748">
        <w:rPr>
          <w:sz w:val="28"/>
          <w:szCs w:val="28"/>
        </w:rPr>
        <w:t xml:space="preserve"> и </w:t>
      </w:r>
      <w:r w:rsidRPr="00B64748">
        <w:rPr>
          <w:sz w:val="28"/>
          <w:szCs w:val="28"/>
        </w:rPr>
        <w:t>средне</w:t>
      </w:r>
      <w:r w:rsidR="00C66FF1" w:rsidRPr="00B64748">
        <w:rPr>
          <w:sz w:val="28"/>
          <w:szCs w:val="28"/>
        </w:rPr>
        <w:t>-</w:t>
      </w:r>
      <w:r w:rsidRPr="00B64748">
        <w:rPr>
          <w:sz w:val="28"/>
          <w:szCs w:val="28"/>
        </w:rPr>
        <w:t>сложными инженерно-геологическими и строительными условиями. Территория района расположена на террасах левобережья р</w:t>
      </w:r>
      <w:r w:rsidR="00C66FF1" w:rsidRPr="00B64748">
        <w:rPr>
          <w:sz w:val="28"/>
          <w:szCs w:val="28"/>
        </w:rPr>
        <w:t xml:space="preserve">еки </w:t>
      </w:r>
      <w:r w:rsidRPr="00B64748">
        <w:rPr>
          <w:sz w:val="28"/>
          <w:szCs w:val="28"/>
        </w:rPr>
        <w:t xml:space="preserve">Оби. Под рыхлым чехлом лежит гранитный массив. Выходы коренных гранитных пород имеются на всей территории района. Граниты содержат высокие концентрации радиоактивных элементов. Гранитный массив разбит сложной серией магистральных и оперяющих разломов. Основные виды </w:t>
      </w:r>
      <w:r w:rsidRPr="00B64748">
        <w:rPr>
          <w:sz w:val="28"/>
          <w:szCs w:val="28"/>
        </w:rPr>
        <w:lastRenderedPageBreak/>
        <w:t>грунтов на территории района:</w:t>
      </w:r>
      <w:r w:rsidRPr="00B64748">
        <w:rPr>
          <w:rFonts w:eastAsia="Calibri"/>
          <w:sz w:val="28"/>
          <w:szCs w:val="28"/>
        </w:rPr>
        <w:t xml:space="preserve"> </w:t>
      </w:r>
      <w:r w:rsidRPr="00B64748">
        <w:rPr>
          <w:sz w:val="28"/>
          <w:szCs w:val="28"/>
        </w:rPr>
        <w:t>крупнообломочные (щебнистые и галечниковые,  гравийные (магматогенные), гравийные (осадочные));</w:t>
      </w:r>
      <w:r w:rsidR="00516793" w:rsidRPr="00B64748">
        <w:rPr>
          <w:sz w:val="28"/>
          <w:szCs w:val="28"/>
        </w:rPr>
        <w:t xml:space="preserve"> </w:t>
      </w:r>
      <w:r w:rsidRPr="00B64748">
        <w:rPr>
          <w:sz w:val="28"/>
          <w:szCs w:val="28"/>
        </w:rPr>
        <w:t>песчаные (пески (гравелистые и крупные), пески средней крупности, пески мелкие, пылеватые);</w:t>
      </w:r>
      <w:r w:rsidRPr="00B64748">
        <w:rPr>
          <w:rFonts w:eastAsia="Calibri"/>
          <w:sz w:val="28"/>
          <w:szCs w:val="28"/>
        </w:rPr>
        <w:t xml:space="preserve"> </w:t>
      </w:r>
      <w:r w:rsidRPr="00B64748">
        <w:rPr>
          <w:sz w:val="28"/>
          <w:szCs w:val="28"/>
        </w:rPr>
        <w:t>глинистые (глины, суглинки, супеси);</w:t>
      </w:r>
      <w:r w:rsidRPr="00B64748">
        <w:rPr>
          <w:rFonts w:eastAsia="Calibri"/>
          <w:sz w:val="28"/>
          <w:szCs w:val="28"/>
        </w:rPr>
        <w:t xml:space="preserve"> </w:t>
      </w:r>
      <w:r w:rsidRPr="00B64748">
        <w:rPr>
          <w:sz w:val="28"/>
          <w:szCs w:val="28"/>
        </w:rPr>
        <w:t>скальные (граниты, известняки, сланцы, гнейсы, плотные песчаники, известняки, сланцы, песчаники нарушенные)</w:t>
      </w:r>
    </w:p>
    <w:p w14:paraId="75C18B95" w14:textId="77777777" w:rsidR="005D1BFE" w:rsidRPr="00B64748" w:rsidRDefault="005D1BFE" w:rsidP="002C3DD9">
      <w:pPr>
        <w:pStyle w:val="S3"/>
        <w:rPr>
          <w:rFonts w:eastAsia="Calibri"/>
          <w:sz w:val="28"/>
          <w:szCs w:val="28"/>
        </w:rPr>
      </w:pPr>
      <w:r w:rsidRPr="00B64748">
        <w:rPr>
          <w:rFonts w:eastAsia="Calibri"/>
          <w:sz w:val="28"/>
          <w:szCs w:val="28"/>
        </w:rPr>
        <w:t>Грунтовые воды залегают в понижениях от 1-5 метров, до 15-20 м на водораздельных поверхностях.</w:t>
      </w:r>
    </w:p>
    <w:p w14:paraId="1D14C16D" w14:textId="77777777" w:rsidR="005D1BFE" w:rsidRPr="00B64748" w:rsidRDefault="005D1BFE" w:rsidP="002C3DD9">
      <w:pPr>
        <w:pStyle w:val="S3"/>
        <w:rPr>
          <w:rFonts w:eastAsia="Calibri"/>
          <w:sz w:val="28"/>
          <w:szCs w:val="28"/>
        </w:rPr>
      </w:pPr>
      <w:r w:rsidRPr="00B64748">
        <w:rPr>
          <w:rFonts w:eastAsia="Calibri"/>
          <w:sz w:val="28"/>
          <w:szCs w:val="28"/>
        </w:rPr>
        <w:t xml:space="preserve">Из физико-геологических процессов имеют место развитие овражно-балочной сети, изредка оползневые явления. Появлению и росту оврагов способствует слабая сопротивляемость пылеватых грунтов, слагающих крутые склоны берегов, размыву поверхностными водами; </w:t>
      </w:r>
      <w:proofErr w:type="spellStart"/>
      <w:r w:rsidRPr="00B64748">
        <w:rPr>
          <w:rFonts w:eastAsia="Calibri"/>
          <w:sz w:val="28"/>
          <w:szCs w:val="28"/>
        </w:rPr>
        <w:t>неурегулированность</w:t>
      </w:r>
      <w:proofErr w:type="spellEnd"/>
      <w:r w:rsidRPr="00B64748">
        <w:rPr>
          <w:rFonts w:eastAsia="Calibri"/>
          <w:sz w:val="28"/>
          <w:szCs w:val="28"/>
        </w:rPr>
        <w:t xml:space="preserve"> поверхностного стока; уничтожение лесной растительности, вытаптывание дернового покрова и распахивание незакрепленных склонов.</w:t>
      </w:r>
    </w:p>
    <w:p w14:paraId="404D3476" w14:textId="51D8F20C" w:rsidR="005D1BFE" w:rsidRPr="00B64748" w:rsidRDefault="005D1BFE" w:rsidP="00F41E63">
      <w:pPr>
        <w:pStyle w:val="S3"/>
        <w:rPr>
          <w:rFonts w:eastAsia="Calibri"/>
          <w:sz w:val="28"/>
          <w:szCs w:val="28"/>
        </w:rPr>
      </w:pPr>
      <w:r w:rsidRPr="00B64748">
        <w:rPr>
          <w:rFonts w:eastAsia="Calibri"/>
          <w:sz w:val="28"/>
          <w:szCs w:val="28"/>
        </w:rPr>
        <w:t xml:space="preserve">В инженерно-геологическом отношении грунтами оснований будут являться элювиально-делювиальные лёссовидные суглинки, с прослоями кое-где супесей и песков. Грунты участками могут обладать просадочными и </w:t>
      </w:r>
      <w:proofErr w:type="spellStart"/>
      <w:r w:rsidRPr="00B64748">
        <w:rPr>
          <w:rFonts w:eastAsia="Calibri"/>
          <w:sz w:val="28"/>
          <w:szCs w:val="28"/>
        </w:rPr>
        <w:t>пучнистыми</w:t>
      </w:r>
      <w:proofErr w:type="spellEnd"/>
      <w:r w:rsidRPr="00B64748">
        <w:rPr>
          <w:rFonts w:eastAsia="Calibri"/>
          <w:sz w:val="28"/>
          <w:szCs w:val="28"/>
        </w:rPr>
        <w:t xml:space="preserve"> свойствами, поэтому, при освоении под строительство необходимо избегать замачивания и промораживания грунтов.</w:t>
      </w:r>
    </w:p>
    <w:p w14:paraId="5463F3B5" w14:textId="1C52F8FB" w:rsidR="00A178D8" w:rsidRPr="00B64748" w:rsidRDefault="00A178D8" w:rsidP="00F41E63">
      <w:pPr>
        <w:pStyle w:val="S3"/>
        <w:rPr>
          <w:sz w:val="28"/>
          <w:szCs w:val="28"/>
        </w:rPr>
      </w:pPr>
      <w:r w:rsidRPr="00B64748">
        <w:rPr>
          <w:sz w:val="28"/>
          <w:szCs w:val="28"/>
        </w:rPr>
        <w:t>Район</w:t>
      </w:r>
      <w:r w:rsidR="00B27D00" w:rsidRPr="00B64748">
        <w:rPr>
          <w:sz w:val="28"/>
          <w:szCs w:val="28"/>
        </w:rPr>
        <w:t xml:space="preserve"> нахождения</w:t>
      </w:r>
      <w:r w:rsidRPr="00B64748">
        <w:rPr>
          <w:sz w:val="28"/>
          <w:szCs w:val="28"/>
        </w:rPr>
        <w:t xml:space="preserve"> г.</w:t>
      </w:r>
      <w:r w:rsidR="00FC3EFF" w:rsidRPr="00B64748">
        <w:rPr>
          <w:sz w:val="28"/>
          <w:szCs w:val="28"/>
        </w:rPr>
        <w:t> </w:t>
      </w:r>
      <w:r w:rsidRPr="00B64748">
        <w:rPr>
          <w:sz w:val="28"/>
          <w:szCs w:val="28"/>
        </w:rPr>
        <w:t xml:space="preserve">Тогучина является составной частью предгорий </w:t>
      </w:r>
      <w:proofErr w:type="spellStart"/>
      <w:r w:rsidRPr="00B64748">
        <w:rPr>
          <w:sz w:val="28"/>
          <w:szCs w:val="28"/>
        </w:rPr>
        <w:t>Салаирского</w:t>
      </w:r>
      <w:proofErr w:type="spellEnd"/>
      <w:r w:rsidRPr="00B64748">
        <w:rPr>
          <w:sz w:val="28"/>
          <w:szCs w:val="28"/>
        </w:rPr>
        <w:t xml:space="preserve"> кряжа, представленной лесостепью, изрезанной речными долинами.</w:t>
      </w:r>
    </w:p>
    <w:p w14:paraId="43432496" w14:textId="0ACA9F43" w:rsidR="00A178D8" w:rsidRPr="00B64748" w:rsidRDefault="00A178D8" w:rsidP="002C3DD9">
      <w:pPr>
        <w:pStyle w:val="S3"/>
        <w:rPr>
          <w:sz w:val="28"/>
          <w:szCs w:val="28"/>
        </w:rPr>
      </w:pPr>
      <w:r w:rsidRPr="00B64748">
        <w:rPr>
          <w:sz w:val="28"/>
          <w:szCs w:val="28"/>
        </w:rPr>
        <w:t>Территория города разделена рекой Иней на две части:</w:t>
      </w:r>
      <w:r w:rsidR="000325B3">
        <w:rPr>
          <w:sz w:val="28"/>
          <w:szCs w:val="28"/>
        </w:rPr>
        <w:t xml:space="preserve"> </w:t>
      </w:r>
      <w:r w:rsidRPr="00B64748">
        <w:rPr>
          <w:sz w:val="28"/>
          <w:szCs w:val="28"/>
        </w:rPr>
        <w:t xml:space="preserve">левую – возвышенную, с крутым падением к реке и узкой пойменной частью, и правую – пониженную, с </w:t>
      </w:r>
      <w:proofErr w:type="spellStart"/>
      <w:r w:rsidRPr="00B64748">
        <w:rPr>
          <w:sz w:val="28"/>
          <w:szCs w:val="28"/>
        </w:rPr>
        <w:t>выположенными</w:t>
      </w:r>
      <w:proofErr w:type="spellEnd"/>
      <w:r w:rsidRPr="00B64748">
        <w:rPr>
          <w:sz w:val="28"/>
          <w:szCs w:val="28"/>
        </w:rPr>
        <w:t xml:space="preserve"> берегами и широкой поймой. На территории города в реку Иню впадают с правой стороны река </w:t>
      </w:r>
      <w:proofErr w:type="spellStart"/>
      <w:r w:rsidRPr="00B64748">
        <w:rPr>
          <w:sz w:val="28"/>
          <w:szCs w:val="28"/>
        </w:rPr>
        <w:t>Тогучинка</w:t>
      </w:r>
      <w:proofErr w:type="spellEnd"/>
      <w:r w:rsidRPr="00B64748">
        <w:rPr>
          <w:sz w:val="28"/>
          <w:szCs w:val="28"/>
        </w:rPr>
        <w:t xml:space="preserve"> и безымянный ручей, с левой – речки </w:t>
      </w:r>
      <w:proofErr w:type="spellStart"/>
      <w:r w:rsidRPr="00B64748">
        <w:rPr>
          <w:sz w:val="28"/>
          <w:szCs w:val="28"/>
        </w:rPr>
        <w:t>Куделя</w:t>
      </w:r>
      <w:proofErr w:type="spellEnd"/>
      <w:r w:rsidRPr="00B64748">
        <w:rPr>
          <w:sz w:val="28"/>
          <w:szCs w:val="28"/>
        </w:rPr>
        <w:t>, Боровлянка и ручей Березовка. Рельеф района, в целом, спокойный, за исключением отдельных участков, прилегающих к реке Ине и ее притокам.</w:t>
      </w:r>
    </w:p>
    <w:p w14:paraId="49E90158" w14:textId="72C97FCE" w:rsidR="00A178D8" w:rsidRPr="00B64748" w:rsidRDefault="00A178D8" w:rsidP="00282332">
      <w:pPr>
        <w:pStyle w:val="S3"/>
        <w:rPr>
          <w:sz w:val="28"/>
          <w:szCs w:val="28"/>
        </w:rPr>
      </w:pPr>
      <w:r w:rsidRPr="00B64748">
        <w:rPr>
          <w:sz w:val="28"/>
          <w:szCs w:val="28"/>
        </w:rPr>
        <w:t>Современные отложения поймы р</w:t>
      </w:r>
      <w:r w:rsidR="00C66FF1" w:rsidRPr="00B64748">
        <w:rPr>
          <w:sz w:val="28"/>
          <w:szCs w:val="28"/>
        </w:rPr>
        <w:t xml:space="preserve">еки </w:t>
      </w:r>
      <w:r w:rsidRPr="00B64748">
        <w:rPr>
          <w:sz w:val="28"/>
          <w:szCs w:val="28"/>
        </w:rPr>
        <w:t>Ини представлены делювиально- аллювиальными отложениями: разнозернистыми песками, гравийными отложениями, галечниками, илам</w:t>
      </w:r>
      <w:r w:rsidR="00C66FF1" w:rsidRPr="00B64748">
        <w:rPr>
          <w:sz w:val="28"/>
          <w:szCs w:val="28"/>
        </w:rPr>
        <w:t>и</w:t>
      </w:r>
      <w:r w:rsidRPr="00B64748">
        <w:rPr>
          <w:sz w:val="28"/>
          <w:szCs w:val="28"/>
        </w:rPr>
        <w:t>, иловатыми суглинками, супесями, глинами.</w:t>
      </w:r>
    </w:p>
    <w:p w14:paraId="0AE57054" w14:textId="498BF6DD" w:rsidR="00A178D8" w:rsidRPr="00B64748" w:rsidRDefault="00A178D8" w:rsidP="00282332">
      <w:pPr>
        <w:pStyle w:val="S3"/>
        <w:rPr>
          <w:sz w:val="28"/>
          <w:szCs w:val="28"/>
        </w:rPr>
      </w:pPr>
      <w:r w:rsidRPr="00B64748">
        <w:rPr>
          <w:sz w:val="28"/>
          <w:szCs w:val="28"/>
        </w:rPr>
        <w:t>Обобщенный типичный литологический разрез района в геоморфологических условиях второй и третьей надпойменных террас представлен в следующем виде:</w:t>
      </w:r>
    </w:p>
    <w:p w14:paraId="1F12F473" w14:textId="77777777" w:rsidR="00A178D8" w:rsidRPr="00B64748" w:rsidRDefault="00A178D8" w:rsidP="001E490C">
      <w:pPr>
        <w:pStyle w:val="S1"/>
        <w:ind w:left="0" w:firstLine="709"/>
        <w:contextualSpacing w:val="0"/>
        <w:jc w:val="both"/>
        <w:rPr>
          <w:sz w:val="28"/>
          <w:szCs w:val="28"/>
        </w:rPr>
      </w:pPr>
      <w:r w:rsidRPr="00B64748">
        <w:rPr>
          <w:sz w:val="28"/>
          <w:szCs w:val="28"/>
        </w:rPr>
        <w:t xml:space="preserve">Почвенно-растительный слой, сильно </w:t>
      </w:r>
      <w:proofErr w:type="spellStart"/>
      <w:r w:rsidRPr="00B64748">
        <w:rPr>
          <w:sz w:val="28"/>
          <w:szCs w:val="28"/>
        </w:rPr>
        <w:t>гумусированный</w:t>
      </w:r>
      <w:proofErr w:type="spellEnd"/>
      <w:r w:rsidRPr="00B64748">
        <w:rPr>
          <w:sz w:val="28"/>
          <w:szCs w:val="28"/>
        </w:rPr>
        <w:t>, мощностью 0,1-</w:t>
      </w:r>
      <w:smartTag w:uri="urn:schemas-microsoft-com:office:smarttags" w:element="metricconverter">
        <w:smartTagPr>
          <w:attr w:name="ProductID" w:val="0,7 м"/>
        </w:smartTagPr>
        <w:r w:rsidRPr="00B64748">
          <w:rPr>
            <w:sz w:val="28"/>
            <w:szCs w:val="28"/>
          </w:rPr>
          <w:t>0,7 м</w:t>
        </w:r>
      </w:smartTag>
      <w:r w:rsidRPr="00B64748">
        <w:rPr>
          <w:sz w:val="28"/>
          <w:szCs w:val="28"/>
        </w:rPr>
        <w:t>.</w:t>
      </w:r>
    </w:p>
    <w:p w14:paraId="3538A084" w14:textId="157B177E" w:rsidR="00A178D8" w:rsidRPr="00B64748" w:rsidRDefault="00A178D8" w:rsidP="001E490C">
      <w:pPr>
        <w:pStyle w:val="S1"/>
        <w:ind w:left="0" w:firstLine="709"/>
        <w:contextualSpacing w:val="0"/>
        <w:jc w:val="both"/>
        <w:rPr>
          <w:sz w:val="28"/>
          <w:szCs w:val="28"/>
        </w:rPr>
      </w:pPr>
      <w:r w:rsidRPr="00B64748">
        <w:rPr>
          <w:sz w:val="28"/>
          <w:szCs w:val="28"/>
        </w:rPr>
        <w:t>Суглинки макропористые лессовидные, мощностью 10-</w:t>
      </w:r>
      <w:smartTag w:uri="urn:schemas-microsoft-com:office:smarttags" w:element="metricconverter">
        <w:smartTagPr>
          <w:attr w:name="ProductID" w:val="15 м"/>
        </w:smartTagPr>
        <w:r w:rsidRPr="00B64748">
          <w:rPr>
            <w:sz w:val="28"/>
            <w:szCs w:val="28"/>
          </w:rPr>
          <w:t>15 м</w:t>
        </w:r>
        <w:r w:rsidR="007169E0" w:rsidRPr="00B64748">
          <w:rPr>
            <w:sz w:val="28"/>
            <w:szCs w:val="28"/>
          </w:rPr>
          <w:t>.</w:t>
        </w:r>
      </w:smartTag>
      <w:r w:rsidRPr="00B64748">
        <w:rPr>
          <w:sz w:val="28"/>
          <w:szCs w:val="28"/>
        </w:rPr>
        <w:t xml:space="preserve"> </w:t>
      </w:r>
    </w:p>
    <w:p w14:paraId="1C5BE021" w14:textId="111CDC41" w:rsidR="00A178D8" w:rsidRPr="00B64748" w:rsidRDefault="00A178D8" w:rsidP="00C66FF1">
      <w:pPr>
        <w:pStyle w:val="S3"/>
        <w:rPr>
          <w:sz w:val="28"/>
          <w:szCs w:val="28"/>
        </w:rPr>
      </w:pPr>
      <w:r w:rsidRPr="00B64748">
        <w:rPr>
          <w:sz w:val="28"/>
          <w:szCs w:val="28"/>
        </w:rPr>
        <w:t>Суглинки местами замещаются супеся</w:t>
      </w:r>
      <w:r w:rsidR="00C66FF1" w:rsidRPr="00B64748">
        <w:rPr>
          <w:sz w:val="28"/>
          <w:szCs w:val="28"/>
        </w:rPr>
        <w:t xml:space="preserve">ми макропористыми лессовидными </w:t>
      </w:r>
      <w:r w:rsidRPr="00B64748">
        <w:rPr>
          <w:sz w:val="28"/>
          <w:szCs w:val="28"/>
        </w:rPr>
        <w:t>или разнозернистыми песками с включением галечников.</w:t>
      </w:r>
      <w:r w:rsidR="00B27D00" w:rsidRPr="00B64748">
        <w:rPr>
          <w:sz w:val="28"/>
          <w:szCs w:val="28"/>
        </w:rPr>
        <w:t xml:space="preserve"> </w:t>
      </w:r>
      <w:r w:rsidRPr="00B64748">
        <w:rPr>
          <w:sz w:val="28"/>
          <w:szCs w:val="28"/>
        </w:rPr>
        <w:t xml:space="preserve">Толщи суглинков подстилаются разнозернистыми обводненными песками средней свиты. Этот комплекс отложений подстилается с разных глубин </w:t>
      </w:r>
      <w:r w:rsidRPr="00B64748">
        <w:rPr>
          <w:sz w:val="28"/>
          <w:szCs w:val="28"/>
        </w:rPr>
        <w:lastRenderedPageBreak/>
        <w:t>коренными породами (известняки, сланцы), выходы которых на поверхность прослеживаются в пойме р. Ини и в правобережной части города.</w:t>
      </w:r>
      <w:r w:rsidR="00C66FF1" w:rsidRPr="00B64748">
        <w:rPr>
          <w:sz w:val="28"/>
          <w:szCs w:val="28"/>
        </w:rPr>
        <w:t xml:space="preserve"> </w:t>
      </w:r>
      <w:r w:rsidRPr="00B64748">
        <w:rPr>
          <w:sz w:val="28"/>
          <w:szCs w:val="28"/>
        </w:rPr>
        <w:t>Нормативная глубина промерзания равна 2,2 м; карстов, оползней и провальных явлений не наблюдается.</w:t>
      </w:r>
      <w:r w:rsidR="00851898" w:rsidRPr="00B64748">
        <w:rPr>
          <w:sz w:val="28"/>
          <w:szCs w:val="28"/>
        </w:rPr>
        <w:t xml:space="preserve"> </w:t>
      </w:r>
      <w:r w:rsidRPr="00B64748">
        <w:rPr>
          <w:sz w:val="28"/>
          <w:szCs w:val="28"/>
        </w:rPr>
        <w:t>Сейсмичность района равна 6 баллам.</w:t>
      </w:r>
    </w:p>
    <w:p w14:paraId="26CF238E" w14:textId="481BA244" w:rsidR="00330423" w:rsidRPr="00544832" w:rsidRDefault="00330423" w:rsidP="00A659E6">
      <w:pPr>
        <w:pStyle w:val="29"/>
      </w:pPr>
      <w:bookmarkStart w:id="31" w:name="_Toc126234619"/>
      <w:r w:rsidRPr="00544832">
        <w:t>2.2</w:t>
      </w:r>
      <w:r w:rsidR="006906C5" w:rsidRPr="00544832">
        <w:t>.</w:t>
      </w:r>
      <w:r w:rsidR="002516E3">
        <w:tab/>
      </w:r>
      <w:r w:rsidRPr="00544832">
        <w:t>Гидрологическая характеристика территории</w:t>
      </w:r>
      <w:bookmarkEnd w:id="29"/>
      <w:bookmarkEnd w:id="30"/>
      <w:bookmarkEnd w:id="31"/>
    </w:p>
    <w:p w14:paraId="7393B37C" w14:textId="77777777" w:rsidR="002C21E4" w:rsidRPr="00B64748" w:rsidRDefault="002C21E4" w:rsidP="002C21E4">
      <w:pPr>
        <w:pStyle w:val="S3"/>
        <w:rPr>
          <w:rFonts w:eastAsia="Calibri"/>
          <w:sz w:val="28"/>
          <w:szCs w:val="28"/>
        </w:rPr>
      </w:pPr>
      <w:r w:rsidRPr="00B64748">
        <w:rPr>
          <w:rFonts w:eastAsia="Calibri"/>
          <w:sz w:val="28"/>
          <w:szCs w:val="28"/>
        </w:rPr>
        <w:t xml:space="preserve">Тогучинский район расположен в пределах Алтае-Саянского сложного бассейна корово-блоковых вод. Характер сезонных колебаний поверхности отличается относительной стабильностью в течение года с небольшими годовыми амплитудами (в основном 0,1-0,26 м, реже до 0,5 м). </w:t>
      </w:r>
    </w:p>
    <w:p w14:paraId="04597F08" w14:textId="2E40EA08" w:rsidR="002C21E4" w:rsidRPr="00B64748" w:rsidRDefault="002C21E4" w:rsidP="002C21E4">
      <w:pPr>
        <w:pStyle w:val="S3"/>
        <w:rPr>
          <w:rFonts w:eastAsia="Calibri"/>
          <w:sz w:val="28"/>
          <w:szCs w:val="28"/>
        </w:rPr>
      </w:pPr>
      <w:r w:rsidRPr="00B64748">
        <w:rPr>
          <w:rFonts w:eastAsia="Calibri"/>
          <w:sz w:val="28"/>
          <w:szCs w:val="28"/>
        </w:rPr>
        <w:t>Весенне-летние максимумы уровней подземных вод</w:t>
      </w:r>
      <w:r w:rsidR="00B7314E" w:rsidRPr="00B64748">
        <w:rPr>
          <w:rFonts w:eastAsia="Calibri"/>
          <w:sz w:val="28"/>
          <w:szCs w:val="28"/>
        </w:rPr>
        <w:t>,</w:t>
      </w:r>
      <w:r w:rsidRPr="00B64748">
        <w:rPr>
          <w:rFonts w:eastAsia="Calibri"/>
          <w:sz w:val="28"/>
          <w:szCs w:val="28"/>
        </w:rPr>
        <w:t xml:space="preserve"> в основном</w:t>
      </w:r>
      <w:r w:rsidR="00B7314E" w:rsidRPr="00B64748">
        <w:rPr>
          <w:rFonts w:eastAsia="Calibri"/>
          <w:sz w:val="28"/>
          <w:szCs w:val="28"/>
        </w:rPr>
        <w:t>,</w:t>
      </w:r>
      <w:r w:rsidRPr="00B64748">
        <w:rPr>
          <w:rFonts w:eastAsia="Calibri"/>
          <w:sz w:val="28"/>
          <w:szCs w:val="28"/>
        </w:rPr>
        <w:t xml:space="preserve"> располагались на низких отметках, до 30-50% ниже нормы. Летне-осенние минимумы приходятся в основном на конец октября – начало ноября и превышают предвесенние на 0,05-0,7 м (в среднем на 0,15 м). При этом ноябрьские уровни ниже в среднем на 0,25 м, за исключением скважин, расположенных вблизи р. Иня и ее притоков. </w:t>
      </w:r>
    </w:p>
    <w:p w14:paraId="3BC571E5" w14:textId="77777777" w:rsidR="00282332" w:rsidRPr="00544832" w:rsidRDefault="00282332" w:rsidP="00282332">
      <w:pPr>
        <w:pStyle w:val="S3"/>
        <w:jc w:val="center"/>
        <w:rPr>
          <w:rFonts w:eastAsia="Calibri"/>
          <w:b/>
          <w:bCs/>
          <w:i/>
          <w:iCs/>
        </w:rPr>
      </w:pPr>
      <w:r w:rsidRPr="00544832">
        <w:rPr>
          <w:rFonts w:eastAsia="Calibri"/>
          <w:b/>
          <w:bCs/>
          <w:i/>
          <w:iCs/>
        </w:rPr>
        <w:t>Подземные воды</w:t>
      </w:r>
    </w:p>
    <w:p w14:paraId="2B56DE55" w14:textId="4EB7D5A3" w:rsidR="00282332" w:rsidRPr="00B64748" w:rsidRDefault="00282332" w:rsidP="00282332">
      <w:pPr>
        <w:pStyle w:val="S3"/>
        <w:rPr>
          <w:sz w:val="28"/>
          <w:szCs w:val="28"/>
        </w:rPr>
      </w:pPr>
      <w:r w:rsidRPr="00B64748">
        <w:rPr>
          <w:sz w:val="28"/>
          <w:szCs w:val="28"/>
        </w:rPr>
        <w:t>Гидрологические условия района определяются его положением в южной части Западно-Сибирского сложного артезианского бассейна. Основны</w:t>
      </w:r>
      <w:r w:rsidR="002C3DD9" w:rsidRPr="00B64748">
        <w:rPr>
          <w:sz w:val="28"/>
          <w:szCs w:val="28"/>
        </w:rPr>
        <w:t>е</w:t>
      </w:r>
      <w:r w:rsidRPr="00B64748">
        <w:rPr>
          <w:sz w:val="28"/>
          <w:szCs w:val="28"/>
        </w:rPr>
        <w:t xml:space="preserve"> фактор</w:t>
      </w:r>
      <w:r w:rsidR="002C3DD9" w:rsidRPr="00B64748">
        <w:rPr>
          <w:sz w:val="28"/>
          <w:szCs w:val="28"/>
        </w:rPr>
        <w:t>ы</w:t>
      </w:r>
      <w:r w:rsidRPr="00B64748">
        <w:rPr>
          <w:sz w:val="28"/>
          <w:szCs w:val="28"/>
        </w:rPr>
        <w:t xml:space="preserve"> формирования подземных вод района</w:t>
      </w:r>
      <w:r w:rsidR="002C3DD9" w:rsidRPr="00B64748">
        <w:rPr>
          <w:sz w:val="28"/>
          <w:szCs w:val="28"/>
        </w:rPr>
        <w:t xml:space="preserve"> – это </w:t>
      </w:r>
      <w:r w:rsidRPr="00B64748">
        <w:rPr>
          <w:sz w:val="28"/>
          <w:szCs w:val="28"/>
        </w:rPr>
        <w:t xml:space="preserve">количество атмосферных осадков, </w:t>
      </w:r>
      <w:r w:rsidR="002C3DD9" w:rsidRPr="00B64748">
        <w:rPr>
          <w:sz w:val="28"/>
          <w:szCs w:val="28"/>
        </w:rPr>
        <w:t xml:space="preserve">а также </w:t>
      </w:r>
      <w:r w:rsidRPr="00B64748">
        <w:rPr>
          <w:sz w:val="28"/>
          <w:szCs w:val="28"/>
        </w:rPr>
        <w:t>фильтрационные и емкостные свойства пород геологического разреза.</w:t>
      </w:r>
    </w:p>
    <w:p w14:paraId="3E9C39A5" w14:textId="2C7BE5B7" w:rsidR="00282332" w:rsidRPr="00B64748" w:rsidRDefault="00282332" w:rsidP="00282332">
      <w:pPr>
        <w:pStyle w:val="S3"/>
        <w:rPr>
          <w:sz w:val="28"/>
          <w:szCs w:val="28"/>
        </w:rPr>
      </w:pPr>
      <w:r w:rsidRPr="00B64748">
        <w:rPr>
          <w:sz w:val="28"/>
          <w:szCs w:val="28"/>
        </w:rPr>
        <w:t>Западно-Сибирский артезианский бассейн характеризуется наличием напорных и высоконапорных подземных вод в отложениях мела и п</w:t>
      </w:r>
      <w:r w:rsidR="00851898" w:rsidRPr="00B64748">
        <w:rPr>
          <w:sz w:val="28"/>
          <w:szCs w:val="28"/>
        </w:rPr>
        <w:t>а</w:t>
      </w:r>
      <w:r w:rsidRPr="00B64748">
        <w:rPr>
          <w:sz w:val="28"/>
          <w:szCs w:val="28"/>
        </w:rPr>
        <w:t>леогена и слабо напорных грунтовых вод в неогеновых и четвертичных отложениях. В пределах района подземные воды приурочены, в основном, к трещиноватым породам палеозоя.</w:t>
      </w:r>
    </w:p>
    <w:p w14:paraId="00D4CEC7" w14:textId="7F0D5C37" w:rsidR="00282332" w:rsidRPr="00B64748" w:rsidRDefault="00282332" w:rsidP="00282332">
      <w:pPr>
        <w:ind w:firstLine="540"/>
        <w:rPr>
          <w:rFonts w:eastAsia="Times New Roman"/>
          <w:sz w:val="28"/>
          <w:lang w:eastAsia="ru-RU"/>
        </w:rPr>
      </w:pPr>
      <w:r w:rsidRPr="00B64748">
        <w:rPr>
          <w:sz w:val="28"/>
        </w:rPr>
        <w:t>Амплитуда колебаний грунтовых вод, приуроченных к верху коренных пород, зависит от сезонного выпадения осадков, а на участках, примыкающих</w:t>
      </w:r>
      <w:r w:rsidRPr="00B64748">
        <w:rPr>
          <w:rFonts w:eastAsia="Times New Roman"/>
          <w:sz w:val="28"/>
          <w:lang w:eastAsia="ru-RU"/>
        </w:rPr>
        <w:t xml:space="preserve"> к реке Ине в зоне депрессионной кривой, от сезонного колебания уровня в реке.</w:t>
      </w:r>
    </w:p>
    <w:p w14:paraId="3D0909A3" w14:textId="0B693CE9" w:rsidR="009652EF" w:rsidRPr="00B64748" w:rsidRDefault="009652EF" w:rsidP="00282332">
      <w:pPr>
        <w:pStyle w:val="S3"/>
        <w:rPr>
          <w:rFonts w:eastAsia="Calibri"/>
          <w:sz w:val="28"/>
          <w:szCs w:val="28"/>
        </w:rPr>
      </w:pPr>
      <w:r w:rsidRPr="00B64748">
        <w:rPr>
          <w:sz w:val="28"/>
          <w:szCs w:val="28"/>
        </w:rPr>
        <w:t>Подземные воды являются одним из важнейших компонентов геологической среды</w:t>
      </w:r>
      <w:r w:rsidR="00282332" w:rsidRPr="00B64748">
        <w:rPr>
          <w:sz w:val="28"/>
          <w:szCs w:val="28"/>
        </w:rPr>
        <w:t>,</w:t>
      </w:r>
      <w:r w:rsidRPr="00B64748">
        <w:rPr>
          <w:rFonts w:eastAsia="Calibri"/>
          <w:sz w:val="28"/>
          <w:szCs w:val="28"/>
        </w:rPr>
        <w:t xml:space="preserve"> имеют большое практическое значение и широко используются шахтными колодцами и артезианскими скважинами.</w:t>
      </w:r>
    </w:p>
    <w:p w14:paraId="1EC383AA" w14:textId="77777777" w:rsidR="009652EF" w:rsidRPr="00B64748" w:rsidRDefault="009652EF" w:rsidP="00282332">
      <w:pPr>
        <w:pStyle w:val="S3"/>
        <w:rPr>
          <w:sz w:val="28"/>
          <w:szCs w:val="28"/>
        </w:rPr>
      </w:pPr>
      <w:r w:rsidRPr="00B64748">
        <w:rPr>
          <w:sz w:val="28"/>
          <w:szCs w:val="28"/>
        </w:rPr>
        <w:t>Подземные воды, как источник хозяйственно</w:t>
      </w:r>
      <w:r w:rsidRPr="00B64748">
        <w:rPr>
          <w:sz w:val="28"/>
          <w:szCs w:val="28"/>
        </w:rPr>
        <w:noBreakHyphen/>
        <w:t xml:space="preserve">питьевого водоснабжения имеют ряд преимуществ перед поверхностными. Они, как правило, характеризуются более высоким качеством и не требуют дорогостоящей очистки, лучше защищены от загрязнения и испарения. Естественные условия формирования гидродинамического режима грунтовых вод определяются климатическими факторами, особенностями ландшафтов, геологического строения и </w:t>
      </w:r>
      <w:proofErr w:type="spellStart"/>
      <w:r w:rsidRPr="00B64748">
        <w:rPr>
          <w:sz w:val="28"/>
          <w:szCs w:val="28"/>
        </w:rPr>
        <w:t>геокриогенной</w:t>
      </w:r>
      <w:proofErr w:type="spellEnd"/>
      <w:r w:rsidRPr="00B64748">
        <w:rPr>
          <w:sz w:val="28"/>
          <w:szCs w:val="28"/>
        </w:rPr>
        <w:t xml:space="preserve"> обстановки территории. К приоритетным режимообразующим климатическим факторам относятся величина атмосферного питания и температурный режим территории. </w:t>
      </w:r>
      <w:r w:rsidRPr="00B64748">
        <w:rPr>
          <w:sz w:val="28"/>
          <w:szCs w:val="28"/>
        </w:rPr>
        <w:lastRenderedPageBreak/>
        <w:t xml:space="preserve">Основное питание грунтовых вод осуществляется за счет инфильтрации </w:t>
      </w:r>
      <w:proofErr w:type="spellStart"/>
      <w:r w:rsidRPr="00B64748">
        <w:rPr>
          <w:sz w:val="28"/>
          <w:szCs w:val="28"/>
        </w:rPr>
        <w:t>снеготалых</w:t>
      </w:r>
      <w:proofErr w:type="spellEnd"/>
      <w:r w:rsidRPr="00B64748">
        <w:rPr>
          <w:sz w:val="28"/>
          <w:szCs w:val="28"/>
        </w:rPr>
        <w:t xml:space="preserve"> вод весной и дождевых вод в летне-осенний период. </w:t>
      </w:r>
    </w:p>
    <w:p w14:paraId="5DB50ECC" w14:textId="0A48408B" w:rsidR="002C21E4" w:rsidRPr="00B64748" w:rsidRDefault="002C21E4" w:rsidP="009652EF">
      <w:pPr>
        <w:pStyle w:val="S3"/>
        <w:rPr>
          <w:rFonts w:eastAsia="Calibri"/>
          <w:sz w:val="28"/>
          <w:szCs w:val="28"/>
          <w:highlight w:val="yellow"/>
        </w:rPr>
      </w:pPr>
      <w:r w:rsidRPr="00B64748">
        <w:rPr>
          <w:rFonts w:eastAsia="Calibri"/>
          <w:sz w:val="28"/>
          <w:szCs w:val="28"/>
        </w:rPr>
        <w:t>В целом</w:t>
      </w:r>
      <w:r w:rsidR="009652EF" w:rsidRPr="00B64748">
        <w:rPr>
          <w:rFonts w:eastAsia="Calibri"/>
          <w:sz w:val="28"/>
          <w:szCs w:val="28"/>
        </w:rPr>
        <w:t>,</w:t>
      </w:r>
      <w:r w:rsidRPr="00B64748">
        <w:rPr>
          <w:rFonts w:eastAsia="Calibri"/>
          <w:sz w:val="28"/>
          <w:szCs w:val="28"/>
        </w:rPr>
        <w:t xml:space="preserve"> потребности хозяйственно-питьевого водоснабжения обеспечены прогнозными ресурсами подземных вод. </w:t>
      </w:r>
    </w:p>
    <w:p w14:paraId="0605A073" w14:textId="75BB783B" w:rsidR="002C21E4" w:rsidRPr="00B64748" w:rsidRDefault="002C21E4" w:rsidP="009652EF">
      <w:pPr>
        <w:pStyle w:val="S3"/>
        <w:rPr>
          <w:rFonts w:eastAsia="Calibri"/>
          <w:sz w:val="28"/>
          <w:szCs w:val="28"/>
        </w:rPr>
      </w:pPr>
      <w:r w:rsidRPr="00B64748">
        <w:rPr>
          <w:rFonts w:eastAsia="Calibri"/>
          <w:sz w:val="28"/>
          <w:szCs w:val="28"/>
        </w:rPr>
        <w:t xml:space="preserve">Мониторинг состояния подземных вод Тогучинского района ведется на </w:t>
      </w:r>
      <w:r w:rsidR="004C373C" w:rsidRPr="00B64748">
        <w:rPr>
          <w:rFonts w:eastAsia="Calibri"/>
          <w:sz w:val="28"/>
          <w:szCs w:val="28"/>
        </w:rPr>
        <w:t xml:space="preserve">шести </w:t>
      </w:r>
      <w:r w:rsidRPr="00B64748">
        <w:rPr>
          <w:rFonts w:eastAsia="Calibri"/>
          <w:sz w:val="28"/>
          <w:szCs w:val="28"/>
        </w:rPr>
        <w:t>постах</w:t>
      </w:r>
      <w:r w:rsidR="004C373C" w:rsidRPr="00B64748">
        <w:rPr>
          <w:rFonts w:eastAsia="Calibri"/>
          <w:sz w:val="28"/>
          <w:szCs w:val="28"/>
        </w:rPr>
        <w:t xml:space="preserve">: </w:t>
      </w:r>
      <w:r w:rsidRPr="00B64748">
        <w:rPr>
          <w:rFonts w:eastAsia="Calibri"/>
          <w:sz w:val="28"/>
          <w:szCs w:val="28"/>
        </w:rPr>
        <w:t>в г.</w:t>
      </w:r>
      <w:r w:rsidR="009652EF" w:rsidRPr="00B64748">
        <w:rPr>
          <w:rFonts w:eastAsia="Calibri"/>
          <w:sz w:val="28"/>
          <w:szCs w:val="28"/>
        </w:rPr>
        <w:t> </w:t>
      </w:r>
      <w:r w:rsidRPr="00B64748">
        <w:rPr>
          <w:rFonts w:eastAsia="Calibri"/>
          <w:sz w:val="28"/>
          <w:szCs w:val="28"/>
        </w:rPr>
        <w:t>Тогучине, с.</w:t>
      </w:r>
      <w:r w:rsidR="009652EF" w:rsidRPr="00B64748">
        <w:rPr>
          <w:rFonts w:eastAsia="Calibri"/>
          <w:sz w:val="28"/>
          <w:szCs w:val="28"/>
        </w:rPr>
        <w:t> </w:t>
      </w:r>
      <w:r w:rsidRPr="00B64748">
        <w:rPr>
          <w:rFonts w:eastAsia="Calibri"/>
          <w:sz w:val="28"/>
          <w:szCs w:val="28"/>
        </w:rPr>
        <w:t>Долгово, с.</w:t>
      </w:r>
      <w:r w:rsidR="009652EF" w:rsidRPr="00B64748">
        <w:rPr>
          <w:rFonts w:eastAsia="Calibri"/>
          <w:sz w:val="28"/>
          <w:szCs w:val="28"/>
        </w:rPr>
        <w:t> </w:t>
      </w:r>
      <w:proofErr w:type="spellStart"/>
      <w:r w:rsidRPr="00B64748">
        <w:rPr>
          <w:rFonts w:eastAsia="Calibri"/>
          <w:sz w:val="28"/>
          <w:szCs w:val="28"/>
        </w:rPr>
        <w:t>Доронино</w:t>
      </w:r>
      <w:proofErr w:type="spellEnd"/>
      <w:r w:rsidRPr="00B64748">
        <w:rPr>
          <w:rFonts w:eastAsia="Calibri"/>
          <w:sz w:val="28"/>
          <w:szCs w:val="28"/>
        </w:rPr>
        <w:t>, с.</w:t>
      </w:r>
      <w:r w:rsidR="009652EF" w:rsidRPr="00B64748">
        <w:rPr>
          <w:rFonts w:eastAsia="Calibri"/>
          <w:sz w:val="28"/>
          <w:szCs w:val="28"/>
        </w:rPr>
        <w:t> </w:t>
      </w:r>
      <w:proofErr w:type="spellStart"/>
      <w:r w:rsidRPr="00B64748">
        <w:rPr>
          <w:rFonts w:eastAsia="Calibri"/>
          <w:sz w:val="28"/>
          <w:szCs w:val="28"/>
        </w:rPr>
        <w:t>Дергаусово</w:t>
      </w:r>
      <w:proofErr w:type="spellEnd"/>
      <w:r w:rsidRPr="00B64748">
        <w:rPr>
          <w:rFonts w:eastAsia="Calibri"/>
          <w:sz w:val="28"/>
          <w:szCs w:val="28"/>
        </w:rPr>
        <w:t>, с</w:t>
      </w:r>
      <w:r w:rsidR="009652EF" w:rsidRPr="00B64748">
        <w:rPr>
          <w:rFonts w:eastAsia="Calibri"/>
          <w:sz w:val="28"/>
          <w:szCs w:val="28"/>
        </w:rPr>
        <w:t>. </w:t>
      </w:r>
      <w:r w:rsidRPr="00B64748">
        <w:rPr>
          <w:rFonts w:eastAsia="Calibri"/>
          <w:sz w:val="28"/>
          <w:szCs w:val="28"/>
        </w:rPr>
        <w:t>Марай и п.</w:t>
      </w:r>
      <w:r w:rsidR="009652EF" w:rsidRPr="00B64748">
        <w:rPr>
          <w:rFonts w:eastAsia="Calibri"/>
          <w:sz w:val="28"/>
          <w:szCs w:val="28"/>
        </w:rPr>
        <w:t> </w:t>
      </w:r>
      <w:r w:rsidRPr="00B64748">
        <w:rPr>
          <w:rFonts w:eastAsia="Calibri"/>
          <w:sz w:val="28"/>
          <w:szCs w:val="28"/>
        </w:rPr>
        <w:t xml:space="preserve">Горный. В южной части района на участках распространения </w:t>
      </w:r>
      <w:proofErr w:type="spellStart"/>
      <w:r w:rsidRPr="00B64748">
        <w:rPr>
          <w:rFonts w:eastAsia="Calibri"/>
          <w:sz w:val="28"/>
          <w:szCs w:val="28"/>
        </w:rPr>
        <w:t>гранитоидов</w:t>
      </w:r>
      <w:proofErr w:type="spellEnd"/>
      <w:r w:rsidRPr="00B64748">
        <w:rPr>
          <w:rFonts w:eastAsia="Calibri"/>
          <w:sz w:val="28"/>
          <w:szCs w:val="28"/>
        </w:rPr>
        <w:t xml:space="preserve"> предполагаются минеральные радоновые воды.</w:t>
      </w:r>
    </w:p>
    <w:p w14:paraId="20E90451" w14:textId="003F1793" w:rsidR="002C21E4" w:rsidRPr="000325B3" w:rsidRDefault="002C21E4" w:rsidP="000325B3">
      <w:pPr>
        <w:spacing w:before="120" w:after="120"/>
        <w:jc w:val="center"/>
        <w:rPr>
          <w:b/>
          <w:bCs/>
          <w:i/>
          <w:iCs/>
          <w:sz w:val="28"/>
        </w:rPr>
      </w:pPr>
      <w:r w:rsidRPr="000325B3">
        <w:rPr>
          <w:b/>
          <w:bCs/>
          <w:i/>
          <w:iCs/>
          <w:sz w:val="28"/>
        </w:rPr>
        <w:t>Реки и озера</w:t>
      </w:r>
    </w:p>
    <w:p w14:paraId="2657552B" w14:textId="28285DB2" w:rsidR="00FB7A3A" w:rsidRPr="00B64748" w:rsidRDefault="00FB7A3A" w:rsidP="009652EF">
      <w:pPr>
        <w:pStyle w:val="S3"/>
        <w:rPr>
          <w:rFonts w:eastAsia="Calibri"/>
          <w:sz w:val="28"/>
          <w:szCs w:val="28"/>
        </w:rPr>
      </w:pPr>
      <w:r w:rsidRPr="00B64748">
        <w:rPr>
          <w:rFonts w:eastAsia="Calibri"/>
          <w:sz w:val="28"/>
          <w:szCs w:val="28"/>
        </w:rPr>
        <w:t xml:space="preserve">Поверхностные водные объекты </w:t>
      </w:r>
      <w:r w:rsidR="00544832" w:rsidRPr="00B64748">
        <w:rPr>
          <w:rFonts w:eastAsia="Calibri"/>
          <w:sz w:val="28"/>
          <w:szCs w:val="28"/>
        </w:rPr>
        <w:t>в</w:t>
      </w:r>
      <w:r w:rsidR="00851898" w:rsidRPr="00B64748">
        <w:rPr>
          <w:rFonts w:eastAsia="Calibri"/>
          <w:sz w:val="28"/>
          <w:szCs w:val="28"/>
        </w:rPr>
        <w:t xml:space="preserve"> </w:t>
      </w:r>
      <w:r w:rsidR="00544832" w:rsidRPr="00B64748">
        <w:rPr>
          <w:rFonts w:eastAsia="Calibri"/>
          <w:sz w:val="28"/>
          <w:szCs w:val="28"/>
        </w:rPr>
        <w:t xml:space="preserve">Тогучинском районе </w:t>
      </w:r>
      <w:r w:rsidRPr="00B64748">
        <w:rPr>
          <w:rFonts w:eastAsia="Calibri"/>
          <w:sz w:val="28"/>
          <w:szCs w:val="28"/>
        </w:rPr>
        <w:t xml:space="preserve">представлены водотоками: реки, ручьи и </w:t>
      </w:r>
      <w:proofErr w:type="spellStart"/>
      <w:r w:rsidRPr="00B64748">
        <w:rPr>
          <w:rFonts w:eastAsia="Calibri"/>
          <w:sz w:val="28"/>
          <w:szCs w:val="28"/>
        </w:rPr>
        <w:t>водоѐмами</w:t>
      </w:r>
      <w:proofErr w:type="spellEnd"/>
      <w:r w:rsidRPr="00B64748">
        <w:rPr>
          <w:rFonts w:eastAsia="Calibri"/>
          <w:sz w:val="28"/>
          <w:szCs w:val="28"/>
        </w:rPr>
        <w:t xml:space="preserve">: озера, пруды и болота. </w:t>
      </w:r>
    </w:p>
    <w:p w14:paraId="7F6B1FDE" w14:textId="35969608" w:rsidR="00FB7A3A" w:rsidRPr="00B64748" w:rsidRDefault="00544832" w:rsidP="00851898">
      <w:pPr>
        <w:pStyle w:val="S3"/>
        <w:rPr>
          <w:rFonts w:eastAsia="Calibri"/>
          <w:sz w:val="28"/>
          <w:szCs w:val="28"/>
          <w:highlight w:val="yellow"/>
        </w:rPr>
      </w:pPr>
      <w:r w:rsidRPr="00B64748">
        <w:rPr>
          <w:rFonts w:eastAsia="Calibri"/>
          <w:sz w:val="28"/>
          <w:szCs w:val="28"/>
        </w:rPr>
        <w:t>По территории города Тогучин в направлении</w:t>
      </w:r>
      <w:r w:rsidR="00FB7A3A" w:rsidRPr="00B64748">
        <w:rPr>
          <w:rFonts w:eastAsia="Calibri"/>
          <w:sz w:val="28"/>
          <w:szCs w:val="28"/>
        </w:rPr>
        <w:t xml:space="preserve"> </w:t>
      </w:r>
      <w:r w:rsidR="004D0CB6" w:rsidRPr="00B64748">
        <w:rPr>
          <w:rFonts w:eastAsia="Calibri"/>
          <w:sz w:val="28"/>
          <w:szCs w:val="28"/>
        </w:rPr>
        <w:t xml:space="preserve">юго-восток – северо-запад </w:t>
      </w:r>
      <w:r w:rsidR="002C21E4" w:rsidRPr="00B64748">
        <w:rPr>
          <w:rFonts w:eastAsia="Calibri"/>
          <w:sz w:val="28"/>
          <w:szCs w:val="28"/>
        </w:rPr>
        <w:t>протека</w:t>
      </w:r>
      <w:r w:rsidRPr="00B64748">
        <w:rPr>
          <w:rFonts w:eastAsia="Calibri"/>
          <w:sz w:val="28"/>
          <w:szCs w:val="28"/>
        </w:rPr>
        <w:t>е</w:t>
      </w:r>
      <w:r w:rsidR="002C21E4" w:rsidRPr="00B64748">
        <w:rPr>
          <w:rFonts w:eastAsia="Calibri"/>
          <w:sz w:val="28"/>
          <w:szCs w:val="28"/>
        </w:rPr>
        <w:t xml:space="preserve">т </w:t>
      </w:r>
      <w:r w:rsidR="008E01E2" w:rsidRPr="00B64748">
        <w:rPr>
          <w:rFonts w:eastAsia="Calibri"/>
          <w:sz w:val="28"/>
          <w:szCs w:val="28"/>
        </w:rPr>
        <w:t xml:space="preserve">извилистая </w:t>
      </w:r>
      <w:r w:rsidR="00FB7A3A" w:rsidRPr="00B64748">
        <w:rPr>
          <w:rFonts w:eastAsia="Calibri"/>
          <w:sz w:val="28"/>
          <w:szCs w:val="28"/>
        </w:rPr>
        <w:t>рек</w:t>
      </w:r>
      <w:r w:rsidRPr="00B64748">
        <w:rPr>
          <w:rFonts w:eastAsia="Calibri"/>
          <w:sz w:val="28"/>
          <w:szCs w:val="28"/>
        </w:rPr>
        <w:t>а</w:t>
      </w:r>
      <w:r w:rsidR="004D0CB6" w:rsidRPr="00B64748">
        <w:rPr>
          <w:rFonts w:eastAsia="Calibri"/>
          <w:sz w:val="28"/>
          <w:szCs w:val="28"/>
        </w:rPr>
        <w:t xml:space="preserve"> Иня – правый приток реки Обь. </w:t>
      </w:r>
      <w:r w:rsidR="00FB7A3A" w:rsidRPr="00B64748">
        <w:rPr>
          <w:rFonts w:eastAsia="Calibri"/>
          <w:sz w:val="28"/>
          <w:szCs w:val="28"/>
        </w:rPr>
        <w:t>Общая протяженность</w:t>
      </w:r>
      <w:r w:rsidR="003A6600" w:rsidRPr="00B64748">
        <w:rPr>
          <w:rFonts w:eastAsia="Calibri"/>
          <w:sz w:val="28"/>
          <w:szCs w:val="28"/>
        </w:rPr>
        <w:t xml:space="preserve"> </w:t>
      </w:r>
      <w:r w:rsidR="004D0CB6" w:rsidRPr="00B64748">
        <w:rPr>
          <w:rFonts w:eastAsia="Calibri"/>
          <w:sz w:val="28"/>
          <w:szCs w:val="28"/>
        </w:rPr>
        <w:t>реки составляет 663</w:t>
      </w:r>
      <w:r w:rsidR="008E01E2" w:rsidRPr="00B64748">
        <w:rPr>
          <w:rFonts w:eastAsia="Calibri"/>
          <w:sz w:val="28"/>
          <w:szCs w:val="28"/>
        </w:rPr>
        <w:t xml:space="preserve"> </w:t>
      </w:r>
      <w:r w:rsidR="004D0CB6" w:rsidRPr="00B64748">
        <w:rPr>
          <w:rFonts w:eastAsia="Calibri"/>
          <w:sz w:val="28"/>
          <w:szCs w:val="28"/>
        </w:rPr>
        <w:t>км, площадь водосборного бассейна</w:t>
      </w:r>
      <w:r w:rsidR="005D1BFE" w:rsidRPr="00B64748">
        <w:rPr>
          <w:rFonts w:eastAsia="Calibri"/>
          <w:sz w:val="28"/>
          <w:szCs w:val="28"/>
        </w:rPr>
        <w:t xml:space="preserve"> </w:t>
      </w:r>
      <w:r w:rsidR="004D0CB6" w:rsidRPr="00B64748">
        <w:rPr>
          <w:rFonts w:eastAsia="Calibri"/>
          <w:sz w:val="28"/>
          <w:szCs w:val="28"/>
        </w:rPr>
        <w:t>17</w:t>
      </w:r>
      <w:r w:rsidR="00516793" w:rsidRPr="00B64748">
        <w:rPr>
          <w:rFonts w:eastAsia="Calibri"/>
          <w:sz w:val="28"/>
          <w:szCs w:val="28"/>
        </w:rPr>
        <w:t> </w:t>
      </w:r>
      <w:r w:rsidR="004D0CB6" w:rsidRPr="00B64748">
        <w:rPr>
          <w:rFonts w:eastAsia="Calibri"/>
          <w:sz w:val="28"/>
          <w:szCs w:val="28"/>
        </w:rPr>
        <w:t>600</w:t>
      </w:r>
      <w:r w:rsidR="00516793" w:rsidRPr="00B64748">
        <w:rPr>
          <w:rFonts w:eastAsia="Calibri"/>
          <w:sz w:val="28"/>
          <w:szCs w:val="28"/>
        </w:rPr>
        <w:t> </w:t>
      </w:r>
      <w:r w:rsidR="004D0CB6" w:rsidRPr="00B64748">
        <w:rPr>
          <w:rFonts w:eastAsia="Calibri"/>
          <w:sz w:val="28"/>
          <w:szCs w:val="28"/>
        </w:rPr>
        <w:t>км</w:t>
      </w:r>
      <w:r w:rsidR="004D0CB6" w:rsidRPr="00B64748">
        <w:rPr>
          <w:rFonts w:eastAsia="Calibri"/>
          <w:sz w:val="28"/>
          <w:szCs w:val="28"/>
          <w:vertAlign w:val="superscript"/>
        </w:rPr>
        <w:t>2</w:t>
      </w:r>
      <w:r w:rsidR="004D0CB6" w:rsidRPr="00B64748">
        <w:rPr>
          <w:rFonts w:eastAsia="Calibri"/>
          <w:sz w:val="28"/>
          <w:szCs w:val="28"/>
        </w:rPr>
        <w:t>.</w:t>
      </w:r>
      <w:r w:rsidR="004D0CB6" w:rsidRPr="00B64748">
        <w:rPr>
          <w:rFonts w:ascii="Arial" w:eastAsiaTheme="minorHAnsi" w:hAnsi="Arial" w:cs="Arial"/>
          <w:color w:val="202122"/>
          <w:sz w:val="28"/>
          <w:szCs w:val="28"/>
          <w:shd w:val="clear" w:color="auto" w:fill="FFFFFF"/>
          <w:lang w:eastAsia="en-US"/>
        </w:rPr>
        <w:t xml:space="preserve"> </w:t>
      </w:r>
      <w:r w:rsidR="004D0CB6" w:rsidRPr="00B64748">
        <w:rPr>
          <w:sz w:val="28"/>
          <w:szCs w:val="28"/>
          <w:lang w:eastAsia="en-US"/>
        </w:rPr>
        <w:t xml:space="preserve">По данным </w:t>
      </w:r>
      <w:hyperlink r:id="rId17" w:tooltip="Государственный водный реестр" w:history="1">
        <w:r w:rsidR="004D0CB6" w:rsidRPr="00B64748">
          <w:rPr>
            <w:sz w:val="28"/>
            <w:szCs w:val="28"/>
            <w:lang w:eastAsia="en-US"/>
          </w:rPr>
          <w:t>государственного водного реестра России</w:t>
        </w:r>
      </w:hyperlink>
      <w:r w:rsidR="005D1BFE" w:rsidRPr="00B64748">
        <w:rPr>
          <w:sz w:val="28"/>
          <w:szCs w:val="28"/>
          <w:lang w:eastAsia="en-US"/>
        </w:rPr>
        <w:t xml:space="preserve"> </w:t>
      </w:r>
      <w:r w:rsidR="004D0CB6" w:rsidRPr="00B64748">
        <w:rPr>
          <w:sz w:val="28"/>
          <w:szCs w:val="28"/>
          <w:lang w:eastAsia="en-US"/>
        </w:rPr>
        <w:t>относится к</w:t>
      </w:r>
      <w:r w:rsidR="005D1BFE" w:rsidRPr="00B64748">
        <w:rPr>
          <w:sz w:val="28"/>
          <w:szCs w:val="28"/>
          <w:lang w:eastAsia="en-US"/>
        </w:rPr>
        <w:t xml:space="preserve"> </w:t>
      </w:r>
      <w:hyperlink r:id="rId18" w:history="1">
        <w:proofErr w:type="spellStart"/>
        <w:r w:rsidR="004D0CB6" w:rsidRPr="00B64748">
          <w:rPr>
            <w:sz w:val="28"/>
            <w:szCs w:val="28"/>
            <w:lang w:eastAsia="en-US"/>
          </w:rPr>
          <w:t>Верхнеобскому</w:t>
        </w:r>
        <w:proofErr w:type="spellEnd"/>
        <w:r w:rsidR="004D0CB6" w:rsidRPr="00B64748">
          <w:rPr>
            <w:sz w:val="28"/>
            <w:szCs w:val="28"/>
            <w:lang w:eastAsia="en-US"/>
          </w:rPr>
          <w:t xml:space="preserve"> бассейновому округу</w:t>
        </w:r>
      </w:hyperlink>
      <w:r w:rsidR="004D0CB6" w:rsidRPr="00B64748">
        <w:rPr>
          <w:sz w:val="28"/>
          <w:szCs w:val="28"/>
          <w:lang w:eastAsia="en-US"/>
        </w:rPr>
        <w:t>,</w:t>
      </w:r>
      <w:r w:rsidR="005D1BFE" w:rsidRPr="00B64748">
        <w:rPr>
          <w:sz w:val="28"/>
          <w:szCs w:val="28"/>
          <w:lang w:eastAsia="en-US"/>
        </w:rPr>
        <w:t xml:space="preserve"> </w:t>
      </w:r>
      <w:hyperlink r:id="rId19" w:tooltip="Водохозяйственный участок" w:history="1">
        <w:r w:rsidR="004D0CB6" w:rsidRPr="00B64748">
          <w:rPr>
            <w:sz w:val="28"/>
            <w:szCs w:val="28"/>
            <w:lang w:eastAsia="en-US"/>
          </w:rPr>
          <w:t>водохозяйственный участок</w:t>
        </w:r>
      </w:hyperlink>
      <w:r w:rsidR="005D1BFE" w:rsidRPr="00B64748">
        <w:rPr>
          <w:sz w:val="28"/>
          <w:szCs w:val="28"/>
          <w:lang w:eastAsia="en-US"/>
        </w:rPr>
        <w:t xml:space="preserve"> реки – </w:t>
      </w:r>
      <w:proofErr w:type="spellStart"/>
      <w:r w:rsidR="007169E0" w:rsidRPr="00B64748">
        <w:rPr>
          <w:sz w:val="28"/>
          <w:szCs w:val="28"/>
          <w:lang w:eastAsia="en-US"/>
        </w:rPr>
        <w:t>р.</w:t>
      </w:r>
      <w:hyperlink r:id="rId20" w:tooltip="Обь" w:history="1">
        <w:r w:rsidR="004D0CB6" w:rsidRPr="00B64748">
          <w:rPr>
            <w:sz w:val="28"/>
            <w:szCs w:val="28"/>
            <w:lang w:eastAsia="en-US"/>
          </w:rPr>
          <w:t>Обь</w:t>
        </w:r>
        <w:proofErr w:type="spellEnd"/>
      </w:hyperlink>
      <w:r w:rsidR="004D0CB6" w:rsidRPr="00B64748">
        <w:rPr>
          <w:sz w:val="28"/>
          <w:szCs w:val="28"/>
          <w:lang w:eastAsia="en-US"/>
        </w:rPr>
        <w:t> от города </w:t>
      </w:r>
      <w:hyperlink r:id="rId21" w:tooltip="Барнаул" w:history="1">
        <w:r w:rsidR="004D0CB6" w:rsidRPr="00B64748">
          <w:rPr>
            <w:sz w:val="28"/>
            <w:szCs w:val="28"/>
            <w:lang w:eastAsia="en-US"/>
          </w:rPr>
          <w:t>Барнаул</w:t>
        </w:r>
      </w:hyperlink>
      <w:r w:rsidR="005D1BFE" w:rsidRPr="00B64748">
        <w:rPr>
          <w:sz w:val="28"/>
          <w:szCs w:val="28"/>
          <w:lang w:eastAsia="en-US"/>
        </w:rPr>
        <w:t xml:space="preserve"> </w:t>
      </w:r>
      <w:r w:rsidR="004D0CB6" w:rsidRPr="00B64748">
        <w:rPr>
          <w:sz w:val="28"/>
          <w:szCs w:val="28"/>
          <w:lang w:eastAsia="en-US"/>
        </w:rPr>
        <w:t>до</w:t>
      </w:r>
      <w:r w:rsidR="005D1BFE" w:rsidRPr="00B64748">
        <w:rPr>
          <w:sz w:val="28"/>
          <w:szCs w:val="28"/>
          <w:lang w:eastAsia="en-US"/>
        </w:rPr>
        <w:t xml:space="preserve"> </w:t>
      </w:r>
      <w:hyperlink r:id="rId22" w:tooltip="Новосибирское водохранилище" w:history="1">
        <w:r w:rsidR="004D0CB6" w:rsidRPr="00B64748">
          <w:rPr>
            <w:sz w:val="28"/>
            <w:szCs w:val="28"/>
          </w:rPr>
          <w:t>Новосибирского гидроузла</w:t>
        </w:r>
      </w:hyperlink>
      <w:r w:rsidR="004D0CB6" w:rsidRPr="00B64748">
        <w:rPr>
          <w:sz w:val="28"/>
          <w:szCs w:val="28"/>
        </w:rPr>
        <w:t>, без реки</w:t>
      </w:r>
      <w:r w:rsidR="005D1BFE" w:rsidRPr="00B64748">
        <w:rPr>
          <w:sz w:val="28"/>
          <w:szCs w:val="28"/>
        </w:rPr>
        <w:t xml:space="preserve"> </w:t>
      </w:r>
      <w:hyperlink r:id="rId23" w:tooltip="Чумыш" w:history="1">
        <w:r w:rsidR="004D0CB6" w:rsidRPr="00B64748">
          <w:rPr>
            <w:sz w:val="28"/>
            <w:szCs w:val="28"/>
          </w:rPr>
          <w:t>Чумыш</w:t>
        </w:r>
      </w:hyperlink>
      <w:r w:rsidR="00851898" w:rsidRPr="00B64748">
        <w:rPr>
          <w:sz w:val="28"/>
          <w:szCs w:val="28"/>
        </w:rPr>
        <w:t xml:space="preserve">; </w:t>
      </w:r>
      <w:r w:rsidR="004D0CB6" w:rsidRPr="00B64748">
        <w:rPr>
          <w:sz w:val="28"/>
          <w:szCs w:val="28"/>
        </w:rPr>
        <w:t>речной подбассейн реки</w:t>
      </w:r>
      <w:r w:rsidR="005D1BFE" w:rsidRPr="00B64748">
        <w:rPr>
          <w:sz w:val="28"/>
          <w:szCs w:val="28"/>
        </w:rPr>
        <w:t xml:space="preserve"> </w:t>
      </w:r>
      <w:r w:rsidR="004D0CB6" w:rsidRPr="00B64748">
        <w:rPr>
          <w:sz w:val="28"/>
          <w:szCs w:val="28"/>
        </w:rPr>
        <w:t>— бассейны притоков (Верхней) Оби до впадения Томи. Речной бассейн реки</w:t>
      </w:r>
      <w:r w:rsidR="005D1BFE" w:rsidRPr="00B64748">
        <w:rPr>
          <w:sz w:val="28"/>
          <w:szCs w:val="28"/>
        </w:rPr>
        <w:t xml:space="preserve"> </w:t>
      </w:r>
      <w:r w:rsidR="004D0CB6" w:rsidRPr="00B64748">
        <w:rPr>
          <w:sz w:val="28"/>
          <w:szCs w:val="28"/>
        </w:rPr>
        <w:t>— (Верхняя) Обь до впадения</w:t>
      </w:r>
      <w:r w:rsidR="005D1BFE" w:rsidRPr="00B64748">
        <w:rPr>
          <w:sz w:val="28"/>
          <w:szCs w:val="28"/>
        </w:rPr>
        <w:t xml:space="preserve"> </w:t>
      </w:r>
      <w:hyperlink r:id="rId24" w:tooltip="Иртыш" w:history="1">
        <w:r w:rsidR="004D0CB6" w:rsidRPr="00B64748">
          <w:rPr>
            <w:sz w:val="28"/>
            <w:szCs w:val="28"/>
          </w:rPr>
          <w:t>Иртыша</w:t>
        </w:r>
      </w:hyperlink>
      <w:hyperlink r:id="rId25" w:anchor="cite_note-%D0%93%D0%92%D0%A0-6" w:history="1">
        <w:r w:rsidR="00495FC9" w:rsidRPr="00B64748">
          <w:rPr>
            <w:sz w:val="28"/>
            <w:szCs w:val="28"/>
          </w:rPr>
          <w:t>.</w:t>
        </w:r>
      </w:hyperlink>
      <w:r w:rsidR="00495FC9" w:rsidRPr="00B64748">
        <w:rPr>
          <w:sz w:val="28"/>
          <w:szCs w:val="28"/>
        </w:rPr>
        <w:t xml:space="preserve"> </w:t>
      </w:r>
    </w:p>
    <w:p w14:paraId="0D6FFD81" w14:textId="62582F44" w:rsidR="00411F4E" w:rsidRPr="00B64748" w:rsidRDefault="00495FC9" w:rsidP="00851898">
      <w:pPr>
        <w:pStyle w:val="S3"/>
        <w:rPr>
          <w:sz w:val="28"/>
          <w:szCs w:val="28"/>
        </w:rPr>
      </w:pPr>
      <w:r w:rsidRPr="00B64748">
        <w:rPr>
          <w:sz w:val="28"/>
          <w:szCs w:val="28"/>
        </w:rPr>
        <w:t>Иня – типичная р</w:t>
      </w:r>
      <w:r w:rsidR="008E01E2" w:rsidRPr="00B64748">
        <w:rPr>
          <w:sz w:val="28"/>
          <w:szCs w:val="28"/>
        </w:rPr>
        <w:t>авнинная река степи и лесостепи</w:t>
      </w:r>
      <w:r w:rsidRPr="00B64748">
        <w:rPr>
          <w:sz w:val="28"/>
          <w:szCs w:val="28"/>
        </w:rPr>
        <w:t>. Иня имеет в своей дельте множество рукавов, стариц, островов.</w:t>
      </w:r>
      <w:r w:rsidR="005D1BFE" w:rsidRPr="00B64748">
        <w:rPr>
          <w:sz w:val="28"/>
          <w:szCs w:val="28"/>
        </w:rPr>
        <w:t xml:space="preserve"> Б</w:t>
      </w:r>
      <w:r w:rsidR="00411F4E" w:rsidRPr="00B64748">
        <w:rPr>
          <w:sz w:val="28"/>
          <w:szCs w:val="28"/>
        </w:rPr>
        <w:t xml:space="preserve">ерёт начало на южном склоне </w:t>
      </w:r>
      <w:proofErr w:type="spellStart"/>
      <w:r w:rsidR="00411F4E" w:rsidRPr="00B64748">
        <w:rPr>
          <w:sz w:val="28"/>
          <w:szCs w:val="28"/>
        </w:rPr>
        <w:t>Тарадановского</w:t>
      </w:r>
      <w:proofErr w:type="spellEnd"/>
      <w:r w:rsidR="00411F4E" w:rsidRPr="00B64748">
        <w:rPr>
          <w:sz w:val="28"/>
          <w:szCs w:val="28"/>
        </w:rPr>
        <w:t xml:space="preserve"> увала Кузнецкой ко</w:t>
      </w:r>
      <w:r w:rsidR="00D044AA" w:rsidRPr="00B64748">
        <w:rPr>
          <w:sz w:val="28"/>
          <w:szCs w:val="28"/>
        </w:rPr>
        <w:t>тловины. Впадает в Обь в районе</w:t>
      </w:r>
      <w:r w:rsidR="00411F4E" w:rsidRPr="00B64748">
        <w:rPr>
          <w:sz w:val="28"/>
          <w:szCs w:val="28"/>
        </w:rPr>
        <w:t xml:space="preserve"> г.</w:t>
      </w:r>
      <w:r w:rsidR="008F30E7" w:rsidRPr="00B64748">
        <w:rPr>
          <w:sz w:val="28"/>
          <w:szCs w:val="28"/>
        </w:rPr>
        <w:t> </w:t>
      </w:r>
      <w:r w:rsidR="00411F4E" w:rsidRPr="00B64748">
        <w:rPr>
          <w:sz w:val="28"/>
          <w:szCs w:val="28"/>
        </w:rPr>
        <w:t>Новосибирск</w:t>
      </w:r>
      <w:r w:rsidR="007169E0" w:rsidRPr="00B64748">
        <w:rPr>
          <w:sz w:val="28"/>
          <w:szCs w:val="28"/>
        </w:rPr>
        <w:t>а</w:t>
      </w:r>
      <w:r w:rsidR="00411F4E" w:rsidRPr="00B64748">
        <w:rPr>
          <w:sz w:val="28"/>
          <w:szCs w:val="28"/>
        </w:rPr>
        <w:t>. Бассейн реки находится</w:t>
      </w:r>
      <w:r w:rsidR="007169E0" w:rsidRPr="00B64748">
        <w:rPr>
          <w:sz w:val="28"/>
          <w:szCs w:val="28"/>
        </w:rPr>
        <w:t>,</w:t>
      </w:r>
      <w:r w:rsidR="00411F4E" w:rsidRPr="00B64748">
        <w:rPr>
          <w:sz w:val="28"/>
          <w:szCs w:val="28"/>
        </w:rPr>
        <w:t xml:space="preserve"> в основном</w:t>
      </w:r>
      <w:r w:rsidR="007169E0" w:rsidRPr="00B64748">
        <w:rPr>
          <w:sz w:val="28"/>
          <w:szCs w:val="28"/>
        </w:rPr>
        <w:t>,</w:t>
      </w:r>
      <w:r w:rsidR="00411F4E" w:rsidRPr="00B64748">
        <w:rPr>
          <w:sz w:val="28"/>
          <w:szCs w:val="28"/>
        </w:rPr>
        <w:t xml:space="preserve"> в пределах Кузнецкой котловины. </w:t>
      </w:r>
      <w:r w:rsidR="007169E0" w:rsidRPr="00B64748">
        <w:rPr>
          <w:sz w:val="28"/>
          <w:szCs w:val="28"/>
        </w:rPr>
        <w:t xml:space="preserve">Река </w:t>
      </w:r>
      <w:r w:rsidR="00411F4E" w:rsidRPr="00B64748">
        <w:rPr>
          <w:sz w:val="28"/>
          <w:szCs w:val="28"/>
        </w:rPr>
        <w:t>Иня течёт</w:t>
      </w:r>
      <w:r w:rsidR="005D1BFE" w:rsidRPr="00B64748">
        <w:rPr>
          <w:sz w:val="28"/>
          <w:szCs w:val="28"/>
        </w:rPr>
        <w:t xml:space="preserve"> в хорошо разработанной долине. </w:t>
      </w:r>
      <w:r w:rsidR="00411F4E" w:rsidRPr="00B64748">
        <w:rPr>
          <w:sz w:val="28"/>
          <w:szCs w:val="28"/>
        </w:rPr>
        <w:t xml:space="preserve">В верхнем и среднем течении река </w:t>
      </w:r>
      <w:proofErr w:type="spellStart"/>
      <w:r w:rsidR="00411F4E" w:rsidRPr="00B64748">
        <w:rPr>
          <w:sz w:val="28"/>
          <w:szCs w:val="28"/>
        </w:rPr>
        <w:t>меандрирует</w:t>
      </w:r>
      <w:proofErr w:type="spellEnd"/>
      <w:r w:rsidR="00411F4E" w:rsidRPr="00B64748">
        <w:rPr>
          <w:sz w:val="28"/>
          <w:szCs w:val="28"/>
        </w:rPr>
        <w:t xml:space="preserve">. Извилистое русло сохраняется и в низовье реки, появляется много одиночных разветвлений русла. Вершины излучин интенсивно размываются. </w:t>
      </w:r>
    </w:p>
    <w:p w14:paraId="36E80E28" w14:textId="77777777" w:rsidR="00411F4E" w:rsidRPr="00B64748" w:rsidRDefault="00411F4E" w:rsidP="00851898">
      <w:pPr>
        <w:pStyle w:val="S3"/>
        <w:rPr>
          <w:sz w:val="28"/>
          <w:szCs w:val="28"/>
        </w:rPr>
      </w:pPr>
      <w:r w:rsidRPr="00B64748">
        <w:rPr>
          <w:sz w:val="28"/>
          <w:szCs w:val="28"/>
        </w:rPr>
        <w:t xml:space="preserve">В нескольких километрах от устья реки находится каменистый порог. Русловые отложения изменяются по длине реки от галечно-валунных (верховье) до песчаных. В верхнем и среднем течении ширина реки составляет 20–30 м, а глубина – 0,5–2,0 м. В устье ширина русла достигает 110 м. </w:t>
      </w:r>
    </w:p>
    <w:p w14:paraId="564D8E4A" w14:textId="2F9B0C56" w:rsidR="00992622" w:rsidRPr="00B64748" w:rsidRDefault="00992622" w:rsidP="00992622">
      <w:pPr>
        <w:pStyle w:val="S3"/>
        <w:rPr>
          <w:sz w:val="28"/>
          <w:szCs w:val="28"/>
        </w:rPr>
      </w:pPr>
      <w:r w:rsidRPr="00B64748">
        <w:rPr>
          <w:sz w:val="28"/>
          <w:szCs w:val="28"/>
        </w:rPr>
        <w:t>Среднемноголетний расход воды (119 км от устья) равен 195 м</w:t>
      </w:r>
      <w:r w:rsidRPr="00B64748">
        <w:rPr>
          <w:sz w:val="28"/>
          <w:szCs w:val="28"/>
          <w:vertAlign w:val="superscript"/>
        </w:rPr>
        <w:t>3</w:t>
      </w:r>
      <w:r w:rsidRPr="00B64748">
        <w:rPr>
          <w:sz w:val="28"/>
          <w:szCs w:val="28"/>
        </w:rPr>
        <w:t>/с (объём стока 6,154</w:t>
      </w:r>
      <w:r w:rsidR="007169E0" w:rsidRPr="00B64748">
        <w:rPr>
          <w:sz w:val="28"/>
          <w:szCs w:val="28"/>
        </w:rPr>
        <w:t> </w:t>
      </w:r>
      <w:r w:rsidRPr="00B64748">
        <w:rPr>
          <w:sz w:val="28"/>
          <w:szCs w:val="28"/>
        </w:rPr>
        <w:t>км</w:t>
      </w:r>
      <w:r w:rsidRPr="00B64748">
        <w:rPr>
          <w:sz w:val="28"/>
          <w:szCs w:val="28"/>
          <w:vertAlign w:val="superscript"/>
        </w:rPr>
        <w:t>3</w:t>
      </w:r>
      <w:r w:rsidRPr="00B64748">
        <w:rPr>
          <w:sz w:val="28"/>
          <w:szCs w:val="28"/>
        </w:rPr>
        <w:t>/год).</w:t>
      </w:r>
      <w:r w:rsidR="001E490C">
        <w:rPr>
          <w:sz w:val="28"/>
          <w:szCs w:val="28"/>
        </w:rPr>
        <w:t xml:space="preserve"> </w:t>
      </w:r>
      <w:r w:rsidRPr="00B64748">
        <w:rPr>
          <w:sz w:val="28"/>
          <w:szCs w:val="28"/>
        </w:rPr>
        <w:t>Питание реки смешанное с преобладанием снегового. Западносибирский тип водного режима. Основная фаза водного режима – весеннее половодье (май). Максимальный расход воды 701 м</w:t>
      </w:r>
      <w:r w:rsidRPr="00B64748">
        <w:rPr>
          <w:sz w:val="28"/>
          <w:szCs w:val="28"/>
          <w:vertAlign w:val="superscript"/>
        </w:rPr>
        <w:t>3</w:t>
      </w:r>
      <w:r w:rsidRPr="00B64748">
        <w:rPr>
          <w:sz w:val="28"/>
          <w:szCs w:val="28"/>
        </w:rPr>
        <w:t>/с. Длительная летне-осенняя межень переходит в зимнюю межень. Диапазон сезонных изменени</w:t>
      </w:r>
      <w:r w:rsidR="007169E0" w:rsidRPr="00B64748">
        <w:rPr>
          <w:sz w:val="28"/>
          <w:szCs w:val="28"/>
        </w:rPr>
        <w:t>й</w:t>
      </w:r>
      <w:r w:rsidRPr="00B64748">
        <w:rPr>
          <w:sz w:val="28"/>
          <w:szCs w:val="28"/>
        </w:rPr>
        <w:t xml:space="preserve"> уровня воды достигает 609 см. Река замерзает в октябре. К концу зимы толщина льда достигает 107</w:t>
      </w:r>
      <w:r w:rsidR="007169E0" w:rsidRPr="00B64748">
        <w:rPr>
          <w:sz w:val="28"/>
          <w:szCs w:val="28"/>
        </w:rPr>
        <w:t> </w:t>
      </w:r>
      <w:r w:rsidRPr="00B64748">
        <w:rPr>
          <w:sz w:val="28"/>
          <w:szCs w:val="28"/>
        </w:rPr>
        <w:t xml:space="preserve">см. Река вскрывается в мае. Ледоход обычно проходит в один день. Ледовые явления на реке продолжаются 158 суток. </w:t>
      </w:r>
    </w:p>
    <w:p w14:paraId="59E27992" w14:textId="77777777" w:rsidR="00992622" w:rsidRPr="00B64748" w:rsidRDefault="00992622" w:rsidP="00851898">
      <w:pPr>
        <w:pStyle w:val="S3"/>
        <w:rPr>
          <w:sz w:val="28"/>
          <w:szCs w:val="28"/>
        </w:rPr>
      </w:pPr>
    </w:p>
    <w:p w14:paraId="5EACD5F3" w14:textId="07B89404" w:rsidR="002E0ED1" w:rsidRDefault="009240BC" w:rsidP="009240BC">
      <w:pPr>
        <w:pStyle w:val="S3"/>
        <w:ind w:firstLine="0"/>
      </w:pPr>
      <w:r>
        <w:rPr>
          <w:noProof/>
        </w:rPr>
        <w:lastRenderedPageBreak/>
        <w:drawing>
          <wp:inline distT="0" distB="0" distL="0" distR="0" wp14:anchorId="5CF6A539" wp14:editId="4B05C7A7">
            <wp:extent cx="6120130" cy="4065583"/>
            <wp:effectExtent l="0" t="0" r="0" b="0"/>
            <wp:docPr id="12" name="Рисунок 12" descr="https://img-fotki.yandex.ru/get/4804/gelionsk.b3/0_429a7_bd0e47fc_ori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img-fotki.yandex.ru/get/4804/gelionsk.b3/0_429a7_bd0e47fc_ori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6120130" cy="4065583"/>
                    </a:xfrm>
                    <a:prstGeom prst="rect">
                      <a:avLst/>
                    </a:prstGeom>
                    <a:noFill/>
                    <a:ln>
                      <a:noFill/>
                    </a:ln>
                  </pic:spPr>
                </pic:pic>
              </a:graphicData>
            </a:graphic>
          </wp:inline>
        </w:drawing>
      </w:r>
    </w:p>
    <w:p w14:paraId="53E069FF" w14:textId="4629073E" w:rsidR="002E0ED1" w:rsidRDefault="002E0ED1" w:rsidP="000325B3">
      <w:pPr>
        <w:pStyle w:val="S3"/>
        <w:spacing w:before="120" w:after="120"/>
      </w:pPr>
      <w:r>
        <w:t>Рис</w:t>
      </w:r>
      <w:r w:rsidR="000325B3">
        <w:t xml:space="preserve">унок </w:t>
      </w:r>
      <w:r w:rsidR="00516793">
        <w:t>2.</w:t>
      </w:r>
      <w:r w:rsidR="000325B3">
        <w:t>2-</w:t>
      </w:r>
      <w:r w:rsidR="00516793">
        <w:t>1</w:t>
      </w:r>
      <w:r w:rsidR="000325B3">
        <w:t xml:space="preserve"> </w:t>
      </w:r>
      <w:r>
        <w:t>– Река Иня</w:t>
      </w:r>
      <w:r w:rsidR="009240BC">
        <w:t>.</w:t>
      </w:r>
      <w:r w:rsidR="00992622">
        <w:t xml:space="preserve"> </w:t>
      </w:r>
      <w:r w:rsidR="009240BC">
        <w:t xml:space="preserve">Вид в сторону </w:t>
      </w:r>
      <w:r w:rsidR="007169E0">
        <w:t>с</w:t>
      </w:r>
      <w:r w:rsidR="009240BC">
        <w:t>анатория «Тогучинский.</w:t>
      </w:r>
    </w:p>
    <w:p w14:paraId="0E1E41B5" w14:textId="39555352" w:rsidR="00411F4E" w:rsidRPr="00B64748" w:rsidRDefault="00411F4E" w:rsidP="002974AF">
      <w:pPr>
        <w:pStyle w:val="S3"/>
        <w:rPr>
          <w:sz w:val="28"/>
          <w:szCs w:val="28"/>
        </w:rPr>
      </w:pPr>
      <w:r w:rsidRPr="00B64748">
        <w:rPr>
          <w:sz w:val="28"/>
          <w:szCs w:val="28"/>
        </w:rPr>
        <w:t>На реке сооружен</w:t>
      </w:r>
      <w:r w:rsidR="007169E0" w:rsidRPr="00B64748">
        <w:rPr>
          <w:sz w:val="28"/>
          <w:szCs w:val="28"/>
        </w:rPr>
        <w:t>ы</w:t>
      </w:r>
      <w:r w:rsidRPr="00B64748">
        <w:rPr>
          <w:sz w:val="28"/>
          <w:szCs w:val="28"/>
        </w:rPr>
        <w:t xml:space="preserve"> Беловское водохранилище (1964</w:t>
      </w:r>
      <w:r w:rsidR="007169E0" w:rsidRPr="00B64748">
        <w:rPr>
          <w:sz w:val="28"/>
          <w:szCs w:val="28"/>
        </w:rPr>
        <w:t> </w:t>
      </w:r>
      <w:r w:rsidRPr="00B64748">
        <w:rPr>
          <w:sz w:val="28"/>
          <w:szCs w:val="28"/>
        </w:rPr>
        <w:t xml:space="preserve">г.) и </w:t>
      </w:r>
      <w:proofErr w:type="spellStart"/>
      <w:r w:rsidRPr="00B64748">
        <w:rPr>
          <w:sz w:val="28"/>
          <w:szCs w:val="28"/>
        </w:rPr>
        <w:t>Беловская</w:t>
      </w:r>
      <w:proofErr w:type="spellEnd"/>
      <w:r w:rsidRPr="00B64748">
        <w:rPr>
          <w:sz w:val="28"/>
          <w:szCs w:val="28"/>
        </w:rPr>
        <w:t xml:space="preserve"> ГРЭС. В настоящее время водохранилище </w:t>
      </w:r>
      <w:r w:rsidR="007169E0" w:rsidRPr="00B64748">
        <w:rPr>
          <w:sz w:val="28"/>
          <w:szCs w:val="28"/>
        </w:rPr>
        <w:t xml:space="preserve">является </w:t>
      </w:r>
      <w:r w:rsidRPr="00B64748">
        <w:rPr>
          <w:sz w:val="28"/>
          <w:szCs w:val="28"/>
        </w:rPr>
        <w:t>рекреационны</w:t>
      </w:r>
      <w:r w:rsidR="007169E0" w:rsidRPr="00B64748">
        <w:rPr>
          <w:sz w:val="28"/>
          <w:szCs w:val="28"/>
        </w:rPr>
        <w:t>м</w:t>
      </w:r>
      <w:r w:rsidRPr="00B64748">
        <w:rPr>
          <w:sz w:val="28"/>
          <w:szCs w:val="28"/>
        </w:rPr>
        <w:t xml:space="preserve"> водоём</w:t>
      </w:r>
      <w:r w:rsidR="007169E0" w:rsidRPr="00B64748">
        <w:rPr>
          <w:sz w:val="28"/>
          <w:szCs w:val="28"/>
        </w:rPr>
        <w:t>ом</w:t>
      </w:r>
      <w:r w:rsidRPr="00B64748">
        <w:rPr>
          <w:sz w:val="28"/>
          <w:szCs w:val="28"/>
        </w:rPr>
        <w:t>.</w:t>
      </w:r>
    </w:p>
    <w:p w14:paraId="31D37EFC" w14:textId="50DB8FFD" w:rsidR="00411F4E" w:rsidRPr="00B64748" w:rsidRDefault="00411F4E" w:rsidP="002974AF">
      <w:pPr>
        <w:pStyle w:val="S3"/>
        <w:rPr>
          <w:sz w:val="28"/>
          <w:szCs w:val="28"/>
        </w:rPr>
      </w:pPr>
      <w:r w:rsidRPr="00B64748">
        <w:rPr>
          <w:sz w:val="28"/>
          <w:szCs w:val="28"/>
        </w:rPr>
        <w:t>Водомерный пост находится на реке Иня (Нижняя) в г. Тогучин. Координаты гидропоста: 55.2483,84.4053, отметка нуля водомерного поста (в Балтийской системе высот)</w:t>
      </w:r>
      <w:r w:rsidR="00992622" w:rsidRPr="00B64748">
        <w:rPr>
          <w:sz w:val="28"/>
          <w:szCs w:val="28"/>
        </w:rPr>
        <w:t xml:space="preserve"> –</w:t>
      </w:r>
      <w:r w:rsidRPr="00B64748">
        <w:rPr>
          <w:sz w:val="28"/>
          <w:szCs w:val="28"/>
        </w:rPr>
        <w:t>121</w:t>
      </w:r>
      <w:r w:rsidR="007169E0" w:rsidRPr="00B64748">
        <w:rPr>
          <w:sz w:val="28"/>
          <w:szCs w:val="28"/>
        </w:rPr>
        <w:t>,</w:t>
      </w:r>
      <w:r w:rsidRPr="00B64748">
        <w:rPr>
          <w:sz w:val="28"/>
          <w:szCs w:val="28"/>
        </w:rPr>
        <w:t>54 м</w:t>
      </w:r>
      <w:r w:rsidR="00992622" w:rsidRPr="00B64748">
        <w:rPr>
          <w:sz w:val="28"/>
          <w:szCs w:val="28"/>
        </w:rPr>
        <w:t>.</w:t>
      </w:r>
    </w:p>
    <w:p w14:paraId="7D76C0A3" w14:textId="77777777" w:rsidR="00992622" w:rsidRPr="00B64748" w:rsidRDefault="005D1BFE" w:rsidP="002974AF">
      <w:pPr>
        <w:pStyle w:val="S3"/>
        <w:rPr>
          <w:rStyle w:val="S4"/>
          <w:sz w:val="28"/>
          <w:szCs w:val="28"/>
        </w:rPr>
      </w:pPr>
      <w:r w:rsidRPr="00B64748">
        <w:rPr>
          <w:sz w:val="28"/>
          <w:szCs w:val="28"/>
        </w:rPr>
        <w:t>Вода в р</w:t>
      </w:r>
      <w:r w:rsidR="00D524F7" w:rsidRPr="00B64748">
        <w:rPr>
          <w:sz w:val="28"/>
          <w:szCs w:val="28"/>
        </w:rPr>
        <w:t>ек</w:t>
      </w:r>
      <w:r w:rsidRPr="00B64748">
        <w:rPr>
          <w:sz w:val="28"/>
          <w:szCs w:val="28"/>
        </w:rPr>
        <w:t>е</w:t>
      </w:r>
      <w:r w:rsidR="00D524F7" w:rsidRPr="00B64748">
        <w:rPr>
          <w:sz w:val="28"/>
          <w:szCs w:val="28"/>
        </w:rPr>
        <w:t xml:space="preserve"> мутная. Максимальная мутность воды составляет 789</w:t>
      </w:r>
      <w:r w:rsidR="00992622" w:rsidRPr="00B64748">
        <w:rPr>
          <w:sz w:val="28"/>
          <w:szCs w:val="28"/>
        </w:rPr>
        <w:t> </w:t>
      </w:r>
      <w:r w:rsidR="00D524F7" w:rsidRPr="00B64748">
        <w:rPr>
          <w:sz w:val="28"/>
          <w:szCs w:val="28"/>
        </w:rPr>
        <w:t>г/м</w:t>
      </w:r>
      <w:r w:rsidR="00D524F7" w:rsidRPr="00B64748">
        <w:rPr>
          <w:sz w:val="28"/>
          <w:szCs w:val="28"/>
          <w:vertAlign w:val="superscript"/>
        </w:rPr>
        <w:t>3</w:t>
      </w:r>
      <w:r w:rsidR="00D524F7" w:rsidRPr="00B64748">
        <w:rPr>
          <w:sz w:val="28"/>
          <w:szCs w:val="28"/>
        </w:rPr>
        <w:t xml:space="preserve">. Минерализация воды в период максимального стока мала. По химическому составу вода относится к гидрокарбонатному классу и кальциевой группе. Иня принимает городские сточные воды, в частности в районе добычи угля в Кузнецкой котловине. </w:t>
      </w:r>
      <w:r w:rsidR="00D524F7" w:rsidRPr="00B64748">
        <w:rPr>
          <w:rStyle w:val="S4"/>
          <w:sz w:val="28"/>
          <w:szCs w:val="28"/>
        </w:rPr>
        <w:t xml:space="preserve">По качеству вода соответствует сильно загрязнённой и грязной. </w:t>
      </w:r>
    </w:p>
    <w:p w14:paraId="3850F84B" w14:textId="1917009A" w:rsidR="00242E6F" w:rsidRPr="00B64748" w:rsidRDefault="00242E6F" w:rsidP="00FC3EFF">
      <w:pPr>
        <w:pStyle w:val="S3"/>
        <w:rPr>
          <w:rStyle w:val="S4"/>
          <w:sz w:val="28"/>
          <w:szCs w:val="28"/>
        </w:rPr>
      </w:pPr>
      <w:r w:rsidRPr="00B64748">
        <w:rPr>
          <w:rStyle w:val="S4"/>
          <w:sz w:val="28"/>
          <w:szCs w:val="28"/>
        </w:rPr>
        <w:t xml:space="preserve">Основными источниками загрязнения реки являются сточные воды промышленных предприятий и </w:t>
      </w:r>
      <w:r w:rsidR="00992622" w:rsidRPr="00B64748">
        <w:rPr>
          <w:rStyle w:val="S4"/>
          <w:sz w:val="28"/>
          <w:szCs w:val="28"/>
        </w:rPr>
        <w:t>жилищно-коммунального хозяйства (</w:t>
      </w:r>
      <w:r w:rsidRPr="00B64748">
        <w:rPr>
          <w:rStyle w:val="S4"/>
          <w:sz w:val="28"/>
          <w:szCs w:val="28"/>
        </w:rPr>
        <w:t>ЖКХ</w:t>
      </w:r>
      <w:r w:rsidR="00992622" w:rsidRPr="00B64748">
        <w:rPr>
          <w:rStyle w:val="S4"/>
          <w:sz w:val="28"/>
          <w:szCs w:val="28"/>
        </w:rPr>
        <w:t>)</w:t>
      </w:r>
      <w:r w:rsidRPr="00B64748">
        <w:rPr>
          <w:rStyle w:val="S4"/>
          <w:sz w:val="28"/>
          <w:szCs w:val="28"/>
        </w:rPr>
        <w:t>. Объем сбросов загрязняющих веществ в реку Иня по Новосибирской области 17 млн куб.</w:t>
      </w:r>
      <w:r w:rsidR="001E490C">
        <w:rPr>
          <w:rStyle w:val="S4"/>
          <w:sz w:val="28"/>
          <w:szCs w:val="28"/>
        </w:rPr>
        <w:t xml:space="preserve"> </w:t>
      </w:r>
      <w:r w:rsidRPr="00B64748">
        <w:rPr>
          <w:rStyle w:val="S4"/>
          <w:sz w:val="28"/>
          <w:szCs w:val="28"/>
        </w:rPr>
        <w:t>м сточных вод. Проблема загрязненности реки Иня и её притоков обостряется малой емкостью и</w:t>
      </w:r>
      <w:r w:rsidR="005D1BFE" w:rsidRPr="00B64748">
        <w:rPr>
          <w:rStyle w:val="S4"/>
          <w:sz w:val="28"/>
          <w:szCs w:val="28"/>
        </w:rPr>
        <w:t xml:space="preserve"> </w:t>
      </w:r>
      <w:r w:rsidRPr="00B64748">
        <w:rPr>
          <w:rStyle w:val="S4"/>
          <w:sz w:val="28"/>
          <w:szCs w:val="28"/>
        </w:rPr>
        <w:t xml:space="preserve">полным отсутствием очистных сооружений на предприятиях промышленности, объектах сельского хозяйства, населенных пунктов Кемеровской и Новосибирской областей, расположенных в бассейне реки Иня (города Ленинск-Кузнецкий, Белово, Тогучин, </w:t>
      </w:r>
      <w:proofErr w:type="spellStart"/>
      <w:r w:rsidRPr="00B64748">
        <w:rPr>
          <w:rStyle w:val="S4"/>
          <w:sz w:val="28"/>
          <w:szCs w:val="28"/>
        </w:rPr>
        <w:t>Беловская</w:t>
      </w:r>
      <w:proofErr w:type="spellEnd"/>
      <w:r w:rsidRPr="00B64748">
        <w:rPr>
          <w:rStyle w:val="S4"/>
          <w:sz w:val="28"/>
          <w:szCs w:val="28"/>
        </w:rPr>
        <w:t xml:space="preserve"> ГРЭС и др.).</w:t>
      </w:r>
    </w:p>
    <w:p w14:paraId="4AADC4B7" w14:textId="284BFCB1" w:rsidR="00242E6F" w:rsidRPr="00B64748" w:rsidRDefault="00242E6F" w:rsidP="00242E6F">
      <w:pPr>
        <w:pStyle w:val="S3"/>
        <w:rPr>
          <w:sz w:val="28"/>
          <w:szCs w:val="28"/>
        </w:rPr>
      </w:pPr>
      <w:r w:rsidRPr="00B64748">
        <w:rPr>
          <w:sz w:val="28"/>
          <w:szCs w:val="28"/>
        </w:rPr>
        <w:lastRenderedPageBreak/>
        <w:t>Для вод реки Иня характерен высокий естественный фон содержания металлов</w:t>
      </w:r>
      <w:r w:rsidR="00992622" w:rsidRPr="00B64748">
        <w:rPr>
          <w:sz w:val="28"/>
          <w:szCs w:val="28"/>
        </w:rPr>
        <w:t>.</w:t>
      </w:r>
      <w:r w:rsidRPr="00B64748">
        <w:rPr>
          <w:sz w:val="28"/>
          <w:szCs w:val="28"/>
        </w:rPr>
        <w:t xml:space="preserve"> </w:t>
      </w:r>
      <w:r w:rsidR="00992622" w:rsidRPr="00B64748">
        <w:rPr>
          <w:sz w:val="28"/>
          <w:szCs w:val="28"/>
        </w:rPr>
        <w:t>П</w:t>
      </w:r>
      <w:r w:rsidRPr="00B64748">
        <w:rPr>
          <w:sz w:val="28"/>
          <w:szCs w:val="28"/>
        </w:rPr>
        <w:t>о пяти элементам он превышает ПДК: медь, цинк, молибден, железо, алюминий.</w:t>
      </w:r>
    </w:p>
    <w:p w14:paraId="227692D3" w14:textId="33BF04BC" w:rsidR="00B524E4" w:rsidRPr="00B64748" w:rsidRDefault="00B524E4" w:rsidP="00242E6F">
      <w:pPr>
        <w:pStyle w:val="S3"/>
        <w:rPr>
          <w:sz w:val="28"/>
          <w:szCs w:val="28"/>
        </w:rPr>
      </w:pPr>
      <w:r w:rsidRPr="00B64748">
        <w:rPr>
          <w:sz w:val="28"/>
          <w:szCs w:val="28"/>
        </w:rPr>
        <w:t>На изменение естественного режима и неблагополучное состояние водных объектов влияют:</w:t>
      </w:r>
    </w:p>
    <w:p w14:paraId="39EB7E5F" w14:textId="77777777" w:rsidR="00B524E4" w:rsidRPr="00B64748" w:rsidRDefault="00B524E4" w:rsidP="001E490C">
      <w:pPr>
        <w:pStyle w:val="S1"/>
        <w:ind w:left="0" w:firstLine="709"/>
        <w:contextualSpacing w:val="0"/>
        <w:jc w:val="both"/>
        <w:rPr>
          <w:sz w:val="28"/>
          <w:szCs w:val="28"/>
        </w:rPr>
      </w:pPr>
      <w:r w:rsidRPr="00B64748">
        <w:rPr>
          <w:sz w:val="28"/>
          <w:szCs w:val="28"/>
        </w:rPr>
        <w:t>антропогенные нагрузки – выпуски сточных вод, сбросы загрязняющих веществ, размещение объектов в водоохранных зонах и прибрежных защитных полосах и т.д.;</w:t>
      </w:r>
    </w:p>
    <w:p w14:paraId="1A5BD490" w14:textId="77777777" w:rsidR="004C5B85" w:rsidRPr="00B64748" w:rsidRDefault="00B524E4" w:rsidP="001E490C">
      <w:pPr>
        <w:pStyle w:val="S1"/>
        <w:ind w:left="0" w:firstLine="709"/>
        <w:contextualSpacing w:val="0"/>
        <w:jc w:val="both"/>
        <w:rPr>
          <w:sz w:val="28"/>
          <w:szCs w:val="28"/>
        </w:rPr>
      </w:pPr>
      <w:r w:rsidRPr="00B64748">
        <w:rPr>
          <w:sz w:val="28"/>
          <w:szCs w:val="28"/>
        </w:rPr>
        <w:t>естественные факторы – циклические колебания уровня воды, связанные с климатическими изменениями, а также гниение водных растений, недостаток кислорода;</w:t>
      </w:r>
    </w:p>
    <w:p w14:paraId="4FF647D1" w14:textId="77777777" w:rsidR="00B524E4" w:rsidRPr="00B64748" w:rsidRDefault="00B524E4" w:rsidP="001E490C">
      <w:pPr>
        <w:pStyle w:val="S1"/>
        <w:ind w:left="0" w:firstLine="709"/>
        <w:contextualSpacing w:val="0"/>
        <w:jc w:val="both"/>
        <w:rPr>
          <w:sz w:val="28"/>
          <w:szCs w:val="28"/>
        </w:rPr>
      </w:pPr>
      <w:r w:rsidRPr="00B64748">
        <w:rPr>
          <w:sz w:val="28"/>
          <w:szCs w:val="28"/>
        </w:rPr>
        <w:t xml:space="preserve">техногенные причины, вызывающие ухудшение </w:t>
      </w:r>
      <w:proofErr w:type="spellStart"/>
      <w:r w:rsidRPr="00B64748">
        <w:rPr>
          <w:sz w:val="28"/>
          <w:szCs w:val="28"/>
        </w:rPr>
        <w:t>стокоформирования</w:t>
      </w:r>
      <w:proofErr w:type="spellEnd"/>
      <w:r w:rsidRPr="00B64748">
        <w:rPr>
          <w:sz w:val="28"/>
          <w:szCs w:val="28"/>
        </w:rPr>
        <w:t xml:space="preserve"> на водосборах и режима водных объектов (регулирование стока рек, отчленение дамбами озер и водотоков, сооружения и карьерные разработки в русле).</w:t>
      </w:r>
    </w:p>
    <w:p w14:paraId="4444698A" w14:textId="6EFE86DE" w:rsidR="00B47B26" w:rsidRPr="00B64748" w:rsidRDefault="00B47B26" w:rsidP="00FC3EFF">
      <w:pPr>
        <w:pStyle w:val="S3"/>
        <w:rPr>
          <w:sz w:val="28"/>
          <w:szCs w:val="28"/>
        </w:rPr>
      </w:pPr>
      <w:r w:rsidRPr="00B64748">
        <w:rPr>
          <w:sz w:val="28"/>
          <w:szCs w:val="28"/>
        </w:rPr>
        <w:t xml:space="preserve">В пределах </w:t>
      </w:r>
      <w:proofErr w:type="spellStart"/>
      <w:r w:rsidRPr="00B64748">
        <w:rPr>
          <w:sz w:val="28"/>
          <w:szCs w:val="28"/>
        </w:rPr>
        <w:t>города</w:t>
      </w:r>
      <w:r w:rsidR="007169E0" w:rsidRPr="00B64748">
        <w:rPr>
          <w:sz w:val="28"/>
          <w:szCs w:val="28"/>
        </w:rPr>
        <w:t>Тогучин</w:t>
      </w:r>
      <w:proofErr w:type="spellEnd"/>
      <w:r w:rsidR="007169E0" w:rsidRPr="00B64748">
        <w:rPr>
          <w:sz w:val="28"/>
          <w:szCs w:val="28"/>
        </w:rPr>
        <w:t xml:space="preserve"> </w:t>
      </w:r>
      <w:r w:rsidRPr="00B64748">
        <w:rPr>
          <w:sz w:val="28"/>
          <w:szCs w:val="28"/>
        </w:rPr>
        <w:t>в р. Иню впадает еще четыре притока. Самым крупным притоком является р.</w:t>
      </w:r>
      <w:r w:rsidR="00D044AA" w:rsidRPr="00B64748">
        <w:rPr>
          <w:sz w:val="28"/>
          <w:szCs w:val="28"/>
        </w:rPr>
        <w:t> </w:t>
      </w:r>
      <w:proofErr w:type="spellStart"/>
      <w:r w:rsidRPr="00B64748">
        <w:rPr>
          <w:sz w:val="28"/>
          <w:szCs w:val="28"/>
        </w:rPr>
        <w:t>Тогучинка</w:t>
      </w:r>
      <w:proofErr w:type="spellEnd"/>
      <w:r w:rsidRPr="00B64748">
        <w:rPr>
          <w:sz w:val="28"/>
          <w:szCs w:val="28"/>
        </w:rPr>
        <w:t>, впадающая с</w:t>
      </w:r>
      <w:r w:rsidR="005D1BFE" w:rsidRPr="00B64748">
        <w:rPr>
          <w:sz w:val="28"/>
          <w:szCs w:val="28"/>
        </w:rPr>
        <w:t xml:space="preserve"> правой</w:t>
      </w:r>
      <w:r w:rsidRPr="00B64748">
        <w:rPr>
          <w:sz w:val="28"/>
          <w:szCs w:val="28"/>
        </w:rPr>
        <w:t xml:space="preserve"> стороны в районе центра города.</w:t>
      </w:r>
    </w:p>
    <w:p w14:paraId="6F17C77D" w14:textId="0FB83559" w:rsidR="00992622" w:rsidRPr="00B64748" w:rsidRDefault="00B47B26" w:rsidP="00B47B26">
      <w:pPr>
        <w:pStyle w:val="S3"/>
        <w:rPr>
          <w:sz w:val="28"/>
          <w:szCs w:val="28"/>
        </w:rPr>
      </w:pPr>
      <w:r w:rsidRPr="00B64748">
        <w:rPr>
          <w:sz w:val="28"/>
          <w:szCs w:val="28"/>
        </w:rPr>
        <w:t xml:space="preserve">Река </w:t>
      </w:r>
      <w:proofErr w:type="spellStart"/>
      <w:r w:rsidRPr="00B64748">
        <w:rPr>
          <w:sz w:val="28"/>
          <w:szCs w:val="28"/>
        </w:rPr>
        <w:t>Тогучинка</w:t>
      </w:r>
      <w:proofErr w:type="spellEnd"/>
      <w:r w:rsidRPr="00B64748">
        <w:rPr>
          <w:sz w:val="28"/>
          <w:szCs w:val="28"/>
        </w:rPr>
        <w:t xml:space="preserve"> протекает в хорошо разработанной долине шириной в пределах города 300 – 400 м. со спокойными склонами, местами обрывистыми. </w:t>
      </w:r>
    </w:p>
    <w:p w14:paraId="0A5EDC67" w14:textId="0DDB5411" w:rsidR="00B47B26" w:rsidRPr="00B64748" w:rsidRDefault="00B47B26" w:rsidP="00B47B26">
      <w:pPr>
        <w:pStyle w:val="S3"/>
        <w:rPr>
          <w:sz w:val="28"/>
          <w:szCs w:val="28"/>
        </w:rPr>
      </w:pPr>
      <w:r w:rsidRPr="00B64748">
        <w:rPr>
          <w:sz w:val="28"/>
          <w:szCs w:val="28"/>
        </w:rPr>
        <w:t>По левому берегу</w:t>
      </w:r>
      <w:r w:rsidR="00992622" w:rsidRPr="00B64748">
        <w:rPr>
          <w:sz w:val="28"/>
          <w:szCs w:val="28"/>
        </w:rPr>
        <w:t xml:space="preserve"> в </w:t>
      </w:r>
      <w:proofErr w:type="spellStart"/>
      <w:r w:rsidR="00992622" w:rsidRPr="00B64748">
        <w:rPr>
          <w:sz w:val="28"/>
          <w:szCs w:val="28"/>
        </w:rPr>
        <w:t>р.Иня</w:t>
      </w:r>
      <w:proofErr w:type="spellEnd"/>
      <w:r w:rsidR="00992622" w:rsidRPr="00B64748">
        <w:rPr>
          <w:sz w:val="28"/>
          <w:szCs w:val="28"/>
        </w:rPr>
        <w:t xml:space="preserve"> </w:t>
      </w:r>
      <w:r w:rsidRPr="00B64748">
        <w:rPr>
          <w:sz w:val="28"/>
          <w:szCs w:val="28"/>
        </w:rPr>
        <w:t xml:space="preserve">в пределах города впадают </w:t>
      </w:r>
      <w:r w:rsidR="0088616B" w:rsidRPr="00B64748">
        <w:rPr>
          <w:sz w:val="28"/>
          <w:szCs w:val="28"/>
        </w:rPr>
        <w:t xml:space="preserve">ещё </w:t>
      </w:r>
      <w:r w:rsidRPr="00B64748">
        <w:rPr>
          <w:sz w:val="28"/>
          <w:szCs w:val="28"/>
        </w:rPr>
        <w:t>две реки: р. Боровлянка и р. Куделька, а также ручей Березовка.</w:t>
      </w:r>
    </w:p>
    <w:p w14:paraId="743A103D" w14:textId="58F2EFFF" w:rsidR="00B47B26" w:rsidRPr="00B64748" w:rsidRDefault="00B47B26" w:rsidP="00B47B26">
      <w:pPr>
        <w:pStyle w:val="S3"/>
        <w:rPr>
          <w:sz w:val="28"/>
          <w:szCs w:val="28"/>
        </w:rPr>
      </w:pPr>
      <w:r w:rsidRPr="00B64748">
        <w:rPr>
          <w:sz w:val="28"/>
          <w:szCs w:val="28"/>
        </w:rPr>
        <w:t>Наиболее крупная</w:t>
      </w:r>
      <w:r w:rsidR="00992622" w:rsidRPr="00B64748">
        <w:rPr>
          <w:sz w:val="28"/>
          <w:szCs w:val="28"/>
        </w:rPr>
        <w:t xml:space="preserve"> –</w:t>
      </w:r>
      <w:r w:rsidRPr="00B64748">
        <w:rPr>
          <w:sz w:val="28"/>
          <w:szCs w:val="28"/>
        </w:rPr>
        <w:t xml:space="preserve"> р. Куделька с максимальными па</w:t>
      </w:r>
      <w:r w:rsidR="00FC3EFF" w:rsidRPr="00B64748">
        <w:rPr>
          <w:sz w:val="28"/>
          <w:szCs w:val="28"/>
        </w:rPr>
        <w:t>водковыми расходами 30,5 – 48,0 </w:t>
      </w:r>
      <w:r w:rsidRPr="00B64748">
        <w:rPr>
          <w:sz w:val="28"/>
          <w:szCs w:val="28"/>
        </w:rPr>
        <w:t>м</w:t>
      </w:r>
      <w:r w:rsidRPr="00B64748">
        <w:rPr>
          <w:sz w:val="28"/>
          <w:szCs w:val="28"/>
          <w:vertAlign w:val="superscript"/>
        </w:rPr>
        <w:t>3</w:t>
      </w:r>
      <w:r w:rsidRPr="00B64748">
        <w:rPr>
          <w:sz w:val="28"/>
          <w:szCs w:val="28"/>
        </w:rPr>
        <w:t>/сек. Площадь водосбора ее около 70,2</w:t>
      </w:r>
      <w:r w:rsidR="00992622" w:rsidRPr="00B64748">
        <w:rPr>
          <w:sz w:val="28"/>
          <w:szCs w:val="28"/>
        </w:rPr>
        <w:t> </w:t>
      </w:r>
      <w:r w:rsidRPr="00B64748">
        <w:rPr>
          <w:sz w:val="28"/>
          <w:szCs w:val="28"/>
        </w:rPr>
        <w:t>км</w:t>
      </w:r>
      <w:r w:rsidRPr="00B64748">
        <w:rPr>
          <w:sz w:val="28"/>
          <w:szCs w:val="28"/>
          <w:vertAlign w:val="superscript"/>
        </w:rPr>
        <w:t>2</w:t>
      </w:r>
      <w:r w:rsidRPr="00B64748">
        <w:rPr>
          <w:sz w:val="28"/>
          <w:szCs w:val="28"/>
        </w:rPr>
        <w:t>. При прохождении паводка она заливает значительную часть прибрежной территории.</w:t>
      </w:r>
    </w:p>
    <w:p w14:paraId="728DF688" w14:textId="4FAD55AB" w:rsidR="00B47B26" w:rsidRPr="00B64748" w:rsidRDefault="00B47B26" w:rsidP="00B47B26">
      <w:pPr>
        <w:pStyle w:val="S3"/>
        <w:rPr>
          <w:sz w:val="28"/>
          <w:szCs w:val="28"/>
        </w:rPr>
      </w:pPr>
      <w:r w:rsidRPr="00B64748">
        <w:rPr>
          <w:sz w:val="28"/>
          <w:szCs w:val="28"/>
        </w:rPr>
        <w:t>Речка Боровлянка имеет максимальные паводковые расходы 6,5 – 7,0</w:t>
      </w:r>
      <w:r w:rsidR="00992622" w:rsidRPr="00B64748">
        <w:rPr>
          <w:sz w:val="28"/>
          <w:szCs w:val="28"/>
        </w:rPr>
        <w:t> </w:t>
      </w:r>
      <w:r w:rsidRPr="00B64748">
        <w:rPr>
          <w:sz w:val="28"/>
          <w:szCs w:val="28"/>
        </w:rPr>
        <w:t>м</w:t>
      </w:r>
      <w:r w:rsidRPr="00B64748">
        <w:rPr>
          <w:sz w:val="28"/>
          <w:szCs w:val="28"/>
          <w:vertAlign w:val="superscript"/>
        </w:rPr>
        <w:t>3</w:t>
      </w:r>
      <w:r w:rsidRPr="00B64748">
        <w:rPr>
          <w:sz w:val="28"/>
          <w:szCs w:val="28"/>
        </w:rPr>
        <w:t>/сек.</w:t>
      </w:r>
      <w:r w:rsidR="00992622" w:rsidRPr="00B64748">
        <w:rPr>
          <w:sz w:val="28"/>
          <w:szCs w:val="28"/>
        </w:rPr>
        <w:t xml:space="preserve"> П</w:t>
      </w:r>
      <w:r w:rsidRPr="00B64748">
        <w:rPr>
          <w:sz w:val="28"/>
          <w:szCs w:val="28"/>
        </w:rPr>
        <w:t>ротекает в глубоко врезанном русле.</w:t>
      </w:r>
    </w:p>
    <w:p w14:paraId="4B37C1B5" w14:textId="47BC4FF2" w:rsidR="00B47B26" w:rsidRPr="00B64748" w:rsidRDefault="00B47B26" w:rsidP="00B47B26">
      <w:pPr>
        <w:pStyle w:val="S3"/>
        <w:rPr>
          <w:sz w:val="28"/>
          <w:szCs w:val="28"/>
        </w:rPr>
      </w:pPr>
      <w:r w:rsidRPr="00B64748">
        <w:rPr>
          <w:sz w:val="28"/>
          <w:szCs w:val="28"/>
        </w:rPr>
        <w:t>Ручей Березовка имеет</w:t>
      </w:r>
      <w:r w:rsidR="002C3DD9" w:rsidRPr="00B64748">
        <w:rPr>
          <w:sz w:val="28"/>
          <w:szCs w:val="28"/>
        </w:rPr>
        <w:t xml:space="preserve"> максимальные расходы 1–</w:t>
      </w:r>
      <w:r w:rsidRPr="00B64748">
        <w:rPr>
          <w:sz w:val="28"/>
          <w:szCs w:val="28"/>
        </w:rPr>
        <w:t>2</w:t>
      </w:r>
      <w:r w:rsidR="00992622" w:rsidRPr="00B64748">
        <w:rPr>
          <w:sz w:val="28"/>
          <w:szCs w:val="28"/>
        </w:rPr>
        <w:t> </w:t>
      </w:r>
      <w:r w:rsidRPr="00B64748">
        <w:rPr>
          <w:sz w:val="28"/>
          <w:szCs w:val="28"/>
        </w:rPr>
        <w:t>м</w:t>
      </w:r>
      <w:r w:rsidRPr="00B64748">
        <w:rPr>
          <w:sz w:val="28"/>
          <w:szCs w:val="28"/>
          <w:vertAlign w:val="superscript"/>
        </w:rPr>
        <w:t>3</w:t>
      </w:r>
      <w:r w:rsidRPr="00B64748">
        <w:rPr>
          <w:sz w:val="28"/>
          <w:szCs w:val="28"/>
        </w:rPr>
        <w:t>/сек. Русло сильно врезано. Имеет обрывистые, подмываемые берега. В межень расходы этих притоков незначительны.</w:t>
      </w:r>
    </w:p>
    <w:p w14:paraId="1D4C4446" w14:textId="3F29071A" w:rsidR="00330423" w:rsidRPr="00773569" w:rsidRDefault="00330423" w:rsidP="00A659E6">
      <w:pPr>
        <w:pStyle w:val="29"/>
      </w:pPr>
      <w:bookmarkStart w:id="32" w:name="_Toc436143653"/>
      <w:bookmarkStart w:id="33" w:name="_Toc519087623"/>
      <w:bookmarkStart w:id="34" w:name="_Toc126234620"/>
      <w:r w:rsidRPr="00773569">
        <w:t>2.3</w:t>
      </w:r>
      <w:r w:rsidR="005C448F" w:rsidRPr="00773569">
        <w:t>.</w:t>
      </w:r>
      <w:r w:rsidR="002516E3">
        <w:tab/>
      </w:r>
      <w:r w:rsidRPr="00773569">
        <w:t>Почвы</w:t>
      </w:r>
      <w:bookmarkEnd w:id="32"/>
      <w:bookmarkEnd w:id="33"/>
      <w:bookmarkEnd w:id="34"/>
    </w:p>
    <w:p w14:paraId="5C793F8D" w14:textId="27230022" w:rsidR="00773569" w:rsidRPr="00B64748" w:rsidRDefault="00B43C2B" w:rsidP="002C3DD9">
      <w:pPr>
        <w:pStyle w:val="S3"/>
        <w:rPr>
          <w:rStyle w:val="S4"/>
          <w:rFonts w:eastAsiaTheme="minorHAnsi"/>
          <w:sz w:val="28"/>
          <w:szCs w:val="28"/>
        </w:rPr>
      </w:pPr>
      <w:r w:rsidRPr="00B64748">
        <w:rPr>
          <w:sz w:val="28"/>
          <w:szCs w:val="28"/>
          <w:lang w:eastAsia="en-US"/>
        </w:rPr>
        <w:t>Материнскими породами на всей территории района служат рыхлые четвертичные отложения в форме суглинков, глин и значительно реже песков</w:t>
      </w:r>
      <w:r w:rsidRPr="00B64748">
        <w:rPr>
          <w:rFonts w:eastAsia="Calibri"/>
          <w:sz w:val="28"/>
          <w:szCs w:val="28"/>
        </w:rPr>
        <w:t xml:space="preserve"> </w:t>
      </w:r>
      <w:r w:rsidR="00387C6A" w:rsidRPr="00B64748">
        <w:rPr>
          <w:rFonts w:eastAsia="Calibri"/>
          <w:sz w:val="28"/>
          <w:szCs w:val="28"/>
        </w:rPr>
        <w:t>Почвенный покров представлен черноземами</w:t>
      </w:r>
      <w:r w:rsidR="0088616B" w:rsidRPr="00B64748">
        <w:rPr>
          <w:rFonts w:eastAsia="Calibri"/>
          <w:sz w:val="28"/>
          <w:szCs w:val="28"/>
        </w:rPr>
        <w:t xml:space="preserve"> </w:t>
      </w:r>
      <w:r w:rsidR="00544A00" w:rsidRPr="00B64748">
        <w:rPr>
          <w:rFonts w:eastAsia="Calibri"/>
          <w:sz w:val="28"/>
          <w:szCs w:val="28"/>
        </w:rPr>
        <w:t>обыкновенными</w:t>
      </w:r>
      <w:r w:rsidR="00773569" w:rsidRPr="00B64748">
        <w:rPr>
          <w:rFonts w:eastAsia="Calibri"/>
          <w:sz w:val="28"/>
          <w:szCs w:val="28"/>
        </w:rPr>
        <w:t xml:space="preserve"> и </w:t>
      </w:r>
      <w:r w:rsidR="00180618" w:rsidRPr="00B64748">
        <w:rPr>
          <w:rFonts w:eastAsia="Calibri"/>
          <w:sz w:val="28"/>
          <w:szCs w:val="28"/>
        </w:rPr>
        <w:t>лугово-черноземны</w:t>
      </w:r>
      <w:r w:rsidR="00773569" w:rsidRPr="00B64748">
        <w:rPr>
          <w:rFonts w:eastAsia="Calibri"/>
          <w:sz w:val="28"/>
          <w:szCs w:val="28"/>
        </w:rPr>
        <w:t>ми,</w:t>
      </w:r>
      <w:r w:rsidR="00180618" w:rsidRPr="00B64748">
        <w:rPr>
          <w:rFonts w:eastAsia="Calibri"/>
          <w:sz w:val="28"/>
          <w:szCs w:val="28"/>
        </w:rPr>
        <w:t xml:space="preserve"> </w:t>
      </w:r>
      <w:r w:rsidR="00773569" w:rsidRPr="00B64748">
        <w:rPr>
          <w:rFonts w:eastAsia="Calibri"/>
          <w:sz w:val="28"/>
          <w:szCs w:val="28"/>
        </w:rPr>
        <w:t>которые</w:t>
      </w:r>
      <w:r w:rsidR="0088616B" w:rsidRPr="00B64748">
        <w:rPr>
          <w:rFonts w:eastAsia="Calibri"/>
          <w:sz w:val="28"/>
          <w:szCs w:val="28"/>
        </w:rPr>
        <w:t xml:space="preserve"> локализуются </w:t>
      </w:r>
      <w:r w:rsidR="00387C6A" w:rsidRPr="00B64748">
        <w:rPr>
          <w:rFonts w:eastAsia="Calibri"/>
          <w:sz w:val="28"/>
          <w:szCs w:val="28"/>
        </w:rPr>
        <w:t xml:space="preserve">по нижним частям пологих склонов и их шлейфам, а также по днищам </w:t>
      </w:r>
      <w:r w:rsidR="0088616B" w:rsidRPr="00B64748">
        <w:rPr>
          <w:rFonts w:eastAsia="Calibri"/>
          <w:sz w:val="28"/>
          <w:szCs w:val="28"/>
        </w:rPr>
        <w:t xml:space="preserve">балок в сочетании с </w:t>
      </w:r>
      <w:proofErr w:type="spellStart"/>
      <w:r w:rsidR="0088616B" w:rsidRPr="00B64748">
        <w:rPr>
          <w:rFonts w:eastAsia="Calibri"/>
          <w:sz w:val="28"/>
          <w:szCs w:val="28"/>
        </w:rPr>
        <w:t>черноземно</w:t>
      </w:r>
      <w:proofErr w:type="spellEnd"/>
      <w:r w:rsidR="0088616B" w:rsidRPr="00B64748">
        <w:rPr>
          <w:rFonts w:eastAsia="Calibri"/>
          <w:sz w:val="28"/>
          <w:szCs w:val="28"/>
        </w:rPr>
        <w:t xml:space="preserve"> </w:t>
      </w:r>
      <w:r w:rsidR="00387C6A" w:rsidRPr="00B64748">
        <w:rPr>
          <w:rFonts w:eastAsia="Calibri"/>
          <w:sz w:val="28"/>
          <w:szCs w:val="28"/>
        </w:rPr>
        <w:t xml:space="preserve">- луговыми. Эти почвы отличаются как высокой </w:t>
      </w:r>
      <w:proofErr w:type="spellStart"/>
      <w:r w:rsidR="00387C6A" w:rsidRPr="00B64748">
        <w:rPr>
          <w:rFonts w:eastAsia="Calibri"/>
          <w:sz w:val="28"/>
          <w:szCs w:val="28"/>
        </w:rPr>
        <w:t>гумусированностью</w:t>
      </w:r>
      <w:proofErr w:type="spellEnd"/>
      <w:r w:rsidR="00387C6A" w:rsidRPr="00B64748">
        <w:rPr>
          <w:rFonts w:eastAsia="Calibri"/>
          <w:sz w:val="28"/>
          <w:szCs w:val="28"/>
        </w:rPr>
        <w:t xml:space="preserve"> и повышенной мощностью гумусового горизонта (до 60-70 см), так и </w:t>
      </w:r>
      <w:proofErr w:type="spellStart"/>
      <w:r w:rsidR="00387C6A" w:rsidRPr="00B64748">
        <w:rPr>
          <w:rFonts w:eastAsia="Calibri"/>
          <w:sz w:val="28"/>
          <w:szCs w:val="28"/>
        </w:rPr>
        <w:t>промытостью</w:t>
      </w:r>
      <w:proofErr w:type="spellEnd"/>
      <w:r w:rsidR="00387C6A" w:rsidRPr="00B64748">
        <w:rPr>
          <w:rFonts w:eastAsia="Calibri"/>
          <w:sz w:val="28"/>
          <w:szCs w:val="28"/>
        </w:rPr>
        <w:t xml:space="preserve"> профиля, а вследствие этого проявлением в нем признаков </w:t>
      </w:r>
      <w:proofErr w:type="spellStart"/>
      <w:r w:rsidR="00387C6A" w:rsidRPr="00B64748">
        <w:rPr>
          <w:rFonts w:eastAsia="Calibri"/>
          <w:sz w:val="28"/>
          <w:szCs w:val="28"/>
        </w:rPr>
        <w:t>оподзоливания</w:t>
      </w:r>
      <w:proofErr w:type="spellEnd"/>
      <w:r w:rsidR="00387C6A" w:rsidRPr="00B64748">
        <w:rPr>
          <w:rFonts w:eastAsia="Calibri"/>
          <w:sz w:val="28"/>
          <w:szCs w:val="28"/>
        </w:rPr>
        <w:t>. По долинам рек формируются луговые оподзоленные почвы, а иногда и болотные</w:t>
      </w:r>
      <w:r w:rsidR="00387C6A" w:rsidRPr="00B64748">
        <w:rPr>
          <w:rStyle w:val="S4"/>
          <w:rFonts w:eastAsia="Calibri"/>
          <w:sz w:val="28"/>
          <w:szCs w:val="28"/>
        </w:rPr>
        <w:t>.</w:t>
      </w:r>
      <w:r w:rsidR="00773569" w:rsidRPr="00B64748">
        <w:rPr>
          <w:rStyle w:val="S4"/>
          <w:rFonts w:eastAsia="Calibri"/>
          <w:sz w:val="28"/>
          <w:szCs w:val="28"/>
        </w:rPr>
        <w:t xml:space="preserve"> </w:t>
      </w:r>
      <w:r w:rsidR="00773569" w:rsidRPr="00B64748">
        <w:rPr>
          <w:rStyle w:val="S4"/>
          <w:rFonts w:eastAsiaTheme="minorHAnsi"/>
          <w:sz w:val="28"/>
          <w:szCs w:val="28"/>
        </w:rPr>
        <w:t xml:space="preserve">Под березняками и разнотравными лугами, раньше бывшими под </w:t>
      </w:r>
      <w:r w:rsidR="00773569" w:rsidRPr="00B64748">
        <w:rPr>
          <w:rStyle w:val="S4"/>
          <w:rFonts w:eastAsiaTheme="minorHAnsi"/>
          <w:sz w:val="28"/>
          <w:szCs w:val="28"/>
        </w:rPr>
        <w:lastRenderedPageBreak/>
        <w:t>лесом, встречаются тёмно-серые оподзоленные лесные почвы с пониженным содержанием перегноя.</w:t>
      </w:r>
      <w:r w:rsidR="00773569" w:rsidRPr="00B64748">
        <w:rPr>
          <w:rStyle w:val="S4"/>
          <w:rFonts w:eastAsia="Calibri"/>
          <w:sz w:val="28"/>
          <w:szCs w:val="28"/>
        </w:rPr>
        <w:t xml:space="preserve"> </w:t>
      </w:r>
      <w:r w:rsidR="00773569" w:rsidRPr="00B64748">
        <w:rPr>
          <w:rStyle w:val="S4"/>
          <w:rFonts w:eastAsiaTheme="minorHAnsi"/>
          <w:sz w:val="28"/>
          <w:szCs w:val="28"/>
        </w:rPr>
        <w:t>На наиболее широких и открытых водоразделах расположены слабо выщелоченные чернозёмы с гумусовым горизонтом 35-50 см и содержанием гумуса 10-12% в первом десятисантиметровом слое. В местах понижения рельефа, на северных склонах наиболее бедные, сильно оподзоленные серые лесные почвы. По днищам логов и оврагов и по долинам рек расположены почвы болотистого типа. На склонах холмов почва супесчаная и суглинистая.</w:t>
      </w:r>
    </w:p>
    <w:p w14:paraId="6EC5E31A" w14:textId="7D8DB5D5" w:rsidR="005B09FC" w:rsidRPr="00B64748" w:rsidRDefault="005B09FC" w:rsidP="002C3DD9">
      <w:pPr>
        <w:pStyle w:val="S3"/>
        <w:rPr>
          <w:rStyle w:val="S4"/>
          <w:rFonts w:eastAsiaTheme="minorHAnsi"/>
          <w:sz w:val="28"/>
          <w:szCs w:val="28"/>
        </w:rPr>
      </w:pPr>
      <w:r w:rsidRPr="00B64748">
        <w:rPr>
          <w:rStyle w:val="S4"/>
          <w:rFonts w:eastAsiaTheme="minorHAnsi"/>
          <w:sz w:val="28"/>
          <w:szCs w:val="28"/>
        </w:rPr>
        <w:t>В</w:t>
      </w:r>
      <w:r w:rsidR="00C31623" w:rsidRPr="00B64748">
        <w:rPr>
          <w:rStyle w:val="S4"/>
          <w:rFonts w:eastAsiaTheme="minorHAnsi"/>
          <w:sz w:val="28"/>
          <w:szCs w:val="28"/>
        </w:rPr>
        <w:t xml:space="preserve"> городском поселении </w:t>
      </w:r>
      <w:proofErr w:type="spellStart"/>
      <w:r w:rsidR="00C31623" w:rsidRPr="00B64748">
        <w:rPr>
          <w:rStyle w:val="S4"/>
          <w:rFonts w:eastAsiaTheme="minorHAnsi"/>
          <w:sz w:val="28"/>
          <w:szCs w:val="28"/>
        </w:rPr>
        <w:t>г.Тогучин</w:t>
      </w:r>
      <w:proofErr w:type="spellEnd"/>
      <w:r w:rsidR="00C31623" w:rsidRPr="00B64748">
        <w:rPr>
          <w:rStyle w:val="S4"/>
          <w:rFonts w:eastAsiaTheme="minorHAnsi"/>
          <w:sz w:val="28"/>
          <w:szCs w:val="28"/>
        </w:rPr>
        <w:t xml:space="preserve"> </w:t>
      </w:r>
      <w:r w:rsidRPr="00B64748">
        <w:rPr>
          <w:rStyle w:val="S4"/>
          <w:rFonts w:eastAsiaTheme="minorHAnsi"/>
          <w:sz w:val="28"/>
          <w:szCs w:val="28"/>
        </w:rPr>
        <w:t>почвы</w:t>
      </w:r>
      <w:r w:rsidR="00C31623" w:rsidRPr="00B64748">
        <w:rPr>
          <w:rStyle w:val="S4"/>
          <w:rFonts w:eastAsiaTheme="minorHAnsi"/>
          <w:sz w:val="28"/>
          <w:szCs w:val="28"/>
        </w:rPr>
        <w:t xml:space="preserve"> представлены </w:t>
      </w:r>
      <w:r w:rsidRPr="00B64748">
        <w:rPr>
          <w:rStyle w:val="S4"/>
          <w:rFonts w:eastAsiaTheme="minorHAnsi"/>
          <w:sz w:val="28"/>
          <w:szCs w:val="28"/>
        </w:rPr>
        <w:t>лессовидны</w:t>
      </w:r>
      <w:r w:rsidR="00C31623" w:rsidRPr="00B64748">
        <w:rPr>
          <w:rStyle w:val="S4"/>
          <w:rFonts w:eastAsiaTheme="minorHAnsi"/>
          <w:sz w:val="28"/>
          <w:szCs w:val="28"/>
        </w:rPr>
        <w:t>ми</w:t>
      </w:r>
      <w:r w:rsidRPr="00B64748">
        <w:rPr>
          <w:rStyle w:val="S4"/>
          <w:rFonts w:eastAsiaTheme="minorHAnsi"/>
          <w:sz w:val="28"/>
          <w:szCs w:val="28"/>
        </w:rPr>
        <w:t xml:space="preserve"> суглинк</w:t>
      </w:r>
      <w:r w:rsidR="00C31623" w:rsidRPr="00B64748">
        <w:rPr>
          <w:rStyle w:val="S4"/>
          <w:rFonts w:eastAsiaTheme="minorHAnsi"/>
          <w:sz w:val="28"/>
          <w:szCs w:val="28"/>
        </w:rPr>
        <w:t>ами</w:t>
      </w:r>
      <w:r w:rsidRPr="00B64748">
        <w:rPr>
          <w:rStyle w:val="S4"/>
          <w:rFonts w:eastAsiaTheme="minorHAnsi"/>
          <w:sz w:val="28"/>
          <w:szCs w:val="28"/>
        </w:rPr>
        <w:t>, лесс</w:t>
      </w:r>
      <w:r w:rsidR="00C31623" w:rsidRPr="00B64748">
        <w:rPr>
          <w:rStyle w:val="S4"/>
          <w:rFonts w:eastAsiaTheme="minorHAnsi"/>
          <w:sz w:val="28"/>
          <w:szCs w:val="28"/>
        </w:rPr>
        <w:t>ом.</w:t>
      </w:r>
      <w:r w:rsidRPr="00B64748">
        <w:rPr>
          <w:rStyle w:val="S4"/>
          <w:rFonts w:eastAsiaTheme="minorHAnsi"/>
          <w:sz w:val="28"/>
          <w:szCs w:val="28"/>
        </w:rPr>
        <w:t xml:space="preserve"> </w:t>
      </w:r>
      <w:r w:rsidR="00C31623" w:rsidRPr="00B64748">
        <w:rPr>
          <w:rStyle w:val="S4"/>
          <w:rFonts w:eastAsiaTheme="minorHAnsi"/>
          <w:sz w:val="28"/>
          <w:szCs w:val="28"/>
        </w:rPr>
        <w:t>Р</w:t>
      </w:r>
      <w:r w:rsidRPr="00B64748">
        <w:rPr>
          <w:rStyle w:val="S4"/>
          <w:rFonts w:eastAsiaTheme="minorHAnsi"/>
          <w:sz w:val="28"/>
          <w:szCs w:val="28"/>
        </w:rPr>
        <w:t>астительные слои подстилают тяжелосуглинистые и глинистые отложения.</w:t>
      </w:r>
      <w:r w:rsidR="002F36A5" w:rsidRPr="00B64748">
        <w:rPr>
          <w:rStyle w:val="S4"/>
          <w:rFonts w:eastAsiaTheme="minorHAnsi"/>
          <w:sz w:val="28"/>
          <w:szCs w:val="28"/>
        </w:rPr>
        <w:t xml:space="preserve"> </w:t>
      </w:r>
      <w:r w:rsidRPr="00B64748">
        <w:rPr>
          <w:rStyle w:val="S4"/>
          <w:rFonts w:eastAsiaTheme="minorHAnsi"/>
          <w:sz w:val="28"/>
          <w:szCs w:val="28"/>
        </w:rPr>
        <w:t>Засолений почвы нет. Инженерно-г</w:t>
      </w:r>
      <w:r w:rsidR="00C31623" w:rsidRPr="00B64748">
        <w:rPr>
          <w:rStyle w:val="S4"/>
          <w:rFonts w:eastAsiaTheme="minorHAnsi"/>
          <w:sz w:val="28"/>
          <w:szCs w:val="28"/>
        </w:rPr>
        <w:t>еологические процессы и явления</w:t>
      </w:r>
      <w:r w:rsidR="002F36A5" w:rsidRPr="00B64748">
        <w:rPr>
          <w:rStyle w:val="S4"/>
          <w:rFonts w:eastAsiaTheme="minorHAnsi"/>
          <w:sz w:val="28"/>
          <w:szCs w:val="28"/>
        </w:rPr>
        <w:t>,</w:t>
      </w:r>
      <w:r w:rsidRPr="00B64748">
        <w:rPr>
          <w:rStyle w:val="S4"/>
          <w:rFonts w:eastAsiaTheme="minorHAnsi"/>
          <w:sz w:val="28"/>
          <w:szCs w:val="28"/>
        </w:rPr>
        <w:t xml:space="preserve"> которые наблюдаются при строительстве дорог: сезонное пучение грунтов, заболачивание, подтопление,</w:t>
      </w:r>
      <w:r w:rsidR="00C31623" w:rsidRPr="00B64748">
        <w:rPr>
          <w:rStyle w:val="S4"/>
          <w:rFonts w:eastAsiaTheme="minorHAnsi"/>
          <w:sz w:val="28"/>
          <w:szCs w:val="28"/>
        </w:rPr>
        <w:t xml:space="preserve"> </w:t>
      </w:r>
      <w:r w:rsidRPr="00B64748">
        <w:rPr>
          <w:rStyle w:val="S4"/>
          <w:rFonts w:eastAsiaTheme="minorHAnsi"/>
          <w:sz w:val="28"/>
          <w:szCs w:val="28"/>
        </w:rPr>
        <w:t>изменение режима грунтовых вод</w:t>
      </w:r>
      <w:r w:rsidR="002F36A5" w:rsidRPr="00B64748">
        <w:rPr>
          <w:rStyle w:val="S4"/>
          <w:rFonts w:eastAsiaTheme="minorHAnsi"/>
          <w:sz w:val="28"/>
          <w:szCs w:val="28"/>
        </w:rPr>
        <w:t xml:space="preserve">, </w:t>
      </w:r>
      <w:proofErr w:type="spellStart"/>
      <w:r w:rsidR="002F36A5" w:rsidRPr="00B64748">
        <w:rPr>
          <w:rStyle w:val="S4"/>
          <w:rFonts w:eastAsiaTheme="minorHAnsi"/>
          <w:sz w:val="28"/>
          <w:szCs w:val="28"/>
        </w:rPr>
        <w:t>поврхностная</w:t>
      </w:r>
      <w:proofErr w:type="spellEnd"/>
      <w:r w:rsidR="002F36A5" w:rsidRPr="00B64748">
        <w:rPr>
          <w:rStyle w:val="S4"/>
          <w:rFonts w:eastAsiaTheme="minorHAnsi"/>
          <w:sz w:val="28"/>
          <w:szCs w:val="28"/>
        </w:rPr>
        <w:t xml:space="preserve"> эрозия и </w:t>
      </w:r>
      <w:proofErr w:type="spellStart"/>
      <w:r w:rsidR="002F36A5" w:rsidRPr="00B64748">
        <w:rPr>
          <w:rStyle w:val="S4"/>
          <w:rFonts w:eastAsiaTheme="minorHAnsi"/>
          <w:sz w:val="28"/>
          <w:szCs w:val="28"/>
        </w:rPr>
        <w:t>оврагообразование</w:t>
      </w:r>
      <w:proofErr w:type="spellEnd"/>
      <w:r w:rsidR="002F36A5" w:rsidRPr="00B64748">
        <w:rPr>
          <w:rStyle w:val="S4"/>
          <w:rFonts w:eastAsiaTheme="minorHAnsi"/>
          <w:sz w:val="28"/>
          <w:szCs w:val="28"/>
        </w:rPr>
        <w:t>.</w:t>
      </w:r>
    </w:p>
    <w:p w14:paraId="205A4151" w14:textId="055BF60B" w:rsidR="00C905F3" w:rsidRPr="006A34B3" w:rsidRDefault="00330423" w:rsidP="00A659E6">
      <w:pPr>
        <w:pStyle w:val="29"/>
      </w:pPr>
      <w:bookmarkStart w:id="35" w:name="_Toc436143655"/>
      <w:bookmarkStart w:id="36" w:name="_Toc519087624"/>
      <w:bookmarkStart w:id="37" w:name="_Toc126234621"/>
      <w:r w:rsidRPr="006A34B3">
        <w:t>3</w:t>
      </w:r>
      <w:r w:rsidR="009077F7" w:rsidRPr="006A34B3">
        <w:t>.</w:t>
      </w:r>
      <w:r w:rsidR="002516E3">
        <w:tab/>
      </w:r>
      <w:r w:rsidRPr="006A34B3">
        <w:t>ПРИРОДНО-КЛИМАТИЧЕСКИЕ УСЛОВИЯ</w:t>
      </w:r>
      <w:bookmarkEnd w:id="35"/>
      <w:bookmarkEnd w:id="36"/>
      <w:bookmarkEnd w:id="37"/>
    </w:p>
    <w:p w14:paraId="418888BB" w14:textId="77777777" w:rsidR="00F97AD1" w:rsidRPr="006A34B3" w:rsidRDefault="00F97AD1" w:rsidP="00A27972">
      <w:pPr>
        <w:pStyle w:val="S"/>
      </w:pPr>
      <w:r w:rsidRPr="006A34B3">
        <w:t>Климат</w:t>
      </w:r>
    </w:p>
    <w:p w14:paraId="65457E4F" w14:textId="37F11E3F" w:rsidR="00836B95" w:rsidRPr="00B64748" w:rsidRDefault="00836B95" w:rsidP="00836B95">
      <w:pPr>
        <w:pStyle w:val="S3"/>
        <w:rPr>
          <w:sz w:val="28"/>
          <w:szCs w:val="28"/>
        </w:rPr>
      </w:pPr>
      <w:r w:rsidRPr="00B64748">
        <w:rPr>
          <w:sz w:val="28"/>
          <w:szCs w:val="28"/>
        </w:rPr>
        <w:t xml:space="preserve">В соответствии с климатическим районированием Новосибирской области </w:t>
      </w:r>
      <w:r w:rsidR="00992622" w:rsidRPr="00B64748">
        <w:rPr>
          <w:sz w:val="28"/>
          <w:szCs w:val="28"/>
        </w:rPr>
        <w:t xml:space="preserve">муниципальное образование </w:t>
      </w:r>
      <w:r w:rsidRPr="00B64748">
        <w:rPr>
          <w:sz w:val="28"/>
          <w:szCs w:val="28"/>
        </w:rPr>
        <w:t>г</w:t>
      </w:r>
      <w:r w:rsidR="00992622" w:rsidRPr="00B64748">
        <w:rPr>
          <w:sz w:val="28"/>
          <w:szCs w:val="28"/>
        </w:rPr>
        <w:t>ород</w:t>
      </w:r>
      <w:r w:rsidRPr="00B64748">
        <w:rPr>
          <w:sz w:val="28"/>
          <w:szCs w:val="28"/>
        </w:rPr>
        <w:t xml:space="preserve"> Тогучин располагается на территории с дискомфортными метеорологическими условиями (</w:t>
      </w:r>
      <w:r w:rsidRPr="00B64748">
        <w:rPr>
          <w:sz w:val="28"/>
          <w:szCs w:val="28"/>
          <w:lang w:val="en-US"/>
        </w:rPr>
        <w:t>II</w:t>
      </w:r>
      <w:r w:rsidRPr="00B64748">
        <w:rPr>
          <w:sz w:val="28"/>
          <w:szCs w:val="28"/>
        </w:rPr>
        <w:t xml:space="preserve"> район, зимняя дискомфортность значительная).</w:t>
      </w:r>
      <w:r w:rsidR="00992622" w:rsidRPr="00B64748">
        <w:rPr>
          <w:sz w:val="28"/>
          <w:szCs w:val="28"/>
        </w:rPr>
        <w:t xml:space="preserve"> </w:t>
      </w:r>
      <w:r w:rsidRPr="00B64748">
        <w:rPr>
          <w:sz w:val="28"/>
          <w:szCs w:val="28"/>
        </w:rPr>
        <w:t>В течение всего года здесь преобладает юго-западный перенос воздушных масс. Повторяемость юго-западных и южных ветров в течение года составляет соответственно 31% и 22%. В соответствии с планировочными особенностями города и расположением промышленных предприятий особое значение имеет перенос воздушных масс с северо-западного и юго-восточного румба (повторяемость 7-8% за год).</w:t>
      </w:r>
    </w:p>
    <w:p w14:paraId="59AC474D" w14:textId="0AA37A78" w:rsidR="008F30E7" w:rsidRPr="00B64748" w:rsidRDefault="008F30E7" w:rsidP="008F30E7">
      <w:pPr>
        <w:pStyle w:val="S3"/>
        <w:rPr>
          <w:sz w:val="28"/>
          <w:szCs w:val="28"/>
        </w:rPr>
      </w:pPr>
      <w:r w:rsidRPr="00B64748">
        <w:rPr>
          <w:sz w:val="28"/>
          <w:szCs w:val="28"/>
        </w:rPr>
        <w:t>Климат континентальный с холодной продолжительной зимой и коротким жарким летом. Ежегодно выпадает в среднем 300</w:t>
      </w:r>
      <w:r w:rsidR="0088616B" w:rsidRPr="00B64748">
        <w:rPr>
          <w:sz w:val="28"/>
          <w:szCs w:val="28"/>
        </w:rPr>
        <w:t xml:space="preserve"> </w:t>
      </w:r>
      <w:r w:rsidRPr="00B64748">
        <w:rPr>
          <w:sz w:val="28"/>
          <w:szCs w:val="28"/>
        </w:rPr>
        <w:t>–</w:t>
      </w:r>
      <w:r w:rsidR="0088616B" w:rsidRPr="00B64748">
        <w:rPr>
          <w:sz w:val="28"/>
          <w:szCs w:val="28"/>
        </w:rPr>
        <w:t xml:space="preserve"> </w:t>
      </w:r>
      <w:r w:rsidRPr="00B64748">
        <w:rPr>
          <w:sz w:val="28"/>
          <w:szCs w:val="28"/>
        </w:rPr>
        <w:t>400 мм</w:t>
      </w:r>
      <w:r w:rsidR="00011CC9" w:rsidRPr="00B64748">
        <w:rPr>
          <w:sz w:val="28"/>
          <w:szCs w:val="28"/>
        </w:rPr>
        <w:t xml:space="preserve"> осадков</w:t>
      </w:r>
      <w:r w:rsidR="0088616B" w:rsidRPr="00B64748">
        <w:rPr>
          <w:sz w:val="28"/>
          <w:szCs w:val="28"/>
        </w:rPr>
        <w:t>.</w:t>
      </w:r>
      <w:r w:rsidRPr="00B64748">
        <w:rPr>
          <w:sz w:val="28"/>
          <w:szCs w:val="28"/>
        </w:rPr>
        <w:t xml:space="preserve"> Летом возможно выпадение ливневых осадков. Зима продолжается около пяти месяцев, средняя температура в январе равна -19ºС (минимальная температура -55ºС). Самый тёплый месяц года – июль, среднемесячная температура составляет +19ºС (максимальная +40ºС). Преобладают ландшафты степей и лесостепей. </w:t>
      </w:r>
    </w:p>
    <w:p w14:paraId="2DF252A3" w14:textId="1473A306" w:rsidR="002312A4" w:rsidRPr="00B64748" w:rsidRDefault="00773569" w:rsidP="002312A4">
      <w:pPr>
        <w:pStyle w:val="S3"/>
        <w:rPr>
          <w:rFonts w:eastAsia="Calibri"/>
          <w:sz w:val="28"/>
          <w:szCs w:val="28"/>
        </w:rPr>
      </w:pPr>
      <w:r w:rsidRPr="00B64748">
        <w:rPr>
          <w:rFonts w:eastAsia="Calibri"/>
          <w:sz w:val="28"/>
          <w:szCs w:val="28"/>
        </w:rPr>
        <w:t>Х</w:t>
      </w:r>
      <w:r w:rsidR="002312A4" w:rsidRPr="00B64748">
        <w:rPr>
          <w:rFonts w:eastAsia="Calibri"/>
          <w:sz w:val="28"/>
          <w:szCs w:val="28"/>
        </w:rPr>
        <w:t xml:space="preserve">арактерны резкие колебания температуры и осадков. Среднегодовая температура воздуха </w:t>
      </w:r>
      <w:r w:rsidR="00011CC9" w:rsidRPr="00B64748">
        <w:rPr>
          <w:rFonts w:eastAsia="Calibri"/>
          <w:sz w:val="28"/>
          <w:szCs w:val="28"/>
        </w:rPr>
        <w:t>-</w:t>
      </w:r>
      <w:r w:rsidR="002312A4" w:rsidRPr="00B64748">
        <w:rPr>
          <w:rFonts w:eastAsia="Calibri"/>
          <w:sz w:val="28"/>
          <w:szCs w:val="28"/>
        </w:rPr>
        <w:t>0,5</w:t>
      </w:r>
      <w:r w:rsidR="002312A4" w:rsidRPr="00B64748">
        <w:rPr>
          <w:rFonts w:eastAsia="Calibri"/>
          <w:sz w:val="28"/>
          <w:szCs w:val="28"/>
          <w:vertAlign w:val="superscript"/>
        </w:rPr>
        <w:t>о</w:t>
      </w:r>
      <w:r w:rsidR="002312A4" w:rsidRPr="00B64748">
        <w:rPr>
          <w:rFonts w:eastAsia="Calibri"/>
          <w:sz w:val="28"/>
          <w:szCs w:val="28"/>
        </w:rPr>
        <w:t xml:space="preserve">С, июля +18°, января </w:t>
      </w:r>
      <w:r w:rsidR="00011CC9" w:rsidRPr="00B64748">
        <w:rPr>
          <w:rFonts w:eastAsia="Calibri"/>
          <w:sz w:val="28"/>
          <w:szCs w:val="28"/>
        </w:rPr>
        <w:t>-</w:t>
      </w:r>
      <w:r w:rsidR="002312A4" w:rsidRPr="00B64748">
        <w:rPr>
          <w:rFonts w:eastAsia="Calibri"/>
          <w:sz w:val="28"/>
          <w:szCs w:val="28"/>
        </w:rPr>
        <w:t xml:space="preserve">19,5°С. Абсолютный максимум температуры составляет </w:t>
      </w:r>
      <w:r w:rsidR="00011CC9" w:rsidRPr="00B64748">
        <w:rPr>
          <w:rFonts w:eastAsia="Calibri"/>
          <w:sz w:val="28"/>
          <w:szCs w:val="28"/>
        </w:rPr>
        <w:t>+40</w:t>
      </w:r>
      <w:r w:rsidR="002312A4" w:rsidRPr="00B64748">
        <w:rPr>
          <w:rFonts w:eastAsia="Calibri"/>
          <w:sz w:val="28"/>
          <w:szCs w:val="28"/>
        </w:rPr>
        <w:t xml:space="preserve">,0°С, минимум </w:t>
      </w:r>
      <w:r w:rsidR="00011CC9" w:rsidRPr="00B64748">
        <w:rPr>
          <w:rFonts w:eastAsia="Calibri"/>
          <w:sz w:val="28"/>
          <w:szCs w:val="28"/>
        </w:rPr>
        <w:t xml:space="preserve">- </w:t>
      </w:r>
      <w:r w:rsidR="002312A4" w:rsidRPr="00B64748">
        <w:rPr>
          <w:rFonts w:eastAsia="Calibri"/>
          <w:sz w:val="28"/>
          <w:szCs w:val="28"/>
        </w:rPr>
        <w:t>55,0°С. Переходы среднесуточной температуры воздуха через 0°С наблюдаются, обычно, в начале апреля и во второй половине октября. Период с положительной среднесуточной темпе</w:t>
      </w:r>
      <w:r w:rsidR="004C373C" w:rsidRPr="00B64748">
        <w:rPr>
          <w:rFonts w:eastAsia="Calibri"/>
          <w:sz w:val="28"/>
          <w:szCs w:val="28"/>
        </w:rPr>
        <w:t xml:space="preserve">ратурой продолжается 178 дней. </w:t>
      </w:r>
      <w:r w:rsidR="002312A4" w:rsidRPr="00B64748">
        <w:rPr>
          <w:rFonts w:eastAsia="Calibri"/>
          <w:sz w:val="28"/>
          <w:szCs w:val="28"/>
        </w:rPr>
        <w:t>Устойчивые морозы наступают в среднем с 13 ноября и прекращаются в среднем 19</w:t>
      </w:r>
      <w:r w:rsidR="004C373C" w:rsidRPr="00B64748">
        <w:rPr>
          <w:rFonts w:eastAsia="Calibri"/>
          <w:sz w:val="28"/>
          <w:szCs w:val="28"/>
        </w:rPr>
        <w:t xml:space="preserve"> </w:t>
      </w:r>
      <w:r w:rsidR="002312A4" w:rsidRPr="00B64748">
        <w:rPr>
          <w:rFonts w:eastAsia="Calibri"/>
          <w:sz w:val="28"/>
          <w:szCs w:val="28"/>
        </w:rPr>
        <w:t xml:space="preserve">марта, продолжаясь 127 дней. Расчетные температуры для проектирования отопления и вентиляции равны, соответственно, -35° и -21°.  </w:t>
      </w:r>
      <w:r w:rsidR="002312A4" w:rsidRPr="00B64748">
        <w:rPr>
          <w:rFonts w:eastAsia="Calibri"/>
          <w:sz w:val="28"/>
          <w:szCs w:val="28"/>
        </w:rPr>
        <w:lastRenderedPageBreak/>
        <w:t>Продолжительность отопительного периода 220 дней.</w:t>
      </w:r>
      <w:r w:rsidR="00B32539" w:rsidRPr="00B64748">
        <w:rPr>
          <w:sz w:val="28"/>
          <w:szCs w:val="28"/>
        </w:rPr>
        <w:t xml:space="preserve"> Среднегодовая </w:t>
      </w:r>
      <w:r w:rsidR="004C373C" w:rsidRPr="00B64748">
        <w:rPr>
          <w:sz w:val="28"/>
          <w:szCs w:val="28"/>
        </w:rPr>
        <w:t>температура</w:t>
      </w:r>
      <w:r w:rsidR="00B32539" w:rsidRPr="00B64748">
        <w:rPr>
          <w:sz w:val="28"/>
          <w:szCs w:val="28"/>
        </w:rPr>
        <w:t xml:space="preserve"> воздуха изменяется от -</w:t>
      </w:r>
      <w:r w:rsidR="004C373C" w:rsidRPr="00B64748">
        <w:rPr>
          <w:sz w:val="28"/>
          <w:szCs w:val="28"/>
        </w:rPr>
        <w:t xml:space="preserve"> </w:t>
      </w:r>
      <w:r w:rsidR="00B32539" w:rsidRPr="00B64748">
        <w:rPr>
          <w:sz w:val="28"/>
          <w:szCs w:val="28"/>
        </w:rPr>
        <w:t>0.3 до -</w:t>
      </w:r>
      <w:r w:rsidR="0088616B" w:rsidRPr="00B64748">
        <w:rPr>
          <w:sz w:val="28"/>
          <w:szCs w:val="28"/>
        </w:rPr>
        <w:t xml:space="preserve"> </w:t>
      </w:r>
      <w:r w:rsidR="00B32539" w:rsidRPr="00B64748">
        <w:rPr>
          <w:sz w:val="28"/>
          <w:szCs w:val="28"/>
        </w:rPr>
        <w:t xml:space="preserve">0.6°С, </w:t>
      </w:r>
      <w:r w:rsidR="004C373C" w:rsidRPr="00B64748">
        <w:rPr>
          <w:sz w:val="28"/>
          <w:szCs w:val="28"/>
        </w:rPr>
        <w:t xml:space="preserve">температура </w:t>
      </w:r>
      <w:r w:rsidR="00B32539" w:rsidRPr="00B64748">
        <w:rPr>
          <w:sz w:val="28"/>
          <w:szCs w:val="28"/>
        </w:rPr>
        <w:t>января -</w:t>
      </w:r>
      <w:r w:rsidR="0088616B" w:rsidRPr="00B64748">
        <w:rPr>
          <w:sz w:val="28"/>
          <w:szCs w:val="28"/>
        </w:rPr>
        <w:t xml:space="preserve"> </w:t>
      </w:r>
      <w:r w:rsidR="004C373C" w:rsidRPr="00B64748">
        <w:rPr>
          <w:sz w:val="28"/>
          <w:szCs w:val="28"/>
        </w:rPr>
        <w:t>18.6°, июля 18.3°.</w:t>
      </w:r>
    </w:p>
    <w:p w14:paraId="445915D9" w14:textId="21D74FC5" w:rsidR="002312A4" w:rsidRPr="00B64748" w:rsidRDefault="002312A4" w:rsidP="00011CC9">
      <w:pPr>
        <w:pStyle w:val="S3"/>
        <w:rPr>
          <w:rFonts w:eastAsia="Calibri"/>
          <w:sz w:val="28"/>
          <w:szCs w:val="28"/>
        </w:rPr>
      </w:pPr>
      <w:r w:rsidRPr="00B64748">
        <w:rPr>
          <w:rFonts w:eastAsia="Calibri"/>
          <w:sz w:val="28"/>
          <w:szCs w:val="28"/>
        </w:rPr>
        <w:t>Другой важный элемент климата – осадки. Годовая сумма осадков составляет 480</w:t>
      </w:r>
      <w:r w:rsidR="00894C61" w:rsidRPr="00B64748">
        <w:rPr>
          <w:rFonts w:eastAsia="Calibri"/>
          <w:sz w:val="28"/>
          <w:szCs w:val="28"/>
        </w:rPr>
        <w:t> </w:t>
      </w:r>
      <w:r w:rsidRPr="00B64748">
        <w:rPr>
          <w:rFonts w:eastAsia="Calibri"/>
          <w:sz w:val="28"/>
          <w:szCs w:val="28"/>
        </w:rPr>
        <w:t>мм (больше, чем в западных районах Новосибирской области). Из этого количества за вегетационный период выпадает 280</w:t>
      </w:r>
      <w:r w:rsidR="00894C61" w:rsidRPr="00B64748">
        <w:rPr>
          <w:rFonts w:eastAsia="Calibri"/>
          <w:sz w:val="28"/>
          <w:szCs w:val="28"/>
        </w:rPr>
        <w:t> </w:t>
      </w:r>
      <w:r w:rsidRPr="00B64748">
        <w:rPr>
          <w:rFonts w:eastAsia="Calibri"/>
          <w:sz w:val="28"/>
          <w:szCs w:val="28"/>
        </w:rPr>
        <w:t>мм, а за теплый – 350</w:t>
      </w:r>
      <w:r w:rsidR="00894C61" w:rsidRPr="00B64748">
        <w:rPr>
          <w:rFonts w:eastAsia="Calibri"/>
          <w:sz w:val="28"/>
          <w:szCs w:val="28"/>
        </w:rPr>
        <w:t> </w:t>
      </w:r>
      <w:r w:rsidRPr="00B64748">
        <w:rPr>
          <w:rFonts w:eastAsia="Calibri"/>
          <w:sz w:val="28"/>
          <w:szCs w:val="28"/>
        </w:rPr>
        <w:t>мм. Наибольшее количество осадков выпадает в июле, наименьшее – в феврале. Снежный покров небольшой, в среднем 32-36</w:t>
      </w:r>
      <w:r w:rsidR="00894C61" w:rsidRPr="00B64748">
        <w:rPr>
          <w:rFonts w:eastAsia="Calibri"/>
          <w:sz w:val="28"/>
          <w:szCs w:val="28"/>
        </w:rPr>
        <w:t> </w:t>
      </w:r>
      <w:r w:rsidRPr="00B64748">
        <w:rPr>
          <w:rFonts w:eastAsia="Calibri"/>
          <w:sz w:val="28"/>
          <w:szCs w:val="28"/>
        </w:rPr>
        <w:t>см.</w:t>
      </w:r>
    </w:p>
    <w:p w14:paraId="28A80F7C" w14:textId="1E1987A1" w:rsidR="002312A4" w:rsidRPr="00B64748" w:rsidRDefault="002312A4" w:rsidP="00011CC9">
      <w:pPr>
        <w:pStyle w:val="S3"/>
        <w:rPr>
          <w:rFonts w:eastAsia="Calibri"/>
          <w:sz w:val="28"/>
          <w:szCs w:val="28"/>
        </w:rPr>
      </w:pPr>
      <w:r w:rsidRPr="00B64748">
        <w:rPr>
          <w:rFonts w:eastAsia="Calibri"/>
          <w:sz w:val="28"/>
          <w:szCs w:val="28"/>
        </w:rPr>
        <w:t>Средняя дата появления снежного покрова приходится на середину октября.  Снегопады образуют устойчивый снежный покров в первой декаде ноября. Наибольшей высоты снежный покров достигает в феврале-марте (</w:t>
      </w:r>
      <w:smartTag w:uri="urn:schemas-microsoft-com:office:smarttags" w:element="metricconverter">
        <w:smartTagPr>
          <w:attr w:name="ProductID" w:val="0.5 м"/>
        </w:smartTagPr>
        <w:r w:rsidRPr="00B64748">
          <w:rPr>
            <w:rFonts w:eastAsia="Calibri"/>
            <w:sz w:val="28"/>
            <w:szCs w:val="28"/>
          </w:rPr>
          <w:t>0.5 м</w:t>
        </w:r>
      </w:smartTag>
      <w:r w:rsidR="004C373C" w:rsidRPr="00B64748">
        <w:rPr>
          <w:rFonts w:eastAsia="Calibri"/>
          <w:sz w:val="28"/>
          <w:szCs w:val="28"/>
        </w:rPr>
        <w:t xml:space="preserve">). </w:t>
      </w:r>
      <w:r w:rsidRPr="00B64748">
        <w:rPr>
          <w:rFonts w:eastAsia="Calibri"/>
          <w:sz w:val="28"/>
          <w:szCs w:val="28"/>
        </w:rPr>
        <w:t>Разрушение устойчивого снежного покрова обычно происходит в первой декаде апреля.</w:t>
      </w:r>
    </w:p>
    <w:p w14:paraId="5266BFDE" w14:textId="73A95C83" w:rsidR="002312A4" w:rsidRPr="00B64748" w:rsidRDefault="002312A4" w:rsidP="00011CC9">
      <w:pPr>
        <w:pStyle w:val="S3"/>
        <w:rPr>
          <w:rFonts w:eastAsia="Calibri"/>
          <w:sz w:val="28"/>
          <w:szCs w:val="28"/>
        </w:rPr>
      </w:pPr>
      <w:r w:rsidRPr="00B64748">
        <w:rPr>
          <w:rFonts w:eastAsia="Calibri"/>
          <w:sz w:val="28"/>
          <w:szCs w:val="28"/>
        </w:rPr>
        <w:t>Максимальная глубина промерзания почвы 2.0 - 2.</w:t>
      </w:r>
      <w:r w:rsidR="002C3DD9" w:rsidRPr="00B64748">
        <w:rPr>
          <w:rFonts w:eastAsia="Calibri"/>
          <w:sz w:val="28"/>
          <w:szCs w:val="28"/>
        </w:rPr>
        <w:t>2</w:t>
      </w:r>
      <w:r w:rsidRPr="00B64748">
        <w:rPr>
          <w:rFonts w:eastAsia="Calibri"/>
          <w:sz w:val="28"/>
          <w:szCs w:val="28"/>
        </w:rPr>
        <w:t xml:space="preserve"> м.</w:t>
      </w:r>
    </w:p>
    <w:p w14:paraId="4ADB8DDA" w14:textId="5C1BFBA0" w:rsidR="002312A4" w:rsidRPr="00B64748" w:rsidRDefault="002312A4" w:rsidP="006C4AB6">
      <w:pPr>
        <w:pStyle w:val="S3"/>
        <w:rPr>
          <w:rFonts w:eastAsia="Calibri"/>
          <w:sz w:val="28"/>
          <w:szCs w:val="28"/>
        </w:rPr>
      </w:pPr>
      <w:r w:rsidRPr="00B64748">
        <w:rPr>
          <w:rFonts w:eastAsia="Calibri"/>
          <w:sz w:val="28"/>
          <w:szCs w:val="28"/>
        </w:rPr>
        <w:t>Характер местности района обуславливает типичный ветровой режим, преобладают юго-западные ветры. Господство этих ветров особенно сильно выражено зимой. Среднемесячная скорость ветра колеблется в пределах 1,8 – 6,1 м/с</w:t>
      </w:r>
      <w:r w:rsidR="004C373C" w:rsidRPr="00B64748">
        <w:rPr>
          <w:rFonts w:eastAsia="Calibri"/>
          <w:sz w:val="28"/>
          <w:szCs w:val="28"/>
        </w:rPr>
        <w:t>ек</w:t>
      </w:r>
      <w:r w:rsidRPr="00B64748">
        <w:rPr>
          <w:rFonts w:eastAsia="Calibri"/>
          <w:sz w:val="28"/>
          <w:szCs w:val="28"/>
        </w:rPr>
        <w:t>, в сред</w:t>
      </w:r>
      <w:r w:rsidR="002C21E4" w:rsidRPr="00B64748">
        <w:rPr>
          <w:rFonts w:eastAsia="Calibri"/>
          <w:sz w:val="28"/>
          <w:szCs w:val="28"/>
        </w:rPr>
        <w:t>нем за год составляет 2,2</w:t>
      </w:r>
      <w:r w:rsidR="004C373C" w:rsidRPr="00B64748">
        <w:rPr>
          <w:rFonts w:eastAsia="Calibri"/>
          <w:sz w:val="28"/>
          <w:szCs w:val="28"/>
        </w:rPr>
        <w:t> </w:t>
      </w:r>
      <w:r w:rsidR="002C21E4" w:rsidRPr="00B64748">
        <w:rPr>
          <w:rFonts w:eastAsia="Calibri"/>
          <w:sz w:val="28"/>
          <w:szCs w:val="28"/>
        </w:rPr>
        <w:t>м/с</w:t>
      </w:r>
      <w:r w:rsidR="004C373C" w:rsidRPr="00B64748">
        <w:rPr>
          <w:rFonts w:eastAsia="Calibri"/>
          <w:sz w:val="28"/>
          <w:szCs w:val="28"/>
        </w:rPr>
        <w:t>ек</w:t>
      </w:r>
      <w:r w:rsidR="002C21E4" w:rsidRPr="00B64748">
        <w:rPr>
          <w:rFonts w:eastAsia="Calibri"/>
          <w:sz w:val="28"/>
          <w:szCs w:val="28"/>
        </w:rPr>
        <w:t xml:space="preserve">. </w:t>
      </w:r>
      <w:r w:rsidRPr="00B64748">
        <w:rPr>
          <w:rFonts w:eastAsia="Calibri"/>
          <w:sz w:val="28"/>
          <w:szCs w:val="28"/>
        </w:rPr>
        <w:t xml:space="preserve">При данной скорости ветра метеорологические условия </w:t>
      </w:r>
      <w:r w:rsidR="00894C61" w:rsidRPr="00B64748">
        <w:rPr>
          <w:rFonts w:eastAsia="Calibri"/>
          <w:sz w:val="28"/>
          <w:szCs w:val="28"/>
        </w:rPr>
        <w:t xml:space="preserve">характеризуются как </w:t>
      </w:r>
      <w:r w:rsidRPr="00B64748">
        <w:rPr>
          <w:rFonts w:eastAsia="Calibri"/>
          <w:sz w:val="28"/>
          <w:szCs w:val="28"/>
        </w:rPr>
        <w:t>малоопасные. Полные затишья (штиль) наблюдаются от 33 до 35 % дней года.</w:t>
      </w:r>
    </w:p>
    <w:p w14:paraId="3499D83C" w14:textId="77777777" w:rsidR="006C4AB6" w:rsidRPr="00B64748" w:rsidRDefault="002312A4" w:rsidP="006C4AB6">
      <w:pPr>
        <w:pStyle w:val="S3"/>
        <w:rPr>
          <w:sz w:val="28"/>
          <w:szCs w:val="28"/>
        </w:rPr>
      </w:pPr>
      <w:r w:rsidRPr="00B64748">
        <w:rPr>
          <w:rFonts w:eastAsia="Calibri"/>
          <w:sz w:val="28"/>
          <w:szCs w:val="28"/>
        </w:rPr>
        <w:t xml:space="preserve">Таким образом, агроклиматические ресурсы можно охарактеризовать как достаточно благоприятные по обеспечению влагой и теплом для среднеспелых и позднеспелых культур. </w:t>
      </w:r>
      <w:r w:rsidR="006C4AB6" w:rsidRPr="00B64748">
        <w:rPr>
          <w:sz w:val="28"/>
          <w:szCs w:val="28"/>
        </w:rPr>
        <w:t>В целом климатические условия района планировочных ограничений не вызывают.</w:t>
      </w:r>
    </w:p>
    <w:p w14:paraId="4B6BC0FA" w14:textId="77777777" w:rsidR="006B0197" w:rsidRPr="006A34B3" w:rsidRDefault="00C94E58" w:rsidP="00A27972">
      <w:pPr>
        <w:pStyle w:val="S"/>
      </w:pPr>
      <w:r w:rsidRPr="006A34B3">
        <w:t>Рельеф</w:t>
      </w:r>
    </w:p>
    <w:p w14:paraId="7FD71C7F" w14:textId="5F1D91EA" w:rsidR="002312A4" w:rsidRPr="00B64748" w:rsidRDefault="00393A0D" w:rsidP="00FA469E">
      <w:pPr>
        <w:pStyle w:val="S3"/>
        <w:rPr>
          <w:rStyle w:val="S4"/>
          <w:rFonts w:eastAsiaTheme="minorHAnsi"/>
          <w:sz w:val="28"/>
          <w:szCs w:val="28"/>
        </w:rPr>
      </w:pPr>
      <w:r w:rsidRPr="00B64748">
        <w:rPr>
          <w:rStyle w:val="S4"/>
          <w:rFonts w:eastAsiaTheme="minorHAnsi"/>
          <w:sz w:val="28"/>
          <w:szCs w:val="28"/>
        </w:rPr>
        <w:t xml:space="preserve">Рельеф </w:t>
      </w:r>
      <w:r w:rsidR="00773569" w:rsidRPr="00B64748">
        <w:rPr>
          <w:rStyle w:val="S4"/>
          <w:rFonts w:eastAsiaTheme="minorHAnsi"/>
          <w:sz w:val="28"/>
          <w:szCs w:val="28"/>
        </w:rPr>
        <w:t>–</w:t>
      </w:r>
      <w:r w:rsidRPr="00B64748">
        <w:rPr>
          <w:rStyle w:val="S4"/>
          <w:rFonts w:eastAsiaTheme="minorHAnsi"/>
          <w:sz w:val="28"/>
          <w:szCs w:val="28"/>
        </w:rPr>
        <w:t xml:space="preserve"> один из факторов перераспределения по земной поверхности тепла и воды. С изменением высоты местности меняются водный и тепловой режимы почвы. С особенностями рельефа связан характер влияния на почву грунтовых, талых и дождевых вод, а также миграция водорастворимых веществ. </w:t>
      </w:r>
    </w:p>
    <w:p w14:paraId="7B4FDA8E" w14:textId="40859966" w:rsidR="00011CC9" w:rsidRPr="001451B9" w:rsidRDefault="00FA469E" w:rsidP="006C4AB6">
      <w:pPr>
        <w:pStyle w:val="S3"/>
        <w:rPr>
          <w:rStyle w:val="S4"/>
          <w:sz w:val="28"/>
          <w:szCs w:val="28"/>
        </w:rPr>
      </w:pPr>
      <w:r w:rsidRPr="00B64748">
        <w:rPr>
          <w:rFonts w:eastAsia="Calibri"/>
          <w:sz w:val="28"/>
          <w:szCs w:val="28"/>
        </w:rPr>
        <w:t xml:space="preserve">Большая часть Тогучинского района расположена в лесостепной зоне Западно-Сибирской равнины. Северная часть района, в которой располагается </w:t>
      </w:r>
      <w:r w:rsidR="006A34B3" w:rsidRPr="00B64748">
        <w:rPr>
          <w:rFonts w:eastAsia="Calibri"/>
          <w:sz w:val="28"/>
          <w:szCs w:val="28"/>
        </w:rPr>
        <w:t>город Тогучин</w:t>
      </w:r>
      <w:r w:rsidRPr="00B64748">
        <w:rPr>
          <w:sz w:val="28"/>
          <w:szCs w:val="28"/>
        </w:rPr>
        <w:t xml:space="preserve">, </w:t>
      </w:r>
      <w:r w:rsidR="006A34B3" w:rsidRPr="00B64748">
        <w:rPr>
          <w:rFonts w:eastAsia="Calibri"/>
          <w:sz w:val="28"/>
          <w:szCs w:val="28"/>
        </w:rPr>
        <w:t>находится</w:t>
      </w:r>
      <w:r w:rsidRPr="00B64748">
        <w:rPr>
          <w:rFonts w:eastAsia="Calibri"/>
          <w:sz w:val="28"/>
          <w:szCs w:val="28"/>
        </w:rPr>
        <w:t xml:space="preserve"> на равнине, расчлененной плоскими увалами, долинами рек и оврагами</w:t>
      </w:r>
      <w:r w:rsidRPr="001451B9">
        <w:rPr>
          <w:rFonts w:eastAsia="Calibri"/>
          <w:sz w:val="28"/>
          <w:szCs w:val="28"/>
        </w:rPr>
        <w:t xml:space="preserve">. </w:t>
      </w:r>
      <w:r w:rsidR="00011CC9" w:rsidRPr="001451B9">
        <w:rPr>
          <w:rFonts w:eastAsia="Calibri"/>
          <w:sz w:val="28"/>
          <w:szCs w:val="28"/>
        </w:rPr>
        <w:t xml:space="preserve">Город </w:t>
      </w:r>
      <w:r w:rsidR="00F41E63" w:rsidRPr="001451B9">
        <w:rPr>
          <w:rFonts w:eastAsia="Calibri"/>
          <w:sz w:val="28"/>
          <w:szCs w:val="28"/>
        </w:rPr>
        <w:t xml:space="preserve">Тогучин </w:t>
      </w:r>
      <w:r w:rsidR="00011CC9" w:rsidRPr="001451B9">
        <w:rPr>
          <w:rFonts w:eastAsia="Calibri"/>
          <w:sz w:val="28"/>
          <w:szCs w:val="28"/>
        </w:rPr>
        <w:t xml:space="preserve">разделен рекой на две части. </w:t>
      </w:r>
      <w:r w:rsidR="001B4A5A" w:rsidRPr="001451B9">
        <w:rPr>
          <w:rStyle w:val="S4"/>
          <w:sz w:val="28"/>
          <w:szCs w:val="28"/>
        </w:rPr>
        <w:t>Правая</w:t>
      </w:r>
      <w:r w:rsidR="00F41E63" w:rsidRPr="001451B9">
        <w:rPr>
          <w:rStyle w:val="S4"/>
          <w:sz w:val="28"/>
          <w:szCs w:val="28"/>
        </w:rPr>
        <w:t xml:space="preserve"> (</w:t>
      </w:r>
      <w:r w:rsidR="001B4A5A" w:rsidRPr="001451B9">
        <w:rPr>
          <w:rStyle w:val="S4"/>
          <w:sz w:val="28"/>
          <w:szCs w:val="28"/>
        </w:rPr>
        <w:t>северная и северо-восточная</w:t>
      </w:r>
      <w:r w:rsidR="00F41E63" w:rsidRPr="001451B9">
        <w:rPr>
          <w:rStyle w:val="S4"/>
          <w:sz w:val="28"/>
          <w:szCs w:val="28"/>
        </w:rPr>
        <w:t>)</w:t>
      </w:r>
      <w:r w:rsidR="00011CC9" w:rsidRPr="001451B9">
        <w:rPr>
          <w:rStyle w:val="S4"/>
          <w:sz w:val="28"/>
          <w:szCs w:val="28"/>
        </w:rPr>
        <w:t xml:space="preserve"> часть города имеет возвышенный </w:t>
      </w:r>
      <w:proofErr w:type="spellStart"/>
      <w:r w:rsidR="00011CC9" w:rsidRPr="001451B9">
        <w:rPr>
          <w:rStyle w:val="S4"/>
          <w:sz w:val="28"/>
          <w:szCs w:val="28"/>
        </w:rPr>
        <w:t>рель</w:t>
      </w:r>
      <w:r w:rsidR="006C4AB6" w:rsidRPr="001451B9">
        <w:rPr>
          <w:rStyle w:val="S4"/>
          <w:sz w:val="28"/>
          <w:szCs w:val="28"/>
        </w:rPr>
        <w:t>ф</w:t>
      </w:r>
      <w:proofErr w:type="spellEnd"/>
      <w:r w:rsidR="00011CC9" w:rsidRPr="001451B9">
        <w:rPr>
          <w:rStyle w:val="S4"/>
          <w:sz w:val="28"/>
          <w:szCs w:val="28"/>
        </w:rPr>
        <w:t xml:space="preserve">, с крутым падением к реке и узкой пойменной частью, </w:t>
      </w:r>
      <w:r w:rsidR="001B4A5A" w:rsidRPr="001451B9">
        <w:rPr>
          <w:rStyle w:val="S4"/>
          <w:sz w:val="28"/>
          <w:szCs w:val="28"/>
        </w:rPr>
        <w:t>левая</w:t>
      </w:r>
      <w:r w:rsidR="00F41E63" w:rsidRPr="001451B9">
        <w:rPr>
          <w:rStyle w:val="S4"/>
          <w:sz w:val="28"/>
          <w:szCs w:val="28"/>
        </w:rPr>
        <w:t xml:space="preserve"> (</w:t>
      </w:r>
      <w:r w:rsidR="001B4A5A" w:rsidRPr="001451B9">
        <w:rPr>
          <w:rStyle w:val="S4"/>
          <w:sz w:val="28"/>
          <w:szCs w:val="28"/>
        </w:rPr>
        <w:t>южная и юго-западная</w:t>
      </w:r>
      <w:r w:rsidR="00F41E63" w:rsidRPr="001451B9">
        <w:rPr>
          <w:rStyle w:val="S4"/>
          <w:sz w:val="28"/>
          <w:szCs w:val="28"/>
        </w:rPr>
        <w:t xml:space="preserve">) часть </w:t>
      </w:r>
      <w:r w:rsidR="00011CC9" w:rsidRPr="001451B9">
        <w:rPr>
          <w:rStyle w:val="S4"/>
          <w:sz w:val="28"/>
          <w:szCs w:val="28"/>
        </w:rPr>
        <w:t xml:space="preserve">– пониже, с </w:t>
      </w:r>
      <w:proofErr w:type="spellStart"/>
      <w:r w:rsidR="00011CC9" w:rsidRPr="001451B9">
        <w:rPr>
          <w:rStyle w:val="S4"/>
          <w:sz w:val="28"/>
          <w:szCs w:val="28"/>
        </w:rPr>
        <w:t>выположенными</w:t>
      </w:r>
      <w:proofErr w:type="spellEnd"/>
      <w:r w:rsidR="00011CC9" w:rsidRPr="001451B9">
        <w:rPr>
          <w:rStyle w:val="S4"/>
          <w:sz w:val="28"/>
          <w:szCs w:val="28"/>
        </w:rPr>
        <w:t xml:space="preserve"> берегами и широкой поймой.</w:t>
      </w:r>
      <w:r w:rsidR="005B09FC" w:rsidRPr="001451B9">
        <w:rPr>
          <w:rStyle w:val="S4"/>
          <w:sz w:val="28"/>
          <w:szCs w:val="28"/>
        </w:rPr>
        <w:t xml:space="preserve"> Тип рельефа-холмистый,</w:t>
      </w:r>
      <w:r w:rsidR="002F36A5" w:rsidRPr="001451B9">
        <w:rPr>
          <w:rStyle w:val="S4"/>
          <w:sz w:val="28"/>
          <w:szCs w:val="28"/>
        </w:rPr>
        <w:t xml:space="preserve"> </w:t>
      </w:r>
      <w:r w:rsidR="005B09FC" w:rsidRPr="001451B9">
        <w:rPr>
          <w:rStyle w:val="S4"/>
          <w:sz w:val="28"/>
          <w:szCs w:val="28"/>
        </w:rPr>
        <w:t>в восточной части –гористый.</w:t>
      </w:r>
    </w:p>
    <w:p w14:paraId="6657551B" w14:textId="3F68DCFA" w:rsidR="001B4A5A" w:rsidRPr="00B64748" w:rsidRDefault="00F41E63" w:rsidP="001B4A5A">
      <w:pPr>
        <w:ind w:firstLine="540"/>
        <w:rPr>
          <w:rStyle w:val="S4"/>
          <w:rFonts w:eastAsiaTheme="minorHAnsi"/>
          <w:sz w:val="28"/>
          <w:szCs w:val="28"/>
        </w:rPr>
      </w:pPr>
      <w:r w:rsidRPr="001451B9">
        <w:rPr>
          <w:sz w:val="28"/>
        </w:rPr>
        <w:t>Берега р. Ини имеют хорошо выраженные уступы террас, из которых</w:t>
      </w:r>
      <w:r w:rsidRPr="00B64748">
        <w:rPr>
          <w:sz w:val="28"/>
        </w:rPr>
        <w:t xml:space="preserve"> первая и вторая прослеживаются четко, а третья сглажена.</w:t>
      </w:r>
      <w:r w:rsidR="001B4A5A" w:rsidRPr="00B64748">
        <w:rPr>
          <w:rFonts w:eastAsia="Times New Roman"/>
          <w:sz w:val="28"/>
          <w:lang w:eastAsia="ru-RU"/>
        </w:rPr>
        <w:t xml:space="preserve"> </w:t>
      </w:r>
      <w:r w:rsidR="001B4A5A" w:rsidRPr="00B64748">
        <w:rPr>
          <w:rStyle w:val="S4"/>
          <w:rFonts w:eastAsiaTheme="minorHAnsi"/>
          <w:sz w:val="28"/>
          <w:szCs w:val="28"/>
        </w:rPr>
        <w:t>Берега высокие с частыми обнажениями коренных пород. Правый берег более крутой, чем левый. В русле реки на поверхность выходят глинистые сланцы палеозойского возраста. В этих местах образуются перекаты. Бассейн Ини вытянут в широтном направлении.</w:t>
      </w:r>
    </w:p>
    <w:p w14:paraId="6E34AF18" w14:textId="0A900CEA" w:rsidR="00F41E63" w:rsidRPr="00B64748" w:rsidRDefault="00F41E63" w:rsidP="00F41E63">
      <w:pPr>
        <w:pStyle w:val="S3"/>
        <w:rPr>
          <w:sz w:val="28"/>
          <w:szCs w:val="28"/>
        </w:rPr>
      </w:pPr>
      <w:r w:rsidRPr="00B64748">
        <w:rPr>
          <w:sz w:val="28"/>
          <w:szCs w:val="28"/>
        </w:rPr>
        <w:lastRenderedPageBreak/>
        <w:t xml:space="preserve">Первая надпойменная терраса прослеживается в пределах абсолютных отметок 130 – 135 м, вторая – в пределах отметок </w:t>
      </w:r>
      <w:r w:rsidR="006C4AB6" w:rsidRPr="00B64748">
        <w:rPr>
          <w:sz w:val="28"/>
          <w:szCs w:val="28"/>
        </w:rPr>
        <w:t xml:space="preserve">от </w:t>
      </w:r>
      <w:r w:rsidRPr="00B64748">
        <w:rPr>
          <w:sz w:val="28"/>
          <w:szCs w:val="28"/>
        </w:rPr>
        <w:t>135</w:t>
      </w:r>
      <w:r w:rsidR="006C4AB6" w:rsidRPr="00B64748">
        <w:rPr>
          <w:sz w:val="28"/>
          <w:szCs w:val="28"/>
        </w:rPr>
        <w:t xml:space="preserve"> до</w:t>
      </w:r>
      <w:r w:rsidRPr="00B64748">
        <w:rPr>
          <w:sz w:val="28"/>
          <w:szCs w:val="28"/>
        </w:rPr>
        <w:t xml:space="preserve"> 150 м. Коренные берега левобережья изрезаны корытообразными лощинами с пологими и крутопадающими задернованными бортами. Ложа </w:t>
      </w:r>
      <w:r w:rsidR="0088616B" w:rsidRPr="00B64748">
        <w:rPr>
          <w:sz w:val="28"/>
          <w:szCs w:val="28"/>
        </w:rPr>
        <w:t xml:space="preserve">ручья </w:t>
      </w:r>
      <w:r w:rsidRPr="00B64748">
        <w:rPr>
          <w:sz w:val="28"/>
          <w:szCs w:val="28"/>
        </w:rPr>
        <w:t>Березовк</w:t>
      </w:r>
      <w:r w:rsidR="0088616B" w:rsidRPr="00B64748">
        <w:rPr>
          <w:sz w:val="28"/>
          <w:szCs w:val="28"/>
        </w:rPr>
        <w:t>и</w:t>
      </w:r>
      <w:r w:rsidRPr="00B64748">
        <w:rPr>
          <w:sz w:val="28"/>
          <w:szCs w:val="28"/>
        </w:rPr>
        <w:t xml:space="preserve">, </w:t>
      </w:r>
      <w:r w:rsidR="0088616B" w:rsidRPr="00B64748">
        <w:rPr>
          <w:sz w:val="28"/>
          <w:szCs w:val="28"/>
        </w:rPr>
        <w:t xml:space="preserve">речек </w:t>
      </w:r>
      <w:r w:rsidRPr="00B64748">
        <w:rPr>
          <w:sz w:val="28"/>
          <w:szCs w:val="28"/>
        </w:rPr>
        <w:t xml:space="preserve">Боровлянки и </w:t>
      </w:r>
      <w:proofErr w:type="spellStart"/>
      <w:r w:rsidRPr="00B64748">
        <w:rPr>
          <w:sz w:val="28"/>
          <w:szCs w:val="28"/>
        </w:rPr>
        <w:t>Тогучинки</w:t>
      </w:r>
      <w:proofErr w:type="spellEnd"/>
      <w:r w:rsidRPr="00B64748">
        <w:rPr>
          <w:sz w:val="28"/>
          <w:szCs w:val="28"/>
        </w:rPr>
        <w:t xml:space="preserve"> находятся в обрывистых берегах, высотой до 1 м в верховьях, до 4 – 5 м в низовьях. </w:t>
      </w:r>
      <w:r w:rsidR="006C4AB6" w:rsidRPr="00B64748">
        <w:rPr>
          <w:sz w:val="28"/>
          <w:szCs w:val="28"/>
        </w:rPr>
        <w:t>Б</w:t>
      </w:r>
      <w:r w:rsidRPr="00B64748">
        <w:rPr>
          <w:sz w:val="28"/>
          <w:szCs w:val="28"/>
        </w:rPr>
        <w:t>ерег</w:t>
      </w:r>
      <w:r w:rsidR="006C4AB6" w:rsidRPr="00B64748">
        <w:rPr>
          <w:sz w:val="28"/>
          <w:szCs w:val="28"/>
        </w:rPr>
        <w:t>а</w:t>
      </w:r>
      <w:r w:rsidRPr="00B64748">
        <w:rPr>
          <w:sz w:val="28"/>
          <w:szCs w:val="28"/>
        </w:rPr>
        <w:t xml:space="preserve"> </w:t>
      </w:r>
      <w:proofErr w:type="spellStart"/>
      <w:r w:rsidRPr="00B64748">
        <w:rPr>
          <w:sz w:val="28"/>
          <w:szCs w:val="28"/>
        </w:rPr>
        <w:t>Тогучинки</w:t>
      </w:r>
      <w:proofErr w:type="spellEnd"/>
      <w:r w:rsidRPr="00B64748">
        <w:rPr>
          <w:sz w:val="28"/>
          <w:szCs w:val="28"/>
        </w:rPr>
        <w:t xml:space="preserve"> и Кудел</w:t>
      </w:r>
      <w:r w:rsidR="0088616B" w:rsidRPr="00B64748">
        <w:rPr>
          <w:sz w:val="28"/>
          <w:szCs w:val="28"/>
        </w:rPr>
        <w:t>ьк</w:t>
      </w:r>
      <w:r w:rsidRPr="00B64748">
        <w:rPr>
          <w:sz w:val="28"/>
          <w:szCs w:val="28"/>
        </w:rPr>
        <w:t xml:space="preserve">и </w:t>
      </w:r>
      <w:r w:rsidR="006C4AB6" w:rsidRPr="00B64748">
        <w:rPr>
          <w:sz w:val="28"/>
          <w:szCs w:val="28"/>
        </w:rPr>
        <w:t xml:space="preserve">обрывисты </w:t>
      </w:r>
      <w:r w:rsidRPr="00B64748">
        <w:rPr>
          <w:sz w:val="28"/>
          <w:szCs w:val="28"/>
        </w:rPr>
        <w:t xml:space="preserve">не на всем их протяжении. Местами берега </w:t>
      </w:r>
      <w:r w:rsidR="006C4AB6" w:rsidRPr="00B64748">
        <w:rPr>
          <w:sz w:val="28"/>
          <w:szCs w:val="28"/>
        </w:rPr>
        <w:t xml:space="preserve">имеют </w:t>
      </w:r>
      <w:r w:rsidRPr="00B64748">
        <w:rPr>
          <w:sz w:val="28"/>
          <w:szCs w:val="28"/>
        </w:rPr>
        <w:t>плавны</w:t>
      </w:r>
      <w:r w:rsidR="006C4AB6" w:rsidRPr="00B64748">
        <w:rPr>
          <w:sz w:val="28"/>
          <w:szCs w:val="28"/>
        </w:rPr>
        <w:t>е</w:t>
      </w:r>
      <w:r w:rsidRPr="00B64748">
        <w:rPr>
          <w:sz w:val="28"/>
          <w:szCs w:val="28"/>
        </w:rPr>
        <w:t xml:space="preserve"> уклон</w:t>
      </w:r>
      <w:r w:rsidR="006C4AB6" w:rsidRPr="00B64748">
        <w:rPr>
          <w:sz w:val="28"/>
          <w:szCs w:val="28"/>
        </w:rPr>
        <w:t>ы</w:t>
      </w:r>
      <w:r w:rsidRPr="00B64748">
        <w:rPr>
          <w:sz w:val="28"/>
          <w:szCs w:val="28"/>
        </w:rPr>
        <w:t xml:space="preserve"> с сухим или заболоченным верхним покровом. Р</w:t>
      </w:r>
      <w:r w:rsidR="0088616B" w:rsidRPr="00B64748">
        <w:rPr>
          <w:sz w:val="28"/>
          <w:szCs w:val="28"/>
        </w:rPr>
        <w:t>учей</w:t>
      </w:r>
      <w:r w:rsidRPr="00B64748">
        <w:rPr>
          <w:sz w:val="28"/>
          <w:szCs w:val="28"/>
        </w:rPr>
        <w:t xml:space="preserve"> Березовка и </w:t>
      </w:r>
      <w:r w:rsidR="0088616B" w:rsidRPr="00B64748">
        <w:rPr>
          <w:sz w:val="28"/>
          <w:szCs w:val="28"/>
        </w:rPr>
        <w:t>р.</w:t>
      </w:r>
      <w:r w:rsidR="00256B00" w:rsidRPr="00B64748">
        <w:rPr>
          <w:sz w:val="28"/>
          <w:szCs w:val="28"/>
        </w:rPr>
        <w:t> </w:t>
      </w:r>
      <w:r w:rsidRPr="00B64748">
        <w:rPr>
          <w:sz w:val="28"/>
          <w:szCs w:val="28"/>
        </w:rPr>
        <w:t xml:space="preserve">Боровлянка в плане прямолинейны, </w:t>
      </w:r>
      <w:r w:rsidR="006C4AB6" w:rsidRPr="00B64748">
        <w:rPr>
          <w:sz w:val="28"/>
          <w:szCs w:val="28"/>
        </w:rPr>
        <w:t>берега их, в основном,</w:t>
      </w:r>
      <w:r w:rsidRPr="00B64748">
        <w:rPr>
          <w:sz w:val="28"/>
          <w:szCs w:val="28"/>
        </w:rPr>
        <w:t xml:space="preserve"> обрывисты, прорезан</w:t>
      </w:r>
      <w:r w:rsidR="006C4AB6" w:rsidRPr="00B64748">
        <w:rPr>
          <w:sz w:val="28"/>
          <w:szCs w:val="28"/>
        </w:rPr>
        <w:t>ы</w:t>
      </w:r>
      <w:r w:rsidRPr="00B64748">
        <w:rPr>
          <w:sz w:val="28"/>
          <w:szCs w:val="28"/>
        </w:rPr>
        <w:t xml:space="preserve"> оврагами, растущими сверху вниз под действием поверхностных талых и ливневых вод.</w:t>
      </w:r>
    </w:p>
    <w:p w14:paraId="762E2AB8" w14:textId="77777777" w:rsidR="00F41E63" w:rsidRPr="00B64748" w:rsidRDefault="00F41E63" w:rsidP="00F41E63">
      <w:pPr>
        <w:pStyle w:val="S3"/>
        <w:rPr>
          <w:sz w:val="28"/>
          <w:szCs w:val="28"/>
        </w:rPr>
      </w:pPr>
      <w:r w:rsidRPr="00B64748">
        <w:rPr>
          <w:sz w:val="28"/>
          <w:szCs w:val="28"/>
        </w:rPr>
        <w:t>Долина р. </w:t>
      </w:r>
      <w:proofErr w:type="spellStart"/>
      <w:r w:rsidRPr="00B64748">
        <w:rPr>
          <w:sz w:val="28"/>
          <w:szCs w:val="28"/>
        </w:rPr>
        <w:t>Тогучинки</w:t>
      </w:r>
      <w:proofErr w:type="spellEnd"/>
      <w:r w:rsidRPr="00B64748">
        <w:rPr>
          <w:sz w:val="28"/>
          <w:szCs w:val="28"/>
        </w:rPr>
        <w:t xml:space="preserve"> более широкая, речка имеет меандры, пойма местами заболочена, прослеживаются старицы, заливаемые в период половодья.</w:t>
      </w:r>
    </w:p>
    <w:p w14:paraId="6429D08C" w14:textId="489BD7FA" w:rsidR="00F41E63" w:rsidRPr="00B64748" w:rsidRDefault="00F41E63" w:rsidP="00F41E63">
      <w:pPr>
        <w:pStyle w:val="S3"/>
        <w:rPr>
          <w:sz w:val="28"/>
          <w:szCs w:val="28"/>
        </w:rPr>
      </w:pPr>
      <w:r w:rsidRPr="00B64748">
        <w:rPr>
          <w:sz w:val="28"/>
          <w:szCs w:val="28"/>
        </w:rPr>
        <w:t>На склонах водораздельных пространств в понижениях рельефа имеются водоемы (пруды, озера) площадью от 0,25 до 0,75</w:t>
      </w:r>
      <w:r w:rsidR="00894C61" w:rsidRPr="00B64748">
        <w:rPr>
          <w:sz w:val="28"/>
          <w:szCs w:val="28"/>
        </w:rPr>
        <w:t> </w:t>
      </w:r>
      <w:r w:rsidRPr="00B64748">
        <w:rPr>
          <w:sz w:val="28"/>
          <w:szCs w:val="28"/>
        </w:rPr>
        <w:t>га с абсолютными отметками зеркала воды от 155,7</w:t>
      </w:r>
      <w:r w:rsidR="001E490C">
        <w:rPr>
          <w:sz w:val="28"/>
          <w:szCs w:val="28"/>
        </w:rPr>
        <w:t xml:space="preserve"> </w:t>
      </w:r>
      <w:r w:rsidRPr="00B64748">
        <w:rPr>
          <w:sz w:val="28"/>
          <w:szCs w:val="28"/>
        </w:rPr>
        <w:t>м до 158,1</w:t>
      </w:r>
      <w:r w:rsidR="001E490C">
        <w:rPr>
          <w:sz w:val="28"/>
          <w:szCs w:val="28"/>
        </w:rPr>
        <w:t xml:space="preserve"> </w:t>
      </w:r>
      <w:r w:rsidRPr="00B64748">
        <w:rPr>
          <w:sz w:val="28"/>
          <w:szCs w:val="28"/>
        </w:rPr>
        <w:t>м.</w:t>
      </w:r>
    </w:p>
    <w:p w14:paraId="00F43293" w14:textId="29C94F42" w:rsidR="00FA469E" w:rsidRPr="00B64748" w:rsidRDefault="00F41E63" w:rsidP="001E490C">
      <w:pPr>
        <w:pStyle w:val="S3"/>
        <w:rPr>
          <w:rFonts w:eastAsia="Calibri"/>
          <w:sz w:val="28"/>
          <w:szCs w:val="28"/>
          <w:highlight w:val="yellow"/>
        </w:rPr>
      </w:pPr>
      <w:r w:rsidRPr="00B64748">
        <w:rPr>
          <w:sz w:val="28"/>
          <w:szCs w:val="28"/>
        </w:rPr>
        <w:t>Абсолютные отметки описываемого района находятся в пределах 125,2 – 181,5</w:t>
      </w:r>
      <w:r w:rsidR="00894C61" w:rsidRPr="00B64748">
        <w:rPr>
          <w:sz w:val="28"/>
          <w:szCs w:val="28"/>
        </w:rPr>
        <w:t> </w:t>
      </w:r>
      <w:r w:rsidRPr="00B64748">
        <w:rPr>
          <w:sz w:val="28"/>
          <w:szCs w:val="28"/>
        </w:rPr>
        <w:t>м, причем наименьшие из них приурочены к первой надпойменной террасе р</w:t>
      </w:r>
      <w:r w:rsidR="00894C61" w:rsidRPr="00B64748">
        <w:rPr>
          <w:sz w:val="28"/>
          <w:szCs w:val="28"/>
        </w:rPr>
        <w:t>еки</w:t>
      </w:r>
      <w:r w:rsidRPr="00B64748">
        <w:rPr>
          <w:sz w:val="28"/>
          <w:szCs w:val="28"/>
        </w:rPr>
        <w:t xml:space="preserve"> Ин</w:t>
      </w:r>
      <w:r w:rsidR="00894C61" w:rsidRPr="00B64748">
        <w:rPr>
          <w:sz w:val="28"/>
          <w:szCs w:val="28"/>
        </w:rPr>
        <w:t>я</w:t>
      </w:r>
      <w:r w:rsidRPr="00B64748">
        <w:rPr>
          <w:sz w:val="28"/>
          <w:szCs w:val="28"/>
        </w:rPr>
        <w:t>, наибольшие</w:t>
      </w:r>
      <w:r w:rsidR="00894C61" w:rsidRPr="00B64748">
        <w:rPr>
          <w:sz w:val="28"/>
          <w:szCs w:val="28"/>
        </w:rPr>
        <w:t xml:space="preserve"> –</w:t>
      </w:r>
      <w:r w:rsidRPr="00B64748">
        <w:rPr>
          <w:sz w:val="28"/>
          <w:szCs w:val="28"/>
        </w:rPr>
        <w:t xml:space="preserve"> к водораздельным площадям междуречий</w:t>
      </w:r>
      <w:r w:rsidR="006C4AB6" w:rsidRPr="00B64748">
        <w:rPr>
          <w:sz w:val="28"/>
          <w:szCs w:val="28"/>
        </w:rPr>
        <w:t>.</w:t>
      </w:r>
    </w:p>
    <w:p w14:paraId="3FFC1533" w14:textId="77777777" w:rsidR="00792436" w:rsidRPr="00B64748" w:rsidRDefault="00E17D79" w:rsidP="000325B3">
      <w:pPr>
        <w:spacing w:before="120" w:after="120"/>
        <w:jc w:val="center"/>
        <w:rPr>
          <w:b/>
          <w:bCs/>
          <w:i/>
          <w:iCs/>
          <w:sz w:val="28"/>
        </w:rPr>
      </w:pPr>
      <w:r w:rsidRPr="00B64748">
        <w:rPr>
          <w:b/>
          <w:bCs/>
          <w:i/>
          <w:iCs/>
          <w:sz w:val="28"/>
        </w:rPr>
        <w:t>Ландшафт</w:t>
      </w:r>
      <w:r w:rsidR="00520817" w:rsidRPr="00B64748">
        <w:rPr>
          <w:b/>
          <w:bCs/>
          <w:i/>
          <w:iCs/>
          <w:sz w:val="28"/>
        </w:rPr>
        <w:t>ное районирование</w:t>
      </w:r>
    </w:p>
    <w:p w14:paraId="44C618C6" w14:textId="0C9C2102" w:rsidR="00D56979" w:rsidRPr="00B64748" w:rsidRDefault="00D56979" w:rsidP="00D56979">
      <w:pPr>
        <w:pStyle w:val="S3"/>
        <w:rPr>
          <w:sz w:val="28"/>
          <w:szCs w:val="28"/>
        </w:rPr>
      </w:pPr>
      <w:r w:rsidRPr="00B64748">
        <w:rPr>
          <w:sz w:val="28"/>
          <w:szCs w:val="28"/>
        </w:rPr>
        <w:t>Ландшафт Тогучинского района занимает переходные позиции от лесостепного равнинного к горным ландшафтам. Это предгорья подтаёжных ландшафтов</w:t>
      </w:r>
      <w:r w:rsidR="003B5C8A" w:rsidRPr="00B64748">
        <w:rPr>
          <w:sz w:val="28"/>
          <w:szCs w:val="28"/>
        </w:rPr>
        <w:t xml:space="preserve">, подзона лиственных лесов. </w:t>
      </w:r>
      <w:r w:rsidRPr="00B64748">
        <w:rPr>
          <w:sz w:val="28"/>
          <w:szCs w:val="28"/>
        </w:rPr>
        <w:t>Для района характерен большой перепад высот, что вызывает значительные вариации микроклимата</w:t>
      </w:r>
      <w:r w:rsidR="00444D93" w:rsidRPr="00B64748">
        <w:rPr>
          <w:sz w:val="28"/>
          <w:szCs w:val="28"/>
        </w:rPr>
        <w:t xml:space="preserve">. На территории района отмечается </w:t>
      </w:r>
      <w:r w:rsidRPr="00B64748">
        <w:rPr>
          <w:sz w:val="28"/>
          <w:szCs w:val="28"/>
        </w:rPr>
        <w:t xml:space="preserve">избыток влаги и недостаток тепла. </w:t>
      </w:r>
      <w:r w:rsidR="005A493B" w:rsidRPr="00B64748">
        <w:rPr>
          <w:sz w:val="28"/>
          <w:szCs w:val="28"/>
        </w:rPr>
        <w:t>Северная и центральная части Тогучинского района расположены на равнине, расчлененной плоскими увалами, долинами рек и оврагами. </w:t>
      </w:r>
      <w:r w:rsidR="00256B00" w:rsidRPr="00B64748">
        <w:rPr>
          <w:sz w:val="28"/>
          <w:szCs w:val="28"/>
        </w:rPr>
        <w:t>П</w:t>
      </w:r>
      <w:r w:rsidR="003B5C8A" w:rsidRPr="00B64748">
        <w:rPr>
          <w:sz w:val="28"/>
          <w:szCs w:val="28"/>
        </w:rPr>
        <w:t>оложение</w:t>
      </w:r>
      <w:r w:rsidR="00256B00" w:rsidRPr="00B64748">
        <w:rPr>
          <w:sz w:val="28"/>
          <w:szCs w:val="28"/>
        </w:rPr>
        <w:t xml:space="preserve"> Тогучинского района</w:t>
      </w:r>
      <w:r w:rsidR="003B5C8A" w:rsidRPr="00B64748">
        <w:rPr>
          <w:sz w:val="28"/>
          <w:szCs w:val="28"/>
        </w:rPr>
        <w:t xml:space="preserve"> в предгорьях, способствует более активному переносу воздушных масс</w:t>
      </w:r>
      <w:r w:rsidR="00A37972" w:rsidRPr="00B64748">
        <w:rPr>
          <w:sz w:val="28"/>
          <w:szCs w:val="28"/>
        </w:rPr>
        <w:t>.</w:t>
      </w:r>
    </w:p>
    <w:p w14:paraId="7EB13633" w14:textId="4727396F" w:rsidR="00297D44" w:rsidRDefault="00DF0BAF" w:rsidP="00D56979">
      <w:pPr>
        <w:rPr>
          <w:sz w:val="28"/>
        </w:rPr>
      </w:pPr>
      <w:r w:rsidRPr="00B64748">
        <w:rPr>
          <w:sz w:val="28"/>
        </w:rPr>
        <w:t xml:space="preserve">Территория </w:t>
      </w:r>
      <w:r w:rsidR="006A34B3" w:rsidRPr="00B64748">
        <w:rPr>
          <w:sz w:val="28"/>
        </w:rPr>
        <w:t>город</w:t>
      </w:r>
      <w:r w:rsidR="00B7314E" w:rsidRPr="00B64748">
        <w:rPr>
          <w:sz w:val="28"/>
        </w:rPr>
        <w:t>ского поселения</w:t>
      </w:r>
      <w:r w:rsidR="006A34B3" w:rsidRPr="00B64748">
        <w:rPr>
          <w:sz w:val="28"/>
        </w:rPr>
        <w:t xml:space="preserve"> </w:t>
      </w:r>
      <w:r w:rsidR="00731DB8" w:rsidRPr="00B64748">
        <w:rPr>
          <w:sz w:val="28"/>
        </w:rPr>
        <w:t xml:space="preserve">город Тогучин </w:t>
      </w:r>
      <w:r w:rsidR="00297D44" w:rsidRPr="00B64748">
        <w:rPr>
          <w:sz w:val="28"/>
        </w:rPr>
        <w:t xml:space="preserve">входит </w:t>
      </w:r>
      <w:r w:rsidR="00297D44" w:rsidRPr="00B64748">
        <w:rPr>
          <w:rStyle w:val="S4"/>
          <w:rFonts w:eastAsiaTheme="minorHAnsi"/>
          <w:sz w:val="28"/>
          <w:szCs w:val="28"/>
        </w:rPr>
        <w:t>в лесостепную зону.</w:t>
      </w:r>
      <w:r w:rsidR="00297D44" w:rsidRPr="00B64748">
        <w:rPr>
          <w:rFonts w:ascii="Arial" w:hAnsi="Arial" w:cs="Arial"/>
          <w:color w:val="202122"/>
          <w:sz w:val="28"/>
          <w:shd w:val="clear" w:color="auto" w:fill="FFFFFF"/>
        </w:rPr>
        <w:t xml:space="preserve"> </w:t>
      </w:r>
      <w:r w:rsidR="00297D44" w:rsidRPr="00B64748">
        <w:rPr>
          <w:rStyle w:val="S4"/>
          <w:rFonts w:eastAsiaTheme="minorHAnsi"/>
          <w:sz w:val="28"/>
          <w:szCs w:val="28"/>
        </w:rPr>
        <w:t>Для ландшафта этой зоны характерны поля, луга, берёзовые и берёзово-осиновые перелески и рощицы (</w:t>
      </w:r>
      <w:hyperlink r:id="rId27" w:tooltip="Колок (лес)" w:history="1">
        <w:r w:rsidR="00297D44" w:rsidRPr="00B64748">
          <w:rPr>
            <w:rStyle w:val="S4"/>
            <w:rFonts w:eastAsiaTheme="minorHAnsi"/>
            <w:sz w:val="28"/>
            <w:szCs w:val="28"/>
          </w:rPr>
          <w:t>колки</w:t>
        </w:r>
      </w:hyperlink>
      <w:r w:rsidR="00297D44" w:rsidRPr="00B64748">
        <w:rPr>
          <w:rStyle w:val="S4"/>
          <w:rFonts w:eastAsiaTheme="minorHAnsi"/>
          <w:sz w:val="28"/>
          <w:szCs w:val="28"/>
        </w:rPr>
        <w:t>).</w:t>
      </w:r>
      <w:r w:rsidR="00894C61" w:rsidRPr="00B64748">
        <w:rPr>
          <w:sz w:val="28"/>
        </w:rPr>
        <w:t xml:space="preserve"> Ландшафт в равнинной части </w:t>
      </w:r>
      <w:r w:rsidR="00701F7F" w:rsidRPr="00B64748">
        <w:rPr>
          <w:sz w:val="28"/>
        </w:rPr>
        <w:t>лесостепной, с редкими лесными массивами (колками) смешанного типа, с преобладанием березы и сосны, которые приу</w:t>
      </w:r>
      <w:r w:rsidR="00894C61" w:rsidRPr="00B64748">
        <w:rPr>
          <w:sz w:val="28"/>
        </w:rPr>
        <w:t>рочены к склонам речных долин.</w:t>
      </w:r>
    </w:p>
    <w:p w14:paraId="6F792D4C" w14:textId="77777777" w:rsidR="00D8624D" w:rsidRPr="00B64748" w:rsidRDefault="009C3F6D" w:rsidP="000325B3">
      <w:pPr>
        <w:spacing w:before="120" w:after="120"/>
        <w:jc w:val="center"/>
        <w:rPr>
          <w:b/>
          <w:bCs/>
          <w:i/>
          <w:iCs/>
          <w:sz w:val="28"/>
        </w:rPr>
      </w:pPr>
      <w:r w:rsidRPr="00B64748">
        <w:rPr>
          <w:b/>
          <w:bCs/>
          <w:i/>
          <w:iCs/>
          <w:sz w:val="28"/>
        </w:rPr>
        <w:t>Растительный мир</w:t>
      </w:r>
    </w:p>
    <w:p w14:paraId="22F22ECD" w14:textId="137C93C1" w:rsidR="009C3F6D" w:rsidRPr="00B64748" w:rsidRDefault="00332D0B" w:rsidP="00894C61">
      <w:pPr>
        <w:pStyle w:val="S3"/>
        <w:rPr>
          <w:sz w:val="28"/>
          <w:szCs w:val="28"/>
        </w:rPr>
      </w:pPr>
      <w:r w:rsidRPr="00B64748">
        <w:rPr>
          <w:rFonts w:eastAsia="Calibri"/>
          <w:sz w:val="28"/>
          <w:szCs w:val="28"/>
        </w:rPr>
        <w:t xml:space="preserve">Территория </w:t>
      </w:r>
      <w:r w:rsidR="006A34B3" w:rsidRPr="00B64748">
        <w:rPr>
          <w:rFonts w:eastAsia="Calibri"/>
          <w:sz w:val="28"/>
          <w:szCs w:val="28"/>
        </w:rPr>
        <w:t xml:space="preserve">города Тогучин </w:t>
      </w:r>
      <w:r w:rsidR="00693101" w:rsidRPr="00B64748">
        <w:rPr>
          <w:rFonts w:eastAsia="Calibri"/>
          <w:sz w:val="28"/>
          <w:szCs w:val="28"/>
        </w:rPr>
        <w:t xml:space="preserve">относится к </w:t>
      </w:r>
      <w:proofErr w:type="spellStart"/>
      <w:r w:rsidR="00693101" w:rsidRPr="00B64748">
        <w:rPr>
          <w:rFonts w:eastAsia="Calibri"/>
          <w:sz w:val="28"/>
          <w:szCs w:val="28"/>
        </w:rPr>
        <w:t>Присалаирскому</w:t>
      </w:r>
      <w:proofErr w:type="spellEnd"/>
      <w:r w:rsidR="00693101" w:rsidRPr="00B64748">
        <w:rPr>
          <w:rFonts w:eastAsia="Calibri"/>
          <w:sz w:val="28"/>
          <w:szCs w:val="28"/>
        </w:rPr>
        <w:t xml:space="preserve"> </w:t>
      </w:r>
      <w:r w:rsidRPr="00B64748">
        <w:rPr>
          <w:rFonts w:eastAsia="Calibri"/>
          <w:sz w:val="28"/>
          <w:szCs w:val="28"/>
        </w:rPr>
        <w:t>лесорастительному району.</w:t>
      </w:r>
      <w:r w:rsidR="001245DC" w:rsidRPr="00B64748">
        <w:rPr>
          <w:rFonts w:eastAsia="Calibri"/>
          <w:sz w:val="28"/>
          <w:szCs w:val="28"/>
        </w:rPr>
        <w:t xml:space="preserve"> Здесь произрастают берез</w:t>
      </w:r>
      <w:r w:rsidR="00516793" w:rsidRPr="00B64748">
        <w:rPr>
          <w:rFonts w:eastAsia="Calibri"/>
          <w:sz w:val="28"/>
          <w:szCs w:val="28"/>
        </w:rPr>
        <w:t>а</w:t>
      </w:r>
      <w:r w:rsidR="001245DC" w:rsidRPr="00B64748">
        <w:rPr>
          <w:rFonts w:eastAsia="Calibri"/>
          <w:sz w:val="28"/>
          <w:szCs w:val="28"/>
        </w:rPr>
        <w:t>, осин</w:t>
      </w:r>
      <w:r w:rsidR="00516793" w:rsidRPr="00B64748">
        <w:rPr>
          <w:rFonts w:eastAsia="Calibri"/>
          <w:sz w:val="28"/>
          <w:szCs w:val="28"/>
        </w:rPr>
        <w:t>а</w:t>
      </w:r>
      <w:r w:rsidR="001245DC" w:rsidRPr="00B64748">
        <w:rPr>
          <w:rFonts w:eastAsia="Calibri"/>
          <w:sz w:val="28"/>
          <w:szCs w:val="28"/>
        </w:rPr>
        <w:t xml:space="preserve">, </w:t>
      </w:r>
      <w:r w:rsidRPr="00B64748">
        <w:rPr>
          <w:rFonts w:eastAsia="Calibri"/>
          <w:sz w:val="28"/>
          <w:szCs w:val="28"/>
        </w:rPr>
        <w:t xml:space="preserve">калина, смородина, черемуха, малина и др. </w:t>
      </w:r>
      <w:r w:rsidR="00693101" w:rsidRPr="00B64748">
        <w:rPr>
          <w:rFonts w:eastAsia="Calibri"/>
          <w:sz w:val="28"/>
          <w:szCs w:val="28"/>
        </w:rPr>
        <w:t xml:space="preserve">Из хвойных пород – </w:t>
      </w:r>
      <w:r w:rsidRPr="00B64748">
        <w:rPr>
          <w:rFonts w:eastAsia="Calibri"/>
          <w:sz w:val="28"/>
          <w:szCs w:val="28"/>
        </w:rPr>
        <w:t>ель, сосна, пихта</w:t>
      </w:r>
      <w:r w:rsidR="00693101" w:rsidRPr="00B64748">
        <w:rPr>
          <w:rFonts w:eastAsia="Calibri"/>
          <w:sz w:val="28"/>
          <w:szCs w:val="28"/>
        </w:rPr>
        <w:t>.</w:t>
      </w:r>
      <w:r w:rsidR="00894C61" w:rsidRPr="00B64748">
        <w:rPr>
          <w:rFonts w:eastAsia="Calibri"/>
          <w:sz w:val="28"/>
          <w:szCs w:val="28"/>
        </w:rPr>
        <w:t xml:space="preserve"> </w:t>
      </w:r>
      <w:r w:rsidRPr="00B64748">
        <w:rPr>
          <w:rFonts w:eastAsia="Calibri"/>
          <w:sz w:val="28"/>
          <w:szCs w:val="28"/>
        </w:rPr>
        <w:t>Травостой представлен овсяницей гигантской, ежой сборной, викой лесной, клевером луговым, пыреем, полынью, сурепкой, вью</w:t>
      </w:r>
      <w:r w:rsidR="00693101" w:rsidRPr="00B64748">
        <w:rPr>
          <w:rFonts w:eastAsia="Calibri"/>
          <w:sz w:val="28"/>
          <w:szCs w:val="28"/>
        </w:rPr>
        <w:t>нком и другими видами растений.</w:t>
      </w:r>
      <w:r w:rsidR="00894C61" w:rsidRPr="00B64748">
        <w:rPr>
          <w:rFonts w:eastAsia="Calibri"/>
          <w:sz w:val="28"/>
          <w:szCs w:val="28"/>
        </w:rPr>
        <w:t xml:space="preserve"> </w:t>
      </w:r>
    </w:p>
    <w:p w14:paraId="32E052BA" w14:textId="77777777" w:rsidR="00280D2A" w:rsidRDefault="00933544" w:rsidP="00280D2A">
      <w:pPr>
        <w:keepNext/>
        <w:jc w:val="center"/>
      </w:pPr>
      <w:r>
        <w:rPr>
          <w:noProof/>
        </w:rPr>
        <w:lastRenderedPageBreak/>
        <w:pict w14:anchorId="44C4A409">
          <v:shapetype id="_x0000_t202" coordsize="21600,21600" o:spt="202" path="m,l,21600r21600,l21600,xe">
            <v:stroke joinstyle="miter"/>
            <v:path gradientshapeok="t" o:connecttype="rect"/>
          </v:shapetype>
          <v:shape id="_x0000_s1037" type="#_x0000_t202" style="position:absolute;left:0;text-align:left;margin-left:5.15pt;margin-top:181.65pt;width:170.45pt;height:.05pt;z-index:251666432;mso-position-horizontal-relative:text;mso-position-vertical-relative:text" wrapcoords="-95 0 -95 20160 21600 20160 21600 0 -95 0" stroked="f">
            <v:textbox style="mso-next-textbox:#_x0000_s1037;mso-fit-shape-to-text:t" inset="0,0,0,0">
              <w:txbxContent>
                <w:p w14:paraId="46D5D74B" w14:textId="6FB8221A" w:rsidR="00182A28" w:rsidRPr="00136B38" w:rsidRDefault="00182A28" w:rsidP="00280D2A">
                  <w:pPr>
                    <w:pStyle w:val="affe"/>
                    <w:rPr>
                      <w:rFonts w:eastAsiaTheme="minorHAnsi"/>
                      <w:noProof/>
                      <w:sz w:val="26"/>
                      <w:szCs w:val="28"/>
                    </w:rPr>
                  </w:pPr>
                  <w:r>
                    <w:t>Рисунок 3.</w:t>
                  </w:r>
                  <w:r w:rsidR="00933544">
                    <w:fldChar w:fldCharType="begin"/>
                  </w:r>
                  <w:r w:rsidR="00933544">
                    <w:instrText xml:space="preserve"> SEQ Рисунок \* ARABIC </w:instrText>
                  </w:r>
                  <w:r w:rsidR="00933544">
                    <w:fldChar w:fldCharType="separate"/>
                  </w:r>
                  <w:r w:rsidR="00BB0CD4">
                    <w:rPr>
                      <w:noProof/>
                    </w:rPr>
                    <w:t>1</w:t>
                  </w:r>
                  <w:r w:rsidR="00933544">
                    <w:rPr>
                      <w:noProof/>
                    </w:rPr>
                    <w:fldChar w:fldCharType="end"/>
                  </w:r>
                  <w:r>
                    <w:t>–Овсяница гигантская</w:t>
                  </w:r>
                </w:p>
              </w:txbxContent>
            </v:textbox>
            <w10:wrap type="tight"/>
          </v:shape>
        </w:pict>
      </w:r>
      <w:r w:rsidR="00280D2A">
        <w:rPr>
          <w:noProof/>
          <w:lang w:eastAsia="ru-RU"/>
        </w:rPr>
        <w:drawing>
          <wp:anchor distT="0" distB="0" distL="114300" distR="114300" simplePos="0" relativeHeight="251645952" behindDoc="1" locked="0" layoutInCell="1" allowOverlap="1" wp14:anchorId="6A61DD5C" wp14:editId="37C931BA">
            <wp:simplePos x="0" y="0"/>
            <wp:positionH relativeFrom="column">
              <wp:posOffset>65405</wp:posOffset>
            </wp:positionH>
            <wp:positionV relativeFrom="paragraph">
              <wp:posOffset>85090</wp:posOffset>
            </wp:positionV>
            <wp:extent cx="2164715" cy="2164715"/>
            <wp:effectExtent l="0" t="0" r="0" b="0"/>
            <wp:wrapTight wrapText="bothSides">
              <wp:wrapPolygon edited="0">
                <wp:start x="0" y="0"/>
                <wp:lineTo x="0" y="21480"/>
                <wp:lineTo x="21480" y="21480"/>
                <wp:lineTo x="21480" y="0"/>
                <wp:lineTo x="0" y="0"/>
              </wp:wrapPolygon>
            </wp:wrapTight>
            <wp:docPr id="13" name="Рисунок 13" descr="Овсяница гигантская (Р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Овсяница гигантская (Р9)"/>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164715" cy="2164715"/>
                    </a:xfrm>
                    <a:prstGeom prst="rect">
                      <a:avLst/>
                    </a:prstGeom>
                    <a:noFill/>
                    <a:ln>
                      <a:noFill/>
                    </a:ln>
                  </pic:spPr>
                </pic:pic>
              </a:graphicData>
            </a:graphic>
            <wp14:sizeRelH relativeFrom="page">
              <wp14:pctWidth>0</wp14:pctWidth>
            </wp14:sizeRelH>
            <wp14:sizeRelV relativeFrom="page">
              <wp14:pctHeight>0</wp14:pctHeight>
            </wp14:sizeRelV>
          </wp:anchor>
        </w:drawing>
      </w:r>
      <w:r w:rsidR="00280D2A">
        <w:rPr>
          <w:noProof/>
          <w:lang w:eastAsia="ru-RU"/>
        </w:rPr>
        <w:drawing>
          <wp:inline distT="0" distB="0" distL="0" distR="0" wp14:anchorId="627C645E" wp14:editId="3C85812A">
            <wp:extent cx="3371842" cy="2249213"/>
            <wp:effectExtent l="0" t="0" r="0" b="0"/>
            <wp:docPr id="14" name="Рисунок 14" descr="Ежа сборная - описание и характеристики, фото, основные сведения по посеву  и уходу за растение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Ежа сборная - описание и характеристики, фото, основные сведения по посеву  и уходу за растением."/>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377699" cy="2253120"/>
                    </a:xfrm>
                    <a:prstGeom prst="rect">
                      <a:avLst/>
                    </a:prstGeom>
                    <a:noFill/>
                    <a:ln>
                      <a:noFill/>
                    </a:ln>
                  </pic:spPr>
                </pic:pic>
              </a:graphicData>
            </a:graphic>
          </wp:inline>
        </w:drawing>
      </w:r>
    </w:p>
    <w:p w14:paraId="24B0278E" w14:textId="6CCDB749" w:rsidR="00280D2A" w:rsidRDefault="000325B3" w:rsidP="000325B3">
      <w:pPr>
        <w:pStyle w:val="affe"/>
        <w:rPr>
          <w:b w:val="0"/>
          <w:bCs w:val="0"/>
          <w:i/>
          <w:iCs/>
        </w:rPr>
      </w:pPr>
      <w:r>
        <w:t xml:space="preserve">              </w:t>
      </w:r>
      <w:r w:rsidR="00D91C9C">
        <w:t>Рис</w:t>
      </w:r>
      <w:r>
        <w:t>унок</w:t>
      </w:r>
      <w:r w:rsidR="00D91C9C">
        <w:t>.</w:t>
      </w:r>
      <w:r w:rsidR="00280D2A">
        <w:t>3.</w:t>
      </w:r>
      <w:r w:rsidR="00933544">
        <w:fldChar w:fldCharType="begin"/>
      </w:r>
      <w:r w:rsidR="00933544">
        <w:instrText xml:space="preserve"> SEQ Рисунок \* ARABIC </w:instrText>
      </w:r>
      <w:r w:rsidR="00933544">
        <w:fldChar w:fldCharType="separate"/>
      </w:r>
      <w:r w:rsidR="00BB0CD4">
        <w:rPr>
          <w:noProof/>
        </w:rPr>
        <w:t>2</w:t>
      </w:r>
      <w:r w:rsidR="00933544">
        <w:rPr>
          <w:noProof/>
        </w:rPr>
        <w:fldChar w:fldCharType="end"/>
      </w:r>
      <w:r w:rsidR="00D91C9C">
        <w:t>–</w:t>
      </w:r>
      <w:r w:rsidR="00280D2A">
        <w:t xml:space="preserve"> Ежа сборная</w:t>
      </w:r>
    </w:p>
    <w:p w14:paraId="14EA4576" w14:textId="306B8E88" w:rsidR="00280D2A" w:rsidRDefault="00280D2A" w:rsidP="00280D2A">
      <w:pPr>
        <w:tabs>
          <w:tab w:val="left" w:pos="1548"/>
        </w:tabs>
        <w:rPr>
          <w:b/>
          <w:bCs/>
          <w:i/>
          <w:iCs/>
        </w:rPr>
      </w:pPr>
      <w:r>
        <w:rPr>
          <w:b/>
          <w:bCs/>
          <w:i/>
          <w:iCs/>
        </w:rPr>
        <w:tab/>
      </w:r>
    </w:p>
    <w:p w14:paraId="6F650773" w14:textId="77777777" w:rsidR="00D91C9C" w:rsidRDefault="00280D2A" w:rsidP="00D91C9C">
      <w:pPr>
        <w:keepNext/>
        <w:tabs>
          <w:tab w:val="left" w:pos="1548"/>
        </w:tabs>
        <w:ind w:firstLine="0"/>
      </w:pPr>
      <w:r>
        <w:rPr>
          <w:noProof/>
          <w:lang w:eastAsia="ru-RU"/>
        </w:rPr>
        <w:drawing>
          <wp:inline distT="0" distB="0" distL="0" distR="0" wp14:anchorId="58C2367E" wp14:editId="68B904DE">
            <wp:extent cx="2469931" cy="1851626"/>
            <wp:effectExtent l="0" t="0" r="0" b="0"/>
            <wp:docPr id="15" name="Рисунок 15" descr="Сурепка обыкновенная: лечебные свойств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Сурепка обыкновенная: лечебные свойства"/>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473702" cy="1854453"/>
                    </a:xfrm>
                    <a:prstGeom prst="rect">
                      <a:avLst/>
                    </a:prstGeom>
                    <a:noFill/>
                    <a:ln>
                      <a:noFill/>
                    </a:ln>
                  </pic:spPr>
                </pic:pic>
              </a:graphicData>
            </a:graphic>
          </wp:inline>
        </w:drawing>
      </w:r>
      <w:r w:rsidR="00D91C9C">
        <w:t xml:space="preserve">         </w:t>
      </w:r>
      <w:r w:rsidR="00D91C9C">
        <w:rPr>
          <w:noProof/>
          <w:lang w:eastAsia="ru-RU"/>
        </w:rPr>
        <w:drawing>
          <wp:inline distT="0" distB="0" distL="0" distR="0" wp14:anchorId="1363824F" wp14:editId="1CFCA5F9">
            <wp:extent cx="2748456" cy="1824286"/>
            <wp:effectExtent l="0" t="0" r="0" b="0"/>
            <wp:docPr id="16" name="Рисунок 16" descr="Клевер луговой: свойства, польза и лечебное применение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Клевер луговой: свойства, польза и лечебное применение ..."/>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749092" cy="1824708"/>
                    </a:xfrm>
                    <a:prstGeom prst="rect">
                      <a:avLst/>
                    </a:prstGeom>
                    <a:noFill/>
                    <a:ln>
                      <a:noFill/>
                    </a:ln>
                  </pic:spPr>
                </pic:pic>
              </a:graphicData>
            </a:graphic>
          </wp:inline>
        </w:drawing>
      </w:r>
    </w:p>
    <w:p w14:paraId="7179CE15" w14:textId="408EDB88" w:rsidR="00280D2A" w:rsidRDefault="00933C58" w:rsidP="00D91C9C">
      <w:pPr>
        <w:pStyle w:val="affe"/>
        <w:jc w:val="both"/>
      </w:pPr>
      <w:r>
        <w:t>Рис</w:t>
      </w:r>
      <w:r w:rsidR="000325B3">
        <w:t>унок</w:t>
      </w:r>
      <w:r w:rsidR="00D91C9C">
        <w:t xml:space="preserve"> </w:t>
      </w:r>
      <w:r w:rsidR="00933544">
        <w:fldChar w:fldCharType="begin"/>
      </w:r>
      <w:r w:rsidR="00933544">
        <w:instrText xml:space="preserve"> SEQ Рисунок \* ARABIC </w:instrText>
      </w:r>
      <w:r w:rsidR="00933544">
        <w:fldChar w:fldCharType="separate"/>
      </w:r>
      <w:r w:rsidR="00BB0CD4">
        <w:rPr>
          <w:noProof/>
        </w:rPr>
        <w:t>3</w:t>
      </w:r>
      <w:r w:rsidR="00933544">
        <w:rPr>
          <w:noProof/>
        </w:rPr>
        <w:fldChar w:fldCharType="end"/>
      </w:r>
      <w:r w:rsidR="00D91C9C">
        <w:t>.</w:t>
      </w:r>
      <w:r w:rsidR="00204829">
        <w:t xml:space="preserve">3 </w:t>
      </w:r>
      <w:r w:rsidR="00D91C9C">
        <w:t>–</w:t>
      </w:r>
      <w:r w:rsidR="00204829">
        <w:t xml:space="preserve"> Сурепка</w:t>
      </w:r>
      <w:r w:rsidR="00D91C9C">
        <w:t xml:space="preserve">                                            </w:t>
      </w:r>
      <w:r>
        <w:t xml:space="preserve">     </w:t>
      </w:r>
      <w:r w:rsidR="00D91C9C">
        <w:t>Рис</w:t>
      </w:r>
      <w:r w:rsidR="000325B3">
        <w:t>унок</w:t>
      </w:r>
      <w:r w:rsidR="00D91C9C">
        <w:t xml:space="preserve"> </w:t>
      </w:r>
      <w:r w:rsidR="00204829">
        <w:t>3</w:t>
      </w:r>
      <w:r w:rsidR="00D91C9C">
        <w:t>.4</w:t>
      </w:r>
      <w:r>
        <w:t xml:space="preserve"> </w:t>
      </w:r>
      <w:r w:rsidR="00D91C9C">
        <w:t>– Клевер луговой</w:t>
      </w:r>
    </w:p>
    <w:p w14:paraId="64DDAA63" w14:textId="7804B3ED" w:rsidR="00280D2A" w:rsidRDefault="00D91C9C" w:rsidP="00280D2A">
      <w:pPr>
        <w:pStyle w:val="affe"/>
        <w:jc w:val="both"/>
        <w:rPr>
          <w:b w:val="0"/>
          <w:bCs w:val="0"/>
          <w:i/>
          <w:iCs/>
        </w:rPr>
      </w:pPr>
      <w:r>
        <w:t xml:space="preserve"> </w:t>
      </w:r>
    </w:p>
    <w:p w14:paraId="3FFA36EE" w14:textId="77777777" w:rsidR="000343EB" w:rsidRPr="00B64748" w:rsidRDefault="000343EB" w:rsidP="000E61BE">
      <w:pPr>
        <w:jc w:val="center"/>
        <w:rPr>
          <w:b/>
          <w:bCs/>
          <w:i/>
          <w:iCs/>
          <w:sz w:val="28"/>
        </w:rPr>
      </w:pPr>
      <w:r w:rsidRPr="00B64748">
        <w:rPr>
          <w:b/>
          <w:bCs/>
          <w:i/>
          <w:iCs/>
          <w:sz w:val="28"/>
        </w:rPr>
        <w:t>Животный мир</w:t>
      </w:r>
    </w:p>
    <w:p w14:paraId="74EF60DC" w14:textId="280DF690" w:rsidR="00894C61" w:rsidRPr="00B64748" w:rsidRDefault="00332D0B" w:rsidP="00894C61">
      <w:pPr>
        <w:pStyle w:val="S3"/>
        <w:rPr>
          <w:rFonts w:eastAsia="Calibri"/>
          <w:sz w:val="28"/>
          <w:szCs w:val="28"/>
        </w:rPr>
      </w:pPr>
      <w:r w:rsidRPr="00B64748">
        <w:rPr>
          <w:rFonts w:eastAsia="Calibri"/>
          <w:sz w:val="28"/>
          <w:szCs w:val="28"/>
        </w:rPr>
        <w:t>Животный мир Тогучинского района богат, разнообразен и носит смешанный характер лесных и степных форм. Из лесных животных распространены белка, бурундук, колонок, заяц-беляк, выдра, крот.</w:t>
      </w:r>
      <w:r w:rsidR="004C373C" w:rsidRPr="00B64748">
        <w:rPr>
          <w:rFonts w:eastAsia="Calibri"/>
          <w:sz w:val="28"/>
          <w:szCs w:val="28"/>
        </w:rPr>
        <w:t xml:space="preserve"> </w:t>
      </w:r>
      <w:r w:rsidR="00AC11F3" w:rsidRPr="00B64748">
        <w:rPr>
          <w:sz w:val="28"/>
          <w:szCs w:val="28"/>
        </w:rPr>
        <w:t xml:space="preserve">Бурый медведь встречается в таежных лесах севера области и </w:t>
      </w:r>
      <w:proofErr w:type="spellStart"/>
      <w:r w:rsidR="00AC11F3" w:rsidRPr="00B64748">
        <w:rPr>
          <w:sz w:val="28"/>
          <w:szCs w:val="28"/>
        </w:rPr>
        <w:t>Салаирского</w:t>
      </w:r>
      <w:proofErr w:type="spellEnd"/>
      <w:r w:rsidR="00AC11F3" w:rsidRPr="00B64748">
        <w:rPr>
          <w:sz w:val="28"/>
          <w:szCs w:val="28"/>
        </w:rPr>
        <w:t xml:space="preserve"> кряжа. </w:t>
      </w:r>
      <w:r w:rsidRPr="00B64748">
        <w:rPr>
          <w:rFonts w:eastAsia="Calibri"/>
          <w:sz w:val="28"/>
          <w:szCs w:val="28"/>
        </w:rPr>
        <w:t>Здесь же водятся типичные лесостепные животные: горностай, ласка, лисица. Незначительно распространение волка. Также водится пестрый дятел, встречаются ящерицы и ядовитые змеи – гадюки</w:t>
      </w:r>
      <w:r w:rsidR="00204829" w:rsidRPr="00B64748">
        <w:rPr>
          <w:rFonts w:eastAsia="Calibri"/>
          <w:sz w:val="28"/>
          <w:szCs w:val="28"/>
        </w:rPr>
        <w:t xml:space="preserve">. </w:t>
      </w:r>
      <w:r w:rsidRPr="00B64748">
        <w:rPr>
          <w:rFonts w:eastAsia="Calibri"/>
          <w:sz w:val="28"/>
          <w:szCs w:val="28"/>
        </w:rPr>
        <w:t>В Красную книгу России занесено 36 видов растений и 31 вид животных</w:t>
      </w:r>
      <w:r w:rsidR="00894C61" w:rsidRPr="00B64748">
        <w:rPr>
          <w:rFonts w:eastAsia="Calibri"/>
          <w:sz w:val="28"/>
          <w:szCs w:val="28"/>
        </w:rPr>
        <w:t>,</w:t>
      </w:r>
      <w:r w:rsidR="00BA22F2" w:rsidRPr="00B64748">
        <w:rPr>
          <w:rFonts w:eastAsia="Calibri"/>
          <w:sz w:val="28"/>
          <w:szCs w:val="28"/>
        </w:rPr>
        <w:t xml:space="preserve"> </w:t>
      </w:r>
      <w:r w:rsidR="00894C61" w:rsidRPr="00B64748">
        <w:rPr>
          <w:rFonts w:eastAsia="Calibri"/>
          <w:sz w:val="28"/>
          <w:szCs w:val="28"/>
        </w:rPr>
        <w:t xml:space="preserve">в том числе эндемик </w:t>
      </w:r>
      <w:proofErr w:type="spellStart"/>
      <w:r w:rsidR="00894C61" w:rsidRPr="00B64748">
        <w:rPr>
          <w:rFonts w:eastAsia="Calibri"/>
          <w:sz w:val="28"/>
          <w:szCs w:val="28"/>
        </w:rPr>
        <w:t>Салаиро</w:t>
      </w:r>
      <w:proofErr w:type="spellEnd"/>
      <w:r w:rsidR="00894C61" w:rsidRPr="00B64748">
        <w:rPr>
          <w:rFonts w:eastAsia="Calibri"/>
          <w:sz w:val="28"/>
          <w:szCs w:val="28"/>
        </w:rPr>
        <w:t>-Кузнецкой горной области–</w:t>
      </w:r>
      <w:proofErr w:type="spellStart"/>
      <w:r w:rsidR="00894C61" w:rsidRPr="00B64748">
        <w:rPr>
          <w:rFonts w:eastAsia="Calibri"/>
          <w:sz w:val="28"/>
          <w:szCs w:val="28"/>
        </w:rPr>
        <w:t>Эйзения</w:t>
      </w:r>
      <w:proofErr w:type="spellEnd"/>
      <w:r w:rsidR="00894C61" w:rsidRPr="00B64748">
        <w:rPr>
          <w:rFonts w:eastAsia="Calibri"/>
          <w:sz w:val="28"/>
          <w:szCs w:val="28"/>
        </w:rPr>
        <w:t xml:space="preserve"> </w:t>
      </w:r>
      <w:proofErr w:type="spellStart"/>
      <w:r w:rsidR="00894C61" w:rsidRPr="00B64748">
        <w:rPr>
          <w:rFonts w:eastAsia="Calibri"/>
          <w:sz w:val="28"/>
          <w:szCs w:val="28"/>
        </w:rPr>
        <w:t>салаирская</w:t>
      </w:r>
      <w:proofErr w:type="spellEnd"/>
      <w:r w:rsidR="00894C61" w:rsidRPr="00B64748">
        <w:rPr>
          <w:rFonts w:eastAsia="Calibri"/>
          <w:sz w:val="28"/>
          <w:szCs w:val="28"/>
        </w:rPr>
        <w:t xml:space="preserve"> (дождевой червь мелкого разм</w:t>
      </w:r>
      <w:r w:rsidR="00256B00" w:rsidRPr="00B64748">
        <w:rPr>
          <w:rFonts w:eastAsia="Calibri"/>
          <w:sz w:val="28"/>
          <w:szCs w:val="28"/>
        </w:rPr>
        <w:t>е</w:t>
      </w:r>
      <w:r w:rsidR="00894C61" w:rsidRPr="00B64748">
        <w:rPr>
          <w:rFonts w:eastAsia="Calibri"/>
          <w:sz w:val="28"/>
          <w:szCs w:val="28"/>
        </w:rPr>
        <w:t>ра)</w:t>
      </w:r>
    </w:p>
    <w:p w14:paraId="2D284E9C" w14:textId="653766EC" w:rsidR="00CB4159" w:rsidRPr="00B64748" w:rsidRDefault="00CB4159" w:rsidP="003C4F1A">
      <w:pPr>
        <w:pStyle w:val="S3"/>
        <w:jc w:val="center"/>
        <w:rPr>
          <w:b/>
          <w:bCs/>
          <w:i/>
          <w:iCs/>
          <w:sz w:val="28"/>
          <w:szCs w:val="28"/>
        </w:rPr>
      </w:pPr>
      <w:r w:rsidRPr="00B64748">
        <w:rPr>
          <w:b/>
          <w:bCs/>
          <w:i/>
          <w:iCs/>
          <w:sz w:val="28"/>
          <w:szCs w:val="28"/>
        </w:rPr>
        <w:t>Орнитофауна</w:t>
      </w:r>
    </w:p>
    <w:p w14:paraId="1F4820B4" w14:textId="21148B3E" w:rsidR="001E490C" w:rsidRDefault="00FD10CC" w:rsidP="00DD1406">
      <w:pPr>
        <w:pStyle w:val="S3"/>
        <w:rPr>
          <w:sz w:val="28"/>
          <w:szCs w:val="28"/>
        </w:rPr>
      </w:pPr>
      <w:r w:rsidRPr="00B64748">
        <w:rPr>
          <w:sz w:val="28"/>
          <w:szCs w:val="28"/>
        </w:rPr>
        <w:t>На территории городского поселения</w:t>
      </w:r>
      <w:r w:rsidR="00AC11F3" w:rsidRPr="00B64748">
        <w:rPr>
          <w:sz w:val="28"/>
          <w:szCs w:val="28"/>
        </w:rPr>
        <w:t xml:space="preserve"> </w:t>
      </w:r>
      <w:proofErr w:type="spellStart"/>
      <w:r w:rsidR="00AC11F3" w:rsidRPr="00B64748">
        <w:rPr>
          <w:sz w:val="28"/>
          <w:szCs w:val="28"/>
        </w:rPr>
        <w:t>г.Тогучин</w:t>
      </w:r>
      <w:proofErr w:type="spellEnd"/>
      <w:r w:rsidR="00AC11F3" w:rsidRPr="00B64748">
        <w:rPr>
          <w:sz w:val="28"/>
          <w:szCs w:val="28"/>
        </w:rPr>
        <w:t xml:space="preserve"> проживают </w:t>
      </w:r>
      <w:r w:rsidR="00CB4159" w:rsidRPr="00B64748">
        <w:rPr>
          <w:sz w:val="28"/>
          <w:szCs w:val="28"/>
        </w:rPr>
        <w:t>куропатки, глухари, тетерева, рябчики. Типичными птицами являются дятлы, рыжая овсянка, поползень, кукушка</w:t>
      </w:r>
      <w:r w:rsidR="003C4F1A" w:rsidRPr="00B64748">
        <w:rPr>
          <w:sz w:val="28"/>
          <w:szCs w:val="28"/>
        </w:rPr>
        <w:t>,</w:t>
      </w:r>
      <w:r w:rsidR="00CB4159" w:rsidRPr="00B64748">
        <w:rPr>
          <w:sz w:val="28"/>
          <w:szCs w:val="28"/>
        </w:rPr>
        <w:t xml:space="preserve"> </w:t>
      </w:r>
      <w:r w:rsidR="003C4F1A" w:rsidRPr="00B64748">
        <w:rPr>
          <w:sz w:val="28"/>
          <w:szCs w:val="28"/>
        </w:rPr>
        <w:t xml:space="preserve">большие синицы, дятлы, серые и обыкновенные снегири. </w:t>
      </w:r>
      <w:r w:rsidR="00CB4159" w:rsidRPr="00B64748">
        <w:rPr>
          <w:sz w:val="28"/>
          <w:szCs w:val="28"/>
        </w:rPr>
        <w:t>В кронах и на стволах деревьев устраивают гнезда многие насекомоядные птицы (например, кедровка питается исключительно семенами деревьев). Мелкие птицы и грызуны – пища хищников (филина, ястреба).</w:t>
      </w:r>
    </w:p>
    <w:p w14:paraId="726E25D3" w14:textId="72CBC33F" w:rsidR="001E490C" w:rsidRDefault="001E490C" w:rsidP="00DD1406">
      <w:pPr>
        <w:pStyle w:val="S3"/>
        <w:rPr>
          <w:sz w:val="28"/>
          <w:szCs w:val="28"/>
        </w:rPr>
      </w:pPr>
      <w:r>
        <w:rPr>
          <w:noProof/>
        </w:rPr>
        <w:lastRenderedPageBreak/>
        <w:drawing>
          <wp:anchor distT="0" distB="0" distL="114300" distR="114300" simplePos="0" relativeHeight="251636736" behindDoc="0" locked="0" layoutInCell="1" allowOverlap="1" wp14:anchorId="34C5797D" wp14:editId="2377F576">
            <wp:simplePos x="0" y="0"/>
            <wp:positionH relativeFrom="column">
              <wp:posOffset>40640</wp:posOffset>
            </wp:positionH>
            <wp:positionV relativeFrom="paragraph">
              <wp:posOffset>100330</wp:posOffset>
            </wp:positionV>
            <wp:extent cx="2360930" cy="1770380"/>
            <wp:effectExtent l="0" t="0" r="0" b="0"/>
            <wp:wrapSquare wrapText="bothSides"/>
            <wp:docPr id="17" name="Рисунок 17" descr="Рыжая овсянка - eBir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Рыжая овсянка - eBird"/>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360930" cy="1770380"/>
                    </a:xfrm>
                    <a:prstGeom prst="rect">
                      <a:avLst/>
                    </a:prstGeom>
                    <a:noFill/>
                    <a:ln>
                      <a:noFill/>
                    </a:ln>
                  </pic:spPr>
                </pic:pic>
              </a:graphicData>
            </a:graphic>
          </wp:anchor>
        </w:drawing>
      </w:r>
      <w:r>
        <w:rPr>
          <w:noProof/>
        </w:rPr>
        <w:drawing>
          <wp:anchor distT="0" distB="0" distL="114300" distR="114300" simplePos="0" relativeHeight="251649024" behindDoc="1" locked="0" layoutInCell="1" allowOverlap="1" wp14:anchorId="3C1D8E9C" wp14:editId="4C106597">
            <wp:simplePos x="0" y="0"/>
            <wp:positionH relativeFrom="column">
              <wp:posOffset>2728595</wp:posOffset>
            </wp:positionH>
            <wp:positionV relativeFrom="paragraph">
              <wp:posOffset>106045</wp:posOffset>
            </wp:positionV>
            <wp:extent cx="2620010" cy="1762760"/>
            <wp:effectExtent l="0" t="0" r="0" b="0"/>
            <wp:wrapTight wrapText="bothSides">
              <wp:wrapPolygon edited="0">
                <wp:start x="0" y="0"/>
                <wp:lineTo x="0" y="21476"/>
                <wp:lineTo x="21516" y="21476"/>
                <wp:lineTo x="21516" y="0"/>
                <wp:lineTo x="0" y="0"/>
              </wp:wrapPolygon>
            </wp:wrapTight>
            <wp:docPr id="47" name="Рисунок 47" descr="Поползень: фото птицы, описание, образ жизн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Поползень: фото птицы, описание, образ жизни"/>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620010" cy="1762760"/>
                    </a:xfrm>
                    <a:prstGeom prst="rect">
                      <a:avLst/>
                    </a:prstGeom>
                    <a:noFill/>
                    <a:ln>
                      <a:noFill/>
                    </a:ln>
                  </pic:spPr>
                </pic:pic>
              </a:graphicData>
            </a:graphic>
          </wp:anchor>
        </w:drawing>
      </w:r>
    </w:p>
    <w:p w14:paraId="5F105164" w14:textId="100F468B" w:rsidR="001E490C" w:rsidRDefault="001E490C" w:rsidP="00DD1406">
      <w:pPr>
        <w:pStyle w:val="S3"/>
        <w:rPr>
          <w:sz w:val="28"/>
          <w:szCs w:val="28"/>
        </w:rPr>
      </w:pPr>
    </w:p>
    <w:p w14:paraId="3511F479" w14:textId="0CDCA5B8" w:rsidR="001E490C" w:rsidRDefault="001E490C" w:rsidP="00DD1406">
      <w:pPr>
        <w:pStyle w:val="S3"/>
        <w:rPr>
          <w:sz w:val="28"/>
          <w:szCs w:val="28"/>
        </w:rPr>
      </w:pPr>
    </w:p>
    <w:p w14:paraId="07CE3C91" w14:textId="0DF64D69" w:rsidR="001E490C" w:rsidRDefault="001E490C" w:rsidP="00DD1406">
      <w:pPr>
        <w:pStyle w:val="S3"/>
        <w:rPr>
          <w:sz w:val="28"/>
          <w:szCs w:val="28"/>
        </w:rPr>
      </w:pPr>
    </w:p>
    <w:p w14:paraId="3D047A9B" w14:textId="6FE04E65" w:rsidR="001E490C" w:rsidRDefault="001E490C" w:rsidP="00DD1406">
      <w:pPr>
        <w:pStyle w:val="S3"/>
        <w:rPr>
          <w:sz w:val="28"/>
          <w:szCs w:val="28"/>
        </w:rPr>
      </w:pPr>
    </w:p>
    <w:p w14:paraId="0B2C5A7A" w14:textId="3F97AF72" w:rsidR="001E490C" w:rsidRDefault="001E490C" w:rsidP="00DD1406">
      <w:pPr>
        <w:pStyle w:val="S3"/>
        <w:rPr>
          <w:sz w:val="28"/>
          <w:szCs w:val="28"/>
        </w:rPr>
      </w:pPr>
    </w:p>
    <w:p w14:paraId="393279F0" w14:textId="607CB7A3" w:rsidR="001E490C" w:rsidRDefault="001E490C" w:rsidP="00DD1406">
      <w:pPr>
        <w:pStyle w:val="S3"/>
        <w:rPr>
          <w:sz w:val="28"/>
          <w:szCs w:val="28"/>
        </w:rPr>
      </w:pPr>
    </w:p>
    <w:p w14:paraId="2B9DE50C" w14:textId="77777777" w:rsidR="001E490C" w:rsidRPr="00B64748" w:rsidRDefault="001E490C" w:rsidP="00DD1406">
      <w:pPr>
        <w:pStyle w:val="S3"/>
        <w:rPr>
          <w:sz w:val="28"/>
          <w:szCs w:val="28"/>
        </w:rPr>
      </w:pPr>
    </w:p>
    <w:p w14:paraId="11727B83" w14:textId="09B9A8E3" w:rsidR="00204829" w:rsidRDefault="00204829" w:rsidP="00A27972">
      <w:pPr>
        <w:pStyle w:val="S"/>
      </w:pPr>
    </w:p>
    <w:p w14:paraId="725126DB" w14:textId="2F39FEB7" w:rsidR="00BD4DFC" w:rsidRDefault="00BD4DFC" w:rsidP="00204829">
      <w:pPr>
        <w:pStyle w:val="affe"/>
        <w:jc w:val="both"/>
      </w:pPr>
    </w:p>
    <w:p w14:paraId="6FF91359" w14:textId="711B9F12" w:rsidR="00204829" w:rsidRDefault="00BD4DFC" w:rsidP="00204829">
      <w:pPr>
        <w:pStyle w:val="affe"/>
        <w:jc w:val="both"/>
      </w:pPr>
      <w:r>
        <w:t>Рис</w:t>
      </w:r>
      <w:r w:rsidR="000325B3">
        <w:t xml:space="preserve">унок </w:t>
      </w:r>
      <w:r w:rsidR="00204829">
        <w:t>3.5</w:t>
      </w:r>
      <w:r w:rsidR="001E490C">
        <w:t xml:space="preserve"> </w:t>
      </w:r>
      <w:r w:rsidR="00204829">
        <w:t>–</w:t>
      </w:r>
      <w:r w:rsidR="001E490C">
        <w:t xml:space="preserve"> </w:t>
      </w:r>
      <w:r w:rsidR="00204829">
        <w:t>Рыжая овсянка                                 Рис</w:t>
      </w:r>
      <w:r w:rsidR="000325B3">
        <w:t>унок</w:t>
      </w:r>
      <w:r w:rsidR="00204829">
        <w:t xml:space="preserve"> 3.6 –Поползень</w:t>
      </w:r>
    </w:p>
    <w:p w14:paraId="5AA62CEB" w14:textId="401EF114" w:rsidR="00BD4DFC" w:rsidRDefault="001E490C" w:rsidP="00BD4DFC">
      <w:pPr>
        <w:rPr>
          <w:lang w:eastAsia="ru-RU"/>
        </w:rPr>
      </w:pPr>
      <w:r>
        <w:rPr>
          <w:noProof/>
        </w:rPr>
        <w:drawing>
          <wp:anchor distT="0" distB="0" distL="114300" distR="114300" simplePos="0" relativeHeight="251654144" behindDoc="1" locked="0" layoutInCell="1" allowOverlap="1" wp14:anchorId="5676F37E" wp14:editId="2C1634C3">
            <wp:simplePos x="0" y="0"/>
            <wp:positionH relativeFrom="column">
              <wp:posOffset>2663190</wp:posOffset>
            </wp:positionH>
            <wp:positionV relativeFrom="paragraph">
              <wp:posOffset>106680</wp:posOffset>
            </wp:positionV>
            <wp:extent cx="2438400" cy="1623695"/>
            <wp:effectExtent l="0" t="0" r="0" b="0"/>
            <wp:wrapTight wrapText="bothSides">
              <wp:wrapPolygon edited="0">
                <wp:start x="0" y="0"/>
                <wp:lineTo x="0" y="21287"/>
                <wp:lineTo x="21431" y="21287"/>
                <wp:lineTo x="21431" y="0"/>
                <wp:lineTo x="0" y="0"/>
              </wp:wrapPolygon>
            </wp:wrapTight>
            <wp:docPr id="49" name="Рисунок 49" descr="Кедров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Кедровка"/>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438400" cy="1623695"/>
                    </a:xfrm>
                    <a:prstGeom prst="rect">
                      <a:avLst/>
                    </a:prstGeom>
                    <a:noFill/>
                    <a:ln>
                      <a:noFill/>
                    </a:ln>
                  </pic:spPr>
                </pic:pic>
              </a:graphicData>
            </a:graphic>
          </wp:anchor>
        </w:drawing>
      </w:r>
      <w:r>
        <w:rPr>
          <w:noProof/>
        </w:rPr>
        <w:drawing>
          <wp:anchor distT="0" distB="0" distL="114300" distR="114300" simplePos="0" relativeHeight="251652096" behindDoc="1" locked="0" layoutInCell="1" allowOverlap="1" wp14:anchorId="42DF5E58" wp14:editId="6AF2EDAF">
            <wp:simplePos x="0" y="0"/>
            <wp:positionH relativeFrom="column">
              <wp:posOffset>43815</wp:posOffset>
            </wp:positionH>
            <wp:positionV relativeFrom="paragraph">
              <wp:posOffset>100330</wp:posOffset>
            </wp:positionV>
            <wp:extent cx="2353945" cy="1630045"/>
            <wp:effectExtent l="0" t="0" r="0" b="0"/>
            <wp:wrapTight wrapText="bothSides">
              <wp:wrapPolygon edited="0">
                <wp:start x="0" y="0"/>
                <wp:lineTo x="0" y="21457"/>
                <wp:lineTo x="21501" y="21457"/>
                <wp:lineTo x="21501" y="0"/>
                <wp:lineTo x="0" y="0"/>
              </wp:wrapPolygon>
            </wp:wrapTight>
            <wp:docPr id="48" name="Рисунок 48" descr="Серый снегирь — Википед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Серый снегирь — Википедия"/>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353945" cy="1630045"/>
                    </a:xfrm>
                    <a:prstGeom prst="rect">
                      <a:avLst/>
                    </a:prstGeom>
                    <a:noFill/>
                    <a:ln>
                      <a:noFill/>
                    </a:ln>
                  </pic:spPr>
                </pic:pic>
              </a:graphicData>
            </a:graphic>
          </wp:anchor>
        </w:drawing>
      </w:r>
    </w:p>
    <w:p w14:paraId="1C3EAB26" w14:textId="14EF6C6B" w:rsidR="00BD4DFC" w:rsidRDefault="00BD4DFC" w:rsidP="00A27972">
      <w:pPr>
        <w:pStyle w:val="S"/>
      </w:pPr>
      <w:r>
        <w:rPr>
          <w:noProof/>
        </w:rPr>
        <w:t xml:space="preserve">         </w:t>
      </w:r>
    </w:p>
    <w:p w14:paraId="4A38205C" w14:textId="77777777" w:rsidR="001E490C" w:rsidRDefault="001E490C" w:rsidP="00BD4DFC">
      <w:pPr>
        <w:pStyle w:val="affe"/>
        <w:jc w:val="both"/>
      </w:pPr>
    </w:p>
    <w:p w14:paraId="7C374390" w14:textId="77777777" w:rsidR="001E490C" w:rsidRDefault="001E490C" w:rsidP="00BD4DFC">
      <w:pPr>
        <w:pStyle w:val="affe"/>
        <w:jc w:val="both"/>
      </w:pPr>
    </w:p>
    <w:p w14:paraId="6801CA07" w14:textId="77777777" w:rsidR="001E490C" w:rsidRDefault="001E490C" w:rsidP="00BD4DFC">
      <w:pPr>
        <w:pStyle w:val="affe"/>
        <w:jc w:val="both"/>
      </w:pPr>
    </w:p>
    <w:p w14:paraId="341743C5" w14:textId="77777777" w:rsidR="001E490C" w:rsidRDefault="001E490C" w:rsidP="00BD4DFC">
      <w:pPr>
        <w:pStyle w:val="affe"/>
        <w:jc w:val="both"/>
      </w:pPr>
    </w:p>
    <w:p w14:paraId="52641051" w14:textId="77777777" w:rsidR="001E490C" w:rsidRDefault="001E490C" w:rsidP="00BD4DFC">
      <w:pPr>
        <w:pStyle w:val="affe"/>
        <w:jc w:val="both"/>
      </w:pPr>
    </w:p>
    <w:p w14:paraId="29307A58" w14:textId="77777777" w:rsidR="001E490C" w:rsidRDefault="001E490C" w:rsidP="00BD4DFC">
      <w:pPr>
        <w:pStyle w:val="affe"/>
        <w:jc w:val="both"/>
      </w:pPr>
    </w:p>
    <w:p w14:paraId="7316DF8C" w14:textId="77777777" w:rsidR="001E490C" w:rsidRDefault="001E490C" w:rsidP="00BD4DFC">
      <w:pPr>
        <w:pStyle w:val="affe"/>
        <w:jc w:val="both"/>
      </w:pPr>
    </w:p>
    <w:p w14:paraId="21AC0449" w14:textId="77777777" w:rsidR="001E490C" w:rsidRDefault="001E490C" w:rsidP="00BD4DFC">
      <w:pPr>
        <w:pStyle w:val="affe"/>
        <w:jc w:val="both"/>
      </w:pPr>
    </w:p>
    <w:p w14:paraId="6456D142" w14:textId="77777777" w:rsidR="001E490C" w:rsidRDefault="001E490C" w:rsidP="00BD4DFC">
      <w:pPr>
        <w:pStyle w:val="affe"/>
        <w:jc w:val="both"/>
      </w:pPr>
    </w:p>
    <w:p w14:paraId="24582A0E" w14:textId="77777777" w:rsidR="001E490C" w:rsidRDefault="001E490C" w:rsidP="00BD4DFC">
      <w:pPr>
        <w:pStyle w:val="affe"/>
        <w:jc w:val="both"/>
      </w:pPr>
    </w:p>
    <w:p w14:paraId="3AD0C228" w14:textId="46990E04" w:rsidR="00BD4DFC" w:rsidRDefault="00BD4DFC" w:rsidP="00BD4DFC">
      <w:pPr>
        <w:pStyle w:val="affe"/>
        <w:jc w:val="both"/>
      </w:pPr>
      <w:r>
        <w:t>Рис</w:t>
      </w:r>
      <w:r w:rsidR="000325B3">
        <w:t>унок</w:t>
      </w:r>
      <w:r>
        <w:t xml:space="preserve"> 3.7– Серый </w:t>
      </w:r>
      <w:proofErr w:type="spellStart"/>
      <w:r>
        <w:t>снигирь</w:t>
      </w:r>
      <w:proofErr w:type="spellEnd"/>
      <w:r>
        <w:t xml:space="preserve">                                Рис</w:t>
      </w:r>
      <w:r w:rsidR="000325B3">
        <w:t>унок</w:t>
      </w:r>
      <w:r>
        <w:t xml:space="preserve"> 3.8–Кедровка</w:t>
      </w:r>
    </w:p>
    <w:p w14:paraId="3FC7A745" w14:textId="33D59336" w:rsidR="00CB4159" w:rsidRPr="00B64748" w:rsidRDefault="000E61BE" w:rsidP="00BD4DFC">
      <w:pPr>
        <w:pStyle w:val="S3"/>
        <w:rPr>
          <w:sz w:val="28"/>
          <w:szCs w:val="28"/>
        </w:rPr>
      </w:pPr>
      <w:r w:rsidRPr="00B64748">
        <w:rPr>
          <w:sz w:val="28"/>
          <w:szCs w:val="28"/>
        </w:rPr>
        <w:t>Д</w:t>
      </w:r>
      <w:r w:rsidR="00CB4159" w:rsidRPr="00B64748">
        <w:rPr>
          <w:sz w:val="28"/>
          <w:szCs w:val="28"/>
        </w:rPr>
        <w:t xml:space="preserve">олины рек и озер служат основными миграционными путями для многих перелётных птиц, большая часть которых относится к числу водоплавающих и околоводных. Многие из них во время пролёта задерживаются на водоёмах, собираясь большими стаями. </w:t>
      </w:r>
    </w:p>
    <w:p w14:paraId="6968E831" w14:textId="77777777" w:rsidR="00A96AE1" w:rsidRPr="00B64748" w:rsidRDefault="00A96AE1" w:rsidP="00A27972">
      <w:pPr>
        <w:pStyle w:val="S"/>
      </w:pPr>
      <w:r w:rsidRPr="00B64748">
        <w:t>Ихтиофауна</w:t>
      </w:r>
    </w:p>
    <w:p w14:paraId="41C7C9AF" w14:textId="78590CA0" w:rsidR="006A34B3" w:rsidRPr="00B64748" w:rsidRDefault="006A34B3" w:rsidP="006A34B3">
      <w:pPr>
        <w:pStyle w:val="S3"/>
        <w:rPr>
          <w:sz w:val="28"/>
          <w:szCs w:val="28"/>
        </w:rPr>
      </w:pPr>
      <w:r w:rsidRPr="00B64748">
        <w:rPr>
          <w:sz w:val="28"/>
          <w:szCs w:val="28"/>
        </w:rPr>
        <w:t xml:space="preserve">В реке Иня </w:t>
      </w:r>
      <w:r w:rsidR="00256B00" w:rsidRPr="00B64748">
        <w:rPr>
          <w:sz w:val="28"/>
          <w:szCs w:val="28"/>
        </w:rPr>
        <w:t>равномерно распространены: карась, плотва, налим</w:t>
      </w:r>
      <w:r w:rsidRPr="00B64748">
        <w:rPr>
          <w:sz w:val="28"/>
          <w:szCs w:val="28"/>
        </w:rPr>
        <w:t xml:space="preserve"> окунь, толстолобик, щука</w:t>
      </w:r>
      <w:r w:rsidR="00256B00" w:rsidRPr="00B64748">
        <w:rPr>
          <w:sz w:val="28"/>
          <w:szCs w:val="28"/>
        </w:rPr>
        <w:t xml:space="preserve">, чебак, </w:t>
      </w:r>
      <w:proofErr w:type="spellStart"/>
      <w:r w:rsidR="00256B00" w:rsidRPr="00B64748">
        <w:rPr>
          <w:sz w:val="28"/>
          <w:szCs w:val="28"/>
        </w:rPr>
        <w:t>красоперка</w:t>
      </w:r>
      <w:proofErr w:type="spellEnd"/>
      <w:r w:rsidR="00256B00" w:rsidRPr="00B64748">
        <w:rPr>
          <w:sz w:val="28"/>
          <w:szCs w:val="28"/>
        </w:rPr>
        <w:t>,</w:t>
      </w:r>
      <w:r w:rsidR="0030411C" w:rsidRPr="00B64748">
        <w:rPr>
          <w:sz w:val="28"/>
          <w:szCs w:val="28"/>
        </w:rPr>
        <w:t xml:space="preserve"> </w:t>
      </w:r>
      <w:r w:rsidR="00256B00" w:rsidRPr="00B64748">
        <w:rPr>
          <w:sz w:val="28"/>
          <w:szCs w:val="28"/>
        </w:rPr>
        <w:t>пескарь, лещ</w:t>
      </w:r>
      <w:r w:rsidRPr="00B64748">
        <w:rPr>
          <w:sz w:val="28"/>
          <w:szCs w:val="28"/>
        </w:rPr>
        <w:t xml:space="preserve"> и др.</w:t>
      </w:r>
      <w:r w:rsidR="0030411C" w:rsidRPr="00B64748">
        <w:rPr>
          <w:sz w:val="28"/>
          <w:szCs w:val="28"/>
        </w:rPr>
        <w:t xml:space="preserve">, </w:t>
      </w:r>
      <w:r w:rsidR="00256B00" w:rsidRPr="00B64748">
        <w:rPr>
          <w:sz w:val="28"/>
          <w:szCs w:val="28"/>
        </w:rPr>
        <w:t xml:space="preserve">в верховьях обитает судак. С конца весны и до первых признаков появления льда хорошо ловится хариус. </w:t>
      </w:r>
    </w:p>
    <w:p w14:paraId="42B75419" w14:textId="77777777" w:rsidR="009C3F6D" w:rsidRPr="00B64748" w:rsidRDefault="009C3F6D" w:rsidP="00A27972">
      <w:pPr>
        <w:pStyle w:val="S"/>
      </w:pPr>
      <w:bookmarkStart w:id="38" w:name="_Toc337125121"/>
      <w:bookmarkStart w:id="39" w:name="_Toc340212802"/>
      <w:bookmarkStart w:id="40" w:name="_Toc342835913"/>
      <w:bookmarkStart w:id="41" w:name="_Toc345316151"/>
      <w:bookmarkStart w:id="42" w:name="_Toc345510100"/>
      <w:bookmarkStart w:id="43" w:name="_Toc373678851"/>
      <w:bookmarkStart w:id="44" w:name="_Toc393282815"/>
      <w:r w:rsidRPr="00B64748">
        <w:t>Минеральные ресурсы</w:t>
      </w:r>
      <w:bookmarkEnd w:id="38"/>
      <w:bookmarkEnd w:id="39"/>
      <w:bookmarkEnd w:id="40"/>
      <w:bookmarkEnd w:id="41"/>
      <w:bookmarkEnd w:id="42"/>
      <w:bookmarkEnd w:id="43"/>
      <w:bookmarkEnd w:id="44"/>
    </w:p>
    <w:p w14:paraId="24F65FB9" w14:textId="6E202C2B" w:rsidR="00FC6CD3" w:rsidRPr="00B64748" w:rsidRDefault="00FC6CD3" w:rsidP="004A5C73">
      <w:pPr>
        <w:pStyle w:val="S3"/>
        <w:rPr>
          <w:rFonts w:eastAsiaTheme="minorHAnsi"/>
          <w:sz w:val="28"/>
          <w:szCs w:val="28"/>
        </w:rPr>
      </w:pPr>
      <w:r w:rsidRPr="00B64748">
        <w:rPr>
          <w:sz w:val="28"/>
          <w:szCs w:val="28"/>
          <w:lang w:eastAsia="en-US"/>
        </w:rPr>
        <w:t>Государственным балансом по состоянию на 01.01.2022 учтено месторождени</w:t>
      </w:r>
      <w:r w:rsidRPr="00B64748">
        <w:rPr>
          <w:rFonts w:eastAsiaTheme="minorHAnsi"/>
          <w:sz w:val="28"/>
          <w:szCs w:val="28"/>
        </w:rPr>
        <w:t>е</w:t>
      </w:r>
      <w:r w:rsidRPr="00B64748">
        <w:rPr>
          <w:sz w:val="28"/>
          <w:szCs w:val="28"/>
          <w:lang w:eastAsia="en-US"/>
        </w:rPr>
        <w:t xml:space="preserve"> известняков и глинистых сланцев </w:t>
      </w:r>
      <w:proofErr w:type="spellStart"/>
      <w:r w:rsidRPr="00B64748">
        <w:rPr>
          <w:sz w:val="28"/>
          <w:szCs w:val="28"/>
          <w:lang w:eastAsia="en-US"/>
        </w:rPr>
        <w:t>Осиновское</w:t>
      </w:r>
      <w:proofErr w:type="spellEnd"/>
      <w:r w:rsidRPr="00B64748">
        <w:rPr>
          <w:sz w:val="28"/>
          <w:szCs w:val="28"/>
          <w:lang w:eastAsia="en-US"/>
        </w:rPr>
        <w:t xml:space="preserve"> в Тогучинском районе Новосибирской области. В результате геологоразведочных работ, проводимых ООО «Компания «Сибирь-Развитие» на </w:t>
      </w:r>
      <w:proofErr w:type="spellStart"/>
      <w:r w:rsidRPr="00B64748">
        <w:rPr>
          <w:sz w:val="28"/>
          <w:szCs w:val="28"/>
          <w:lang w:eastAsia="en-US"/>
        </w:rPr>
        <w:t>Осиновском</w:t>
      </w:r>
      <w:proofErr w:type="spellEnd"/>
      <w:r w:rsidRPr="00B64748">
        <w:rPr>
          <w:sz w:val="28"/>
          <w:szCs w:val="28"/>
          <w:lang w:eastAsia="en-US"/>
        </w:rPr>
        <w:t xml:space="preserve"> месторождении по лицензии НОВ 01866 ТР, на государственный баланс</w:t>
      </w:r>
      <w:r w:rsidR="00E135A6" w:rsidRPr="00B64748">
        <w:rPr>
          <w:sz w:val="28"/>
          <w:szCs w:val="28"/>
          <w:lang w:eastAsia="en-US"/>
        </w:rPr>
        <w:t xml:space="preserve"> </w:t>
      </w:r>
      <w:r w:rsidRPr="00B64748">
        <w:rPr>
          <w:sz w:val="28"/>
          <w:szCs w:val="28"/>
          <w:lang w:eastAsia="en-US"/>
        </w:rPr>
        <w:t>в 2009 году поставлены запасы:- известняки по категории С1 в количестве</w:t>
      </w:r>
      <w:r w:rsidR="00BD4DFC" w:rsidRPr="00B64748">
        <w:rPr>
          <w:sz w:val="28"/>
          <w:szCs w:val="28"/>
          <w:lang w:eastAsia="en-US"/>
        </w:rPr>
        <w:t xml:space="preserve">  42 751 </w:t>
      </w:r>
      <w:r w:rsidRPr="00B64748">
        <w:rPr>
          <w:sz w:val="28"/>
          <w:szCs w:val="28"/>
          <w:lang w:eastAsia="en-US"/>
        </w:rPr>
        <w:t>тыс.</w:t>
      </w:r>
      <w:r w:rsidR="00BD4DFC" w:rsidRPr="00B64748">
        <w:rPr>
          <w:sz w:val="28"/>
          <w:szCs w:val="28"/>
          <w:lang w:eastAsia="en-US"/>
        </w:rPr>
        <w:t> </w:t>
      </w:r>
      <w:r w:rsidRPr="00B64748">
        <w:rPr>
          <w:sz w:val="28"/>
          <w:szCs w:val="28"/>
          <w:lang w:eastAsia="en-US"/>
        </w:rPr>
        <w:t>т и по категории С2 в количестве 26</w:t>
      </w:r>
      <w:r w:rsidR="00BD4DFC" w:rsidRPr="00B64748">
        <w:rPr>
          <w:sz w:val="28"/>
          <w:szCs w:val="28"/>
          <w:lang w:eastAsia="en-US"/>
        </w:rPr>
        <w:t> </w:t>
      </w:r>
      <w:r w:rsidRPr="00B64748">
        <w:rPr>
          <w:sz w:val="28"/>
          <w:szCs w:val="28"/>
          <w:lang w:eastAsia="en-US"/>
        </w:rPr>
        <w:t>905</w:t>
      </w:r>
      <w:r w:rsidR="00BD4DFC" w:rsidRPr="00B64748">
        <w:rPr>
          <w:sz w:val="28"/>
          <w:szCs w:val="28"/>
          <w:lang w:eastAsia="en-US"/>
        </w:rPr>
        <w:t> </w:t>
      </w:r>
      <w:r w:rsidRPr="00B64748">
        <w:rPr>
          <w:sz w:val="28"/>
          <w:szCs w:val="28"/>
          <w:lang w:eastAsia="en-US"/>
        </w:rPr>
        <w:t>тыс.</w:t>
      </w:r>
      <w:r w:rsidR="00BD4DFC" w:rsidRPr="00B64748">
        <w:rPr>
          <w:sz w:val="28"/>
          <w:szCs w:val="28"/>
          <w:lang w:eastAsia="en-US"/>
        </w:rPr>
        <w:t> </w:t>
      </w:r>
      <w:r w:rsidRPr="00B64748">
        <w:rPr>
          <w:sz w:val="28"/>
          <w:szCs w:val="28"/>
          <w:lang w:eastAsia="en-US"/>
        </w:rPr>
        <w:t>т; - глинистые сланцы по категории С1 в количестве 5</w:t>
      </w:r>
      <w:r w:rsidR="00BD4DFC" w:rsidRPr="00B64748">
        <w:rPr>
          <w:sz w:val="28"/>
          <w:szCs w:val="28"/>
          <w:lang w:eastAsia="en-US"/>
        </w:rPr>
        <w:t> </w:t>
      </w:r>
      <w:r w:rsidRPr="00B64748">
        <w:rPr>
          <w:sz w:val="28"/>
          <w:szCs w:val="28"/>
          <w:lang w:eastAsia="en-US"/>
        </w:rPr>
        <w:t>642</w:t>
      </w:r>
      <w:r w:rsidR="00BD4DFC" w:rsidRPr="00B64748">
        <w:rPr>
          <w:sz w:val="28"/>
          <w:szCs w:val="28"/>
          <w:lang w:eastAsia="en-US"/>
        </w:rPr>
        <w:t> </w:t>
      </w:r>
      <w:r w:rsidRPr="00B64748">
        <w:rPr>
          <w:sz w:val="28"/>
          <w:szCs w:val="28"/>
          <w:lang w:eastAsia="en-US"/>
        </w:rPr>
        <w:t>тыс.</w:t>
      </w:r>
      <w:r w:rsidR="00BD4DFC" w:rsidRPr="00B64748">
        <w:rPr>
          <w:sz w:val="28"/>
          <w:szCs w:val="28"/>
          <w:lang w:eastAsia="en-US"/>
        </w:rPr>
        <w:t> </w:t>
      </w:r>
      <w:r w:rsidRPr="00B64748">
        <w:rPr>
          <w:sz w:val="28"/>
          <w:szCs w:val="28"/>
          <w:lang w:eastAsia="en-US"/>
        </w:rPr>
        <w:t>т и по категории С2 в количестве 12</w:t>
      </w:r>
      <w:r w:rsidR="00BD4DFC" w:rsidRPr="00B64748">
        <w:rPr>
          <w:sz w:val="28"/>
          <w:szCs w:val="28"/>
          <w:lang w:eastAsia="en-US"/>
        </w:rPr>
        <w:t> </w:t>
      </w:r>
      <w:r w:rsidRPr="00B64748">
        <w:rPr>
          <w:sz w:val="28"/>
          <w:szCs w:val="28"/>
          <w:lang w:eastAsia="en-US"/>
        </w:rPr>
        <w:t>953</w:t>
      </w:r>
      <w:r w:rsidR="00BD4DFC" w:rsidRPr="00B64748">
        <w:rPr>
          <w:sz w:val="28"/>
          <w:szCs w:val="28"/>
          <w:lang w:eastAsia="en-US"/>
        </w:rPr>
        <w:t> </w:t>
      </w:r>
      <w:r w:rsidRPr="00B64748">
        <w:rPr>
          <w:sz w:val="28"/>
          <w:szCs w:val="28"/>
          <w:lang w:eastAsia="en-US"/>
        </w:rPr>
        <w:t>тыс.</w:t>
      </w:r>
      <w:r w:rsidR="00BD4DFC" w:rsidRPr="00B64748">
        <w:rPr>
          <w:sz w:val="28"/>
          <w:szCs w:val="28"/>
          <w:lang w:eastAsia="en-US"/>
        </w:rPr>
        <w:t> </w:t>
      </w:r>
      <w:r w:rsidRPr="00B64748">
        <w:rPr>
          <w:sz w:val="28"/>
          <w:szCs w:val="28"/>
          <w:lang w:eastAsia="en-US"/>
        </w:rPr>
        <w:t>т (Протокол ГКЗ №1831 от</w:t>
      </w:r>
      <w:r w:rsidR="00E135A6" w:rsidRPr="00B64748">
        <w:rPr>
          <w:sz w:val="28"/>
          <w:szCs w:val="28"/>
          <w:lang w:eastAsia="en-US"/>
        </w:rPr>
        <w:t xml:space="preserve"> </w:t>
      </w:r>
      <w:r w:rsidRPr="00B64748">
        <w:rPr>
          <w:sz w:val="28"/>
          <w:szCs w:val="28"/>
          <w:lang w:eastAsia="en-US"/>
        </w:rPr>
        <w:t>16.02.2009).</w:t>
      </w:r>
      <w:r w:rsidR="00E135A6" w:rsidRPr="00B64748">
        <w:rPr>
          <w:sz w:val="28"/>
          <w:szCs w:val="28"/>
          <w:lang w:eastAsia="en-US"/>
        </w:rPr>
        <w:t xml:space="preserve"> </w:t>
      </w:r>
      <w:r w:rsidRPr="00B64748">
        <w:rPr>
          <w:sz w:val="28"/>
          <w:szCs w:val="28"/>
          <w:lang w:eastAsia="en-US"/>
        </w:rPr>
        <w:t xml:space="preserve">В октябре 2010 года право пользования недрами на </w:t>
      </w:r>
      <w:proofErr w:type="spellStart"/>
      <w:r w:rsidRPr="00B64748">
        <w:rPr>
          <w:sz w:val="28"/>
          <w:szCs w:val="28"/>
          <w:lang w:eastAsia="en-US"/>
        </w:rPr>
        <w:t>Осиновском</w:t>
      </w:r>
      <w:proofErr w:type="spellEnd"/>
      <w:r w:rsidRPr="00B64748">
        <w:rPr>
          <w:sz w:val="28"/>
          <w:szCs w:val="28"/>
          <w:lang w:eastAsia="en-US"/>
        </w:rPr>
        <w:t xml:space="preserve"> месторождении передано ООО «</w:t>
      </w:r>
      <w:proofErr w:type="spellStart"/>
      <w:r w:rsidRPr="00B64748">
        <w:rPr>
          <w:sz w:val="28"/>
          <w:szCs w:val="28"/>
          <w:lang w:eastAsia="en-US"/>
        </w:rPr>
        <w:t>ТогучинЦемент</w:t>
      </w:r>
      <w:proofErr w:type="spellEnd"/>
      <w:r w:rsidRPr="00B64748">
        <w:rPr>
          <w:sz w:val="28"/>
          <w:szCs w:val="28"/>
          <w:lang w:eastAsia="en-US"/>
        </w:rPr>
        <w:t>» (лицензия</w:t>
      </w:r>
      <w:r w:rsidR="00E135A6" w:rsidRPr="00B64748">
        <w:rPr>
          <w:sz w:val="28"/>
          <w:szCs w:val="28"/>
          <w:lang w:eastAsia="en-US"/>
        </w:rPr>
        <w:t xml:space="preserve"> </w:t>
      </w:r>
      <w:r w:rsidRPr="00B64748">
        <w:rPr>
          <w:sz w:val="28"/>
          <w:szCs w:val="28"/>
          <w:lang w:eastAsia="en-US"/>
        </w:rPr>
        <w:t xml:space="preserve">НОВ 02342 ТР), в связи с учреждением ООО </w:t>
      </w:r>
      <w:r w:rsidRPr="00B64748">
        <w:rPr>
          <w:sz w:val="28"/>
          <w:szCs w:val="28"/>
          <w:lang w:eastAsia="en-US"/>
        </w:rPr>
        <w:lastRenderedPageBreak/>
        <w:t xml:space="preserve">«Компания «Сибирь-Развитие» нового юридического лица, созданного для продолжения </w:t>
      </w:r>
      <w:r w:rsidRPr="00B64748">
        <w:rPr>
          <w:sz w:val="28"/>
          <w:szCs w:val="28"/>
        </w:rPr>
        <w:t xml:space="preserve">деятельности на предоставленном участке недр. В 2020 году добычные работы предприятием не проводились. В 2021 году действие лицензии НОВ 02342 ТР было прекращено. Запасы цементного сырья </w:t>
      </w:r>
      <w:proofErr w:type="spellStart"/>
      <w:r w:rsidRPr="00B64748">
        <w:rPr>
          <w:sz w:val="28"/>
          <w:szCs w:val="28"/>
        </w:rPr>
        <w:t>Осиновского</w:t>
      </w:r>
      <w:proofErr w:type="spellEnd"/>
      <w:r w:rsidRPr="00B64748">
        <w:rPr>
          <w:sz w:val="28"/>
          <w:szCs w:val="28"/>
        </w:rPr>
        <w:t xml:space="preserve"> месторождения переданы в нераспределенный фонд</w:t>
      </w:r>
      <w:r w:rsidRPr="00B64748">
        <w:rPr>
          <w:rFonts w:eastAsiaTheme="minorHAnsi"/>
          <w:sz w:val="28"/>
          <w:szCs w:val="28"/>
        </w:rPr>
        <w:t xml:space="preserve"> недр. </w:t>
      </w:r>
    </w:p>
    <w:p w14:paraId="749B745F" w14:textId="41FE8700" w:rsidR="00FC6CD3" w:rsidRPr="00B64748" w:rsidRDefault="00FC6CD3" w:rsidP="004A5C73">
      <w:pPr>
        <w:pStyle w:val="S3"/>
        <w:rPr>
          <w:rFonts w:eastAsiaTheme="minorHAnsi"/>
          <w:sz w:val="28"/>
          <w:szCs w:val="28"/>
        </w:rPr>
      </w:pPr>
      <w:r w:rsidRPr="00B64748">
        <w:rPr>
          <w:rFonts w:eastAsiaTheme="minorHAnsi"/>
          <w:sz w:val="28"/>
          <w:szCs w:val="28"/>
        </w:rPr>
        <w:t>В</w:t>
      </w:r>
      <w:r w:rsidRPr="00B64748">
        <w:rPr>
          <w:sz w:val="28"/>
          <w:szCs w:val="28"/>
        </w:rPr>
        <w:t xml:space="preserve"> Тогучинском</w:t>
      </w:r>
      <w:r w:rsidRPr="00B64748">
        <w:rPr>
          <w:rFonts w:eastAsiaTheme="minorHAnsi"/>
          <w:sz w:val="28"/>
          <w:szCs w:val="28"/>
        </w:rPr>
        <w:t xml:space="preserve"> районе </w:t>
      </w:r>
      <w:r w:rsidRPr="00B64748">
        <w:rPr>
          <w:sz w:val="28"/>
          <w:szCs w:val="28"/>
        </w:rPr>
        <w:t>расположен</w:t>
      </w:r>
      <w:r w:rsidRPr="00B64748">
        <w:rPr>
          <w:rFonts w:eastAsiaTheme="minorHAnsi"/>
          <w:sz w:val="28"/>
          <w:szCs w:val="28"/>
        </w:rPr>
        <w:t xml:space="preserve">ы </w:t>
      </w:r>
      <w:r w:rsidRPr="00B64748">
        <w:rPr>
          <w:sz w:val="28"/>
          <w:szCs w:val="28"/>
        </w:rPr>
        <w:t>15 месторождений</w:t>
      </w:r>
      <w:r w:rsidRPr="00B64748">
        <w:rPr>
          <w:rFonts w:eastAsiaTheme="minorHAnsi"/>
          <w:sz w:val="28"/>
          <w:szCs w:val="28"/>
        </w:rPr>
        <w:t xml:space="preserve"> </w:t>
      </w:r>
      <w:r w:rsidRPr="00B64748">
        <w:rPr>
          <w:sz w:val="28"/>
          <w:szCs w:val="28"/>
        </w:rPr>
        <w:t xml:space="preserve">строительных камней. </w:t>
      </w:r>
      <w:r w:rsidRPr="00B64748">
        <w:rPr>
          <w:rFonts w:eastAsiaTheme="minorHAnsi"/>
          <w:sz w:val="28"/>
          <w:szCs w:val="28"/>
        </w:rPr>
        <w:t>Основными потребителями продукции предприятий, добывающих строительный камень, являются РЖД, строительные отрасли г.</w:t>
      </w:r>
      <w:r w:rsidR="004A5C73" w:rsidRPr="00B64748">
        <w:rPr>
          <w:rFonts w:eastAsiaTheme="minorHAnsi"/>
          <w:sz w:val="28"/>
          <w:szCs w:val="28"/>
        </w:rPr>
        <w:t> </w:t>
      </w:r>
      <w:r w:rsidRPr="00B64748">
        <w:rPr>
          <w:rFonts w:eastAsiaTheme="minorHAnsi"/>
          <w:sz w:val="28"/>
          <w:szCs w:val="28"/>
        </w:rPr>
        <w:t>Новосибирска и Новосибирского района, дорожно-строительная отрасль Новосибирской области</w:t>
      </w:r>
      <w:r w:rsidR="00E135A6" w:rsidRPr="00B64748">
        <w:rPr>
          <w:rFonts w:eastAsiaTheme="minorHAnsi"/>
          <w:sz w:val="28"/>
          <w:szCs w:val="28"/>
        </w:rPr>
        <w:t>.</w:t>
      </w:r>
    </w:p>
    <w:p w14:paraId="25DC6B70" w14:textId="62199501" w:rsidR="00330423" w:rsidRPr="006A34B3" w:rsidRDefault="00330423" w:rsidP="00A659E6">
      <w:pPr>
        <w:pStyle w:val="29"/>
      </w:pPr>
      <w:bookmarkStart w:id="45" w:name="_Toc436143656"/>
      <w:bookmarkStart w:id="46" w:name="_Toc519087625"/>
      <w:bookmarkStart w:id="47" w:name="_Toc126234622"/>
      <w:r w:rsidRPr="006A34B3">
        <w:t>4</w:t>
      </w:r>
      <w:r w:rsidR="00BE3EF5" w:rsidRPr="006A34B3">
        <w:t>.</w:t>
      </w:r>
      <w:r w:rsidR="002516E3">
        <w:tab/>
      </w:r>
      <w:r w:rsidRPr="006A34B3">
        <w:t xml:space="preserve">ПЛАНИРОВОЧНАЯ СТРУКТУРА </w:t>
      </w:r>
      <w:bookmarkEnd w:id="45"/>
      <w:r w:rsidRPr="006A34B3">
        <w:t>МУНИЦИПАЛЬНОГО ОБРАЗОВАНИЯ</w:t>
      </w:r>
      <w:bookmarkEnd w:id="46"/>
      <w:bookmarkEnd w:id="47"/>
    </w:p>
    <w:p w14:paraId="14126E33" w14:textId="73C47874" w:rsidR="002271BC" w:rsidRPr="006A34B3" w:rsidRDefault="002271BC" w:rsidP="00A659E6">
      <w:pPr>
        <w:pStyle w:val="29"/>
      </w:pPr>
      <w:bookmarkStart w:id="48" w:name="_Toc454895008"/>
      <w:bookmarkStart w:id="49" w:name="_Toc519087626"/>
      <w:bookmarkStart w:id="50" w:name="_Toc126234623"/>
      <w:bookmarkStart w:id="51" w:name="_Toc385207141"/>
      <w:r w:rsidRPr="006A34B3">
        <w:t>4.1</w:t>
      </w:r>
      <w:r w:rsidR="00BE3EF5" w:rsidRPr="006A34B3">
        <w:t>.</w:t>
      </w:r>
      <w:r w:rsidR="002516E3">
        <w:tab/>
      </w:r>
      <w:r w:rsidRPr="006A34B3">
        <w:t>Планировочная структура</w:t>
      </w:r>
      <w:bookmarkEnd w:id="48"/>
      <w:bookmarkEnd w:id="49"/>
      <w:bookmarkEnd w:id="50"/>
    </w:p>
    <w:p w14:paraId="221A4B15" w14:textId="6244ADDC" w:rsidR="00E66DF9" w:rsidRPr="00B64748" w:rsidRDefault="00E66DF9" w:rsidP="00462068">
      <w:pPr>
        <w:rPr>
          <w:sz w:val="28"/>
          <w:highlight w:val="yellow"/>
        </w:rPr>
      </w:pPr>
      <w:r w:rsidRPr="00B64748">
        <w:rPr>
          <w:sz w:val="28"/>
        </w:rPr>
        <w:t>Территориальное планирование направлено на определение назначения территорий, исходя из совокупности социальных, экономических, экологических и иных факторов</w:t>
      </w:r>
      <w:r w:rsidR="00005457" w:rsidRPr="00B64748">
        <w:rPr>
          <w:sz w:val="28"/>
        </w:rPr>
        <w:t>,</w:t>
      </w:r>
      <w:r w:rsidRPr="00B64748">
        <w:rPr>
          <w:sz w:val="28"/>
        </w:rPr>
        <w:t xml:space="preserve"> в целях обеспечения устойчивого развития территорий, развития инженерной, транспортной и социальной инфраструктур, обеспечения учета интересов граждан и их объединений. </w:t>
      </w:r>
    </w:p>
    <w:p w14:paraId="5E1A34A5" w14:textId="655212C1" w:rsidR="00833BA0" w:rsidRPr="004A18F7" w:rsidRDefault="00071E69" w:rsidP="00462068">
      <w:pPr>
        <w:rPr>
          <w:sz w:val="28"/>
          <w:lang w:eastAsia="ru-RU"/>
        </w:rPr>
      </w:pPr>
      <w:r w:rsidRPr="00B64748">
        <w:rPr>
          <w:sz w:val="28"/>
        </w:rPr>
        <w:t xml:space="preserve">Город Тогучин является административным центром </w:t>
      </w:r>
      <w:r w:rsidR="00995A74" w:rsidRPr="00B64748">
        <w:rPr>
          <w:sz w:val="28"/>
        </w:rPr>
        <w:t>Тогучинского района.</w:t>
      </w:r>
      <w:r w:rsidR="00256DA6" w:rsidRPr="00B64748">
        <w:rPr>
          <w:sz w:val="28"/>
        </w:rPr>
        <w:t xml:space="preserve"> Это единственный населенный пункт в составе муниципального образования городское поселение город Тогучин. В состав городского поселения входят город Тогучи</w:t>
      </w:r>
      <w:r w:rsidR="00833BA0" w:rsidRPr="00B64748">
        <w:rPr>
          <w:sz w:val="28"/>
        </w:rPr>
        <w:t xml:space="preserve">н и окружающие его территории, </w:t>
      </w:r>
      <w:r w:rsidR="00256DA6" w:rsidRPr="00B64748">
        <w:rPr>
          <w:sz w:val="28"/>
        </w:rPr>
        <w:t>в основном</w:t>
      </w:r>
      <w:r w:rsidR="00693101" w:rsidRPr="00B64748">
        <w:rPr>
          <w:sz w:val="28"/>
        </w:rPr>
        <w:t>,</w:t>
      </w:r>
      <w:r w:rsidR="00256DA6" w:rsidRPr="00B64748">
        <w:rPr>
          <w:sz w:val="28"/>
        </w:rPr>
        <w:t xml:space="preserve"> леса.</w:t>
      </w:r>
      <w:r w:rsidR="00995A74" w:rsidRPr="00B64748">
        <w:rPr>
          <w:sz w:val="28"/>
        </w:rPr>
        <w:t xml:space="preserve"> Н</w:t>
      </w:r>
      <w:r w:rsidRPr="00B64748">
        <w:rPr>
          <w:sz w:val="28"/>
        </w:rPr>
        <w:t>аселение</w:t>
      </w:r>
      <w:r w:rsidR="00995A74" w:rsidRPr="00B64748">
        <w:rPr>
          <w:sz w:val="28"/>
        </w:rPr>
        <w:t xml:space="preserve"> в 2022г.</w:t>
      </w:r>
      <w:r w:rsidR="00462068" w:rsidRPr="00B64748">
        <w:rPr>
          <w:sz w:val="28"/>
        </w:rPr>
        <w:t xml:space="preserve"> </w:t>
      </w:r>
      <w:r w:rsidR="00256DA6" w:rsidRPr="00B64748">
        <w:rPr>
          <w:sz w:val="28"/>
        </w:rPr>
        <w:t xml:space="preserve">составляет </w:t>
      </w:r>
      <w:r w:rsidRPr="00B64748">
        <w:rPr>
          <w:sz w:val="28"/>
        </w:rPr>
        <w:t>20</w:t>
      </w:r>
      <w:r w:rsidR="00E77996" w:rsidRPr="00B64748">
        <w:rPr>
          <w:sz w:val="28"/>
        </w:rPr>
        <w:t>130</w:t>
      </w:r>
      <w:r w:rsidRPr="00B64748">
        <w:rPr>
          <w:sz w:val="28"/>
        </w:rPr>
        <w:t xml:space="preserve"> человек. </w:t>
      </w:r>
      <w:r w:rsidR="00995A74" w:rsidRPr="00B64748">
        <w:rPr>
          <w:sz w:val="28"/>
        </w:rPr>
        <w:t xml:space="preserve">Город </w:t>
      </w:r>
      <w:r w:rsidR="00A54B33" w:rsidRPr="00B64748">
        <w:rPr>
          <w:sz w:val="28"/>
        </w:rPr>
        <w:t>расположен</w:t>
      </w:r>
      <w:r w:rsidR="00995A74" w:rsidRPr="00B64748">
        <w:rPr>
          <w:sz w:val="28"/>
        </w:rPr>
        <w:t xml:space="preserve"> </w:t>
      </w:r>
      <w:r w:rsidR="00A54B33" w:rsidRPr="00B64748">
        <w:rPr>
          <w:sz w:val="28"/>
        </w:rPr>
        <w:t xml:space="preserve">в северной части Тогучинского района </w:t>
      </w:r>
      <w:r w:rsidR="00995A74" w:rsidRPr="00B64748">
        <w:rPr>
          <w:sz w:val="28"/>
        </w:rPr>
        <w:t xml:space="preserve">на реке Иня – правом притоке реки Оби, на железнодорожной магистрали Новосибирск – Кузбасс. </w:t>
      </w:r>
      <w:r w:rsidR="00995A74" w:rsidRPr="00B64748">
        <w:rPr>
          <w:rFonts w:eastAsia="Calibri"/>
          <w:sz w:val="28"/>
        </w:rPr>
        <w:t>Расстояние до</w:t>
      </w:r>
      <w:r w:rsidR="00A54B33" w:rsidRPr="00B64748">
        <w:rPr>
          <w:rFonts w:eastAsia="Calibri"/>
          <w:sz w:val="28"/>
        </w:rPr>
        <w:t xml:space="preserve"> </w:t>
      </w:r>
      <w:r w:rsidR="00995A74" w:rsidRPr="00B64748">
        <w:rPr>
          <w:rFonts w:eastAsia="Calibri"/>
          <w:sz w:val="28"/>
        </w:rPr>
        <w:t xml:space="preserve">областного центра г. Новосибирск </w:t>
      </w:r>
      <w:r w:rsidRPr="00B64748">
        <w:rPr>
          <w:rFonts w:eastAsia="Calibri"/>
          <w:sz w:val="28"/>
        </w:rPr>
        <w:t>126</w:t>
      </w:r>
      <w:r w:rsidR="00A54B33" w:rsidRPr="00B64748">
        <w:rPr>
          <w:rFonts w:eastAsia="Calibri"/>
          <w:sz w:val="28"/>
        </w:rPr>
        <w:t xml:space="preserve"> км</w:t>
      </w:r>
      <w:r w:rsidR="00995A74" w:rsidRPr="00B64748">
        <w:rPr>
          <w:rFonts w:eastAsia="Calibri"/>
          <w:sz w:val="28"/>
        </w:rPr>
        <w:t>.</w:t>
      </w:r>
      <w:r w:rsidR="00A54B33" w:rsidRPr="00B64748">
        <w:rPr>
          <w:rFonts w:eastAsia="Calibri"/>
          <w:sz w:val="28"/>
        </w:rPr>
        <w:t xml:space="preserve"> </w:t>
      </w:r>
      <w:r w:rsidRPr="00B64748">
        <w:rPr>
          <w:sz w:val="28"/>
        </w:rPr>
        <w:t>Площадь городско</w:t>
      </w:r>
      <w:r w:rsidR="00256DA6" w:rsidRPr="00B64748">
        <w:rPr>
          <w:sz w:val="28"/>
        </w:rPr>
        <w:t>го</w:t>
      </w:r>
      <w:r w:rsidRPr="00B64748">
        <w:rPr>
          <w:sz w:val="28"/>
        </w:rPr>
        <w:t xml:space="preserve"> </w:t>
      </w:r>
      <w:r w:rsidR="00256DA6" w:rsidRPr="00B64748">
        <w:rPr>
          <w:sz w:val="28"/>
        </w:rPr>
        <w:t xml:space="preserve">поселения </w:t>
      </w:r>
      <w:r w:rsidR="00995A74" w:rsidRPr="004A18F7">
        <w:rPr>
          <w:sz w:val="28"/>
        </w:rPr>
        <w:t xml:space="preserve">составляет </w:t>
      </w:r>
      <w:r w:rsidR="00833BA0" w:rsidRPr="004A18F7">
        <w:rPr>
          <w:sz w:val="28"/>
        </w:rPr>
        <w:t xml:space="preserve">7310,77 </w:t>
      </w:r>
      <w:r w:rsidRPr="004A18F7">
        <w:rPr>
          <w:sz w:val="28"/>
        </w:rPr>
        <w:t>га</w:t>
      </w:r>
      <w:r w:rsidR="00256DA6" w:rsidRPr="004A18F7">
        <w:rPr>
          <w:sz w:val="28"/>
        </w:rPr>
        <w:t xml:space="preserve">, площадь города Тогучин </w:t>
      </w:r>
      <w:r w:rsidR="00256DA6" w:rsidRPr="004A18F7">
        <w:rPr>
          <w:rStyle w:val="S4"/>
          <w:rFonts w:eastAsiaTheme="minorHAnsi"/>
          <w:sz w:val="28"/>
          <w:szCs w:val="28"/>
        </w:rPr>
        <w:t>составляет</w:t>
      </w:r>
      <w:r w:rsidR="00833BA0" w:rsidRPr="004A18F7">
        <w:rPr>
          <w:rStyle w:val="S4"/>
          <w:rFonts w:eastAsiaTheme="minorHAnsi"/>
          <w:sz w:val="28"/>
          <w:szCs w:val="28"/>
        </w:rPr>
        <w:t xml:space="preserve"> 3258,27 га.</w:t>
      </w:r>
      <w:r w:rsidR="00833BA0" w:rsidRPr="004A18F7">
        <w:rPr>
          <w:sz w:val="28"/>
          <w:lang w:eastAsia="ru-RU"/>
        </w:rPr>
        <w:t xml:space="preserve"> </w:t>
      </w:r>
    </w:p>
    <w:p w14:paraId="63D451B6" w14:textId="7F5C432B" w:rsidR="004A0C57" w:rsidRPr="00B64748" w:rsidRDefault="009C5D4F" w:rsidP="00462068">
      <w:pPr>
        <w:rPr>
          <w:sz w:val="28"/>
          <w:highlight w:val="yellow"/>
        </w:rPr>
      </w:pPr>
      <w:r w:rsidRPr="004A18F7">
        <w:rPr>
          <w:sz w:val="28"/>
        </w:rPr>
        <w:t xml:space="preserve">Через </w:t>
      </w:r>
      <w:r w:rsidR="00F843AE" w:rsidRPr="004A18F7">
        <w:rPr>
          <w:sz w:val="28"/>
        </w:rPr>
        <w:t xml:space="preserve">город </w:t>
      </w:r>
      <w:r w:rsidR="001B70EE" w:rsidRPr="004A18F7">
        <w:rPr>
          <w:sz w:val="28"/>
        </w:rPr>
        <w:t xml:space="preserve">в направлении юго-запад – северо-восток </w:t>
      </w:r>
      <w:r w:rsidR="00F843AE" w:rsidRPr="004A18F7">
        <w:rPr>
          <w:sz w:val="28"/>
        </w:rPr>
        <w:t>проходит</w:t>
      </w:r>
      <w:r w:rsidR="001B70EE" w:rsidRPr="004A18F7">
        <w:rPr>
          <w:sz w:val="28"/>
        </w:rPr>
        <w:t xml:space="preserve"> </w:t>
      </w:r>
      <w:r w:rsidR="004A0C57" w:rsidRPr="004A18F7">
        <w:rPr>
          <w:sz w:val="28"/>
        </w:rPr>
        <w:t>р</w:t>
      </w:r>
      <w:r w:rsidR="00AB21F8" w:rsidRPr="004A18F7">
        <w:rPr>
          <w:sz w:val="28"/>
        </w:rPr>
        <w:t xml:space="preserve">егиональная автомагистраль </w:t>
      </w:r>
      <w:r w:rsidR="00F843AE" w:rsidRPr="004A18F7">
        <w:rPr>
          <w:sz w:val="28"/>
        </w:rPr>
        <w:t xml:space="preserve">50 </w:t>
      </w:r>
      <w:r w:rsidR="00AB21F8" w:rsidRPr="004A18F7">
        <w:rPr>
          <w:sz w:val="28"/>
        </w:rPr>
        <w:t>К-16</w:t>
      </w:r>
      <w:r w:rsidR="004A0C57" w:rsidRPr="004A18F7">
        <w:rPr>
          <w:sz w:val="28"/>
        </w:rPr>
        <w:t xml:space="preserve"> («</w:t>
      </w:r>
      <w:r w:rsidR="00833BA0" w:rsidRPr="004A18F7">
        <w:rPr>
          <w:sz w:val="28"/>
        </w:rPr>
        <w:t xml:space="preserve">129 км </w:t>
      </w:r>
      <w:proofErr w:type="spellStart"/>
      <w:r w:rsidR="00833BA0" w:rsidRPr="004A18F7">
        <w:rPr>
          <w:sz w:val="28"/>
        </w:rPr>
        <w:t>а.д</w:t>
      </w:r>
      <w:proofErr w:type="spellEnd"/>
      <w:r w:rsidR="00833BA0" w:rsidRPr="004A18F7">
        <w:rPr>
          <w:sz w:val="28"/>
        </w:rPr>
        <w:t>.</w:t>
      </w:r>
      <w:r w:rsidR="00833BA0" w:rsidRPr="00B64748">
        <w:rPr>
          <w:sz w:val="28"/>
        </w:rPr>
        <w:t> Р-255</w:t>
      </w:r>
      <w:r w:rsidRPr="00B64748">
        <w:rPr>
          <w:sz w:val="28"/>
        </w:rPr>
        <w:t xml:space="preserve">– </w:t>
      </w:r>
      <w:r w:rsidR="00833BA0" w:rsidRPr="00B64748">
        <w:rPr>
          <w:sz w:val="28"/>
        </w:rPr>
        <w:t>Тогучин</w:t>
      </w:r>
      <w:r w:rsidR="004C373C" w:rsidRPr="00B64748">
        <w:rPr>
          <w:sz w:val="28"/>
        </w:rPr>
        <w:t xml:space="preserve">– </w:t>
      </w:r>
      <w:proofErr w:type="spellStart"/>
      <w:r w:rsidR="004A0C57" w:rsidRPr="00B64748">
        <w:rPr>
          <w:sz w:val="28"/>
        </w:rPr>
        <w:t>Карпысак</w:t>
      </w:r>
      <w:proofErr w:type="spellEnd"/>
      <w:r w:rsidR="004A0C57" w:rsidRPr="00B64748">
        <w:rPr>
          <w:sz w:val="28"/>
        </w:rPr>
        <w:t>») – это транспортное направление</w:t>
      </w:r>
      <w:r w:rsidR="001B70EE" w:rsidRPr="00B64748">
        <w:rPr>
          <w:sz w:val="28"/>
        </w:rPr>
        <w:t xml:space="preserve"> </w:t>
      </w:r>
      <w:r w:rsidR="00AB21F8" w:rsidRPr="00B64748">
        <w:rPr>
          <w:sz w:val="28"/>
        </w:rPr>
        <w:t>через</w:t>
      </w:r>
      <w:r w:rsidR="004A0C57" w:rsidRPr="00B64748">
        <w:rPr>
          <w:sz w:val="28"/>
        </w:rPr>
        <w:t xml:space="preserve"> </w:t>
      </w:r>
      <w:r w:rsidR="001B70EE" w:rsidRPr="00B64748">
        <w:rPr>
          <w:sz w:val="28"/>
        </w:rPr>
        <w:t>п. Русско-Семеновский – с. </w:t>
      </w:r>
      <w:proofErr w:type="spellStart"/>
      <w:r w:rsidR="001B70EE" w:rsidRPr="00B64748">
        <w:rPr>
          <w:sz w:val="28"/>
        </w:rPr>
        <w:t>Сурково</w:t>
      </w:r>
      <w:proofErr w:type="spellEnd"/>
      <w:r w:rsidR="001B70EE" w:rsidRPr="00B64748">
        <w:rPr>
          <w:sz w:val="28"/>
        </w:rPr>
        <w:t xml:space="preserve"> – д. </w:t>
      </w:r>
      <w:proofErr w:type="spellStart"/>
      <w:r w:rsidR="001B70EE" w:rsidRPr="00B64748">
        <w:rPr>
          <w:sz w:val="28"/>
        </w:rPr>
        <w:t>Останино</w:t>
      </w:r>
      <w:proofErr w:type="spellEnd"/>
      <w:r w:rsidR="001B70EE" w:rsidRPr="00B64748">
        <w:rPr>
          <w:rFonts w:eastAsia="Calibri"/>
          <w:sz w:val="28"/>
          <w:lang w:eastAsia="ru-RU"/>
        </w:rPr>
        <w:t xml:space="preserve"> –</w:t>
      </w:r>
      <w:r w:rsidR="004C373C" w:rsidRPr="00B64748">
        <w:rPr>
          <w:rFonts w:eastAsia="Calibri"/>
          <w:sz w:val="28"/>
          <w:lang w:eastAsia="ru-RU"/>
        </w:rPr>
        <w:t>д. </w:t>
      </w:r>
      <w:r w:rsidR="004A0C57" w:rsidRPr="00B64748">
        <w:rPr>
          <w:sz w:val="28"/>
        </w:rPr>
        <w:t>Долгово</w:t>
      </w:r>
      <w:r w:rsidR="00833BA0" w:rsidRPr="00B64748">
        <w:rPr>
          <w:sz w:val="28"/>
        </w:rPr>
        <w:t xml:space="preserve">. </w:t>
      </w:r>
      <w:r w:rsidR="001B70EE" w:rsidRPr="00B64748">
        <w:rPr>
          <w:sz w:val="28"/>
        </w:rPr>
        <w:t xml:space="preserve">Автодорога </w:t>
      </w:r>
      <w:r w:rsidR="002F5764" w:rsidRPr="00B64748">
        <w:rPr>
          <w:sz w:val="28"/>
        </w:rPr>
        <w:t>«Тогучин –</w:t>
      </w:r>
      <w:r w:rsidR="00462068" w:rsidRPr="00B64748">
        <w:rPr>
          <w:sz w:val="28"/>
        </w:rPr>
        <w:t xml:space="preserve"> </w:t>
      </w:r>
      <w:proofErr w:type="spellStart"/>
      <w:r w:rsidR="002F5764" w:rsidRPr="00B64748">
        <w:rPr>
          <w:sz w:val="28"/>
        </w:rPr>
        <w:t>Степногутово</w:t>
      </w:r>
      <w:proofErr w:type="spellEnd"/>
      <w:r w:rsidR="003A55B3" w:rsidRPr="00B64748">
        <w:rPr>
          <w:sz w:val="28"/>
        </w:rPr>
        <w:t>»</w:t>
      </w:r>
      <w:r w:rsidR="002F5764" w:rsidRPr="00B64748">
        <w:rPr>
          <w:sz w:val="28"/>
        </w:rPr>
        <w:t xml:space="preserve"> </w:t>
      </w:r>
      <w:r w:rsidR="001B70EE" w:rsidRPr="00B64748">
        <w:rPr>
          <w:sz w:val="28"/>
        </w:rPr>
        <w:t xml:space="preserve">50К-38 проходит из Тогучина на юго-восток через </w:t>
      </w:r>
      <w:proofErr w:type="spellStart"/>
      <w:r w:rsidR="001B70EE" w:rsidRPr="00B64748">
        <w:rPr>
          <w:sz w:val="28"/>
        </w:rPr>
        <w:t>Гаревку</w:t>
      </w:r>
      <w:proofErr w:type="spellEnd"/>
      <w:r w:rsidR="001B70EE" w:rsidRPr="00B64748">
        <w:rPr>
          <w:sz w:val="28"/>
        </w:rPr>
        <w:t>–Завьялово –</w:t>
      </w:r>
      <w:r w:rsidR="00462068" w:rsidRPr="00B64748">
        <w:rPr>
          <w:sz w:val="28"/>
        </w:rPr>
        <w:t xml:space="preserve"> </w:t>
      </w:r>
      <w:proofErr w:type="spellStart"/>
      <w:r w:rsidR="001B70EE" w:rsidRPr="00B64748">
        <w:rPr>
          <w:sz w:val="28"/>
        </w:rPr>
        <w:t>Гремячинский</w:t>
      </w:r>
      <w:proofErr w:type="spellEnd"/>
      <w:r w:rsidR="001B70EE" w:rsidRPr="00B64748">
        <w:rPr>
          <w:sz w:val="28"/>
        </w:rPr>
        <w:t xml:space="preserve"> к рег</w:t>
      </w:r>
      <w:r w:rsidR="00AA0D28" w:rsidRPr="00B64748">
        <w:rPr>
          <w:sz w:val="28"/>
        </w:rPr>
        <w:t>и</w:t>
      </w:r>
      <w:r w:rsidR="001B70EE" w:rsidRPr="00B64748">
        <w:rPr>
          <w:sz w:val="28"/>
        </w:rPr>
        <w:t>ональной автотрассе 50К-19р.</w:t>
      </w:r>
    </w:p>
    <w:p w14:paraId="1588930B" w14:textId="3EB99CD0" w:rsidR="00E77996" w:rsidRDefault="001C6B28" w:rsidP="00581607">
      <w:pPr>
        <w:pStyle w:val="S3"/>
        <w:rPr>
          <w:rStyle w:val="S4"/>
          <w:rFonts w:eastAsiaTheme="minorHAnsi"/>
          <w:sz w:val="28"/>
          <w:szCs w:val="28"/>
        </w:rPr>
      </w:pPr>
      <w:r w:rsidRPr="00B64748">
        <w:rPr>
          <w:rStyle w:val="S4"/>
          <w:rFonts w:eastAsiaTheme="minorHAnsi"/>
          <w:sz w:val="28"/>
          <w:szCs w:val="28"/>
        </w:rPr>
        <w:t xml:space="preserve">На территории </w:t>
      </w:r>
      <w:r w:rsidR="00F843AE" w:rsidRPr="00B64748">
        <w:rPr>
          <w:rStyle w:val="S4"/>
          <w:rFonts w:eastAsiaTheme="minorHAnsi"/>
          <w:sz w:val="28"/>
          <w:szCs w:val="28"/>
        </w:rPr>
        <w:t>города</w:t>
      </w:r>
      <w:r w:rsidRPr="00B64748">
        <w:rPr>
          <w:rStyle w:val="S4"/>
          <w:rFonts w:eastAsiaTheme="minorHAnsi"/>
          <w:sz w:val="28"/>
          <w:szCs w:val="28"/>
        </w:rPr>
        <w:t xml:space="preserve"> имеется объект культурного наследия регионального значения – </w:t>
      </w:r>
      <w:r w:rsidR="00F01864" w:rsidRPr="00B64748">
        <w:rPr>
          <w:rStyle w:val="S4"/>
          <w:rFonts w:eastAsiaTheme="minorHAnsi"/>
          <w:sz w:val="28"/>
          <w:szCs w:val="28"/>
        </w:rPr>
        <w:t xml:space="preserve">деревянный жилой дом по адресу </w:t>
      </w:r>
      <w:proofErr w:type="spellStart"/>
      <w:r w:rsidR="00F01864" w:rsidRPr="00B64748">
        <w:rPr>
          <w:rStyle w:val="S4"/>
          <w:rFonts w:eastAsiaTheme="minorHAnsi"/>
          <w:sz w:val="28"/>
          <w:szCs w:val="28"/>
        </w:rPr>
        <w:t>ул.Центральная</w:t>
      </w:r>
      <w:proofErr w:type="spellEnd"/>
      <w:r w:rsidR="00F01864" w:rsidRPr="00B64748">
        <w:rPr>
          <w:rStyle w:val="S4"/>
          <w:rFonts w:eastAsiaTheme="minorHAnsi"/>
          <w:sz w:val="28"/>
          <w:szCs w:val="28"/>
        </w:rPr>
        <w:t>,</w:t>
      </w:r>
      <w:r w:rsidR="00581607" w:rsidRPr="00B64748">
        <w:rPr>
          <w:rStyle w:val="S4"/>
          <w:rFonts w:eastAsiaTheme="minorHAnsi"/>
          <w:sz w:val="28"/>
          <w:szCs w:val="28"/>
        </w:rPr>
        <w:t xml:space="preserve"> </w:t>
      </w:r>
      <w:r w:rsidR="00F01864" w:rsidRPr="00B64748">
        <w:rPr>
          <w:rStyle w:val="S4"/>
          <w:rFonts w:eastAsiaTheme="minorHAnsi"/>
          <w:sz w:val="28"/>
          <w:szCs w:val="28"/>
        </w:rPr>
        <w:t>д</w:t>
      </w:r>
      <w:r w:rsidR="00581607" w:rsidRPr="00B64748">
        <w:rPr>
          <w:rStyle w:val="S4"/>
          <w:rFonts w:eastAsiaTheme="minorHAnsi"/>
          <w:sz w:val="28"/>
          <w:szCs w:val="28"/>
        </w:rPr>
        <w:t>ом №</w:t>
      </w:r>
      <w:r w:rsidR="00F01864" w:rsidRPr="00B64748">
        <w:rPr>
          <w:rStyle w:val="S4"/>
          <w:rFonts w:eastAsiaTheme="minorHAnsi"/>
          <w:sz w:val="28"/>
          <w:szCs w:val="28"/>
        </w:rPr>
        <w:t>10.</w:t>
      </w:r>
      <w:r w:rsidR="002162F8" w:rsidRPr="00B64748">
        <w:rPr>
          <w:rStyle w:val="S4"/>
          <w:rFonts w:eastAsiaTheme="minorHAnsi"/>
          <w:sz w:val="28"/>
          <w:szCs w:val="28"/>
        </w:rPr>
        <w:t xml:space="preserve"> </w:t>
      </w:r>
    </w:p>
    <w:p w14:paraId="39D155F1" w14:textId="337DC92A" w:rsidR="00581607" w:rsidRPr="00B64748" w:rsidRDefault="00581607" w:rsidP="00581607">
      <w:pPr>
        <w:pStyle w:val="S3"/>
        <w:rPr>
          <w:rStyle w:val="S4"/>
          <w:rFonts w:eastAsiaTheme="minorHAnsi"/>
          <w:b/>
          <w:i/>
          <w:sz w:val="28"/>
          <w:szCs w:val="28"/>
        </w:rPr>
      </w:pPr>
      <w:r w:rsidRPr="00B64748">
        <w:rPr>
          <w:rStyle w:val="S4"/>
          <w:rFonts w:eastAsiaTheme="minorHAnsi"/>
          <w:b/>
          <w:i/>
          <w:sz w:val="28"/>
          <w:szCs w:val="28"/>
        </w:rPr>
        <w:t xml:space="preserve">Памятники и достопримечательные места в </w:t>
      </w:r>
      <w:proofErr w:type="spellStart"/>
      <w:r w:rsidRPr="00B64748">
        <w:rPr>
          <w:rStyle w:val="S4"/>
          <w:rFonts w:eastAsiaTheme="minorHAnsi"/>
          <w:b/>
          <w:i/>
          <w:sz w:val="28"/>
          <w:szCs w:val="28"/>
        </w:rPr>
        <w:t>г.Тогучине</w:t>
      </w:r>
      <w:proofErr w:type="spellEnd"/>
      <w:r w:rsidRPr="00B64748">
        <w:rPr>
          <w:rStyle w:val="S4"/>
          <w:rFonts w:eastAsiaTheme="minorHAnsi"/>
          <w:b/>
          <w:i/>
          <w:sz w:val="28"/>
          <w:szCs w:val="28"/>
        </w:rPr>
        <w:t>:</w:t>
      </w:r>
    </w:p>
    <w:p w14:paraId="5A3E6A66" w14:textId="1189BF50" w:rsidR="00581607" w:rsidRPr="00B64748" w:rsidRDefault="00581607" w:rsidP="001E490C">
      <w:pPr>
        <w:pStyle w:val="S1"/>
        <w:ind w:left="68" w:firstLine="709"/>
        <w:jc w:val="both"/>
        <w:rPr>
          <w:sz w:val="28"/>
          <w:szCs w:val="28"/>
        </w:rPr>
      </w:pPr>
      <w:r w:rsidRPr="00B64748">
        <w:rPr>
          <w:sz w:val="28"/>
          <w:szCs w:val="28"/>
        </w:rPr>
        <w:t>Памятник милицейскому автомобилю УАЗ-31512 (Садовая ул., 10, возле здания полиции)</w:t>
      </w:r>
      <w:r w:rsidR="00462068" w:rsidRPr="00B64748">
        <w:rPr>
          <w:sz w:val="28"/>
          <w:szCs w:val="28"/>
        </w:rPr>
        <w:t>;</w:t>
      </w:r>
    </w:p>
    <w:p w14:paraId="2784B0A9" w14:textId="6C7D08BF" w:rsidR="00581607" w:rsidRPr="00B64748" w:rsidRDefault="00581607" w:rsidP="001E490C">
      <w:pPr>
        <w:pStyle w:val="S1"/>
        <w:ind w:left="68" w:firstLine="709"/>
        <w:jc w:val="both"/>
        <w:rPr>
          <w:rFonts w:eastAsia="Times New Roman"/>
          <w:sz w:val="28"/>
          <w:szCs w:val="28"/>
          <w:lang w:eastAsia="ru-RU"/>
        </w:rPr>
      </w:pPr>
      <w:r w:rsidRPr="00B64748">
        <w:rPr>
          <w:rFonts w:eastAsia="Times New Roman"/>
          <w:sz w:val="28"/>
          <w:szCs w:val="28"/>
          <w:lang w:eastAsia="ru-RU"/>
        </w:rPr>
        <w:t>Памятник Воинам-</w:t>
      </w:r>
      <w:proofErr w:type="spellStart"/>
      <w:r w:rsidRPr="00B64748">
        <w:rPr>
          <w:rFonts w:eastAsia="Times New Roman"/>
          <w:sz w:val="28"/>
          <w:szCs w:val="28"/>
          <w:lang w:eastAsia="ru-RU"/>
        </w:rPr>
        <w:t>Тогучинцам</w:t>
      </w:r>
      <w:proofErr w:type="spellEnd"/>
      <w:r w:rsidRPr="00B64748">
        <w:rPr>
          <w:rFonts w:eastAsia="Times New Roman"/>
          <w:sz w:val="28"/>
          <w:szCs w:val="28"/>
          <w:lang w:eastAsia="ru-RU"/>
        </w:rPr>
        <w:t xml:space="preserve"> (Садовая ул.)</w:t>
      </w:r>
      <w:r w:rsidR="00462068" w:rsidRPr="00B64748">
        <w:rPr>
          <w:rFonts w:eastAsia="Times New Roman"/>
          <w:sz w:val="28"/>
          <w:szCs w:val="28"/>
          <w:lang w:eastAsia="ru-RU"/>
        </w:rPr>
        <w:t>;</w:t>
      </w:r>
    </w:p>
    <w:p w14:paraId="287A0290" w14:textId="13C5796E" w:rsidR="00581607" w:rsidRPr="00B64748" w:rsidRDefault="00581607" w:rsidP="001E490C">
      <w:pPr>
        <w:pStyle w:val="S1"/>
        <w:ind w:left="68" w:firstLine="709"/>
        <w:jc w:val="both"/>
        <w:rPr>
          <w:rFonts w:eastAsia="Times New Roman"/>
          <w:sz w:val="28"/>
          <w:szCs w:val="28"/>
          <w:lang w:eastAsia="ru-RU"/>
        </w:rPr>
      </w:pPr>
      <w:r w:rsidRPr="00B64748">
        <w:rPr>
          <w:rFonts w:eastAsia="Times New Roman"/>
          <w:sz w:val="28"/>
          <w:szCs w:val="28"/>
          <w:lang w:eastAsia="ru-RU"/>
        </w:rPr>
        <w:t>Противотанковое орудие ЗИС-2, установленное к 70-летию Победы (Садовая ул., 9, напротив здания районной администрации)</w:t>
      </w:r>
      <w:r w:rsidR="00462068" w:rsidRPr="00B64748">
        <w:rPr>
          <w:rFonts w:eastAsia="Times New Roman"/>
          <w:sz w:val="28"/>
          <w:szCs w:val="28"/>
          <w:lang w:eastAsia="ru-RU"/>
        </w:rPr>
        <w:t>;</w:t>
      </w:r>
    </w:p>
    <w:p w14:paraId="6BC10682" w14:textId="19D035F9" w:rsidR="00581607" w:rsidRPr="00B64748" w:rsidRDefault="00581607" w:rsidP="001E490C">
      <w:pPr>
        <w:pStyle w:val="S1"/>
        <w:ind w:left="68" w:firstLine="709"/>
        <w:jc w:val="both"/>
        <w:rPr>
          <w:rFonts w:eastAsia="Times New Roman"/>
          <w:sz w:val="28"/>
          <w:szCs w:val="28"/>
          <w:lang w:eastAsia="ru-RU"/>
        </w:rPr>
      </w:pPr>
      <w:r w:rsidRPr="00B64748">
        <w:rPr>
          <w:rFonts w:eastAsia="Times New Roman"/>
          <w:sz w:val="28"/>
          <w:szCs w:val="28"/>
          <w:lang w:eastAsia="ru-RU"/>
        </w:rPr>
        <w:lastRenderedPageBreak/>
        <w:t>Сквер Пушкина (на пересечении улиц Островского и Комсомольской)</w:t>
      </w:r>
      <w:r w:rsidR="00462068" w:rsidRPr="00B64748">
        <w:rPr>
          <w:rFonts w:eastAsia="Times New Roman"/>
          <w:sz w:val="28"/>
          <w:szCs w:val="28"/>
          <w:lang w:eastAsia="ru-RU"/>
        </w:rPr>
        <w:t>;</w:t>
      </w:r>
    </w:p>
    <w:p w14:paraId="67238BE8" w14:textId="63B35018" w:rsidR="00581607" w:rsidRPr="00B64748" w:rsidRDefault="00581607" w:rsidP="001E490C">
      <w:pPr>
        <w:pStyle w:val="S1"/>
        <w:ind w:left="68" w:firstLine="709"/>
        <w:jc w:val="both"/>
        <w:rPr>
          <w:rFonts w:eastAsia="Times New Roman"/>
          <w:sz w:val="28"/>
          <w:szCs w:val="28"/>
          <w:lang w:eastAsia="ru-RU"/>
        </w:rPr>
      </w:pPr>
      <w:r w:rsidRPr="00B64748">
        <w:rPr>
          <w:rFonts w:eastAsia="Times New Roman"/>
          <w:sz w:val="28"/>
          <w:szCs w:val="28"/>
          <w:lang w:eastAsia="ru-RU"/>
        </w:rPr>
        <w:t>Бюст А.С. Пушкина и скульптуры персонажей некоторых его сказок (сквер Пушкина)</w:t>
      </w:r>
      <w:r w:rsidR="00462068" w:rsidRPr="00B64748">
        <w:rPr>
          <w:rFonts w:eastAsia="Times New Roman"/>
          <w:sz w:val="28"/>
          <w:szCs w:val="28"/>
          <w:lang w:eastAsia="ru-RU"/>
        </w:rPr>
        <w:t>;</w:t>
      </w:r>
    </w:p>
    <w:p w14:paraId="59BB25A9" w14:textId="7114A339" w:rsidR="00581607" w:rsidRPr="00B64748" w:rsidRDefault="00581607" w:rsidP="001E490C">
      <w:pPr>
        <w:pStyle w:val="S1"/>
        <w:ind w:left="68" w:firstLine="709"/>
        <w:jc w:val="both"/>
        <w:rPr>
          <w:rFonts w:eastAsia="Times New Roman"/>
          <w:sz w:val="28"/>
          <w:szCs w:val="28"/>
          <w:lang w:eastAsia="ru-RU"/>
        </w:rPr>
      </w:pPr>
      <w:r w:rsidRPr="00B64748">
        <w:rPr>
          <w:rFonts w:eastAsia="Times New Roman"/>
          <w:sz w:val="28"/>
          <w:szCs w:val="28"/>
          <w:lang w:eastAsia="ru-RU"/>
        </w:rPr>
        <w:t>Памятник В.И. Ленину (Садовая ул., 25, возле РДК)</w:t>
      </w:r>
      <w:r w:rsidR="00462068" w:rsidRPr="00B64748">
        <w:rPr>
          <w:rFonts w:eastAsia="Times New Roman"/>
          <w:sz w:val="28"/>
          <w:szCs w:val="28"/>
          <w:lang w:eastAsia="ru-RU"/>
        </w:rPr>
        <w:t>;</w:t>
      </w:r>
    </w:p>
    <w:p w14:paraId="7BA0B130" w14:textId="3FC6C13C" w:rsidR="00581607" w:rsidRPr="00B64748" w:rsidRDefault="00581607" w:rsidP="001E490C">
      <w:pPr>
        <w:pStyle w:val="S1"/>
        <w:ind w:left="68" w:firstLine="709"/>
        <w:jc w:val="both"/>
        <w:rPr>
          <w:rFonts w:eastAsia="Times New Roman"/>
          <w:sz w:val="28"/>
          <w:szCs w:val="28"/>
          <w:lang w:eastAsia="ru-RU"/>
        </w:rPr>
      </w:pPr>
      <w:r w:rsidRPr="00B64748">
        <w:rPr>
          <w:rFonts w:eastAsia="Times New Roman"/>
          <w:sz w:val="28"/>
          <w:szCs w:val="28"/>
          <w:lang w:eastAsia="ru-RU"/>
        </w:rPr>
        <w:t>Памятник павшим воинам-выпускникам и учителям школы № 4 (бывш. № 51, ул. Крупской, 7; установлен в 1967, отреставрирован в 2014)</w:t>
      </w:r>
      <w:r w:rsidR="00462068" w:rsidRPr="00B64748">
        <w:rPr>
          <w:rFonts w:eastAsia="Times New Roman"/>
          <w:sz w:val="28"/>
          <w:szCs w:val="28"/>
          <w:lang w:eastAsia="ru-RU"/>
        </w:rPr>
        <w:t>;</w:t>
      </w:r>
    </w:p>
    <w:p w14:paraId="5EBA74BF" w14:textId="5C584431" w:rsidR="00581607" w:rsidRPr="00B64748" w:rsidRDefault="00581607" w:rsidP="001E490C">
      <w:pPr>
        <w:pStyle w:val="S1"/>
        <w:ind w:left="68" w:firstLine="709"/>
        <w:jc w:val="both"/>
        <w:rPr>
          <w:rFonts w:eastAsia="Times New Roman"/>
          <w:sz w:val="28"/>
          <w:szCs w:val="28"/>
          <w:lang w:eastAsia="ru-RU"/>
        </w:rPr>
      </w:pPr>
      <w:r w:rsidRPr="00B64748">
        <w:rPr>
          <w:rFonts w:eastAsia="Times New Roman"/>
          <w:sz w:val="28"/>
          <w:szCs w:val="28"/>
          <w:lang w:eastAsia="ru-RU"/>
        </w:rPr>
        <w:t>Памятник воинам Великой Отечественной войны во дворе школы № 1 (Комсомольская ул., 23)</w:t>
      </w:r>
      <w:r w:rsidR="00DA1517">
        <w:rPr>
          <w:rFonts w:eastAsia="Times New Roman"/>
          <w:sz w:val="28"/>
          <w:szCs w:val="28"/>
          <w:lang w:eastAsia="ru-RU"/>
        </w:rPr>
        <w:t>.</w:t>
      </w:r>
    </w:p>
    <w:p w14:paraId="4C6E55EC" w14:textId="0A774407" w:rsidR="00935249" w:rsidRPr="00B64748" w:rsidRDefault="00462068" w:rsidP="000F070A">
      <w:pPr>
        <w:pStyle w:val="S3"/>
        <w:rPr>
          <w:rStyle w:val="S4"/>
          <w:rFonts w:eastAsiaTheme="minorHAnsi"/>
          <w:sz w:val="28"/>
          <w:szCs w:val="28"/>
        </w:rPr>
      </w:pPr>
      <w:r w:rsidRPr="00B64748">
        <w:rPr>
          <w:rStyle w:val="S4"/>
          <w:rFonts w:eastAsiaTheme="minorHAnsi"/>
          <w:sz w:val="28"/>
          <w:szCs w:val="28"/>
        </w:rPr>
        <w:t xml:space="preserve">В городе имеется </w:t>
      </w:r>
      <w:r w:rsidR="000F070A" w:rsidRPr="00B64748">
        <w:rPr>
          <w:rStyle w:val="S4"/>
          <w:rFonts w:eastAsiaTheme="minorHAnsi"/>
          <w:sz w:val="28"/>
          <w:szCs w:val="28"/>
        </w:rPr>
        <w:t>обустроенны</w:t>
      </w:r>
      <w:r w:rsidR="00DF1D9B" w:rsidRPr="00B64748">
        <w:rPr>
          <w:rStyle w:val="S4"/>
          <w:rFonts w:eastAsiaTheme="minorHAnsi"/>
          <w:sz w:val="28"/>
          <w:szCs w:val="28"/>
        </w:rPr>
        <w:t>е</w:t>
      </w:r>
      <w:r w:rsidR="000F070A" w:rsidRPr="00B64748">
        <w:rPr>
          <w:rStyle w:val="S4"/>
          <w:rFonts w:eastAsiaTheme="minorHAnsi"/>
          <w:sz w:val="28"/>
          <w:szCs w:val="28"/>
        </w:rPr>
        <w:t xml:space="preserve"> мест</w:t>
      </w:r>
      <w:r w:rsidRPr="00B64748">
        <w:rPr>
          <w:rStyle w:val="S4"/>
          <w:rFonts w:eastAsiaTheme="minorHAnsi"/>
          <w:sz w:val="28"/>
          <w:szCs w:val="28"/>
        </w:rPr>
        <w:t>а</w:t>
      </w:r>
      <w:r w:rsidR="000F070A" w:rsidRPr="00B64748">
        <w:rPr>
          <w:rStyle w:val="S4"/>
          <w:rFonts w:eastAsiaTheme="minorHAnsi"/>
          <w:sz w:val="28"/>
          <w:szCs w:val="28"/>
        </w:rPr>
        <w:t xml:space="preserve"> массового отдыха населения города</w:t>
      </w:r>
      <w:r w:rsidRPr="00B64748">
        <w:rPr>
          <w:rStyle w:val="S4"/>
          <w:rFonts w:eastAsiaTheme="minorHAnsi"/>
          <w:sz w:val="28"/>
          <w:szCs w:val="28"/>
        </w:rPr>
        <w:t xml:space="preserve">: парк «Юность», </w:t>
      </w:r>
      <w:r w:rsidR="00DF1D9B" w:rsidRPr="00B64748">
        <w:rPr>
          <w:rStyle w:val="S4"/>
          <w:rFonts w:eastAsiaTheme="minorHAnsi"/>
          <w:sz w:val="28"/>
          <w:szCs w:val="28"/>
        </w:rPr>
        <w:t xml:space="preserve">парк </w:t>
      </w:r>
      <w:proofErr w:type="spellStart"/>
      <w:r w:rsidR="00DF1D9B" w:rsidRPr="00B64748">
        <w:rPr>
          <w:rStyle w:val="S4"/>
          <w:rFonts w:eastAsiaTheme="minorHAnsi"/>
          <w:sz w:val="28"/>
          <w:szCs w:val="28"/>
        </w:rPr>
        <w:t>им.А.С.Пушкина</w:t>
      </w:r>
      <w:proofErr w:type="spellEnd"/>
      <w:r w:rsidR="00DA1517">
        <w:rPr>
          <w:rStyle w:val="S4"/>
          <w:rFonts w:eastAsiaTheme="minorHAnsi"/>
          <w:sz w:val="28"/>
          <w:szCs w:val="28"/>
        </w:rPr>
        <w:t>, парк «Любимый город»</w:t>
      </w:r>
      <w:r w:rsidR="007D7A61" w:rsidRPr="00B64748">
        <w:rPr>
          <w:rStyle w:val="S4"/>
          <w:rFonts w:eastAsiaTheme="minorHAnsi"/>
          <w:sz w:val="28"/>
          <w:szCs w:val="28"/>
        </w:rPr>
        <w:t xml:space="preserve">. </w:t>
      </w:r>
    </w:p>
    <w:p w14:paraId="2145598E" w14:textId="5BEB32C4" w:rsidR="007D7A61" w:rsidRPr="00B64748" w:rsidRDefault="007D7A61" w:rsidP="007D7A61">
      <w:pPr>
        <w:pStyle w:val="S3"/>
        <w:rPr>
          <w:sz w:val="28"/>
          <w:szCs w:val="28"/>
        </w:rPr>
      </w:pPr>
      <w:r w:rsidRPr="00B64748">
        <w:rPr>
          <w:sz w:val="28"/>
          <w:szCs w:val="28"/>
        </w:rPr>
        <w:t>В рамках программы «Формирование комфортной городской среды» в 2022</w:t>
      </w:r>
      <w:r w:rsidR="00DA1517">
        <w:rPr>
          <w:sz w:val="28"/>
          <w:szCs w:val="28"/>
        </w:rPr>
        <w:t xml:space="preserve"> </w:t>
      </w:r>
      <w:r w:rsidRPr="00B64748">
        <w:rPr>
          <w:sz w:val="28"/>
          <w:szCs w:val="28"/>
        </w:rPr>
        <w:t xml:space="preserve">г. обустраивается пешеходная зона </w:t>
      </w:r>
      <w:proofErr w:type="spellStart"/>
      <w:r w:rsidRPr="00B64748">
        <w:rPr>
          <w:sz w:val="28"/>
          <w:szCs w:val="28"/>
        </w:rPr>
        <w:t>ул.Садовая</w:t>
      </w:r>
      <w:proofErr w:type="spellEnd"/>
      <w:r w:rsidRPr="00B64748">
        <w:rPr>
          <w:sz w:val="28"/>
          <w:szCs w:val="28"/>
        </w:rPr>
        <w:t>,</w:t>
      </w:r>
      <w:r w:rsidR="001E490C">
        <w:rPr>
          <w:sz w:val="28"/>
          <w:szCs w:val="28"/>
        </w:rPr>
        <w:t xml:space="preserve"> </w:t>
      </w:r>
      <w:r w:rsidRPr="00B64748">
        <w:rPr>
          <w:sz w:val="28"/>
          <w:szCs w:val="28"/>
        </w:rPr>
        <w:t>Островского</w:t>
      </w:r>
      <w:r w:rsidR="00DA1517">
        <w:rPr>
          <w:sz w:val="28"/>
          <w:szCs w:val="28"/>
        </w:rPr>
        <w:t>.</w:t>
      </w:r>
      <w:r w:rsidR="00E77996" w:rsidRPr="00B64748">
        <w:rPr>
          <w:sz w:val="28"/>
          <w:szCs w:val="28"/>
        </w:rPr>
        <w:t xml:space="preserve"> </w:t>
      </w:r>
      <w:r w:rsidRPr="00B64748">
        <w:rPr>
          <w:sz w:val="28"/>
          <w:szCs w:val="28"/>
        </w:rPr>
        <w:t>Жители сами п</w:t>
      </w:r>
      <w:r w:rsidR="00E77996" w:rsidRPr="00B64748">
        <w:rPr>
          <w:sz w:val="28"/>
          <w:szCs w:val="28"/>
        </w:rPr>
        <w:t xml:space="preserve">роголосовали за данный объект </w:t>
      </w:r>
      <w:r w:rsidRPr="00B64748">
        <w:rPr>
          <w:sz w:val="28"/>
          <w:szCs w:val="28"/>
        </w:rPr>
        <w:t>благоустройства</w:t>
      </w:r>
      <w:r w:rsidR="00DA1517">
        <w:rPr>
          <w:sz w:val="28"/>
          <w:szCs w:val="28"/>
        </w:rPr>
        <w:t>.</w:t>
      </w:r>
      <w:r w:rsidRPr="00B64748">
        <w:rPr>
          <w:sz w:val="28"/>
          <w:szCs w:val="28"/>
        </w:rPr>
        <w:t xml:space="preserve"> </w:t>
      </w:r>
    </w:p>
    <w:p w14:paraId="718B23FE" w14:textId="35116383" w:rsidR="00DF1D9B" w:rsidRDefault="00DF1D9B" w:rsidP="00DF1D9B">
      <w:pPr>
        <w:pStyle w:val="S3"/>
        <w:ind w:firstLine="0"/>
        <w:rPr>
          <w:sz w:val="28"/>
        </w:rPr>
      </w:pPr>
      <w:r>
        <w:rPr>
          <w:noProof/>
        </w:rPr>
        <w:drawing>
          <wp:inline distT="0" distB="0" distL="0" distR="0" wp14:anchorId="77237952" wp14:editId="04955268">
            <wp:extent cx="5668010" cy="3772535"/>
            <wp:effectExtent l="0" t="0" r="8890" b="0"/>
            <wp:docPr id="6" name="Рисунок 6" descr="Набережная в Тогучине – пример активной позиции жителей и эффективного воплощения их идей, предложений властям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Набережная в Тогучине – пример активной позиции жителей и эффективного воплощения их идей, предложений властями"/>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668010" cy="3772535"/>
                    </a:xfrm>
                    <a:prstGeom prst="rect">
                      <a:avLst/>
                    </a:prstGeom>
                    <a:noFill/>
                    <a:ln>
                      <a:noFill/>
                    </a:ln>
                  </pic:spPr>
                </pic:pic>
              </a:graphicData>
            </a:graphic>
          </wp:inline>
        </w:drawing>
      </w:r>
    </w:p>
    <w:p w14:paraId="01F0C1DC" w14:textId="5B8054FA" w:rsidR="00DF1D9B" w:rsidRPr="00DF1D9B" w:rsidRDefault="00DF1D9B" w:rsidP="00ED53F0">
      <w:pPr>
        <w:pStyle w:val="S3"/>
        <w:ind w:firstLine="0"/>
        <w:rPr>
          <w:szCs w:val="26"/>
        </w:rPr>
      </w:pPr>
      <w:r w:rsidRPr="00DF1D9B">
        <w:rPr>
          <w:szCs w:val="26"/>
        </w:rPr>
        <w:t>Рис</w:t>
      </w:r>
      <w:r w:rsidR="00ED53F0">
        <w:rPr>
          <w:szCs w:val="26"/>
        </w:rPr>
        <w:t xml:space="preserve">унок </w:t>
      </w:r>
      <w:r w:rsidRPr="00DF1D9B">
        <w:rPr>
          <w:szCs w:val="26"/>
        </w:rPr>
        <w:t xml:space="preserve">4.1 </w:t>
      </w:r>
      <w:r w:rsidR="00ED53F0">
        <w:rPr>
          <w:szCs w:val="26"/>
        </w:rPr>
        <w:t xml:space="preserve">- </w:t>
      </w:r>
      <w:r w:rsidRPr="00DF1D9B">
        <w:rPr>
          <w:szCs w:val="26"/>
        </w:rPr>
        <w:t xml:space="preserve">Набережная </w:t>
      </w:r>
      <w:r w:rsidR="00603F8E">
        <w:rPr>
          <w:szCs w:val="26"/>
        </w:rPr>
        <w:t xml:space="preserve">озера. </w:t>
      </w:r>
      <w:proofErr w:type="spellStart"/>
      <w:r w:rsidRPr="00DF1D9B">
        <w:rPr>
          <w:szCs w:val="26"/>
        </w:rPr>
        <w:t>г.Тогучин</w:t>
      </w:r>
      <w:proofErr w:type="spellEnd"/>
      <w:r w:rsidRPr="00DF1D9B">
        <w:rPr>
          <w:szCs w:val="26"/>
        </w:rPr>
        <w:t>.</w:t>
      </w:r>
    </w:p>
    <w:p w14:paraId="751FA647" w14:textId="77777777" w:rsidR="00DF1D9B" w:rsidRDefault="00DF1D9B" w:rsidP="00E66DF9"/>
    <w:p w14:paraId="60679A35" w14:textId="1EBF49D8" w:rsidR="00E66DF9" w:rsidRPr="00B64748" w:rsidRDefault="00E66DF9" w:rsidP="00E66DF9">
      <w:pPr>
        <w:rPr>
          <w:b/>
          <w:sz w:val="28"/>
        </w:rPr>
      </w:pPr>
      <w:r w:rsidRPr="00B64748">
        <w:rPr>
          <w:sz w:val="28"/>
        </w:rPr>
        <w:t xml:space="preserve">На </w:t>
      </w:r>
      <w:r w:rsidR="00EF393D" w:rsidRPr="00B64748">
        <w:rPr>
          <w:sz w:val="28"/>
        </w:rPr>
        <w:t xml:space="preserve">территории </w:t>
      </w:r>
      <w:proofErr w:type="spellStart"/>
      <w:r w:rsidR="00EF393D" w:rsidRPr="00B64748">
        <w:rPr>
          <w:sz w:val="28"/>
        </w:rPr>
        <w:t>г.Тогучин</w:t>
      </w:r>
      <w:proofErr w:type="spellEnd"/>
      <w:r w:rsidR="00EF393D" w:rsidRPr="00B64748">
        <w:rPr>
          <w:sz w:val="28"/>
        </w:rPr>
        <w:t xml:space="preserve"> </w:t>
      </w:r>
      <w:r w:rsidRPr="00B64748">
        <w:rPr>
          <w:sz w:val="28"/>
        </w:rPr>
        <w:t>расположены следующие объекты</w:t>
      </w:r>
      <w:r w:rsidR="00BA567E" w:rsidRPr="00B64748">
        <w:rPr>
          <w:b/>
          <w:sz w:val="28"/>
        </w:rPr>
        <w:t>:</w:t>
      </w:r>
    </w:p>
    <w:p w14:paraId="6C751868" w14:textId="77777777" w:rsidR="00EF393D" w:rsidRPr="00B64748" w:rsidRDefault="00EF393D" w:rsidP="00A27972">
      <w:pPr>
        <w:pStyle w:val="S"/>
      </w:pPr>
      <w:r w:rsidRPr="00B64748">
        <w:t>Прочие объекты обслуживания:</w:t>
      </w:r>
    </w:p>
    <w:p w14:paraId="63363375" w14:textId="0C97329C" w:rsidR="00EF393D" w:rsidRPr="00B64748" w:rsidRDefault="00EF393D" w:rsidP="009E70C1">
      <w:pPr>
        <w:rPr>
          <w:sz w:val="28"/>
        </w:rPr>
      </w:pPr>
      <w:r w:rsidRPr="00B64748">
        <w:rPr>
          <w:sz w:val="28"/>
        </w:rPr>
        <w:t>1</w:t>
      </w:r>
      <w:r w:rsidR="00196F11">
        <w:rPr>
          <w:sz w:val="28"/>
        </w:rPr>
        <w:tab/>
      </w:r>
      <w:r w:rsidRPr="00B64748">
        <w:rPr>
          <w:sz w:val="28"/>
        </w:rPr>
        <w:t>Администрация</w:t>
      </w:r>
      <w:r w:rsidR="000F070A" w:rsidRPr="00B64748">
        <w:rPr>
          <w:sz w:val="28"/>
        </w:rPr>
        <w:t xml:space="preserve"> </w:t>
      </w:r>
      <w:proofErr w:type="spellStart"/>
      <w:r w:rsidR="0080094B" w:rsidRPr="00B64748">
        <w:rPr>
          <w:sz w:val="28"/>
        </w:rPr>
        <w:t>г.Тогучина</w:t>
      </w:r>
      <w:proofErr w:type="spellEnd"/>
      <w:r w:rsidR="000F070A" w:rsidRPr="00B64748">
        <w:rPr>
          <w:sz w:val="28"/>
        </w:rPr>
        <w:t xml:space="preserve"> </w:t>
      </w:r>
      <w:r w:rsidRPr="00B64748">
        <w:rPr>
          <w:sz w:val="28"/>
        </w:rPr>
        <w:t xml:space="preserve">– </w:t>
      </w:r>
      <w:r w:rsidR="0080094B" w:rsidRPr="00B64748">
        <w:rPr>
          <w:sz w:val="28"/>
        </w:rPr>
        <w:t>1</w:t>
      </w:r>
      <w:r w:rsidR="00196F11">
        <w:rPr>
          <w:sz w:val="28"/>
        </w:rPr>
        <w:t xml:space="preserve"> </w:t>
      </w:r>
      <w:r w:rsidRPr="00B64748">
        <w:rPr>
          <w:sz w:val="28"/>
        </w:rPr>
        <w:t>объект;</w:t>
      </w:r>
      <w:r w:rsidR="00196F11">
        <w:rPr>
          <w:sz w:val="28"/>
        </w:rPr>
        <w:t xml:space="preserve"> </w:t>
      </w:r>
      <w:r w:rsidR="009047DE" w:rsidRPr="00B64748">
        <w:rPr>
          <w:sz w:val="28"/>
        </w:rPr>
        <w:t>Садовая,17</w:t>
      </w:r>
      <w:r w:rsidR="00196F11">
        <w:rPr>
          <w:sz w:val="28"/>
        </w:rPr>
        <w:t>;</w:t>
      </w:r>
    </w:p>
    <w:p w14:paraId="4D1FB0EE" w14:textId="1F44C4C2" w:rsidR="00A010DF" w:rsidRPr="00B64748" w:rsidRDefault="0080094B" w:rsidP="009E70C1">
      <w:pPr>
        <w:rPr>
          <w:sz w:val="28"/>
        </w:rPr>
      </w:pPr>
      <w:r w:rsidRPr="00B64748">
        <w:rPr>
          <w:sz w:val="28"/>
        </w:rPr>
        <w:t>2.</w:t>
      </w:r>
      <w:r w:rsidR="00196F11">
        <w:rPr>
          <w:sz w:val="28"/>
        </w:rPr>
        <w:tab/>
      </w:r>
      <w:r w:rsidRPr="00B64748">
        <w:rPr>
          <w:sz w:val="28"/>
        </w:rPr>
        <w:t>Администрация Тогучинского района</w:t>
      </w:r>
      <w:r w:rsidR="00A010DF" w:rsidRPr="00B64748">
        <w:rPr>
          <w:sz w:val="28"/>
        </w:rPr>
        <w:t>–1 объект;</w:t>
      </w:r>
    </w:p>
    <w:p w14:paraId="22C7F337" w14:textId="2C3D0D5C" w:rsidR="0080094B" w:rsidRPr="00B64748" w:rsidRDefault="0080094B" w:rsidP="009E70C1">
      <w:pPr>
        <w:rPr>
          <w:sz w:val="28"/>
        </w:rPr>
      </w:pPr>
      <w:r w:rsidRPr="00B64748">
        <w:rPr>
          <w:sz w:val="28"/>
        </w:rPr>
        <w:t>3.</w:t>
      </w:r>
      <w:r w:rsidR="00196F11">
        <w:rPr>
          <w:sz w:val="28"/>
        </w:rPr>
        <w:tab/>
      </w:r>
      <w:r w:rsidR="00977FA0" w:rsidRPr="00B64748">
        <w:rPr>
          <w:sz w:val="28"/>
        </w:rPr>
        <w:t xml:space="preserve">Почтовое отделение №4 </w:t>
      </w:r>
      <w:r w:rsidRPr="00B64748">
        <w:rPr>
          <w:sz w:val="28"/>
        </w:rPr>
        <w:t>Почта России</w:t>
      </w:r>
      <w:r w:rsidR="00977FA0" w:rsidRPr="00B64748">
        <w:rPr>
          <w:sz w:val="28"/>
        </w:rPr>
        <w:t xml:space="preserve"> –1 объект;</w:t>
      </w:r>
    </w:p>
    <w:p w14:paraId="700DB791" w14:textId="3D3655D1" w:rsidR="00A010DF" w:rsidRPr="00B64748" w:rsidRDefault="0080094B" w:rsidP="009E70C1">
      <w:pPr>
        <w:rPr>
          <w:sz w:val="28"/>
        </w:rPr>
      </w:pPr>
      <w:r w:rsidRPr="00B64748">
        <w:rPr>
          <w:sz w:val="28"/>
        </w:rPr>
        <w:t>4.</w:t>
      </w:r>
      <w:r w:rsidR="00196F11">
        <w:rPr>
          <w:sz w:val="28"/>
        </w:rPr>
        <w:tab/>
      </w:r>
      <w:r w:rsidRPr="00B64748">
        <w:rPr>
          <w:sz w:val="28"/>
        </w:rPr>
        <w:t>Диспетчерская служба</w:t>
      </w:r>
      <w:r w:rsidR="00A010DF" w:rsidRPr="00B64748">
        <w:rPr>
          <w:sz w:val="28"/>
        </w:rPr>
        <w:t xml:space="preserve"> –1 объект;</w:t>
      </w:r>
    </w:p>
    <w:p w14:paraId="3160FC14" w14:textId="20F5E1E2" w:rsidR="00EF393D" w:rsidRPr="00B64748" w:rsidRDefault="0080094B" w:rsidP="009E70C1">
      <w:pPr>
        <w:rPr>
          <w:sz w:val="28"/>
        </w:rPr>
      </w:pPr>
      <w:r w:rsidRPr="00B64748">
        <w:rPr>
          <w:sz w:val="28"/>
        </w:rPr>
        <w:t>5</w:t>
      </w:r>
      <w:r w:rsidR="00EF393D" w:rsidRPr="00B64748">
        <w:rPr>
          <w:sz w:val="28"/>
        </w:rPr>
        <w:t>.</w:t>
      </w:r>
      <w:r w:rsidR="00196F11">
        <w:rPr>
          <w:sz w:val="28"/>
        </w:rPr>
        <w:tab/>
      </w:r>
      <w:r w:rsidR="00EF393D" w:rsidRPr="00B64748">
        <w:rPr>
          <w:sz w:val="28"/>
        </w:rPr>
        <w:t xml:space="preserve">Магазин </w:t>
      </w:r>
      <w:r w:rsidR="00010243" w:rsidRPr="00B64748">
        <w:rPr>
          <w:sz w:val="28"/>
        </w:rPr>
        <w:t>стационарный</w:t>
      </w:r>
      <w:r w:rsidR="00EF393D" w:rsidRPr="00B64748">
        <w:rPr>
          <w:sz w:val="28"/>
        </w:rPr>
        <w:t xml:space="preserve">– </w:t>
      </w:r>
      <w:r w:rsidR="00010243" w:rsidRPr="00B64748">
        <w:rPr>
          <w:sz w:val="28"/>
        </w:rPr>
        <w:t>183</w:t>
      </w:r>
      <w:r w:rsidR="00EF393D" w:rsidRPr="00B64748">
        <w:rPr>
          <w:sz w:val="28"/>
        </w:rPr>
        <w:t xml:space="preserve"> объекта;</w:t>
      </w:r>
    </w:p>
    <w:p w14:paraId="5795419E" w14:textId="13E76F79" w:rsidR="0080094B" w:rsidRPr="00B64748" w:rsidRDefault="0080094B" w:rsidP="009E70C1">
      <w:pPr>
        <w:rPr>
          <w:sz w:val="28"/>
        </w:rPr>
      </w:pPr>
      <w:r w:rsidRPr="00B64748">
        <w:rPr>
          <w:sz w:val="28"/>
        </w:rPr>
        <w:t>6.</w:t>
      </w:r>
      <w:r w:rsidR="00196F11">
        <w:rPr>
          <w:sz w:val="28"/>
        </w:rPr>
        <w:tab/>
      </w:r>
      <w:r w:rsidRPr="00B64748">
        <w:rPr>
          <w:sz w:val="28"/>
        </w:rPr>
        <w:t>Баня общего пользования</w:t>
      </w:r>
      <w:r w:rsidR="009047DE" w:rsidRPr="00B64748">
        <w:rPr>
          <w:sz w:val="28"/>
        </w:rPr>
        <w:t xml:space="preserve"> (Комсомольская,45) 1 объект;</w:t>
      </w:r>
    </w:p>
    <w:p w14:paraId="2533C905" w14:textId="44B431EA" w:rsidR="00A010DF" w:rsidRPr="00B64748" w:rsidRDefault="00977FA0" w:rsidP="009E70C1">
      <w:pPr>
        <w:rPr>
          <w:sz w:val="28"/>
        </w:rPr>
      </w:pPr>
      <w:r w:rsidRPr="00B64748">
        <w:rPr>
          <w:sz w:val="28"/>
        </w:rPr>
        <w:lastRenderedPageBreak/>
        <w:t>7.</w:t>
      </w:r>
      <w:r w:rsidR="00196F11">
        <w:rPr>
          <w:sz w:val="28"/>
        </w:rPr>
        <w:tab/>
      </w:r>
      <w:r w:rsidR="00DE1F32">
        <w:rPr>
          <w:sz w:val="28"/>
        </w:rPr>
        <w:t>Приход Х</w:t>
      </w:r>
      <w:r w:rsidR="0080094B" w:rsidRPr="00B64748">
        <w:rPr>
          <w:sz w:val="28"/>
        </w:rPr>
        <w:t>рам</w:t>
      </w:r>
      <w:r w:rsidR="00DE1F32">
        <w:rPr>
          <w:sz w:val="28"/>
        </w:rPr>
        <w:t>а</w:t>
      </w:r>
      <w:r w:rsidR="0080094B" w:rsidRPr="00B64748">
        <w:rPr>
          <w:sz w:val="28"/>
        </w:rPr>
        <w:t xml:space="preserve"> во имя преподобного Сер</w:t>
      </w:r>
      <w:r w:rsidR="00DE1F32">
        <w:rPr>
          <w:sz w:val="28"/>
        </w:rPr>
        <w:t>афима</w:t>
      </w:r>
      <w:r w:rsidR="0080094B" w:rsidRPr="00B64748">
        <w:rPr>
          <w:sz w:val="28"/>
        </w:rPr>
        <w:t xml:space="preserve"> </w:t>
      </w:r>
      <w:r w:rsidR="00DE1F32">
        <w:rPr>
          <w:sz w:val="28"/>
        </w:rPr>
        <w:t xml:space="preserve">Саровского, ул. Пушкина, 1 </w:t>
      </w:r>
      <w:r w:rsidR="00A010DF" w:rsidRPr="00B64748">
        <w:rPr>
          <w:sz w:val="28"/>
        </w:rPr>
        <w:t>–</w:t>
      </w:r>
      <w:r w:rsidR="00DE1F32">
        <w:rPr>
          <w:sz w:val="28"/>
        </w:rPr>
        <w:t xml:space="preserve"> </w:t>
      </w:r>
      <w:r w:rsidR="00A010DF" w:rsidRPr="00B64748">
        <w:rPr>
          <w:sz w:val="28"/>
        </w:rPr>
        <w:t>1</w:t>
      </w:r>
      <w:r w:rsidR="00DE1F32">
        <w:rPr>
          <w:sz w:val="28"/>
        </w:rPr>
        <w:t xml:space="preserve"> </w:t>
      </w:r>
      <w:r w:rsidR="00A010DF" w:rsidRPr="00B64748">
        <w:rPr>
          <w:sz w:val="28"/>
        </w:rPr>
        <w:t>объект;</w:t>
      </w:r>
    </w:p>
    <w:p w14:paraId="4EB3784B" w14:textId="4AA3CA6B" w:rsidR="00A010DF" w:rsidRPr="00B64748" w:rsidRDefault="00977FA0" w:rsidP="009E70C1">
      <w:pPr>
        <w:rPr>
          <w:sz w:val="28"/>
        </w:rPr>
      </w:pPr>
      <w:r w:rsidRPr="00B64748">
        <w:rPr>
          <w:sz w:val="28"/>
        </w:rPr>
        <w:t>8.</w:t>
      </w:r>
      <w:r w:rsidR="00196F11">
        <w:rPr>
          <w:sz w:val="28"/>
        </w:rPr>
        <w:tab/>
      </w:r>
      <w:r w:rsidR="00DE1F32">
        <w:rPr>
          <w:sz w:val="28"/>
        </w:rPr>
        <w:t>Православный</w:t>
      </w:r>
      <w:r w:rsidRPr="00B64748">
        <w:rPr>
          <w:sz w:val="28"/>
        </w:rPr>
        <w:t xml:space="preserve"> </w:t>
      </w:r>
      <w:r w:rsidR="00DE1F32">
        <w:rPr>
          <w:sz w:val="28"/>
        </w:rPr>
        <w:t>Х</w:t>
      </w:r>
      <w:r w:rsidR="008D4526" w:rsidRPr="00B64748">
        <w:rPr>
          <w:sz w:val="28"/>
        </w:rPr>
        <w:t>рам</w:t>
      </w:r>
      <w:r w:rsidR="00DE1F32">
        <w:rPr>
          <w:sz w:val="28"/>
        </w:rPr>
        <w:t xml:space="preserve"> во имя преображенного</w:t>
      </w:r>
      <w:r w:rsidR="008D4526" w:rsidRPr="00B64748">
        <w:rPr>
          <w:sz w:val="28"/>
        </w:rPr>
        <w:t xml:space="preserve"> Сергия Ра</w:t>
      </w:r>
      <w:r w:rsidR="009426B2">
        <w:rPr>
          <w:sz w:val="28"/>
        </w:rPr>
        <w:t>д</w:t>
      </w:r>
      <w:r w:rsidR="008D4526" w:rsidRPr="00B64748">
        <w:rPr>
          <w:sz w:val="28"/>
        </w:rPr>
        <w:t>онежского</w:t>
      </w:r>
      <w:r w:rsidR="00DE1F32">
        <w:rPr>
          <w:sz w:val="28"/>
        </w:rPr>
        <w:t>, ул. Садовая, 11</w:t>
      </w:r>
      <w:r w:rsidR="008D4526" w:rsidRPr="00B64748">
        <w:rPr>
          <w:sz w:val="28"/>
        </w:rPr>
        <w:t xml:space="preserve"> </w:t>
      </w:r>
      <w:r w:rsidR="00A010DF" w:rsidRPr="00B64748">
        <w:rPr>
          <w:sz w:val="28"/>
        </w:rPr>
        <w:t>–</w:t>
      </w:r>
      <w:r w:rsidR="00DE1F32">
        <w:rPr>
          <w:sz w:val="28"/>
        </w:rPr>
        <w:t xml:space="preserve"> </w:t>
      </w:r>
      <w:r w:rsidR="00A010DF" w:rsidRPr="00B64748">
        <w:rPr>
          <w:sz w:val="28"/>
        </w:rPr>
        <w:t>1объект;</w:t>
      </w:r>
    </w:p>
    <w:p w14:paraId="61B5ACF5" w14:textId="4AEEED81" w:rsidR="0080094B" w:rsidRPr="00B64748" w:rsidRDefault="00977FA0" w:rsidP="009E70C1">
      <w:pPr>
        <w:rPr>
          <w:sz w:val="28"/>
        </w:rPr>
      </w:pPr>
      <w:r w:rsidRPr="00B64748">
        <w:rPr>
          <w:sz w:val="28"/>
        </w:rPr>
        <w:t>9.</w:t>
      </w:r>
      <w:r w:rsidR="00196F11">
        <w:rPr>
          <w:sz w:val="28"/>
        </w:rPr>
        <w:tab/>
      </w:r>
      <w:r w:rsidR="0080094B" w:rsidRPr="00B64748">
        <w:rPr>
          <w:sz w:val="28"/>
        </w:rPr>
        <w:t>Салон ритуальных услуг</w:t>
      </w:r>
      <w:r w:rsidR="00A010DF" w:rsidRPr="00B64748">
        <w:rPr>
          <w:sz w:val="28"/>
        </w:rPr>
        <w:t>–1объект;</w:t>
      </w:r>
    </w:p>
    <w:p w14:paraId="41A5994C" w14:textId="219220C0" w:rsidR="00A010DF" w:rsidRPr="00B64748" w:rsidRDefault="00977FA0" w:rsidP="009E70C1">
      <w:pPr>
        <w:rPr>
          <w:sz w:val="28"/>
        </w:rPr>
      </w:pPr>
      <w:r w:rsidRPr="00B64748">
        <w:rPr>
          <w:sz w:val="28"/>
        </w:rPr>
        <w:t>10.</w:t>
      </w:r>
      <w:r w:rsidR="00196F11">
        <w:rPr>
          <w:sz w:val="28"/>
        </w:rPr>
        <w:tab/>
      </w:r>
      <w:r w:rsidR="0080094B" w:rsidRPr="00B64748">
        <w:rPr>
          <w:sz w:val="28"/>
        </w:rPr>
        <w:t>ГКУ НСО</w:t>
      </w:r>
      <w:r w:rsidR="008D4526" w:rsidRPr="00B64748">
        <w:rPr>
          <w:sz w:val="28"/>
        </w:rPr>
        <w:t xml:space="preserve"> «Центр занятости</w:t>
      </w:r>
      <w:r w:rsidR="00F51978" w:rsidRPr="00B64748">
        <w:rPr>
          <w:sz w:val="28"/>
        </w:rPr>
        <w:t xml:space="preserve"> насе</w:t>
      </w:r>
      <w:r w:rsidR="008D4526" w:rsidRPr="00B64748">
        <w:rPr>
          <w:sz w:val="28"/>
        </w:rPr>
        <w:t>ления Тогучинского района</w:t>
      </w:r>
      <w:r w:rsidR="00196F11">
        <w:rPr>
          <w:sz w:val="28"/>
        </w:rPr>
        <w:t xml:space="preserve"> </w:t>
      </w:r>
      <w:r w:rsidR="00A010DF" w:rsidRPr="00B64748">
        <w:rPr>
          <w:sz w:val="28"/>
        </w:rPr>
        <w:t>–1 объект;</w:t>
      </w:r>
    </w:p>
    <w:p w14:paraId="06EEA0F3" w14:textId="20C9405F" w:rsidR="0080094B" w:rsidRPr="00B64748" w:rsidRDefault="008E7DA9" w:rsidP="009E70C1">
      <w:pPr>
        <w:rPr>
          <w:sz w:val="28"/>
        </w:rPr>
      </w:pPr>
      <w:r w:rsidRPr="00B64748">
        <w:rPr>
          <w:sz w:val="28"/>
        </w:rPr>
        <w:t>Островского 32 а</w:t>
      </w:r>
      <w:r w:rsidR="00196F11">
        <w:rPr>
          <w:sz w:val="28"/>
        </w:rPr>
        <w:t>;</w:t>
      </w:r>
    </w:p>
    <w:p w14:paraId="417BB398" w14:textId="1840B030" w:rsidR="00A010DF" w:rsidRPr="00B64748" w:rsidRDefault="00A010DF" w:rsidP="009E70C1">
      <w:pPr>
        <w:rPr>
          <w:sz w:val="28"/>
        </w:rPr>
      </w:pPr>
      <w:r w:rsidRPr="00B64748">
        <w:rPr>
          <w:sz w:val="28"/>
        </w:rPr>
        <w:t>11.</w:t>
      </w:r>
      <w:r w:rsidR="00196F11">
        <w:rPr>
          <w:sz w:val="28"/>
        </w:rPr>
        <w:tab/>
      </w:r>
      <w:r w:rsidR="008D4526" w:rsidRPr="00B64748">
        <w:rPr>
          <w:sz w:val="28"/>
        </w:rPr>
        <w:t>Фонд социального страхования</w:t>
      </w:r>
      <w:r w:rsidRPr="00B64748">
        <w:rPr>
          <w:sz w:val="28"/>
        </w:rPr>
        <w:t xml:space="preserve"> –1 объект;</w:t>
      </w:r>
    </w:p>
    <w:p w14:paraId="41618D38" w14:textId="63B7300F" w:rsidR="00053466" w:rsidRPr="00B64748" w:rsidRDefault="00977FA0" w:rsidP="009E70C1">
      <w:pPr>
        <w:rPr>
          <w:sz w:val="28"/>
        </w:rPr>
      </w:pPr>
      <w:r w:rsidRPr="00B64748">
        <w:rPr>
          <w:sz w:val="28"/>
        </w:rPr>
        <w:t>12.</w:t>
      </w:r>
      <w:r w:rsidR="00196F11">
        <w:rPr>
          <w:sz w:val="28"/>
        </w:rPr>
        <w:tab/>
      </w:r>
      <w:r w:rsidR="00053466" w:rsidRPr="00B64748">
        <w:rPr>
          <w:sz w:val="28"/>
        </w:rPr>
        <w:t xml:space="preserve">МФЦ «Мои </w:t>
      </w:r>
      <w:proofErr w:type="spellStart"/>
      <w:r w:rsidR="00053466" w:rsidRPr="00B64748">
        <w:rPr>
          <w:sz w:val="28"/>
        </w:rPr>
        <w:t>документвы</w:t>
      </w:r>
      <w:proofErr w:type="spellEnd"/>
      <w:r w:rsidR="00053466" w:rsidRPr="00B64748">
        <w:rPr>
          <w:sz w:val="28"/>
        </w:rPr>
        <w:t xml:space="preserve">» </w:t>
      </w:r>
      <w:r w:rsidR="00A010DF" w:rsidRPr="00B64748">
        <w:rPr>
          <w:sz w:val="28"/>
        </w:rPr>
        <w:t xml:space="preserve">–1 объект; </w:t>
      </w:r>
      <w:r w:rsidR="00053466" w:rsidRPr="00B64748">
        <w:rPr>
          <w:sz w:val="28"/>
        </w:rPr>
        <w:t>(Театральная,7)</w:t>
      </w:r>
      <w:r w:rsidR="00196F11">
        <w:rPr>
          <w:sz w:val="28"/>
        </w:rPr>
        <w:t>;</w:t>
      </w:r>
    </w:p>
    <w:p w14:paraId="02611F0F" w14:textId="70B11D05" w:rsidR="00A010DF" w:rsidRPr="00B64748" w:rsidRDefault="00977FA0" w:rsidP="009E70C1">
      <w:pPr>
        <w:rPr>
          <w:sz w:val="28"/>
        </w:rPr>
      </w:pPr>
      <w:r w:rsidRPr="00B64748">
        <w:rPr>
          <w:sz w:val="28"/>
        </w:rPr>
        <w:t>13.</w:t>
      </w:r>
      <w:r w:rsidR="00196F11">
        <w:rPr>
          <w:sz w:val="28"/>
        </w:rPr>
        <w:tab/>
      </w:r>
      <w:r w:rsidR="008D4526" w:rsidRPr="00B64748">
        <w:rPr>
          <w:sz w:val="28"/>
        </w:rPr>
        <w:t>Управление ветеринарии ТО НСО</w:t>
      </w:r>
      <w:r w:rsidR="00A010DF" w:rsidRPr="00B64748">
        <w:rPr>
          <w:sz w:val="28"/>
        </w:rPr>
        <w:t xml:space="preserve"> –1 объект;</w:t>
      </w:r>
    </w:p>
    <w:p w14:paraId="5A94B7EF" w14:textId="55B33C0E" w:rsidR="00A010DF" w:rsidRPr="00B64748" w:rsidRDefault="00977FA0" w:rsidP="009E70C1">
      <w:pPr>
        <w:rPr>
          <w:sz w:val="28"/>
        </w:rPr>
      </w:pPr>
      <w:r w:rsidRPr="00B64748">
        <w:rPr>
          <w:sz w:val="28"/>
        </w:rPr>
        <w:t>14.</w:t>
      </w:r>
      <w:r w:rsidR="00196F11">
        <w:rPr>
          <w:sz w:val="28"/>
        </w:rPr>
        <w:tab/>
      </w:r>
      <w:r w:rsidR="00053466" w:rsidRPr="00B64748">
        <w:rPr>
          <w:sz w:val="28"/>
        </w:rPr>
        <w:t xml:space="preserve">УК </w:t>
      </w:r>
      <w:r w:rsidR="008D4526" w:rsidRPr="00B64748">
        <w:rPr>
          <w:sz w:val="28"/>
        </w:rPr>
        <w:t xml:space="preserve">ЖКХ </w:t>
      </w:r>
      <w:proofErr w:type="spellStart"/>
      <w:r w:rsidR="008D4526" w:rsidRPr="00B64748">
        <w:rPr>
          <w:sz w:val="28"/>
        </w:rPr>
        <w:t>г.Тогучин</w:t>
      </w:r>
      <w:proofErr w:type="spellEnd"/>
      <w:r w:rsidR="00A010DF" w:rsidRPr="00B64748">
        <w:rPr>
          <w:sz w:val="28"/>
        </w:rPr>
        <w:t xml:space="preserve"> –1 объект;</w:t>
      </w:r>
    </w:p>
    <w:p w14:paraId="2B1F17B4" w14:textId="04B3D837" w:rsidR="00A010DF" w:rsidRPr="00B64748" w:rsidRDefault="00977FA0" w:rsidP="009E70C1">
      <w:pPr>
        <w:rPr>
          <w:sz w:val="28"/>
        </w:rPr>
      </w:pPr>
      <w:r w:rsidRPr="00B64748">
        <w:rPr>
          <w:sz w:val="28"/>
        </w:rPr>
        <w:t>15.</w:t>
      </w:r>
      <w:r w:rsidR="00196F11">
        <w:rPr>
          <w:sz w:val="28"/>
        </w:rPr>
        <w:tab/>
      </w:r>
      <w:r w:rsidR="008D4526" w:rsidRPr="00B64748">
        <w:rPr>
          <w:sz w:val="28"/>
        </w:rPr>
        <w:t>МВД РФ по Тогучинскому району</w:t>
      </w:r>
      <w:r w:rsidR="00A010DF" w:rsidRPr="00B64748">
        <w:rPr>
          <w:sz w:val="28"/>
        </w:rPr>
        <w:t xml:space="preserve"> –1 объект;</w:t>
      </w:r>
    </w:p>
    <w:p w14:paraId="541404C0" w14:textId="0C206D6A" w:rsidR="007D7A61" w:rsidRPr="00B64748" w:rsidRDefault="00977FA0" w:rsidP="009E70C1">
      <w:pPr>
        <w:rPr>
          <w:sz w:val="28"/>
        </w:rPr>
      </w:pPr>
      <w:r w:rsidRPr="00B64748">
        <w:rPr>
          <w:sz w:val="28"/>
        </w:rPr>
        <w:t>16.</w:t>
      </w:r>
      <w:r w:rsidR="00196F11">
        <w:rPr>
          <w:sz w:val="28"/>
        </w:rPr>
        <w:tab/>
      </w:r>
      <w:r w:rsidR="008D4526" w:rsidRPr="00B64748">
        <w:rPr>
          <w:sz w:val="28"/>
        </w:rPr>
        <w:t>4-е регистрационное отделение Межрайонного отдела</w:t>
      </w:r>
      <w:r w:rsidR="00196F11">
        <w:rPr>
          <w:sz w:val="28"/>
        </w:rPr>
        <w:t>;</w:t>
      </w:r>
    </w:p>
    <w:p w14:paraId="18B69A19" w14:textId="1F072A85" w:rsidR="008D4526" w:rsidRPr="00B64748" w:rsidRDefault="008D4526" w:rsidP="009E70C1">
      <w:pPr>
        <w:rPr>
          <w:sz w:val="28"/>
        </w:rPr>
      </w:pPr>
      <w:proofErr w:type="spellStart"/>
      <w:r w:rsidRPr="00B64748">
        <w:rPr>
          <w:sz w:val="28"/>
        </w:rPr>
        <w:t>техконтроля</w:t>
      </w:r>
      <w:proofErr w:type="spellEnd"/>
      <w:r w:rsidRPr="00B64748">
        <w:rPr>
          <w:sz w:val="28"/>
        </w:rPr>
        <w:t xml:space="preserve"> и регистрации автомототранспорта</w:t>
      </w:r>
      <w:r w:rsidR="00A010DF" w:rsidRPr="00B64748">
        <w:rPr>
          <w:sz w:val="28"/>
        </w:rPr>
        <w:t xml:space="preserve"> –1 объект;</w:t>
      </w:r>
    </w:p>
    <w:p w14:paraId="055F8716" w14:textId="20D33167" w:rsidR="008D4526" w:rsidRPr="00B64748" w:rsidRDefault="00977FA0" w:rsidP="009E70C1">
      <w:pPr>
        <w:rPr>
          <w:sz w:val="28"/>
        </w:rPr>
      </w:pPr>
      <w:r w:rsidRPr="00B64748">
        <w:rPr>
          <w:sz w:val="28"/>
        </w:rPr>
        <w:t>17.</w:t>
      </w:r>
      <w:r w:rsidR="00196F11">
        <w:rPr>
          <w:sz w:val="28"/>
        </w:rPr>
        <w:tab/>
      </w:r>
      <w:r w:rsidR="008D4526" w:rsidRPr="00B64748">
        <w:rPr>
          <w:sz w:val="28"/>
        </w:rPr>
        <w:t>Тогучинский народный суд</w:t>
      </w:r>
      <w:r w:rsidR="00A010DF" w:rsidRPr="00B64748">
        <w:rPr>
          <w:sz w:val="28"/>
        </w:rPr>
        <w:t>–1 объект;</w:t>
      </w:r>
    </w:p>
    <w:p w14:paraId="5C6C70C3" w14:textId="611B0459" w:rsidR="00A010DF" w:rsidRPr="00B64748" w:rsidRDefault="00977FA0" w:rsidP="009E70C1">
      <w:pPr>
        <w:rPr>
          <w:sz w:val="28"/>
        </w:rPr>
      </w:pPr>
      <w:r w:rsidRPr="00B64748">
        <w:rPr>
          <w:sz w:val="28"/>
        </w:rPr>
        <w:t>18.</w:t>
      </w:r>
      <w:r w:rsidR="00196F11">
        <w:rPr>
          <w:sz w:val="28"/>
        </w:rPr>
        <w:tab/>
      </w:r>
      <w:r w:rsidR="00053466" w:rsidRPr="00B64748">
        <w:rPr>
          <w:sz w:val="28"/>
        </w:rPr>
        <w:t>Уголовно-исполнительная инспекция</w:t>
      </w:r>
      <w:r w:rsidR="00A010DF" w:rsidRPr="00B64748">
        <w:rPr>
          <w:sz w:val="28"/>
        </w:rPr>
        <w:t xml:space="preserve"> –1 объект;</w:t>
      </w:r>
    </w:p>
    <w:p w14:paraId="6311DC52" w14:textId="367CF764" w:rsidR="00A010DF" w:rsidRPr="00B64748" w:rsidRDefault="00A010DF" w:rsidP="009E70C1">
      <w:pPr>
        <w:rPr>
          <w:sz w:val="28"/>
        </w:rPr>
      </w:pPr>
      <w:r w:rsidRPr="00B64748">
        <w:rPr>
          <w:sz w:val="28"/>
        </w:rPr>
        <w:t>19.</w:t>
      </w:r>
      <w:r w:rsidR="00196F11">
        <w:rPr>
          <w:sz w:val="28"/>
        </w:rPr>
        <w:tab/>
      </w:r>
      <w:r w:rsidR="008D4526" w:rsidRPr="00B64748">
        <w:rPr>
          <w:sz w:val="28"/>
        </w:rPr>
        <w:t xml:space="preserve">Отдел опеки и </w:t>
      </w:r>
      <w:proofErr w:type="spellStart"/>
      <w:r w:rsidR="008D4526" w:rsidRPr="00B64748">
        <w:rPr>
          <w:sz w:val="28"/>
        </w:rPr>
        <w:t>попечительтства</w:t>
      </w:r>
      <w:proofErr w:type="spellEnd"/>
      <w:r w:rsidR="008D4526" w:rsidRPr="00B64748">
        <w:rPr>
          <w:sz w:val="28"/>
        </w:rPr>
        <w:t xml:space="preserve"> Админи</w:t>
      </w:r>
      <w:r w:rsidR="00F51978" w:rsidRPr="00B64748">
        <w:rPr>
          <w:sz w:val="28"/>
        </w:rPr>
        <w:t xml:space="preserve">страции </w:t>
      </w:r>
      <w:r w:rsidR="008D4526" w:rsidRPr="00B64748">
        <w:rPr>
          <w:sz w:val="28"/>
        </w:rPr>
        <w:t>Тогучинского района НСО</w:t>
      </w:r>
      <w:r w:rsidR="00196F11">
        <w:rPr>
          <w:sz w:val="28"/>
        </w:rPr>
        <w:t xml:space="preserve"> </w:t>
      </w:r>
      <w:r w:rsidRPr="00B64748">
        <w:rPr>
          <w:sz w:val="28"/>
        </w:rPr>
        <w:t>–</w:t>
      </w:r>
      <w:r w:rsidR="00196F11">
        <w:rPr>
          <w:sz w:val="28"/>
        </w:rPr>
        <w:t xml:space="preserve"> </w:t>
      </w:r>
      <w:r w:rsidRPr="00B64748">
        <w:rPr>
          <w:sz w:val="28"/>
        </w:rPr>
        <w:t>1 объект;</w:t>
      </w:r>
    </w:p>
    <w:p w14:paraId="4E778C60" w14:textId="69786FC6" w:rsidR="00A010DF" w:rsidRPr="00B64748" w:rsidRDefault="00A010DF" w:rsidP="009E70C1">
      <w:pPr>
        <w:rPr>
          <w:sz w:val="28"/>
        </w:rPr>
      </w:pPr>
      <w:r w:rsidRPr="00B64748">
        <w:rPr>
          <w:sz w:val="28"/>
        </w:rPr>
        <w:t>20.</w:t>
      </w:r>
      <w:r w:rsidR="00196F11">
        <w:rPr>
          <w:sz w:val="28"/>
        </w:rPr>
        <w:tab/>
      </w:r>
      <w:r w:rsidR="00F51978" w:rsidRPr="00B64748">
        <w:rPr>
          <w:sz w:val="28"/>
        </w:rPr>
        <w:t>Прокуратура по Тогучинскому району</w:t>
      </w:r>
      <w:r w:rsidRPr="00B64748">
        <w:rPr>
          <w:sz w:val="28"/>
        </w:rPr>
        <w:t>–1 объект;</w:t>
      </w:r>
    </w:p>
    <w:p w14:paraId="54A06E73" w14:textId="4C64EE59" w:rsidR="00A010DF" w:rsidRPr="00B64748" w:rsidRDefault="00A010DF" w:rsidP="009E70C1">
      <w:pPr>
        <w:rPr>
          <w:sz w:val="28"/>
        </w:rPr>
      </w:pPr>
      <w:r w:rsidRPr="00B64748">
        <w:rPr>
          <w:sz w:val="28"/>
        </w:rPr>
        <w:t>21.</w:t>
      </w:r>
      <w:r w:rsidR="00196F11">
        <w:rPr>
          <w:sz w:val="28"/>
        </w:rPr>
        <w:tab/>
      </w:r>
      <w:r w:rsidRPr="00B64748">
        <w:rPr>
          <w:sz w:val="28"/>
        </w:rPr>
        <w:t xml:space="preserve">Следственный отдел </w:t>
      </w:r>
      <w:r w:rsidR="00F51978" w:rsidRPr="00B64748">
        <w:rPr>
          <w:sz w:val="28"/>
        </w:rPr>
        <w:t xml:space="preserve">по </w:t>
      </w:r>
      <w:proofErr w:type="spellStart"/>
      <w:r w:rsidR="00F51978" w:rsidRPr="00B64748">
        <w:rPr>
          <w:sz w:val="28"/>
        </w:rPr>
        <w:t>г.Тогучину</w:t>
      </w:r>
      <w:proofErr w:type="spellEnd"/>
      <w:r w:rsidR="00F51978" w:rsidRPr="00B64748">
        <w:rPr>
          <w:sz w:val="28"/>
        </w:rPr>
        <w:t xml:space="preserve"> /</w:t>
      </w:r>
      <w:proofErr w:type="spellStart"/>
      <w:r w:rsidR="00F51978" w:rsidRPr="00B64748">
        <w:rPr>
          <w:sz w:val="28"/>
        </w:rPr>
        <w:t>Россельхозцентр</w:t>
      </w:r>
      <w:proofErr w:type="spellEnd"/>
      <w:r w:rsidRPr="00B64748">
        <w:rPr>
          <w:sz w:val="28"/>
        </w:rPr>
        <w:t xml:space="preserve"> –1 объект;</w:t>
      </w:r>
    </w:p>
    <w:p w14:paraId="616ADD6C" w14:textId="5718A9FE" w:rsidR="00A010DF" w:rsidRPr="00B64748" w:rsidRDefault="00A010DF" w:rsidP="009E70C1">
      <w:pPr>
        <w:rPr>
          <w:sz w:val="28"/>
        </w:rPr>
      </w:pPr>
      <w:r w:rsidRPr="00B64748">
        <w:rPr>
          <w:sz w:val="28"/>
        </w:rPr>
        <w:t>22.</w:t>
      </w:r>
      <w:r w:rsidR="00196F11">
        <w:rPr>
          <w:sz w:val="28"/>
        </w:rPr>
        <w:tab/>
      </w:r>
      <w:r w:rsidR="00F51978" w:rsidRPr="00B64748">
        <w:rPr>
          <w:sz w:val="28"/>
        </w:rPr>
        <w:t>Межрайонная инспекция ФНС №23 по НСО</w:t>
      </w:r>
      <w:r w:rsidRPr="00B64748">
        <w:rPr>
          <w:sz w:val="28"/>
        </w:rPr>
        <w:t xml:space="preserve"> –1 объект;</w:t>
      </w:r>
    </w:p>
    <w:p w14:paraId="0B9A76B4" w14:textId="73DA9470" w:rsidR="00A010DF" w:rsidRPr="00B64748" w:rsidRDefault="00A010DF" w:rsidP="009E70C1">
      <w:pPr>
        <w:rPr>
          <w:sz w:val="28"/>
        </w:rPr>
      </w:pPr>
      <w:r w:rsidRPr="00B64748">
        <w:rPr>
          <w:sz w:val="28"/>
        </w:rPr>
        <w:t>23.</w:t>
      </w:r>
      <w:r w:rsidR="00196F11">
        <w:rPr>
          <w:sz w:val="28"/>
        </w:rPr>
        <w:tab/>
      </w:r>
      <w:r w:rsidR="00F51978" w:rsidRPr="00B64748">
        <w:rPr>
          <w:sz w:val="28"/>
        </w:rPr>
        <w:t>Отдел участковых уполномоченных полиции и по делам несовершеннолетних</w:t>
      </w:r>
      <w:r w:rsidRPr="00B64748">
        <w:rPr>
          <w:sz w:val="28"/>
        </w:rPr>
        <w:t xml:space="preserve"> –1 объект;</w:t>
      </w:r>
    </w:p>
    <w:p w14:paraId="0C840CD0" w14:textId="237D701F" w:rsidR="00A010DF" w:rsidRPr="00B64748" w:rsidRDefault="00A010DF" w:rsidP="009E70C1">
      <w:pPr>
        <w:rPr>
          <w:sz w:val="28"/>
        </w:rPr>
      </w:pPr>
      <w:r w:rsidRPr="00B64748">
        <w:rPr>
          <w:sz w:val="28"/>
        </w:rPr>
        <w:t>24.</w:t>
      </w:r>
      <w:r w:rsidR="00196F11">
        <w:rPr>
          <w:sz w:val="28"/>
        </w:rPr>
        <w:tab/>
      </w:r>
      <w:r w:rsidR="00F51978" w:rsidRPr="00B64748">
        <w:rPr>
          <w:sz w:val="28"/>
        </w:rPr>
        <w:t>Административное здан</w:t>
      </w:r>
      <w:r w:rsidR="0031202B" w:rsidRPr="00B64748">
        <w:rPr>
          <w:sz w:val="28"/>
        </w:rPr>
        <w:t>ие</w:t>
      </w:r>
      <w:r w:rsidRPr="00B64748">
        <w:rPr>
          <w:sz w:val="28"/>
        </w:rPr>
        <w:t xml:space="preserve"> –1 объект;</w:t>
      </w:r>
    </w:p>
    <w:p w14:paraId="7D25AFD6" w14:textId="00434F62" w:rsidR="008E7DA9" w:rsidRPr="00B64748" w:rsidRDefault="00A010DF" w:rsidP="009E70C1">
      <w:pPr>
        <w:rPr>
          <w:sz w:val="28"/>
        </w:rPr>
      </w:pPr>
      <w:r w:rsidRPr="00B64748">
        <w:rPr>
          <w:sz w:val="28"/>
        </w:rPr>
        <w:t>25.</w:t>
      </w:r>
      <w:r w:rsidR="00196F11">
        <w:rPr>
          <w:sz w:val="28"/>
        </w:rPr>
        <w:tab/>
      </w:r>
      <w:r w:rsidR="008E7DA9" w:rsidRPr="00B64748">
        <w:rPr>
          <w:sz w:val="28"/>
        </w:rPr>
        <w:t xml:space="preserve">ПОУ </w:t>
      </w:r>
      <w:proofErr w:type="spellStart"/>
      <w:r w:rsidR="008E7DA9" w:rsidRPr="00B64748">
        <w:rPr>
          <w:sz w:val="28"/>
        </w:rPr>
        <w:t>Руц</w:t>
      </w:r>
      <w:proofErr w:type="spellEnd"/>
      <w:r w:rsidR="008E7DA9" w:rsidRPr="00B64748">
        <w:rPr>
          <w:sz w:val="28"/>
        </w:rPr>
        <w:t xml:space="preserve"> РО ДОСААФ России НСО</w:t>
      </w:r>
      <w:r w:rsidRPr="00B64748">
        <w:rPr>
          <w:sz w:val="28"/>
        </w:rPr>
        <w:t xml:space="preserve"> –1 объект;</w:t>
      </w:r>
      <w:r w:rsidR="00196F11">
        <w:rPr>
          <w:sz w:val="28"/>
        </w:rPr>
        <w:t xml:space="preserve"> </w:t>
      </w:r>
      <w:proofErr w:type="spellStart"/>
      <w:r w:rsidR="008E7DA9" w:rsidRPr="00B64748">
        <w:rPr>
          <w:sz w:val="28"/>
        </w:rPr>
        <w:t>ул.Островского</w:t>
      </w:r>
      <w:proofErr w:type="spellEnd"/>
      <w:r w:rsidR="008E7DA9" w:rsidRPr="00B64748">
        <w:rPr>
          <w:sz w:val="28"/>
        </w:rPr>
        <w:t xml:space="preserve"> 36</w:t>
      </w:r>
      <w:r w:rsidR="00196F11">
        <w:rPr>
          <w:sz w:val="28"/>
        </w:rPr>
        <w:t>;</w:t>
      </w:r>
    </w:p>
    <w:p w14:paraId="62117ECF" w14:textId="588D7122" w:rsidR="00A010DF" w:rsidRPr="00B64748" w:rsidRDefault="00A010DF" w:rsidP="009E70C1">
      <w:pPr>
        <w:rPr>
          <w:sz w:val="28"/>
        </w:rPr>
      </w:pPr>
      <w:r w:rsidRPr="00B64748">
        <w:rPr>
          <w:sz w:val="28"/>
        </w:rPr>
        <w:t>26.</w:t>
      </w:r>
      <w:r w:rsidR="00196F11">
        <w:rPr>
          <w:sz w:val="28"/>
        </w:rPr>
        <w:tab/>
      </w:r>
      <w:r w:rsidR="0031202B" w:rsidRPr="00B64748">
        <w:rPr>
          <w:sz w:val="28"/>
        </w:rPr>
        <w:t>Центр гигиены и эпидеми</w:t>
      </w:r>
      <w:r w:rsidRPr="00B64748">
        <w:rPr>
          <w:sz w:val="28"/>
        </w:rPr>
        <w:t>ологии в НСО</w:t>
      </w:r>
      <w:r w:rsidR="00196F11">
        <w:rPr>
          <w:sz w:val="28"/>
        </w:rPr>
        <w:t>;</w:t>
      </w:r>
    </w:p>
    <w:p w14:paraId="1C70CF34" w14:textId="5B4875CB" w:rsidR="00A010DF" w:rsidRPr="00B64748" w:rsidRDefault="00A010DF" w:rsidP="009E70C1">
      <w:pPr>
        <w:rPr>
          <w:sz w:val="28"/>
        </w:rPr>
      </w:pPr>
      <w:r w:rsidRPr="00B64748">
        <w:rPr>
          <w:sz w:val="28"/>
        </w:rPr>
        <w:t>27.</w:t>
      </w:r>
      <w:r w:rsidR="00196F11">
        <w:rPr>
          <w:sz w:val="28"/>
        </w:rPr>
        <w:tab/>
      </w:r>
      <w:r w:rsidRPr="00B64748">
        <w:rPr>
          <w:sz w:val="28"/>
        </w:rPr>
        <w:t>Отделение по вопр</w:t>
      </w:r>
      <w:r w:rsidR="0031202B" w:rsidRPr="00B64748">
        <w:rPr>
          <w:sz w:val="28"/>
        </w:rPr>
        <w:t>осам миграции ОМД РФ по Тогучинскому району</w:t>
      </w:r>
      <w:r w:rsidRPr="00B64748">
        <w:rPr>
          <w:sz w:val="28"/>
        </w:rPr>
        <w:t xml:space="preserve"> –</w:t>
      </w:r>
      <w:r w:rsidR="00196F11">
        <w:rPr>
          <w:sz w:val="28"/>
        </w:rPr>
        <w:t xml:space="preserve"> </w:t>
      </w:r>
      <w:r w:rsidRPr="00B64748">
        <w:rPr>
          <w:sz w:val="28"/>
        </w:rPr>
        <w:t>1 объект;</w:t>
      </w:r>
    </w:p>
    <w:p w14:paraId="4B06FBFF" w14:textId="05DBC8C3" w:rsidR="00A010DF" w:rsidRPr="00B64748" w:rsidRDefault="00A010DF" w:rsidP="009E70C1">
      <w:pPr>
        <w:rPr>
          <w:sz w:val="28"/>
        </w:rPr>
      </w:pPr>
      <w:r w:rsidRPr="00B64748">
        <w:rPr>
          <w:sz w:val="28"/>
        </w:rPr>
        <w:t>28.</w:t>
      </w:r>
      <w:r w:rsidR="00196F11">
        <w:rPr>
          <w:sz w:val="28"/>
        </w:rPr>
        <w:tab/>
      </w:r>
      <w:proofErr w:type="spellStart"/>
      <w:r w:rsidR="0031202B" w:rsidRPr="00B64748">
        <w:rPr>
          <w:sz w:val="28"/>
        </w:rPr>
        <w:t>Строймаркет</w:t>
      </w:r>
      <w:proofErr w:type="spellEnd"/>
      <w:r w:rsidRPr="00B64748">
        <w:rPr>
          <w:sz w:val="28"/>
        </w:rPr>
        <w:t xml:space="preserve"> –1 объект;</w:t>
      </w:r>
    </w:p>
    <w:p w14:paraId="65122306" w14:textId="5E58BCF4" w:rsidR="00A010DF" w:rsidRPr="00B64748" w:rsidRDefault="00A010DF" w:rsidP="009E70C1">
      <w:pPr>
        <w:rPr>
          <w:sz w:val="28"/>
        </w:rPr>
      </w:pPr>
      <w:r w:rsidRPr="00B64748">
        <w:rPr>
          <w:sz w:val="28"/>
        </w:rPr>
        <w:t>29.</w:t>
      </w:r>
      <w:r w:rsidR="00196F11">
        <w:rPr>
          <w:sz w:val="28"/>
        </w:rPr>
        <w:tab/>
      </w:r>
      <w:r w:rsidR="00941831" w:rsidRPr="00B64748">
        <w:rPr>
          <w:sz w:val="28"/>
        </w:rPr>
        <w:t>Военкомат Тогучинского,</w:t>
      </w:r>
      <w:r w:rsidR="00196F11">
        <w:rPr>
          <w:sz w:val="28"/>
        </w:rPr>
        <w:t xml:space="preserve"> </w:t>
      </w:r>
      <w:proofErr w:type="spellStart"/>
      <w:r w:rsidR="00941831" w:rsidRPr="00B64748">
        <w:rPr>
          <w:sz w:val="28"/>
        </w:rPr>
        <w:t>Болотнинского</w:t>
      </w:r>
      <w:proofErr w:type="spellEnd"/>
      <w:r w:rsidR="00941831" w:rsidRPr="00B64748">
        <w:rPr>
          <w:sz w:val="28"/>
        </w:rPr>
        <w:t xml:space="preserve"> и </w:t>
      </w:r>
      <w:proofErr w:type="spellStart"/>
      <w:r w:rsidR="00941831" w:rsidRPr="00B64748">
        <w:rPr>
          <w:sz w:val="28"/>
        </w:rPr>
        <w:t>Мошковского</w:t>
      </w:r>
      <w:proofErr w:type="spellEnd"/>
      <w:r w:rsidR="00941831" w:rsidRPr="00B64748">
        <w:rPr>
          <w:sz w:val="28"/>
        </w:rPr>
        <w:t xml:space="preserve"> районов</w:t>
      </w:r>
      <w:r w:rsidR="00196F11">
        <w:rPr>
          <w:sz w:val="28"/>
        </w:rPr>
        <w:t xml:space="preserve"> </w:t>
      </w:r>
      <w:r w:rsidRPr="00B64748">
        <w:rPr>
          <w:sz w:val="28"/>
        </w:rPr>
        <w:t>–</w:t>
      </w:r>
      <w:r w:rsidR="00196F11">
        <w:rPr>
          <w:sz w:val="28"/>
        </w:rPr>
        <w:t xml:space="preserve"> </w:t>
      </w:r>
      <w:r w:rsidRPr="00B64748">
        <w:rPr>
          <w:sz w:val="28"/>
        </w:rPr>
        <w:t>1 объект;</w:t>
      </w:r>
    </w:p>
    <w:p w14:paraId="131DFD5C" w14:textId="74EB115F" w:rsidR="00941831" w:rsidRPr="00B64748" w:rsidRDefault="00A010DF" w:rsidP="009E70C1">
      <w:pPr>
        <w:rPr>
          <w:sz w:val="28"/>
        </w:rPr>
      </w:pPr>
      <w:r w:rsidRPr="00B64748">
        <w:rPr>
          <w:sz w:val="28"/>
        </w:rPr>
        <w:t>30.</w:t>
      </w:r>
      <w:r w:rsidR="00196F11">
        <w:rPr>
          <w:sz w:val="28"/>
        </w:rPr>
        <w:tab/>
      </w:r>
      <w:r w:rsidR="00941831" w:rsidRPr="00B64748">
        <w:rPr>
          <w:sz w:val="28"/>
        </w:rPr>
        <w:t>Административные здания /Банки</w:t>
      </w:r>
      <w:r w:rsidR="00BC3753" w:rsidRPr="00B64748">
        <w:rPr>
          <w:sz w:val="28"/>
        </w:rPr>
        <w:t>;</w:t>
      </w:r>
    </w:p>
    <w:p w14:paraId="322A0AFF" w14:textId="55188377" w:rsidR="00BC3753" w:rsidRPr="00B64748" w:rsidRDefault="00A010DF" w:rsidP="009E70C1">
      <w:pPr>
        <w:rPr>
          <w:sz w:val="28"/>
        </w:rPr>
      </w:pPr>
      <w:r w:rsidRPr="00B64748">
        <w:rPr>
          <w:sz w:val="28"/>
        </w:rPr>
        <w:t>31.</w:t>
      </w:r>
      <w:r w:rsidR="00196F11">
        <w:rPr>
          <w:sz w:val="28"/>
        </w:rPr>
        <w:tab/>
      </w:r>
      <w:r w:rsidR="00BC3753" w:rsidRPr="00B64748">
        <w:rPr>
          <w:sz w:val="28"/>
        </w:rPr>
        <w:t>Ветеринарное обслуживание;</w:t>
      </w:r>
    </w:p>
    <w:p w14:paraId="665BE3F9" w14:textId="75A36FE2" w:rsidR="00BC3753" w:rsidRPr="00B64748" w:rsidRDefault="00A010DF" w:rsidP="009E70C1">
      <w:pPr>
        <w:rPr>
          <w:sz w:val="28"/>
        </w:rPr>
      </w:pPr>
      <w:r w:rsidRPr="00B64748">
        <w:rPr>
          <w:sz w:val="28"/>
        </w:rPr>
        <w:t>32.</w:t>
      </w:r>
      <w:r w:rsidR="00196F11">
        <w:rPr>
          <w:sz w:val="28"/>
        </w:rPr>
        <w:tab/>
      </w:r>
      <w:r w:rsidR="00BC3753" w:rsidRPr="00B64748">
        <w:rPr>
          <w:sz w:val="28"/>
        </w:rPr>
        <w:t xml:space="preserve">Контора Тогучинского лесничества ГОУ СПО «Тогучинский </w:t>
      </w:r>
      <w:proofErr w:type="spellStart"/>
      <w:r w:rsidR="00BC3753" w:rsidRPr="00B64748">
        <w:rPr>
          <w:sz w:val="28"/>
        </w:rPr>
        <w:t>лехозтехникум</w:t>
      </w:r>
      <w:proofErr w:type="spellEnd"/>
      <w:r w:rsidR="00BC3753" w:rsidRPr="00B64748">
        <w:rPr>
          <w:sz w:val="28"/>
        </w:rPr>
        <w:t>»</w:t>
      </w:r>
      <w:r w:rsidR="00196F11">
        <w:rPr>
          <w:sz w:val="28"/>
        </w:rPr>
        <w:t>;</w:t>
      </w:r>
    </w:p>
    <w:p w14:paraId="2E539C11" w14:textId="561B5316" w:rsidR="00BC3753" w:rsidRPr="00B64748" w:rsidRDefault="00A010DF" w:rsidP="009E70C1">
      <w:pPr>
        <w:rPr>
          <w:sz w:val="28"/>
        </w:rPr>
      </w:pPr>
      <w:r w:rsidRPr="00B64748">
        <w:rPr>
          <w:sz w:val="28"/>
        </w:rPr>
        <w:t>33.</w:t>
      </w:r>
      <w:r w:rsidR="00196F11">
        <w:rPr>
          <w:sz w:val="28"/>
        </w:rPr>
        <w:tab/>
      </w:r>
      <w:r w:rsidR="00BC3753" w:rsidRPr="00B64748">
        <w:rPr>
          <w:sz w:val="28"/>
        </w:rPr>
        <w:t>Управление вневедомственной охраны ВНГ РФ по НСО –</w:t>
      </w:r>
      <w:r w:rsidR="00196F11">
        <w:rPr>
          <w:sz w:val="28"/>
        </w:rPr>
        <w:t xml:space="preserve"> </w:t>
      </w:r>
      <w:r w:rsidR="00BC3753" w:rsidRPr="00B64748">
        <w:rPr>
          <w:sz w:val="28"/>
        </w:rPr>
        <w:t>1 объект;</w:t>
      </w:r>
    </w:p>
    <w:p w14:paraId="3E58697E" w14:textId="714F4B8E" w:rsidR="00BC3753" w:rsidRPr="00B64748" w:rsidRDefault="00A010DF" w:rsidP="009E70C1">
      <w:pPr>
        <w:rPr>
          <w:sz w:val="28"/>
        </w:rPr>
      </w:pPr>
      <w:r w:rsidRPr="00B64748">
        <w:rPr>
          <w:sz w:val="28"/>
        </w:rPr>
        <w:t>34.</w:t>
      </w:r>
      <w:r w:rsidR="00196F11">
        <w:rPr>
          <w:sz w:val="28"/>
        </w:rPr>
        <w:tab/>
      </w:r>
      <w:r w:rsidR="00BC3753" w:rsidRPr="00B64748">
        <w:rPr>
          <w:sz w:val="28"/>
        </w:rPr>
        <w:t>Тогучинское районное потребительское общество –</w:t>
      </w:r>
      <w:r w:rsidR="00196F11">
        <w:rPr>
          <w:sz w:val="28"/>
        </w:rPr>
        <w:t xml:space="preserve"> </w:t>
      </w:r>
      <w:r w:rsidR="00BC3753" w:rsidRPr="00B64748">
        <w:rPr>
          <w:sz w:val="28"/>
        </w:rPr>
        <w:t>1 объект;</w:t>
      </w:r>
    </w:p>
    <w:p w14:paraId="077C23FC" w14:textId="28784180" w:rsidR="00BC3753" w:rsidRPr="00B64748" w:rsidRDefault="00A010DF" w:rsidP="009E70C1">
      <w:pPr>
        <w:rPr>
          <w:sz w:val="28"/>
        </w:rPr>
      </w:pPr>
      <w:r w:rsidRPr="00B64748">
        <w:rPr>
          <w:sz w:val="28"/>
        </w:rPr>
        <w:t>35.</w:t>
      </w:r>
      <w:r w:rsidR="00196F11">
        <w:rPr>
          <w:sz w:val="28"/>
        </w:rPr>
        <w:tab/>
      </w:r>
      <w:r w:rsidR="00BC3753" w:rsidRPr="00B64748">
        <w:rPr>
          <w:sz w:val="28"/>
        </w:rPr>
        <w:t>ООО «</w:t>
      </w:r>
      <w:proofErr w:type="spellStart"/>
      <w:r w:rsidR="00BC3753" w:rsidRPr="00B64748">
        <w:rPr>
          <w:sz w:val="28"/>
        </w:rPr>
        <w:t>ХлебокомбинатТогучинского</w:t>
      </w:r>
      <w:proofErr w:type="spellEnd"/>
      <w:r w:rsidR="00BC3753" w:rsidRPr="00B64748">
        <w:rPr>
          <w:sz w:val="28"/>
        </w:rPr>
        <w:t xml:space="preserve"> </w:t>
      </w:r>
      <w:proofErr w:type="spellStart"/>
      <w:r w:rsidR="00BC3753" w:rsidRPr="00B64748">
        <w:rPr>
          <w:sz w:val="28"/>
        </w:rPr>
        <w:t>райпо</w:t>
      </w:r>
      <w:proofErr w:type="spellEnd"/>
      <w:r w:rsidR="00BC3753" w:rsidRPr="00B64748">
        <w:rPr>
          <w:sz w:val="28"/>
        </w:rPr>
        <w:t>»</w:t>
      </w:r>
      <w:r w:rsidR="00196F11">
        <w:rPr>
          <w:sz w:val="28"/>
        </w:rPr>
        <w:t xml:space="preserve"> </w:t>
      </w:r>
      <w:r w:rsidR="00BC3753" w:rsidRPr="00B64748">
        <w:rPr>
          <w:sz w:val="28"/>
        </w:rPr>
        <w:t>–</w:t>
      </w:r>
      <w:r w:rsidR="00196F11">
        <w:rPr>
          <w:sz w:val="28"/>
        </w:rPr>
        <w:t xml:space="preserve"> </w:t>
      </w:r>
      <w:r w:rsidR="00BC3753" w:rsidRPr="00B64748">
        <w:rPr>
          <w:sz w:val="28"/>
        </w:rPr>
        <w:t>1 объект</w:t>
      </w:r>
      <w:r w:rsidR="00196F11">
        <w:rPr>
          <w:sz w:val="28"/>
        </w:rPr>
        <w:t>;</w:t>
      </w:r>
    </w:p>
    <w:p w14:paraId="43813EC9" w14:textId="0733ADF9" w:rsidR="00B953ED" w:rsidRPr="00B64748" w:rsidRDefault="00A010DF" w:rsidP="009E70C1">
      <w:pPr>
        <w:rPr>
          <w:sz w:val="28"/>
        </w:rPr>
      </w:pPr>
      <w:r w:rsidRPr="00B64748">
        <w:rPr>
          <w:sz w:val="28"/>
        </w:rPr>
        <w:t>36.</w:t>
      </w:r>
      <w:r w:rsidR="00196F11">
        <w:rPr>
          <w:sz w:val="28"/>
        </w:rPr>
        <w:tab/>
      </w:r>
      <w:r w:rsidR="00B953ED" w:rsidRPr="00B64748">
        <w:rPr>
          <w:sz w:val="28"/>
        </w:rPr>
        <w:t>Предприятия по оказанию бытовых услуг</w:t>
      </w:r>
      <w:r w:rsidR="00196F11">
        <w:rPr>
          <w:sz w:val="28"/>
        </w:rPr>
        <w:t xml:space="preserve"> </w:t>
      </w:r>
      <w:r w:rsidR="00B953ED" w:rsidRPr="00B64748">
        <w:rPr>
          <w:sz w:val="28"/>
        </w:rPr>
        <w:t>–</w:t>
      </w:r>
      <w:r w:rsidR="00196F11">
        <w:rPr>
          <w:sz w:val="28"/>
        </w:rPr>
        <w:t xml:space="preserve"> </w:t>
      </w:r>
      <w:r w:rsidR="00B953ED" w:rsidRPr="00B64748">
        <w:rPr>
          <w:sz w:val="28"/>
        </w:rPr>
        <w:t>1</w:t>
      </w:r>
      <w:r w:rsidR="00010243" w:rsidRPr="00B64748">
        <w:rPr>
          <w:sz w:val="28"/>
        </w:rPr>
        <w:t xml:space="preserve">02 </w:t>
      </w:r>
      <w:r w:rsidR="00B953ED" w:rsidRPr="00B64748">
        <w:rPr>
          <w:sz w:val="28"/>
        </w:rPr>
        <w:t>объект</w:t>
      </w:r>
      <w:r w:rsidR="00010243" w:rsidRPr="00B64748">
        <w:rPr>
          <w:sz w:val="28"/>
        </w:rPr>
        <w:t>а</w:t>
      </w:r>
      <w:r w:rsidR="00196F11">
        <w:rPr>
          <w:sz w:val="28"/>
        </w:rPr>
        <w:t xml:space="preserve"> </w:t>
      </w:r>
      <w:r w:rsidR="00010243" w:rsidRPr="00B64748">
        <w:rPr>
          <w:sz w:val="28"/>
        </w:rPr>
        <w:t>(в том числе баня, прачечная)</w:t>
      </w:r>
      <w:r w:rsidR="00196F11">
        <w:rPr>
          <w:sz w:val="28"/>
        </w:rPr>
        <w:t>;</w:t>
      </w:r>
    </w:p>
    <w:p w14:paraId="4516BD8C" w14:textId="66EB8D95" w:rsidR="00B953ED" w:rsidRPr="00B64748" w:rsidRDefault="00A010DF" w:rsidP="009E70C1">
      <w:pPr>
        <w:rPr>
          <w:sz w:val="28"/>
        </w:rPr>
      </w:pPr>
      <w:r w:rsidRPr="00B64748">
        <w:rPr>
          <w:sz w:val="28"/>
        </w:rPr>
        <w:t>37.</w:t>
      </w:r>
      <w:r w:rsidR="00196F11">
        <w:rPr>
          <w:sz w:val="28"/>
        </w:rPr>
        <w:tab/>
      </w:r>
      <w:r w:rsidR="00B953ED" w:rsidRPr="00B64748">
        <w:rPr>
          <w:sz w:val="28"/>
        </w:rPr>
        <w:t>Предприятия общественного питания–21объект</w:t>
      </w:r>
      <w:r w:rsidR="00196F11">
        <w:rPr>
          <w:sz w:val="28"/>
        </w:rPr>
        <w:t>;</w:t>
      </w:r>
    </w:p>
    <w:p w14:paraId="6D3D0874" w14:textId="64A5D2AA" w:rsidR="00B953ED" w:rsidRPr="00B64748" w:rsidRDefault="00A010DF" w:rsidP="009E70C1">
      <w:pPr>
        <w:rPr>
          <w:sz w:val="28"/>
        </w:rPr>
      </w:pPr>
      <w:r w:rsidRPr="00B64748">
        <w:rPr>
          <w:sz w:val="28"/>
        </w:rPr>
        <w:lastRenderedPageBreak/>
        <w:t>38.</w:t>
      </w:r>
      <w:r w:rsidR="00196F11">
        <w:rPr>
          <w:sz w:val="28"/>
        </w:rPr>
        <w:tab/>
      </w:r>
      <w:r w:rsidR="001A61C8" w:rsidRPr="00B64748">
        <w:rPr>
          <w:sz w:val="28"/>
        </w:rPr>
        <w:t>Общественные сто</w:t>
      </w:r>
      <w:r w:rsidR="00B953ED" w:rsidRPr="00B64748">
        <w:rPr>
          <w:sz w:val="28"/>
        </w:rPr>
        <w:t>ловые –</w:t>
      </w:r>
      <w:r w:rsidR="001A61C8" w:rsidRPr="00B64748">
        <w:rPr>
          <w:sz w:val="28"/>
        </w:rPr>
        <w:t xml:space="preserve"> 3 объекта</w:t>
      </w:r>
      <w:r w:rsidR="00196F11">
        <w:rPr>
          <w:sz w:val="28"/>
        </w:rPr>
        <w:t>;</w:t>
      </w:r>
    </w:p>
    <w:p w14:paraId="29A00029" w14:textId="77777777" w:rsidR="00B074A0" w:rsidRDefault="009047DE" w:rsidP="009E70C1">
      <w:pPr>
        <w:rPr>
          <w:sz w:val="28"/>
        </w:rPr>
      </w:pPr>
      <w:r w:rsidRPr="00B64748">
        <w:rPr>
          <w:sz w:val="28"/>
        </w:rPr>
        <w:t>39.</w:t>
      </w:r>
      <w:r w:rsidR="00196F11">
        <w:rPr>
          <w:sz w:val="28"/>
        </w:rPr>
        <w:tab/>
      </w:r>
      <w:r w:rsidRPr="00B64748">
        <w:rPr>
          <w:sz w:val="28"/>
        </w:rPr>
        <w:t>Пожарная часть</w:t>
      </w:r>
      <w:r w:rsidR="00196F11">
        <w:rPr>
          <w:sz w:val="28"/>
        </w:rPr>
        <w:t xml:space="preserve"> </w:t>
      </w:r>
      <w:r w:rsidRPr="00B64748">
        <w:rPr>
          <w:sz w:val="28"/>
        </w:rPr>
        <w:t>-</w:t>
      </w:r>
      <w:r w:rsidR="00196F11">
        <w:rPr>
          <w:sz w:val="28"/>
        </w:rPr>
        <w:t xml:space="preserve"> </w:t>
      </w:r>
      <w:r w:rsidRPr="00B64748">
        <w:rPr>
          <w:sz w:val="28"/>
        </w:rPr>
        <w:t>1 объект</w:t>
      </w:r>
      <w:r w:rsidR="00196F11">
        <w:rPr>
          <w:sz w:val="28"/>
        </w:rPr>
        <w:t xml:space="preserve"> </w:t>
      </w:r>
      <w:r w:rsidRPr="00B64748">
        <w:rPr>
          <w:sz w:val="28"/>
        </w:rPr>
        <w:t>Комсомольская,65</w:t>
      </w:r>
      <w:r w:rsidR="00196F11">
        <w:rPr>
          <w:sz w:val="28"/>
        </w:rPr>
        <w:t>;</w:t>
      </w:r>
    </w:p>
    <w:p w14:paraId="6AA3BDB9" w14:textId="54184C4B" w:rsidR="00196F11" w:rsidRDefault="00B074A0" w:rsidP="009E70C1">
      <w:pPr>
        <w:rPr>
          <w:sz w:val="28"/>
        </w:rPr>
      </w:pPr>
      <w:r>
        <w:rPr>
          <w:sz w:val="28"/>
        </w:rPr>
        <w:t>40.</w:t>
      </w:r>
      <w:r>
        <w:rPr>
          <w:sz w:val="28"/>
        </w:rPr>
        <w:tab/>
      </w:r>
      <w:r w:rsidR="00877D44" w:rsidRPr="00B64748">
        <w:rPr>
          <w:sz w:val="28"/>
        </w:rPr>
        <w:t>Росстат Садовая,9</w:t>
      </w:r>
      <w:r w:rsidR="00196F11">
        <w:rPr>
          <w:sz w:val="28"/>
        </w:rPr>
        <w:t xml:space="preserve">; </w:t>
      </w:r>
    </w:p>
    <w:p w14:paraId="2BDB5D51" w14:textId="34F95BAB" w:rsidR="004F1819" w:rsidRPr="00B64748" w:rsidRDefault="00196F11" w:rsidP="009E70C1">
      <w:pPr>
        <w:rPr>
          <w:sz w:val="28"/>
        </w:rPr>
      </w:pPr>
      <w:r>
        <w:rPr>
          <w:sz w:val="28"/>
        </w:rPr>
        <w:t>4</w:t>
      </w:r>
      <w:r w:rsidR="00B074A0">
        <w:rPr>
          <w:sz w:val="28"/>
        </w:rPr>
        <w:t>1</w:t>
      </w:r>
      <w:r>
        <w:rPr>
          <w:sz w:val="28"/>
        </w:rPr>
        <w:t>.</w:t>
      </w:r>
      <w:r>
        <w:rPr>
          <w:sz w:val="28"/>
        </w:rPr>
        <w:tab/>
      </w:r>
      <w:r w:rsidR="004F1819" w:rsidRPr="00B64748">
        <w:rPr>
          <w:sz w:val="28"/>
        </w:rPr>
        <w:t>Редакция Тогучинская газета Садовая,6</w:t>
      </w:r>
      <w:r>
        <w:rPr>
          <w:sz w:val="28"/>
        </w:rPr>
        <w:t>;</w:t>
      </w:r>
    </w:p>
    <w:p w14:paraId="263EDC55" w14:textId="42BA3B4F" w:rsidR="004F1819" w:rsidRPr="00B64748" w:rsidRDefault="00196F11" w:rsidP="009E70C1">
      <w:pPr>
        <w:rPr>
          <w:sz w:val="28"/>
        </w:rPr>
      </w:pPr>
      <w:r>
        <w:rPr>
          <w:sz w:val="28"/>
        </w:rPr>
        <w:t>4</w:t>
      </w:r>
      <w:r w:rsidR="00B074A0">
        <w:rPr>
          <w:sz w:val="28"/>
        </w:rPr>
        <w:t>2</w:t>
      </w:r>
      <w:r>
        <w:rPr>
          <w:sz w:val="28"/>
        </w:rPr>
        <w:t>.</w:t>
      </w:r>
      <w:r>
        <w:rPr>
          <w:sz w:val="28"/>
        </w:rPr>
        <w:tab/>
      </w:r>
      <w:r w:rsidR="004F1819" w:rsidRPr="00B64748">
        <w:rPr>
          <w:sz w:val="28"/>
        </w:rPr>
        <w:t xml:space="preserve">Столовая Лесная </w:t>
      </w:r>
      <w:r w:rsidR="0047284B" w:rsidRPr="00B64748">
        <w:rPr>
          <w:sz w:val="28"/>
        </w:rPr>
        <w:t>24А</w:t>
      </w:r>
      <w:r>
        <w:rPr>
          <w:sz w:val="28"/>
        </w:rPr>
        <w:t>;</w:t>
      </w:r>
    </w:p>
    <w:p w14:paraId="6BEB4FA0" w14:textId="0151C1B8" w:rsidR="0047284B" w:rsidRPr="00B64748" w:rsidRDefault="00196F11" w:rsidP="009E70C1">
      <w:pPr>
        <w:rPr>
          <w:sz w:val="28"/>
        </w:rPr>
      </w:pPr>
      <w:r>
        <w:rPr>
          <w:sz w:val="28"/>
        </w:rPr>
        <w:t>4</w:t>
      </w:r>
      <w:r w:rsidR="00B074A0">
        <w:rPr>
          <w:sz w:val="28"/>
        </w:rPr>
        <w:t>3</w:t>
      </w:r>
      <w:r>
        <w:rPr>
          <w:sz w:val="28"/>
        </w:rPr>
        <w:t>.</w:t>
      </w:r>
      <w:r>
        <w:rPr>
          <w:sz w:val="28"/>
        </w:rPr>
        <w:tab/>
      </w:r>
      <w:r w:rsidR="0047284B" w:rsidRPr="00B64748">
        <w:rPr>
          <w:sz w:val="28"/>
        </w:rPr>
        <w:t xml:space="preserve">Тогучинский </w:t>
      </w:r>
      <w:proofErr w:type="spellStart"/>
      <w:r w:rsidR="0047284B" w:rsidRPr="00B64748">
        <w:rPr>
          <w:sz w:val="28"/>
        </w:rPr>
        <w:t>Гортоп</w:t>
      </w:r>
      <w:proofErr w:type="spellEnd"/>
      <w:r w:rsidR="0047284B" w:rsidRPr="00B64748">
        <w:rPr>
          <w:sz w:val="28"/>
        </w:rPr>
        <w:t xml:space="preserve"> Деповская,1</w:t>
      </w:r>
      <w:r>
        <w:rPr>
          <w:sz w:val="28"/>
        </w:rPr>
        <w:t>;</w:t>
      </w:r>
    </w:p>
    <w:p w14:paraId="24D368D3" w14:textId="54DDA8B5" w:rsidR="0047284B" w:rsidRPr="00B64748" w:rsidRDefault="00196F11" w:rsidP="009E70C1">
      <w:pPr>
        <w:rPr>
          <w:sz w:val="28"/>
        </w:rPr>
      </w:pPr>
      <w:r>
        <w:rPr>
          <w:sz w:val="28"/>
        </w:rPr>
        <w:t>4</w:t>
      </w:r>
      <w:r w:rsidR="00B074A0">
        <w:rPr>
          <w:sz w:val="28"/>
        </w:rPr>
        <w:t>4</w:t>
      </w:r>
      <w:r>
        <w:rPr>
          <w:sz w:val="28"/>
        </w:rPr>
        <w:t>.</w:t>
      </w:r>
      <w:r>
        <w:rPr>
          <w:sz w:val="28"/>
        </w:rPr>
        <w:tab/>
      </w:r>
      <w:r w:rsidR="0047284B" w:rsidRPr="00B64748">
        <w:rPr>
          <w:sz w:val="28"/>
        </w:rPr>
        <w:t>Грузовой двор РЖД</w:t>
      </w:r>
      <w:r w:rsidR="00185C7F" w:rsidRPr="00B64748">
        <w:rPr>
          <w:sz w:val="28"/>
        </w:rPr>
        <w:t xml:space="preserve"> Деповская,3</w:t>
      </w:r>
      <w:r>
        <w:rPr>
          <w:sz w:val="28"/>
        </w:rPr>
        <w:t>;</w:t>
      </w:r>
    </w:p>
    <w:p w14:paraId="4E130AA0" w14:textId="0554258B" w:rsidR="00185C7F" w:rsidRPr="00B64748" w:rsidRDefault="00196F11" w:rsidP="009E70C1">
      <w:pPr>
        <w:rPr>
          <w:sz w:val="28"/>
        </w:rPr>
      </w:pPr>
      <w:r>
        <w:rPr>
          <w:sz w:val="28"/>
        </w:rPr>
        <w:t>4</w:t>
      </w:r>
      <w:r w:rsidR="00B074A0">
        <w:rPr>
          <w:sz w:val="28"/>
        </w:rPr>
        <w:t>5</w:t>
      </w:r>
      <w:r>
        <w:rPr>
          <w:sz w:val="28"/>
        </w:rPr>
        <w:t>.</w:t>
      </w:r>
      <w:r>
        <w:rPr>
          <w:sz w:val="28"/>
        </w:rPr>
        <w:tab/>
      </w:r>
      <w:r w:rsidR="00185C7F" w:rsidRPr="00B64748">
        <w:rPr>
          <w:sz w:val="28"/>
        </w:rPr>
        <w:t>Гостиница Домашний уют Деповская,98</w:t>
      </w:r>
      <w:r w:rsidR="000F070A" w:rsidRPr="00B64748">
        <w:rPr>
          <w:sz w:val="28"/>
        </w:rPr>
        <w:t>–1 объект;</w:t>
      </w:r>
    </w:p>
    <w:p w14:paraId="59B66659" w14:textId="59B81B08" w:rsidR="000F070A" w:rsidRPr="00B64748" w:rsidRDefault="00196F11" w:rsidP="009E70C1">
      <w:pPr>
        <w:rPr>
          <w:sz w:val="28"/>
        </w:rPr>
      </w:pPr>
      <w:r>
        <w:rPr>
          <w:sz w:val="28"/>
        </w:rPr>
        <w:t>4</w:t>
      </w:r>
      <w:r w:rsidR="00B074A0">
        <w:rPr>
          <w:sz w:val="28"/>
        </w:rPr>
        <w:t>6</w:t>
      </w:r>
      <w:r>
        <w:rPr>
          <w:sz w:val="28"/>
        </w:rPr>
        <w:t>.</w:t>
      </w:r>
      <w:r>
        <w:rPr>
          <w:sz w:val="28"/>
        </w:rPr>
        <w:tab/>
      </w:r>
      <w:r w:rsidR="000F070A" w:rsidRPr="00B64748">
        <w:rPr>
          <w:sz w:val="28"/>
        </w:rPr>
        <w:t>Прачечная ул.Заводская,1</w:t>
      </w:r>
      <w:r>
        <w:rPr>
          <w:sz w:val="28"/>
        </w:rPr>
        <w:t xml:space="preserve"> </w:t>
      </w:r>
      <w:r w:rsidR="000F070A" w:rsidRPr="00B64748">
        <w:rPr>
          <w:sz w:val="28"/>
        </w:rPr>
        <w:t>–</w:t>
      </w:r>
      <w:r>
        <w:rPr>
          <w:sz w:val="28"/>
        </w:rPr>
        <w:t xml:space="preserve"> </w:t>
      </w:r>
      <w:r w:rsidR="000F070A" w:rsidRPr="00B64748">
        <w:rPr>
          <w:sz w:val="28"/>
        </w:rPr>
        <w:t>1 объект</w:t>
      </w:r>
      <w:r>
        <w:rPr>
          <w:sz w:val="28"/>
        </w:rPr>
        <w:t>.</w:t>
      </w:r>
    </w:p>
    <w:p w14:paraId="70B3464E" w14:textId="77777777" w:rsidR="00EF393D" w:rsidRPr="00B64748" w:rsidRDefault="00EF393D" w:rsidP="00A27972">
      <w:pPr>
        <w:pStyle w:val="S"/>
      </w:pPr>
      <w:r w:rsidRPr="00B64748">
        <w:t>Объекты культуры и искусства</w:t>
      </w:r>
    </w:p>
    <w:p w14:paraId="1E2D2634" w14:textId="06E079C0" w:rsidR="004F1819" w:rsidRPr="00933544" w:rsidRDefault="00EF393D" w:rsidP="009E70C1">
      <w:pPr>
        <w:rPr>
          <w:sz w:val="28"/>
        </w:rPr>
      </w:pPr>
      <w:r w:rsidRPr="00933544">
        <w:rPr>
          <w:sz w:val="28"/>
        </w:rPr>
        <w:t>1.</w:t>
      </w:r>
      <w:bookmarkStart w:id="52" w:name="_GoBack"/>
      <w:bookmarkEnd w:id="52"/>
      <w:r w:rsidR="009E70C1" w:rsidRPr="00933544">
        <w:rPr>
          <w:sz w:val="28"/>
        </w:rPr>
        <w:tab/>
      </w:r>
      <w:r w:rsidR="0039001C" w:rsidRPr="00933544">
        <w:rPr>
          <w:sz w:val="28"/>
        </w:rPr>
        <w:t>МБУК Тогучинского района «</w:t>
      </w:r>
      <w:r w:rsidR="0039001C" w:rsidRPr="00933544">
        <w:rPr>
          <w:color w:val="000000"/>
          <w:sz w:val="28"/>
        </w:rPr>
        <w:t xml:space="preserve">Тогучинский </w:t>
      </w:r>
      <w:r w:rsidR="004F1819" w:rsidRPr="00933544">
        <w:rPr>
          <w:color w:val="000000"/>
          <w:sz w:val="28"/>
        </w:rPr>
        <w:t>КДЦ</w:t>
      </w:r>
      <w:r w:rsidR="0039001C" w:rsidRPr="00933544">
        <w:rPr>
          <w:color w:val="000000"/>
          <w:sz w:val="28"/>
        </w:rPr>
        <w:t>»</w:t>
      </w:r>
      <w:r w:rsidR="0039001C" w:rsidRPr="00933544">
        <w:rPr>
          <w:sz w:val="28"/>
        </w:rPr>
        <w:t xml:space="preserve"> –</w:t>
      </w:r>
      <w:r w:rsidR="009E70C1" w:rsidRPr="00933544">
        <w:rPr>
          <w:sz w:val="28"/>
        </w:rPr>
        <w:t xml:space="preserve"> </w:t>
      </w:r>
      <w:r w:rsidR="0039001C" w:rsidRPr="00933544">
        <w:rPr>
          <w:sz w:val="28"/>
        </w:rPr>
        <w:t>1</w:t>
      </w:r>
      <w:r w:rsidR="009E70C1" w:rsidRPr="00933544">
        <w:rPr>
          <w:sz w:val="28"/>
        </w:rPr>
        <w:t xml:space="preserve"> </w:t>
      </w:r>
      <w:r w:rsidR="0039001C" w:rsidRPr="00933544">
        <w:rPr>
          <w:sz w:val="28"/>
        </w:rPr>
        <w:t>объект</w:t>
      </w:r>
      <w:r w:rsidR="009E70C1" w:rsidRPr="00933544">
        <w:rPr>
          <w:sz w:val="28"/>
        </w:rPr>
        <w:t xml:space="preserve"> </w:t>
      </w:r>
      <w:r w:rsidR="00053466" w:rsidRPr="00933544">
        <w:rPr>
          <w:sz w:val="28"/>
        </w:rPr>
        <w:t>(Садовая,25)</w:t>
      </w:r>
      <w:r w:rsidR="009E70C1" w:rsidRPr="00933544">
        <w:rPr>
          <w:sz w:val="28"/>
        </w:rPr>
        <w:t>;</w:t>
      </w:r>
    </w:p>
    <w:p w14:paraId="79B741BA" w14:textId="0665E79E" w:rsidR="0039001C" w:rsidRPr="00933544" w:rsidRDefault="00877D44" w:rsidP="009E70C1">
      <w:pPr>
        <w:rPr>
          <w:sz w:val="28"/>
        </w:rPr>
      </w:pPr>
      <w:r w:rsidRPr="00933544">
        <w:rPr>
          <w:sz w:val="28"/>
        </w:rPr>
        <w:t>2.</w:t>
      </w:r>
      <w:r w:rsidR="009E70C1" w:rsidRPr="00933544">
        <w:rPr>
          <w:sz w:val="28"/>
        </w:rPr>
        <w:tab/>
      </w:r>
      <w:r w:rsidRPr="00933544">
        <w:rPr>
          <w:sz w:val="28"/>
        </w:rPr>
        <w:t>Городской КДЦ До</w:t>
      </w:r>
      <w:r w:rsidR="004F1819" w:rsidRPr="00933544">
        <w:rPr>
          <w:sz w:val="28"/>
        </w:rPr>
        <w:t>м</w:t>
      </w:r>
      <w:r w:rsidRPr="00933544">
        <w:rPr>
          <w:sz w:val="28"/>
        </w:rPr>
        <w:t xml:space="preserve"> культуры-</w:t>
      </w:r>
      <w:r w:rsidR="004F1819" w:rsidRPr="00933544">
        <w:rPr>
          <w:sz w:val="28"/>
        </w:rPr>
        <w:t>Пушкина2В</w:t>
      </w:r>
      <w:r w:rsidR="009E70C1" w:rsidRPr="00933544">
        <w:rPr>
          <w:sz w:val="28"/>
        </w:rPr>
        <w:t>;</w:t>
      </w:r>
    </w:p>
    <w:p w14:paraId="33DCD384" w14:textId="736D8939" w:rsidR="00A8263B" w:rsidRPr="00933544" w:rsidRDefault="00933544" w:rsidP="009E70C1">
      <w:pPr>
        <w:rPr>
          <w:sz w:val="28"/>
        </w:rPr>
      </w:pPr>
      <w:r w:rsidRPr="00933544">
        <w:rPr>
          <w:sz w:val="28"/>
        </w:rPr>
        <w:t>3</w:t>
      </w:r>
      <w:r w:rsidR="00A8263B" w:rsidRPr="00933544">
        <w:rPr>
          <w:sz w:val="28"/>
        </w:rPr>
        <w:t>.</w:t>
      </w:r>
      <w:r w:rsidR="009E70C1" w:rsidRPr="00933544">
        <w:rPr>
          <w:sz w:val="28"/>
        </w:rPr>
        <w:tab/>
      </w:r>
      <w:r w:rsidR="00A8263B" w:rsidRPr="00933544">
        <w:rPr>
          <w:sz w:val="28"/>
        </w:rPr>
        <w:t>Библиотека МБУК Тогучинского района «</w:t>
      </w:r>
      <w:r w:rsidR="00A8263B" w:rsidRPr="00933544">
        <w:rPr>
          <w:color w:val="000000"/>
          <w:sz w:val="28"/>
        </w:rPr>
        <w:t xml:space="preserve">Тогучинский культурно-досуговый центр» </w:t>
      </w:r>
      <w:r w:rsidR="00A8263B" w:rsidRPr="00933544">
        <w:rPr>
          <w:sz w:val="28"/>
        </w:rPr>
        <w:t>–</w:t>
      </w:r>
      <w:r w:rsidR="009E70C1" w:rsidRPr="00933544">
        <w:rPr>
          <w:sz w:val="28"/>
        </w:rPr>
        <w:t xml:space="preserve"> </w:t>
      </w:r>
      <w:r w:rsidR="00A8263B" w:rsidRPr="00933544">
        <w:rPr>
          <w:sz w:val="28"/>
        </w:rPr>
        <w:t>1объект;</w:t>
      </w:r>
    </w:p>
    <w:p w14:paraId="27BD2D48" w14:textId="57EFAEA2" w:rsidR="0039001C" w:rsidRPr="00933544" w:rsidRDefault="00933544" w:rsidP="009E70C1">
      <w:pPr>
        <w:rPr>
          <w:rStyle w:val="S4"/>
          <w:rFonts w:eastAsiaTheme="minorHAnsi"/>
          <w:sz w:val="28"/>
          <w:szCs w:val="28"/>
        </w:rPr>
      </w:pPr>
      <w:r w:rsidRPr="00933544">
        <w:rPr>
          <w:color w:val="000000"/>
          <w:sz w:val="28"/>
        </w:rPr>
        <w:t>4</w:t>
      </w:r>
      <w:r w:rsidR="0039001C" w:rsidRPr="00933544">
        <w:rPr>
          <w:color w:val="000000"/>
          <w:sz w:val="28"/>
        </w:rPr>
        <w:t>.</w:t>
      </w:r>
      <w:r w:rsidR="009E70C1" w:rsidRPr="00933544">
        <w:rPr>
          <w:color w:val="000000"/>
          <w:sz w:val="28"/>
        </w:rPr>
        <w:tab/>
      </w:r>
      <w:r w:rsidR="0039001C" w:rsidRPr="00933544">
        <w:rPr>
          <w:rStyle w:val="S4"/>
          <w:rFonts w:eastAsiaTheme="minorHAnsi"/>
          <w:sz w:val="28"/>
          <w:szCs w:val="28"/>
        </w:rPr>
        <w:t xml:space="preserve">Городская библиотека №1 - </w:t>
      </w:r>
      <w:r w:rsidR="00A8263B" w:rsidRPr="00933544">
        <w:rPr>
          <w:rStyle w:val="S4"/>
          <w:rFonts w:eastAsiaTheme="minorHAnsi"/>
          <w:sz w:val="28"/>
          <w:szCs w:val="28"/>
        </w:rPr>
        <w:t>1</w:t>
      </w:r>
      <w:r w:rsidR="009E70C1" w:rsidRPr="00933544">
        <w:rPr>
          <w:rStyle w:val="S4"/>
          <w:rFonts w:eastAsiaTheme="minorHAnsi"/>
          <w:sz w:val="28"/>
          <w:szCs w:val="28"/>
        </w:rPr>
        <w:t xml:space="preserve"> </w:t>
      </w:r>
      <w:r w:rsidR="00A8263B" w:rsidRPr="00933544">
        <w:rPr>
          <w:rStyle w:val="S4"/>
          <w:rFonts w:eastAsiaTheme="minorHAnsi"/>
          <w:sz w:val="28"/>
          <w:szCs w:val="28"/>
        </w:rPr>
        <w:t>объект;</w:t>
      </w:r>
    </w:p>
    <w:p w14:paraId="107DBD12" w14:textId="4C6B2611" w:rsidR="00A8263B" w:rsidRPr="00933544" w:rsidRDefault="00933544" w:rsidP="009E70C1">
      <w:pPr>
        <w:rPr>
          <w:rStyle w:val="S4"/>
          <w:rFonts w:eastAsiaTheme="minorHAnsi"/>
          <w:sz w:val="28"/>
          <w:szCs w:val="28"/>
        </w:rPr>
      </w:pPr>
      <w:r w:rsidRPr="00933544">
        <w:rPr>
          <w:rStyle w:val="S4"/>
          <w:rFonts w:eastAsiaTheme="minorHAnsi"/>
          <w:sz w:val="28"/>
          <w:szCs w:val="28"/>
        </w:rPr>
        <w:t>5</w:t>
      </w:r>
      <w:r w:rsidR="00A8263B" w:rsidRPr="00933544">
        <w:rPr>
          <w:rStyle w:val="S4"/>
          <w:rFonts w:eastAsiaTheme="minorHAnsi"/>
          <w:sz w:val="28"/>
          <w:szCs w:val="28"/>
        </w:rPr>
        <w:t>.</w:t>
      </w:r>
      <w:r w:rsidR="009E70C1" w:rsidRPr="00933544">
        <w:rPr>
          <w:rStyle w:val="S4"/>
          <w:rFonts w:eastAsiaTheme="minorHAnsi"/>
          <w:sz w:val="28"/>
          <w:szCs w:val="28"/>
        </w:rPr>
        <w:tab/>
      </w:r>
      <w:r w:rsidR="00053466" w:rsidRPr="00933544">
        <w:rPr>
          <w:rStyle w:val="S4"/>
          <w:rFonts w:eastAsiaTheme="minorHAnsi"/>
          <w:sz w:val="28"/>
          <w:szCs w:val="28"/>
        </w:rPr>
        <w:t xml:space="preserve">Центральная библиотека </w:t>
      </w:r>
      <w:r w:rsidR="00A8263B" w:rsidRPr="00933544">
        <w:rPr>
          <w:rStyle w:val="S4"/>
          <w:rFonts w:eastAsiaTheme="minorHAnsi"/>
          <w:sz w:val="28"/>
          <w:szCs w:val="28"/>
        </w:rPr>
        <w:t>–</w:t>
      </w:r>
      <w:r w:rsidR="009E70C1" w:rsidRPr="00933544">
        <w:rPr>
          <w:rStyle w:val="S4"/>
          <w:rFonts w:eastAsiaTheme="minorHAnsi"/>
          <w:sz w:val="28"/>
          <w:szCs w:val="28"/>
        </w:rPr>
        <w:t xml:space="preserve"> </w:t>
      </w:r>
      <w:r w:rsidR="00A8263B" w:rsidRPr="00933544">
        <w:rPr>
          <w:rStyle w:val="S4"/>
          <w:rFonts w:eastAsiaTheme="minorHAnsi"/>
          <w:sz w:val="28"/>
          <w:szCs w:val="28"/>
        </w:rPr>
        <w:t>1</w:t>
      </w:r>
      <w:r w:rsidR="009E70C1" w:rsidRPr="00933544">
        <w:rPr>
          <w:rStyle w:val="S4"/>
          <w:rFonts w:eastAsiaTheme="minorHAnsi"/>
          <w:sz w:val="28"/>
          <w:szCs w:val="28"/>
        </w:rPr>
        <w:t xml:space="preserve"> </w:t>
      </w:r>
      <w:r w:rsidR="00A8263B" w:rsidRPr="00933544">
        <w:rPr>
          <w:rStyle w:val="S4"/>
          <w:rFonts w:eastAsiaTheme="minorHAnsi"/>
          <w:sz w:val="28"/>
          <w:szCs w:val="28"/>
        </w:rPr>
        <w:t>объект</w:t>
      </w:r>
      <w:r w:rsidR="009E70C1" w:rsidRPr="00933544">
        <w:rPr>
          <w:rStyle w:val="S4"/>
          <w:rFonts w:eastAsiaTheme="minorHAnsi"/>
          <w:sz w:val="28"/>
          <w:szCs w:val="28"/>
        </w:rPr>
        <w:t xml:space="preserve">, ул. </w:t>
      </w:r>
      <w:r w:rsidR="00053466" w:rsidRPr="00933544">
        <w:rPr>
          <w:rStyle w:val="S4"/>
          <w:rFonts w:eastAsiaTheme="minorHAnsi"/>
          <w:sz w:val="28"/>
          <w:szCs w:val="28"/>
        </w:rPr>
        <w:t>Театральная,7а</w:t>
      </w:r>
      <w:r w:rsidR="009E70C1" w:rsidRPr="00933544">
        <w:rPr>
          <w:rStyle w:val="S4"/>
          <w:rFonts w:eastAsiaTheme="minorHAnsi"/>
          <w:sz w:val="28"/>
          <w:szCs w:val="28"/>
        </w:rPr>
        <w:t>;</w:t>
      </w:r>
    </w:p>
    <w:p w14:paraId="5F5B3109" w14:textId="2CADBE00" w:rsidR="004F1819" w:rsidRPr="00933544" w:rsidRDefault="00933544" w:rsidP="009E70C1">
      <w:pPr>
        <w:rPr>
          <w:rStyle w:val="S4"/>
          <w:rFonts w:eastAsiaTheme="minorHAnsi"/>
          <w:sz w:val="28"/>
          <w:szCs w:val="28"/>
        </w:rPr>
      </w:pPr>
      <w:r w:rsidRPr="00933544">
        <w:rPr>
          <w:rStyle w:val="S4"/>
          <w:rFonts w:eastAsiaTheme="minorHAnsi"/>
          <w:sz w:val="28"/>
          <w:szCs w:val="28"/>
        </w:rPr>
        <w:t>6</w:t>
      </w:r>
      <w:r w:rsidR="004F1819" w:rsidRPr="00933544">
        <w:rPr>
          <w:rStyle w:val="S4"/>
          <w:rFonts w:eastAsiaTheme="minorHAnsi"/>
          <w:sz w:val="28"/>
          <w:szCs w:val="28"/>
        </w:rPr>
        <w:t>.</w:t>
      </w:r>
      <w:r w:rsidR="009E70C1" w:rsidRPr="00933544">
        <w:rPr>
          <w:rStyle w:val="S4"/>
          <w:rFonts w:eastAsiaTheme="minorHAnsi"/>
          <w:sz w:val="28"/>
          <w:szCs w:val="28"/>
        </w:rPr>
        <w:tab/>
      </w:r>
      <w:r w:rsidRPr="00933544">
        <w:rPr>
          <w:rStyle w:val="S4"/>
          <w:rFonts w:eastAsiaTheme="minorHAnsi"/>
          <w:sz w:val="28"/>
          <w:szCs w:val="28"/>
        </w:rPr>
        <w:t>МБУДО Тогучинского района «Тогучинская детская м</w:t>
      </w:r>
      <w:r w:rsidR="004F1819" w:rsidRPr="00933544">
        <w:rPr>
          <w:rStyle w:val="S4"/>
          <w:rFonts w:eastAsiaTheme="minorHAnsi"/>
          <w:sz w:val="28"/>
          <w:szCs w:val="28"/>
        </w:rPr>
        <w:t>узыкальная школа</w:t>
      </w:r>
      <w:r w:rsidRPr="00933544">
        <w:rPr>
          <w:rStyle w:val="S4"/>
          <w:rFonts w:eastAsiaTheme="minorHAnsi"/>
          <w:sz w:val="28"/>
          <w:szCs w:val="28"/>
        </w:rPr>
        <w:t>»</w:t>
      </w:r>
      <w:r w:rsidR="009E70C1" w:rsidRPr="00933544">
        <w:rPr>
          <w:rStyle w:val="S4"/>
          <w:rFonts w:eastAsiaTheme="minorHAnsi"/>
          <w:sz w:val="28"/>
          <w:szCs w:val="28"/>
        </w:rPr>
        <w:t>;</w:t>
      </w:r>
    </w:p>
    <w:p w14:paraId="4CE254B6" w14:textId="6EF5585C" w:rsidR="004F1819" w:rsidRPr="00933544" w:rsidRDefault="00933544" w:rsidP="009E70C1">
      <w:pPr>
        <w:rPr>
          <w:rStyle w:val="S4"/>
          <w:rFonts w:eastAsiaTheme="minorHAnsi"/>
          <w:sz w:val="28"/>
          <w:szCs w:val="28"/>
        </w:rPr>
      </w:pPr>
      <w:r w:rsidRPr="00933544">
        <w:rPr>
          <w:rStyle w:val="S4"/>
          <w:rFonts w:eastAsiaTheme="minorHAnsi"/>
          <w:sz w:val="28"/>
          <w:szCs w:val="28"/>
        </w:rPr>
        <w:t>7</w:t>
      </w:r>
      <w:r w:rsidR="009E70C1" w:rsidRPr="00933544">
        <w:rPr>
          <w:rStyle w:val="S4"/>
          <w:rFonts w:eastAsiaTheme="minorHAnsi"/>
          <w:sz w:val="28"/>
          <w:szCs w:val="28"/>
        </w:rPr>
        <w:t>.</w:t>
      </w:r>
      <w:r w:rsidR="009E70C1" w:rsidRPr="00933544">
        <w:rPr>
          <w:rStyle w:val="S4"/>
          <w:rFonts w:eastAsiaTheme="minorHAnsi"/>
          <w:sz w:val="28"/>
          <w:szCs w:val="28"/>
        </w:rPr>
        <w:tab/>
      </w:r>
      <w:r w:rsidR="004F1819" w:rsidRPr="00933544">
        <w:rPr>
          <w:rStyle w:val="S4"/>
          <w:rFonts w:eastAsiaTheme="minorHAnsi"/>
          <w:sz w:val="28"/>
          <w:szCs w:val="28"/>
        </w:rPr>
        <w:t>Центр развития творчества</w:t>
      </w:r>
      <w:r w:rsidR="009E70C1" w:rsidRPr="00933544">
        <w:rPr>
          <w:rStyle w:val="S4"/>
          <w:rFonts w:eastAsiaTheme="minorHAnsi"/>
          <w:sz w:val="28"/>
          <w:szCs w:val="28"/>
        </w:rPr>
        <w:t>,</w:t>
      </w:r>
      <w:r w:rsidR="004F1819" w:rsidRPr="00933544">
        <w:rPr>
          <w:rStyle w:val="S4"/>
          <w:rFonts w:eastAsiaTheme="minorHAnsi"/>
          <w:sz w:val="28"/>
          <w:szCs w:val="28"/>
        </w:rPr>
        <w:t xml:space="preserve"> Садовая 12А</w:t>
      </w:r>
      <w:r w:rsidR="009E70C1" w:rsidRPr="00933544">
        <w:rPr>
          <w:rStyle w:val="S4"/>
          <w:rFonts w:eastAsiaTheme="minorHAnsi"/>
          <w:sz w:val="28"/>
          <w:szCs w:val="28"/>
        </w:rPr>
        <w:t>;</w:t>
      </w:r>
    </w:p>
    <w:p w14:paraId="6EBC1AC0" w14:textId="51A6FE77" w:rsidR="0039001C" w:rsidRPr="00933544" w:rsidRDefault="00933544" w:rsidP="009E70C1">
      <w:pPr>
        <w:rPr>
          <w:rStyle w:val="S4"/>
          <w:rFonts w:eastAsiaTheme="minorHAnsi"/>
          <w:sz w:val="28"/>
          <w:szCs w:val="28"/>
        </w:rPr>
      </w:pPr>
      <w:r w:rsidRPr="00933544">
        <w:rPr>
          <w:color w:val="000000"/>
          <w:sz w:val="28"/>
        </w:rPr>
        <w:t>8</w:t>
      </w:r>
      <w:r w:rsidR="0039001C" w:rsidRPr="00933544">
        <w:rPr>
          <w:color w:val="000000"/>
          <w:sz w:val="28"/>
        </w:rPr>
        <w:t>.</w:t>
      </w:r>
      <w:r w:rsidR="009E70C1" w:rsidRPr="00933544">
        <w:rPr>
          <w:color w:val="000000"/>
          <w:sz w:val="28"/>
        </w:rPr>
        <w:tab/>
      </w:r>
      <w:r w:rsidR="0039001C" w:rsidRPr="00933544">
        <w:rPr>
          <w:rStyle w:val="S4"/>
          <w:rFonts w:eastAsiaTheme="minorHAnsi"/>
          <w:sz w:val="28"/>
          <w:szCs w:val="28"/>
        </w:rPr>
        <w:t xml:space="preserve">Городская библиотека №35 - структурное подразделение МБУК Тогучинского района «Тогучинская централизованная библиотечная система» </w:t>
      </w:r>
      <w:r w:rsidR="00A8263B" w:rsidRPr="00933544">
        <w:rPr>
          <w:rStyle w:val="S4"/>
          <w:rFonts w:eastAsiaTheme="minorHAnsi"/>
          <w:sz w:val="28"/>
          <w:szCs w:val="28"/>
        </w:rPr>
        <w:t>-</w:t>
      </w:r>
      <w:r w:rsidR="009E70C1" w:rsidRPr="00933544">
        <w:rPr>
          <w:rStyle w:val="S4"/>
          <w:rFonts w:eastAsiaTheme="minorHAnsi"/>
          <w:sz w:val="28"/>
          <w:szCs w:val="28"/>
        </w:rPr>
        <w:t xml:space="preserve"> </w:t>
      </w:r>
      <w:r w:rsidR="00A8263B" w:rsidRPr="00933544">
        <w:rPr>
          <w:rStyle w:val="S4"/>
          <w:rFonts w:eastAsiaTheme="minorHAnsi"/>
          <w:sz w:val="28"/>
          <w:szCs w:val="28"/>
        </w:rPr>
        <w:t>1объект</w:t>
      </w:r>
      <w:r w:rsidR="009E70C1" w:rsidRPr="00933544">
        <w:rPr>
          <w:rStyle w:val="S4"/>
          <w:rFonts w:eastAsiaTheme="minorHAnsi"/>
          <w:sz w:val="28"/>
          <w:szCs w:val="28"/>
        </w:rPr>
        <w:t>;</w:t>
      </w:r>
    </w:p>
    <w:p w14:paraId="1F548F15" w14:textId="6E16FF93" w:rsidR="0039001C" w:rsidRPr="00933544" w:rsidRDefault="00933544" w:rsidP="009E70C1">
      <w:pPr>
        <w:rPr>
          <w:color w:val="000000"/>
          <w:sz w:val="28"/>
        </w:rPr>
      </w:pPr>
      <w:r w:rsidRPr="00933544">
        <w:rPr>
          <w:sz w:val="28"/>
        </w:rPr>
        <w:t>9</w:t>
      </w:r>
      <w:r w:rsidR="00A8263B" w:rsidRPr="00933544">
        <w:rPr>
          <w:sz w:val="28"/>
        </w:rPr>
        <w:t>.</w:t>
      </w:r>
      <w:r w:rsidR="009E70C1" w:rsidRPr="00933544">
        <w:rPr>
          <w:sz w:val="28"/>
        </w:rPr>
        <w:tab/>
      </w:r>
      <w:r w:rsidR="00A8263B" w:rsidRPr="00933544">
        <w:rPr>
          <w:rStyle w:val="S4"/>
          <w:rFonts w:eastAsiaTheme="minorHAnsi"/>
          <w:sz w:val="28"/>
          <w:szCs w:val="28"/>
        </w:rPr>
        <w:t>Тогучинская центральная библиотека имени М.Я. Черненка –</w:t>
      </w:r>
      <w:r w:rsidR="009E70C1" w:rsidRPr="00933544">
        <w:rPr>
          <w:rStyle w:val="S4"/>
          <w:rFonts w:eastAsiaTheme="minorHAnsi"/>
          <w:sz w:val="28"/>
          <w:szCs w:val="28"/>
        </w:rPr>
        <w:t xml:space="preserve"> </w:t>
      </w:r>
      <w:r w:rsidR="00A8263B" w:rsidRPr="00933544">
        <w:rPr>
          <w:rStyle w:val="S4"/>
          <w:rFonts w:eastAsiaTheme="minorHAnsi"/>
          <w:sz w:val="28"/>
          <w:szCs w:val="28"/>
        </w:rPr>
        <w:t>структурное подразделение муниципального бюджетного учреждения культуры Тогучинского района «Тогучинская централизованная библиотечная система»</w:t>
      </w:r>
      <w:r w:rsidR="009E70C1" w:rsidRPr="00933544">
        <w:rPr>
          <w:rStyle w:val="S4"/>
          <w:rFonts w:eastAsiaTheme="minorHAnsi"/>
          <w:sz w:val="28"/>
          <w:szCs w:val="28"/>
        </w:rPr>
        <w:t xml:space="preserve"> </w:t>
      </w:r>
      <w:r w:rsidR="00A8263B" w:rsidRPr="00933544">
        <w:rPr>
          <w:rStyle w:val="S4"/>
          <w:rFonts w:eastAsiaTheme="minorHAnsi"/>
          <w:sz w:val="28"/>
          <w:szCs w:val="28"/>
        </w:rPr>
        <w:t>–</w:t>
      </w:r>
      <w:r w:rsidR="009E70C1" w:rsidRPr="00933544">
        <w:rPr>
          <w:rStyle w:val="S4"/>
          <w:rFonts w:eastAsiaTheme="minorHAnsi"/>
          <w:sz w:val="28"/>
          <w:szCs w:val="28"/>
        </w:rPr>
        <w:t xml:space="preserve"> </w:t>
      </w:r>
      <w:r w:rsidR="00A8263B" w:rsidRPr="00933544">
        <w:rPr>
          <w:rStyle w:val="S4"/>
          <w:rFonts w:eastAsiaTheme="minorHAnsi"/>
          <w:sz w:val="28"/>
          <w:szCs w:val="28"/>
        </w:rPr>
        <w:t>1 объект;</w:t>
      </w:r>
    </w:p>
    <w:p w14:paraId="3564E4A5" w14:textId="1F0770C6" w:rsidR="0039001C" w:rsidRPr="00B64748" w:rsidRDefault="00933544" w:rsidP="009E70C1">
      <w:pPr>
        <w:rPr>
          <w:rStyle w:val="S4"/>
          <w:rFonts w:eastAsiaTheme="minorHAnsi"/>
          <w:sz w:val="28"/>
          <w:szCs w:val="28"/>
        </w:rPr>
      </w:pPr>
      <w:r w:rsidRPr="00933544">
        <w:rPr>
          <w:color w:val="000000"/>
          <w:sz w:val="28"/>
        </w:rPr>
        <w:t>10</w:t>
      </w:r>
      <w:r w:rsidR="0039001C" w:rsidRPr="00933544">
        <w:rPr>
          <w:color w:val="000000"/>
          <w:sz w:val="28"/>
        </w:rPr>
        <w:t>.</w:t>
      </w:r>
      <w:r w:rsidR="009E70C1" w:rsidRPr="00933544">
        <w:rPr>
          <w:color w:val="000000"/>
          <w:sz w:val="28"/>
        </w:rPr>
        <w:tab/>
      </w:r>
      <w:r w:rsidR="0039001C" w:rsidRPr="00933544">
        <w:rPr>
          <w:color w:val="000000"/>
          <w:sz w:val="28"/>
        </w:rPr>
        <w:t>Краеведческий музей в МБОУ ДО Тогучинского района «Центр развития творчества»</w:t>
      </w:r>
      <w:r w:rsidR="009E70C1" w:rsidRPr="00933544">
        <w:rPr>
          <w:color w:val="000000"/>
          <w:sz w:val="28"/>
        </w:rPr>
        <w:t>.</w:t>
      </w:r>
    </w:p>
    <w:p w14:paraId="2F6CDD16" w14:textId="77777777" w:rsidR="00EF393D" w:rsidRPr="00B64748" w:rsidRDefault="00EF393D" w:rsidP="00A27972">
      <w:pPr>
        <w:pStyle w:val="S"/>
      </w:pPr>
      <w:r w:rsidRPr="00B64748">
        <w:t>Объекты образования и науки</w:t>
      </w:r>
    </w:p>
    <w:p w14:paraId="7E6A69A8" w14:textId="0A4D7BAD" w:rsidR="00EF393D" w:rsidRPr="00B64748" w:rsidRDefault="00EF393D" w:rsidP="00EB397B">
      <w:pPr>
        <w:pStyle w:val="a"/>
        <w:numPr>
          <w:ilvl w:val="0"/>
          <w:numId w:val="0"/>
        </w:numPr>
        <w:ind w:firstLine="709"/>
        <w:contextualSpacing w:val="0"/>
        <w:jc w:val="both"/>
        <w:rPr>
          <w:sz w:val="28"/>
          <w:szCs w:val="28"/>
        </w:rPr>
      </w:pPr>
      <w:r w:rsidRPr="00B64748">
        <w:rPr>
          <w:sz w:val="28"/>
          <w:szCs w:val="28"/>
        </w:rPr>
        <w:t>1.</w:t>
      </w:r>
      <w:r w:rsidR="0003735D">
        <w:rPr>
          <w:sz w:val="28"/>
          <w:szCs w:val="28"/>
        </w:rPr>
        <w:tab/>
      </w:r>
      <w:r w:rsidRPr="00B64748">
        <w:rPr>
          <w:sz w:val="28"/>
          <w:szCs w:val="28"/>
        </w:rPr>
        <w:t>МКОУ Тогучинского района «</w:t>
      </w:r>
      <w:r w:rsidR="001C7F3B" w:rsidRPr="00B64748">
        <w:rPr>
          <w:sz w:val="28"/>
          <w:szCs w:val="28"/>
        </w:rPr>
        <w:t xml:space="preserve">Тогучинская </w:t>
      </w:r>
      <w:r w:rsidRPr="00B64748">
        <w:rPr>
          <w:sz w:val="28"/>
          <w:szCs w:val="28"/>
        </w:rPr>
        <w:t>средняя школа</w:t>
      </w:r>
      <w:r w:rsidR="001C7F3B" w:rsidRPr="00B64748">
        <w:rPr>
          <w:sz w:val="28"/>
          <w:szCs w:val="28"/>
        </w:rPr>
        <w:t xml:space="preserve"> №1</w:t>
      </w:r>
      <w:r w:rsidRPr="00B64748">
        <w:rPr>
          <w:sz w:val="28"/>
          <w:szCs w:val="28"/>
        </w:rPr>
        <w:t>»</w:t>
      </w:r>
      <w:r w:rsidR="001C7F3B" w:rsidRPr="00B64748">
        <w:rPr>
          <w:sz w:val="28"/>
          <w:szCs w:val="28"/>
        </w:rPr>
        <w:t xml:space="preserve"> –1 объект;</w:t>
      </w:r>
      <w:r w:rsidRPr="00B64748">
        <w:rPr>
          <w:sz w:val="28"/>
          <w:szCs w:val="28"/>
        </w:rPr>
        <w:t xml:space="preserve"> </w:t>
      </w:r>
    </w:p>
    <w:p w14:paraId="41B330F5" w14:textId="43E91F3C" w:rsidR="001B2883" w:rsidRPr="00B64748" w:rsidRDefault="00A010DF" w:rsidP="00EB397B">
      <w:pPr>
        <w:pStyle w:val="a"/>
        <w:numPr>
          <w:ilvl w:val="0"/>
          <w:numId w:val="0"/>
        </w:numPr>
        <w:ind w:firstLine="709"/>
        <w:contextualSpacing w:val="0"/>
        <w:jc w:val="both"/>
        <w:rPr>
          <w:sz w:val="28"/>
          <w:szCs w:val="28"/>
        </w:rPr>
      </w:pPr>
      <w:r w:rsidRPr="00B64748">
        <w:rPr>
          <w:sz w:val="28"/>
          <w:szCs w:val="28"/>
        </w:rPr>
        <w:t>2.</w:t>
      </w:r>
      <w:r w:rsidR="0003735D">
        <w:rPr>
          <w:sz w:val="28"/>
          <w:szCs w:val="28"/>
        </w:rPr>
        <w:tab/>
      </w:r>
      <w:r w:rsidRPr="00B64748">
        <w:rPr>
          <w:sz w:val="28"/>
          <w:szCs w:val="28"/>
        </w:rPr>
        <w:t>МКОУ Тогучинского района «</w:t>
      </w:r>
      <w:r w:rsidR="001C7F3B" w:rsidRPr="00B64748">
        <w:rPr>
          <w:sz w:val="28"/>
          <w:szCs w:val="28"/>
        </w:rPr>
        <w:t>Тогучинская средняя школа №3»</w:t>
      </w:r>
      <w:r w:rsidR="0003735D">
        <w:rPr>
          <w:sz w:val="28"/>
          <w:szCs w:val="28"/>
        </w:rPr>
        <w:t>;</w:t>
      </w:r>
    </w:p>
    <w:p w14:paraId="13EDA20C" w14:textId="3EEAB0E3" w:rsidR="001C7F3B" w:rsidRPr="00B64748" w:rsidRDefault="001C7F3B" w:rsidP="00EB397B">
      <w:pPr>
        <w:rPr>
          <w:sz w:val="28"/>
        </w:rPr>
      </w:pPr>
      <w:r w:rsidRPr="00B64748">
        <w:rPr>
          <w:sz w:val="28"/>
        </w:rPr>
        <w:t>3.</w:t>
      </w:r>
      <w:r w:rsidR="0003735D">
        <w:rPr>
          <w:sz w:val="28"/>
        </w:rPr>
        <w:tab/>
      </w:r>
      <w:r w:rsidRPr="00B64748">
        <w:rPr>
          <w:sz w:val="28"/>
        </w:rPr>
        <w:t>МК</w:t>
      </w:r>
      <w:r w:rsidR="00A010DF" w:rsidRPr="00B64748">
        <w:rPr>
          <w:sz w:val="28"/>
        </w:rPr>
        <w:t>ОУ Тогучинского района «</w:t>
      </w:r>
      <w:r w:rsidRPr="00B64748">
        <w:rPr>
          <w:sz w:val="28"/>
        </w:rPr>
        <w:t>Тогучинская средняя школа №4» –1 объект</w:t>
      </w:r>
      <w:r w:rsidR="0003735D">
        <w:rPr>
          <w:sz w:val="28"/>
        </w:rPr>
        <w:t>;</w:t>
      </w:r>
    </w:p>
    <w:p w14:paraId="0C818102" w14:textId="78573069" w:rsidR="001C7F3B" w:rsidRPr="00B64748" w:rsidRDefault="00A010DF" w:rsidP="00EB397B">
      <w:pPr>
        <w:pStyle w:val="a"/>
        <w:numPr>
          <w:ilvl w:val="0"/>
          <w:numId w:val="0"/>
        </w:numPr>
        <w:ind w:firstLine="709"/>
        <w:contextualSpacing w:val="0"/>
        <w:jc w:val="both"/>
        <w:rPr>
          <w:sz w:val="28"/>
          <w:szCs w:val="28"/>
        </w:rPr>
      </w:pPr>
      <w:r w:rsidRPr="00B64748">
        <w:rPr>
          <w:sz w:val="28"/>
          <w:szCs w:val="28"/>
        </w:rPr>
        <w:t>4.</w:t>
      </w:r>
      <w:r w:rsidR="0003735D">
        <w:rPr>
          <w:sz w:val="28"/>
          <w:szCs w:val="28"/>
        </w:rPr>
        <w:tab/>
      </w:r>
      <w:r w:rsidRPr="00B64748">
        <w:rPr>
          <w:sz w:val="28"/>
          <w:szCs w:val="28"/>
        </w:rPr>
        <w:t>МКОУ Тогучинского района «</w:t>
      </w:r>
      <w:r w:rsidR="001C7F3B" w:rsidRPr="00B64748">
        <w:rPr>
          <w:sz w:val="28"/>
          <w:szCs w:val="28"/>
        </w:rPr>
        <w:t>Тогучинская средняя школа №5» –1 объект</w:t>
      </w:r>
      <w:r w:rsidR="0003735D">
        <w:rPr>
          <w:sz w:val="28"/>
          <w:szCs w:val="28"/>
        </w:rPr>
        <w:t>;</w:t>
      </w:r>
    </w:p>
    <w:p w14:paraId="0CDAE17C" w14:textId="7E891229" w:rsidR="001C7F3B" w:rsidRPr="00B64748" w:rsidRDefault="00A010DF" w:rsidP="00EB397B">
      <w:pPr>
        <w:pStyle w:val="a"/>
        <w:numPr>
          <w:ilvl w:val="0"/>
          <w:numId w:val="0"/>
        </w:numPr>
        <w:ind w:firstLine="709"/>
        <w:contextualSpacing w:val="0"/>
        <w:jc w:val="both"/>
        <w:rPr>
          <w:sz w:val="28"/>
          <w:szCs w:val="28"/>
        </w:rPr>
      </w:pPr>
      <w:r w:rsidRPr="00B64748">
        <w:rPr>
          <w:sz w:val="28"/>
          <w:szCs w:val="28"/>
        </w:rPr>
        <w:t>5.</w:t>
      </w:r>
      <w:r w:rsidR="0003735D">
        <w:rPr>
          <w:sz w:val="28"/>
          <w:szCs w:val="28"/>
        </w:rPr>
        <w:tab/>
      </w:r>
      <w:r w:rsidRPr="00B64748">
        <w:rPr>
          <w:sz w:val="28"/>
          <w:szCs w:val="28"/>
        </w:rPr>
        <w:t xml:space="preserve">МБОУ Тогучинского района «Тогучинская средняя школа </w:t>
      </w:r>
      <w:r w:rsidR="001C7F3B" w:rsidRPr="00B64748">
        <w:rPr>
          <w:sz w:val="28"/>
          <w:szCs w:val="28"/>
        </w:rPr>
        <w:t>им.</w:t>
      </w:r>
      <w:r w:rsidR="0003735D">
        <w:rPr>
          <w:sz w:val="28"/>
          <w:szCs w:val="28"/>
        </w:rPr>
        <w:t xml:space="preserve"> </w:t>
      </w:r>
      <w:r w:rsidR="001C7F3B" w:rsidRPr="00B64748">
        <w:rPr>
          <w:sz w:val="28"/>
          <w:szCs w:val="28"/>
        </w:rPr>
        <w:t>В.Л.</w:t>
      </w:r>
      <w:r w:rsidR="002A39F5" w:rsidRPr="00B64748">
        <w:rPr>
          <w:sz w:val="28"/>
          <w:szCs w:val="28"/>
        </w:rPr>
        <w:t xml:space="preserve"> </w:t>
      </w:r>
      <w:r w:rsidR="001C7F3B" w:rsidRPr="00B64748">
        <w:rPr>
          <w:sz w:val="28"/>
          <w:szCs w:val="28"/>
        </w:rPr>
        <w:t>Комарова» –1 объект</w:t>
      </w:r>
      <w:r w:rsidR="0003735D">
        <w:rPr>
          <w:sz w:val="28"/>
          <w:szCs w:val="28"/>
        </w:rPr>
        <w:t>;</w:t>
      </w:r>
    </w:p>
    <w:p w14:paraId="56101AF1" w14:textId="6B8AA9C6" w:rsidR="00EF393D" w:rsidRPr="00B64748" w:rsidRDefault="001C7F3B" w:rsidP="00EB397B">
      <w:pPr>
        <w:rPr>
          <w:sz w:val="28"/>
        </w:rPr>
      </w:pPr>
      <w:r w:rsidRPr="00B64748">
        <w:rPr>
          <w:sz w:val="28"/>
        </w:rPr>
        <w:t>6.</w:t>
      </w:r>
      <w:r w:rsidR="0003735D">
        <w:rPr>
          <w:sz w:val="28"/>
        </w:rPr>
        <w:tab/>
      </w:r>
      <w:r w:rsidR="00EF393D" w:rsidRPr="00B64748">
        <w:rPr>
          <w:sz w:val="28"/>
        </w:rPr>
        <w:t xml:space="preserve">ГБПОУ НСО </w:t>
      </w:r>
      <w:r w:rsidR="00271024" w:rsidRPr="00B64748">
        <w:rPr>
          <w:sz w:val="28"/>
        </w:rPr>
        <w:t>«</w:t>
      </w:r>
      <w:r w:rsidR="00EF393D" w:rsidRPr="00B64748">
        <w:rPr>
          <w:sz w:val="28"/>
        </w:rPr>
        <w:t>Тогучинский политехнический колледж</w:t>
      </w:r>
      <w:r w:rsidR="00271024" w:rsidRPr="00B64748">
        <w:rPr>
          <w:sz w:val="28"/>
        </w:rPr>
        <w:t>»</w:t>
      </w:r>
      <w:r w:rsidRPr="00B64748">
        <w:rPr>
          <w:sz w:val="28"/>
        </w:rPr>
        <w:t xml:space="preserve"> </w:t>
      </w:r>
      <w:r w:rsidR="00271024" w:rsidRPr="00B64748">
        <w:rPr>
          <w:sz w:val="28"/>
        </w:rPr>
        <w:t>–1 объект;</w:t>
      </w:r>
    </w:p>
    <w:p w14:paraId="6B6E1974" w14:textId="2B7C92B5" w:rsidR="0039001C" w:rsidRPr="00B64748" w:rsidRDefault="001C7F3B" w:rsidP="00EB397B">
      <w:pPr>
        <w:rPr>
          <w:color w:val="000000"/>
          <w:sz w:val="28"/>
        </w:rPr>
      </w:pPr>
      <w:r w:rsidRPr="00B64748">
        <w:rPr>
          <w:color w:val="000000"/>
          <w:sz w:val="28"/>
        </w:rPr>
        <w:t>7.</w:t>
      </w:r>
      <w:r w:rsidR="0003735D">
        <w:rPr>
          <w:color w:val="000000"/>
          <w:sz w:val="28"/>
        </w:rPr>
        <w:tab/>
      </w:r>
      <w:r w:rsidRPr="00B64748">
        <w:rPr>
          <w:color w:val="000000"/>
          <w:sz w:val="28"/>
        </w:rPr>
        <w:t>М</w:t>
      </w:r>
      <w:r w:rsidR="0039001C" w:rsidRPr="00B64748">
        <w:rPr>
          <w:color w:val="000000"/>
          <w:sz w:val="28"/>
        </w:rPr>
        <w:t>узыкальная школа</w:t>
      </w:r>
      <w:r w:rsidR="00A010DF" w:rsidRPr="00B64748">
        <w:rPr>
          <w:color w:val="000000"/>
          <w:sz w:val="28"/>
        </w:rPr>
        <w:t xml:space="preserve"> </w:t>
      </w:r>
      <w:r w:rsidRPr="00B64748">
        <w:rPr>
          <w:color w:val="000000"/>
          <w:sz w:val="28"/>
        </w:rPr>
        <w:t>–1 объект;</w:t>
      </w:r>
    </w:p>
    <w:p w14:paraId="70A0FBE0" w14:textId="6514FF8B" w:rsidR="001C7F3B" w:rsidRPr="00B64748" w:rsidRDefault="001C7F3B" w:rsidP="00EB397B">
      <w:pPr>
        <w:rPr>
          <w:color w:val="000000"/>
          <w:sz w:val="28"/>
        </w:rPr>
      </w:pPr>
      <w:r w:rsidRPr="00B64748">
        <w:rPr>
          <w:color w:val="000000"/>
          <w:sz w:val="28"/>
        </w:rPr>
        <w:lastRenderedPageBreak/>
        <w:t>8.</w:t>
      </w:r>
      <w:r w:rsidR="0003735D">
        <w:rPr>
          <w:color w:val="000000"/>
          <w:sz w:val="28"/>
        </w:rPr>
        <w:tab/>
      </w:r>
      <w:r w:rsidRPr="00B64748">
        <w:rPr>
          <w:color w:val="000000"/>
          <w:sz w:val="28"/>
        </w:rPr>
        <w:t>Управление образования Администрации Тогучинского района–1 объект;</w:t>
      </w:r>
    </w:p>
    <w:p w14:paraId="3E0F28BA" w14:textId="719C76DF" w:rsidR="001C7F3B" w:rsidRPr="00B64748" w:rsidRDefault="001C7F3B" w:rsidP="00EB397B">
      <w:pPr>
        <w:rPr>
          <w:color w:val="000000"/>
          <w:sz w:val="28"/>
        </w:rPr>
      </w:pPr>
      <w:r w:rsidRPr="00B64748">
        <w:rPr>
          <w:color w:val="000000"/>
          <w:sz w:val="28"/>
        </w:rPr>
        <w:t>9.</w:t>
      </w:r>
      <w:r w:rsidR="0003735D">
        <w:rPr>
          <w:color w:val="000000"/>
          <w:sz w:val="28"/>
        </w:rPr>
        <w:tab/>
      </w:r>
      <w:r w:rsidRPr="00B64748">
        <w:rPr>
          <w:color w:val="000000"/>
          <w:sz w:val="28"/>
        </w:rPr>
        <w:t>МАОУ ДО Тогучинского района «Центр развития творчества»;</w:t>
      </w:r>
    </w:p>
    <w:p w14:paraId="669A3ABD" w14:textId="1A894120" w:rsidR="001C7F3B" w:rsidRPr="00B64748" w:rsidRDefault="00A8263B" w:rsidP="00EB397B">
      <w:pPr>
        <w:rPr>
          <w:color w:val="000000"/>
          <w:sz w:val="28"/>
        </w:rPr>
      </w:pPr>
      <w:r w:rsidRPr="00B64748">
        <w:rPr>
          <w:color w:val="000000"/>
          <w:sz w:val="28"/>
        </w:rPr>
        <w:t>10.</w:t>
      </w:r>
      <w:r w:rsidR="0003735D">
        <w:rPr>
          <w:color w:val="000000"/>
          <w:sz w:val="28"/>
        </w:rPr>
        <w:tab/>
      </w:r>
      <w:r w:rsidRPr="00B64748">
        <w:rPr>
          <w:color w:val="000000"/>
          <w:sz w:val="28"/>
        </w:rPr>
        <w:t>ДОСААФ России</w:t>
      </w:r>
      <w:r w:rsidR="001C7F3B" w:rsidRPr="00B64748">
        <w:rPr>
          <w:color w:val="000000"/>
          <w:sz w:val="28"/>
        </w:rPr>
        <w:t>,</w:t>
      </w:r>
      <w:r w:rsidR="009E70C1">
        <w:rPr>
          <w:color w:val="000000"/>
          <w:sz w:val="28"/>
        </w:rPr>
        <w:t xml:space="preserve"> </w:t>
      </w:r>
      <w:r w:rsidR="001C7F3B" w:rsidRPr="00B64748">
        <w:rPr>
          <w:color w:val="000000"/>
          <w:sz w:val="28"/>
        </w:rPr>
        <w:t>региональный учебный центр–1 объект;</w:t>
      </w:r>
    </w:p>
    <w:p w14:paraId="2D1948EB" w14:textId="3403D7BD" w:rsidR="001C7F3B" w:rsidRPr="00B64748" w:rsidRDefault="001C7F3B" w:rsidP="00EB397B">
      <w:pPr>
        <w:rPr>
          <w:sz w:val="28"/>
        </w:rPr>
      </w:pPr>
      <w:r w:rsidRPr="00B64748">
        <w:rPr>
          <w:color w:val="000000"/>
          <w:sz w:val="28"/>
        </w:rPr>
        <w:t>11.</w:t>
      </w:r>
      <w:r w:rsidR="0003735D">
        <w:rPr>
          <w:color w:val="000000"/>
          <w:sz w:val="28"/>
        </w:rPr>
        <w:tab/>
      </w:r>
      <w:r w:rsidRPr="00B64748">
        <w:rPr>
          <w:color w:val="000000"/>
          <w:sz w:val="28"/>
        </w:rPr>
        <w:t>МКДОУ Тогучинского района детский сад №1 –4 объекта;</w:t>
      </w:r>
    </w:p>
    <w:p w14:paraId="705EE345" w14:textId="28AFA9F4" w:rsidR="001C7F3B" w:rsidRPr="00B64748" w:rsidRDefault="001C7F3B" w:rsidP="00EB397B">
      <w:pPr>
        <w:rPr>
          <w:color w:val="000000"/>
          <w:sz w:val="28"/>
        </w:rPr>
      </w:pPr>
      <w:r w:rsidRPr="00B64748">
        <w:rPr>
          <w:color w:val="000000"/>
          <w:sz w:val="28"/>
        </w:rPr>
        <w:t>12.</w:t>
      </w:r>
      <w:r w:rsidR="0003735D">
        <w:rPr>
          <w:color w:val="000000"/>
          <w:sz w:val="28"/>
        </w:rPr>
        <w:tab/>
      </w:r>
      <w:r w:rsidRPr="00B64748">
        <w:rPr>
          <w:color w:val="000000"/>
          <w:sz w:val="28"/>
        </w:rPr>
        <w:t>МКДОУ Тогучинского района детский сад №</w:t>
      </w:r>
      <w:r w:rsidR="008F0CCA" w:rsidRPr="00B64748">
        <w:rPr>
          <w:color w:val="000000"/>
          <w:sz w:val="28"/>
        </w:rPr>
        <w:t>2</w:t>
      </w:r>
      <w:r w:rsidRPr="00B64748">
        <w:rPr>
          <w:color w:val="000000"/>
          <w:sz w:val="28"/>
        </w:rPr>
        <w:t xml:space="preserve"> –</w:t>
      </w:r>
      <w:r w:rsidR="008F0CCA" w:rsidRPr="00B64748">
        <w:rPr>
          <w:color w:val="000000"/>
          <w:sz w:val="28"/>
        </w:rPr>
        <w:t>3</w:t>
      </w:r>
      <w:r w:rsidRPr="00B64748">
        <w:rPr>
          <w:color w:val="000000"/>
          <w:sz w:val="28"/>
        </w:rPr>
        <w:t xml:space="preserve"> объекта</w:t>
      </w:r>
      <w:r w:rsidR="00A010DF" w:rsidRPr="00B64748">
        <w:rPr>
          <w:color w:val="000000"/>
          <w:sz w:val="28"/>
        </w:rPr>
        <w:t xml:space="preserve"> </w:t>
      </w:r>
      <w:r w:rsidR="00B53BA2" w:rsidRPr="00B64748">
        <w:rPr>
          <w:color w:val="000000"/>
          <w:sz w:val="28"/>
        </w:rPr>
        <w:t>Пролетарская,41</w:t>
      </w:r>
      <w:r w:rsidRPr="00B64748">
        <w:rPr>
          <w:color w:val="000000"/>
          <w:sz w:val="28"/>
        </w:rPr>
        <w:t>;</w:t>
      </w:r>
    </w:p>
    <w:p w14:paraId="04148E0E" w14:textId="07F010D8" w:rsidR="008F0CCA" w:rsidRPr="00B64748" w:rsidRDefault="008F0CCA" w:rsidP="00EB397B">
      <w:pPr>
        <w:rPr>
          <w:color w:val="000000"/>
          <w:sz w:val="28"/>
        </w:rPr>
      </w:pPr>
      <w:r w:rsidRPr="00B64748">
        <w:rPr>
          <w:color w:val="000000"/>
          <w:sz w:val="28"/>
        </w:rPr>
        <w:t>13.</w:t>
      </w:r>
      <w:r w:rsidR="0003735D">
        <w:rPr>
          <w:color w:val="000000"/>
          <w:sz w:val="28"/>
        </w:rPr>
        <w:tab/>
      </w:r>
      <w:r w:rsidRPr="00B64748">
        <w:rPr>
          <w:color w:val="000000"/>
          <w:sz w:val="28"/>
        </w:rPr>
        <w:t>МКДОУ Тогучинского района детский сад №4 –1 объект;</w:t>
      </w:r>
    </w:p>
    <w:p w14:paraId="239A5647" w14:textId="152BB284" w:rsidR="008F0CCA" w:rsidRPr="00B64748" w:rsidRDefault="008F0CCA" w:rsidP="00EB397B">
      <w:pPr>
        <w:rPr>
          <w:color w:val="000000"/>
          <w:sz w:val="28"/>
        </w:rPr>
      </w:pPr>
      <w:r w:rsidRPr="00B64748">
        <w:rPr>
          <w:color w:val="000000"/>
          <w:sz w:val="28"/>
        </w:rPr>
        <w:t>14.</w:t>
      </w:r>
      <w:r w:rsidR="0003735D">
        <w:rPr>
          <w:color w:val="000000"/>
          <w:sz w:val="28"/>
        </w:rPr>
        <w:tab/>
      </w:r>
      <w:r w:rsidRPr="00B64748">
        <w:rPr>
          <w:color w:val="000000"/>
          <w:sz w:val="28"/>
        </w:rPr>
        <w:t>МКДОУ Тогучинского района детский сад №5 –1 объект;</w:t>
      </w:r>
    </w:p>
    <w:p w14:paraId="72ECAC30" w14:textId="53E7D8E9" w:rsidR="008F0CCA" w:rsidRPr="00B64748" w:rsidRDefault="008F0CCA" w:rsidP="00EB397B">
      <w:pPr>
        <w:rPr>
          <w:color w:val="000000"/>
          <w:sz w:val="28"/>
        </w:rPr>
      </w:pPr>
      <w:r w:rsidRPr="00B64748">
        <w:rPr>
          <w:color w:val="000000"/>
          <w:sz w:val="28"/>
        </w:rPr>
        <w:t>15. МКДОУ Тогучинского района детский сад №6 –1 объект;</w:t>
      </w:r>
    </w:p>
    <w:p w14:paraId="68B282BA" w14:textId="10F71A19" w:rsidR="008F0CCA" w:rsidRPr="00B64748" w:rsidRDefault="008F0CCA" w:rsidP="00EB397B">
      <w:pPr>
        <w:rPr>
          <w:color w:val="000000"/>
          <w:sz w:val="28"/>
        </w:rPr>
      </w:pPr>
      <w:r w:rsidRPr="00B64748">
        <w:rPr>
          <w:color w:val="000000"/>
          <w:sz w:val="28"/>
        </w:rPr>
        <w:t>14. МКДОУ Тогучинского района детский сад №7 –1 объект;</w:t>
      </w:r>
    </w:p>
    <w:p w14:paraId="234E0685" w14:textId="63BDCD83" w:rsidR="008F0CCA" w:rsidRPr="00B64748" w:rsidRDefault="008F0CCA" w:rsidP="00EB397B">
      <w:pPr>
        <w:rPr>
          <w:color w:val="000000"/>
          <w:sz w:val="28"/>
        </w:rPr>
      </w:pPr>
      <w:r w:rsidRPr="00B64748">
        <w:rPr>
          <w:color w:val="000000"/>
          <w:sz w:val="28"/>
        </w:rPr>
        <w:t>15. МКДОУ Тогучинского района детский сад №8 –1 объект;</w:t>
      </w:r>
    </w:p>
    <w:p w14:paraId="09DCDB07" w14:textId="77777777" w:rsidR="00EF393D" w:rsidRPr="00B64748" w:rsidRDefault="00EF393D" w:rsidP="004A18F7">
      <w:pPr>
        <w:pStyle w:val="a"/>
        <w:numPr>
          <w:ilvl w:val="0"/>
          <w:numId w:val="0"/>
        </w:numPr>
        <w:spacing w:before="120" w:after="120"/>
        <w:jc w:val="center"/>
        <w:rPr>
          <w:sz w:val="28"/>
          <w:szCs w:val="28"/>
        </w:rPr>
      </w:pPr>
      <w:r w:rsidRPr="00B64748">
        <w:rPr>
          <w:rStyle w:val="S0"/>
          <w:rFonts w:eastAsiaTheme="minorHAnsi"/>
          <w:sz w:val="28"/>
          <w:szCs w:val="28"/>
        </w:rPr>
        <w:t>Объекты здравоохранения</w:t>
      </w:r>
      <w:r w:rsidRPr="00B64748">
        <w:rPr>
          <w:sz w:val="28"/>
          <w:szCs w:val="28"/>
        </w:rPr>
        <w:t>:</w:t>
      </w:r>
    </w:p>
    <w:p w14:paraId="78CB43DA" w14:textId="15025C80" w:rsidR="00EF393D" w:rsidRPr="00B64748" w:rsidRDefault="00B953ED" w:rsidP="00EB397B">
      <w:pPr>
        <w:pStyle w:val="a"/>
        <w:numPr>
          <w:ilvl w:val="0"/>
          <w:numId w:val="13"/>
        </w:numPr>
        <w:ind w:left="0" w:firstLineChars="253" w:firstLine="708"/>
        <w:contextualSpacing w:val="0"/>
        <w:jc w:val="both"/>
        <w:rPr>
          <w:sz w:val="28"/>
          <w:szCs w:val="28"/>
        </w:rPr>
      </w:pPr>
      <w:r w:rsidRPr="00B64748">
        <w:rPr>
          <w:sz w:val="28"/>
          <w:szCs w:val="28"/>
        </w:rPr>
        <w:t xml:space="preserve">ГБУЗ НСО «Тогучинская ЦРБ» </w:t>
      </w:r>
      <w:r w:rsidR="00C61FF3" w:rsidRPr="00B64748">
        <w:rPr>
          <w:sz w:val="28"/>
          <w:szCs w:val="28"/>
        </w:rPr>
        <w:t>Лапина,</w:t>
      </w:r>
      <w:r w:rsidR="00EB397B">
        <w:rPr>
          <w:sz w:val="28"/>
          <w:szCs w:val="28"/>
        </w:rPr>
        <w:t xml:space="preserve"> </w:t>
      </w:r>
      <w:r w:rsidR="00C61FF3" w:rsidRPr="00B64748">
        <w:rPr>
          <w:sz w:val="28"/>
          <w:szCs w:val="28"/>
        </w:rPr>
        <w:t xml:space="preserve">2 </w:t>
      </w:r>
      <w:r w:rsidR="00EF393D" w:rsidRPr="00B64748">
        <w:rPr>
          <w:sz w:val="28"/>
          <w:szCs w:val="28"/>
        </w:rPr>
        <w:t xml:space="preserve">– </w:t>
      </w:r>
      <w:r w:rsidR="009047DE" w:rsidRPr="00B64748">
        <w:rPr>
          <w:sz w:val="28"/>
          <w:szCs w:val="28"/>
        </w:rPr>
        <w:t>7</w:t>
      </w:r>
      <w:r w:rsidR="00C61FF3" w:rsidRPr="00B64748">
        <w:rPr>
          <w:sz w:val="28"/>
          <w:szCs w:val="28"/>
        </w:rPr>
        <w:t xml:space="preserve"> </w:t>
      </w:r>
      <w:r w:rsidR="00EF393D" w:rsidRPr="00B64748">
        <w:rPr>
          <w:sz w:val="28"/>
          <w:szCs w:val="28"/>
        </w:rPr>
        <w:t>объект</w:t>
      </w:r>
      <w:r w:rsidR="00C61FF3" w:rsidRPr="00B64748">
        <w:rPr>
          <w:sz w:val="28"/>
          <w:szCs w:val="28"/>
        </w:rPr>
        <w:t>ов</w:t>
      </w:r>
      <w:r w:rsidR="00EF393D" w:rsidRPr="00B64748">
        <w:rPr>
          <w:sz w:val="28"/>
          <w:szCs w:val="28"/>
        </w:rPr>
        <w:t>;</w:t>
      </w:r>
    </w:p>
    <w:p w14:paraId="33117797" w14:textId="69F56F6E" w:rsidR="007575BA" w:rsidRPr="00B64748" w:rsidRDefault="007575BA" w:rsidP="00EB397B">
      <w:pPr>
        <w:pStyle w:val="a"/>
        <w:numPr>
          <w:ilvl w:val="0"/>
          <w:numId w:val="13"/>
        </w:numPr>
        <w:ind w:left="0" w:firstLineChars="253" w:firstLine="708"/>
        <w:contextualSpacing w:val="0"/>
        <w:jc w:val="both"/>
        <w:rPr>
          <w:sz w:val="28"/>
          <w:szCs w:val="28"/>
        </w:rPr>
      </w:pPr>
      <w:r w:rsidRPr="00B64748">
        <w:rPr>
          <w:sz w:val="28"/>
          <w:szCs w:val="28"/>
        </w:rPr>
        <w:t>Поликлиника ГБУЗ НСО</w:t>
      </w:r>
      <w:r w:rsidR="00AF4279" w:rsidRPr="00B64748">
        <w:rPr>
          <w:sz w:val="28"/>
          <w:szCs w:val="28"/>
        </w:rPr>
        <w:t xml:space="preserve"> и поликлиническое отделение </w:t>
      </w:r>
      <w:r w:rsidR="002D0425" w:rsidRPr="00B64748">
        <w:rPr>
          <w:sz w:val="28"/>
          <w:szCs w:val="28"/>
        </w:rPr>
        <w:t>Лапина,1</w:t>
      </w:r>
      <w:r w:rsidR="00AF4279" w:rsidRPr="00B64748">
        <w:rPr>
          <w:sz w:val="28"/>
          <w:szCs w:val="28"/>
        </w:rPr>
        <w:t>–1 объект;</w:t>
      </w:r>
    </w:p>
    <w:p w14:paraId="75CFD0A4" w14:textId="72EE2288" w:rsidR="00A37A9D" w:rsidRPr="00B64748" w:rsidRDefault="007575BA" w:rsidP="00EB397B">
      <w:pPr>
        <w:ind w:firstLineChars="253" w:firstLine="708"/>
        <w:rPr>
          <w:sz w:val="28"/>
        </w:rPr>
      </w:pPr>
      <w:r w:rsidRPr="00B64748">
        <w:rPr>
          <w:sz w:val="28"/>
        </w:rPr>
        <w:t>3</w:t>
      </w:r>
      <w:r w:rsidR="00AF4279" w:rsidRPr="00B64748">
        <w:rPr>
          <w:sz w:val="28"/>
        </w:rPr>
        <w:t>.</w:t>
      </w:r>
      <w:r w:rsidR="00EB397B">
        <w:rPr>
          <w:sz w:val="28"/>
        </w:rPr>
        <w:tab/>
      </w:r>
      <w:r w:rsidR="00AF4279" w:rsidRPr="00B64748">
        <w:rPr>
          <w:sz w:val="28"/>
        </w:rPr>
        <w:t>Станция</w:t>
      </w:r>
      <w:r w:rsidRPr="00B64748">
        <w:rPr>
          <w:sz w:val="28"/>
        </w:rPr>
        <w:t xml:space="preserve"> скорой помощи-</w:t>
      </w:r>
      <w:r w:rsidR="00AF4279" w:rsidRPr="00B64748">
        <w:rPr>
          <w:sz w:val="28"/>
        </w:rPr>
        <w:t>Лапина,</w:t>
      </w:r>
      <w:r w:rsidR="00EB397B">
        <w:rPr>
          <w:sz w:val="28"/>
        </w:rPr>
        <w:t xml:space="preserve"> </w:t>
      </w:r>
      <w:r w:rsidR="00AF4279" w:rsidRPr="00B64748">
        <w:rPr>
          <w:sz w:val="28"/>
        </w:rPr>
        <w:t>2</w:t>
      </w:r>
      <w:r w:rsidR="00EB397B">
        <w:rPr>
          <w:sz w:val="28"/>
        </w:rPr>
        <w:t xml:space="preserve"> </w:t>
      </w:r>
      <w:r w:rsidR="00AF4279" w:rsidRPr="00B64748">
        <w:rPr>
          <w:sz w:val="28"/>
        </w:rPr>
        <w:t>-</w:t>
      </w:r>
      <w:r w:rsidR="00EB397B">
        <w:rPr>
          <w:sz w:val="28"/>
        </w:rPr>
        <w:t xml:space="preserve"> </w:t>
      </w:r>
      <w:r w:rsidR="00AF4279" w:rsidRPr="00B64748">
        <w:rPr>
          <w:sz w:val="28"/>
        </w:rPr>
        <w:t>1объект;</w:t>
      </w:r>
    </w:p>
    <w:p w14:paraId="5E31D07B" w14:textId="52DA3725" w:rsidR="009047DE" w:rsidRPr="00B64748" w:rsidRDefault="007575BA" w:rsidP="00EB397B">
      <w:pPr>
        <w:ind w:firstLineChars="253" w:firstLine="708"/>
        <w:rPr>
          <w:sz w:val="28"/>
        </w:rPr>
      </w:pPr>
      <w:r w:rsidRPr="00B64748">
        <w:rPr>
          <w:sz w:val="28"/>
        </w:rPr>
        <w:t>4</w:t>
      </w:r>
      <w:r w:rsidR="00AF4279" w:rsidRPr="00B64748">
        <w:rPr>
          <w:sz w:val="28"/>
        </w:rPr>
        <w:t>.</w:t>
      </w:r>
      <w:r w:rsidR="00EB397B">
        <w:rPr>
          <w:sz w:val="28"/>
        </w:rPr>
        <w:tab/>
      </w:r>
      <w:r w:rsidR="009047DE" w:rsidRPr="00B64748">
        <w:rPr>
          <w:sz w:val="28"/>
        </w:rPr>
        <w:t>Поликлиника (</w:t>
      </w:r>
      <w:r w:rsidRPr="00B64748">
        <w:rPr>
          <w:sz w:val="28"/>
        </w:rPr>
        <w:t>Административный корпус</w:t>
      </w:r>
      <w:r w:rsidR="009047DE" w:rsidRPr="00B64748">
        <w:rPr>
          <w:sz w:val="28"/>
        </w:rPr>
        <w:t>)</w:t>
      </w:r>
      <w:r w:rsidRPr="00B64748">
        <w:rPr>
          <w:sz w:val="28"/>
        </w:rPr>
        <w:t xml:space="preserve"> МУЗ Тогучинского района «Тогучинская ЦРБ»</w:t>
      </w:r>
      <w:r w:rsidR="009047DE" w:rsidRPr="00B64748">
        <w:rPr>
          <w:sz w:val="28"/>
        </w:rPr>
        <w:t xml:space="preserve"> </w:t>
      </w:r>
      <w:r w:rsidR="002D0425" w:rsidRPr="00B64748">
        <w:rPr>
          <w:sz w:val="28"/>
        </w:rPr>
        <w:t>(Комсомольская,36)</w:t>
      </w:r>
      <w:r w:rsidR="009047DE" w:rsidRPr="00B64748">
        <w:rPr>
          <w:sz w:val="28"/>
        </w:rPr>
        <w:t xml:space="preserve"> –1 объект;</w:t>
      </w:r>
    </w:p>
    <w:p w14:paraId="0B76102D" w14:textId="55602383" w:rsidR="007575BA" w:rsidRPr="00B64748" w:rsidRDefault="007575BA" w:rsidP="00EB397B">
      <w:pPr>
        <w:ind w:firstLineChars="253" w:firstLine="708"/>
        <w:rPr>
          <w:sz w:val="28"/>
        </w:rPr>
      </w:pPr>
      <w:r w:rsidRPr="00B64748">
        <w:rPr>
          <w:sz w:val="28"/>
        </w:rPr>
        <w:t>5</w:t>
      </w:r>
      <w:r w:rsidR="00AF4279" w:rsidRPr="00B64748">
        <w:rPr>
          <w:sz w:val="28"/>
        </w:rPr>
        <w:t>.</w:t>
      </w:r>
      <w:r w:rsidR="00EB397B">
        <w:rPr>
          <w:sz w:val="28"/>
        </w:rPr>
        <w:tab/>
      </w:r>
      <w:r w:rsidR="002D0425" w:rsidRPr="00B64748">
        <w:rPr>
          <w:sz w:val="28"/>
        </w:rPr>
        <w:t>Стоматологическая клиника</w:t>
      </w:r>
      <w:r w:rsidR="00AF4279" w:rsidRPr="00B64748">
        <w:rPr>
          <w:sz w:val="28"/>
        </w:rPr>
        <w:t xml:space="preserve"> </w:t>
      </w:r>
      <w:r w:rsidR="002D0425" w:rsidRPr="00B64748">
        <w:rPr>
          <w:sz w:val="28"/>
        </w:rPr>
        <w:t>-</w:t>
      </w:r>
      <w:r w:rsidR="00EB397B">
        <w:rPr>
          <w:sz w:val="28"/>
        </w:rPr>
        <w:t xml:space="preserve"> </w:t>
      </w:r>
      <w:r w:rsidR="002D0425" w:rsidRPr="00B64748">
        <w:rPr>
          <w:sz w:val="28"/>
        </w:rPr>
        <w:t>1объект</w:t>
      </w:r>
      <w:r w:rsidR="00AF4279" w:rsidRPr="00B64748">
        <w:rPr>
          <w:sz w:val="28"/>
        </w:rPr>
        <w:t xml:space="preserve"> </w:t>
      </w:r>
      <w:r w:rsidR="002D0425" w:rsidRPr="00B64748">
        <w:rPr>
          <w:sz w:val="28"/>
        </w:rPr>
        <w:t>(Садовая,5а)</w:t>
      </w:r>
      <w:r w:rsidR="00EB397B">
        <w:rPr>
          <w:sz w:val="28"/>
        </w:rPr>
        <w:t>;</w:t>
      </w:r>
    </w:p>
    <w:p w14:paraId="6DF80826" w14:textId="4230406C" w:rsidR="007575BA" w:rsidRPr="00B64748" w:rsidRDefault="007575BA" w:rsidP="00EB397B">
      <w:pPr>
        <w:ind w:firstLineChars="253" w:firstLine="708"/>
        <w:rPr>
          <w:sz w:val="28"/>
        </w:rPr>
      </w:pPr>
      <w:r w:rsidRPr="00B64748">
        <w:rPr>
          <w:sz w:val="28"/>
        </w:rPr>
        <w:t>6</w:t>
      </w:r>
      <w:r w:rsidR="00AF4279" w:rsidRPr="00B64748">
        <w:rPr>
          <w:sz w:val="28"/>
        </w:rPr>
        <w:t>.</w:t>
      </w:r>
      <w:r w:rsidR="00EB397B">
        <w:rPr>
          <w:sz w:val="28"/>
        </w:rPr>
        <w:tab/>
      </w:r>
      <w:r w:rsidR="002D0425" w:rsidRPr="00B64748">
        <w:rPr>
          <w:sz w:val="28"/>
        </w:rPr>
        <w:t xml:space="preserve">Центральная </w:t>
      </w:r>
      <w:r w:rsidR="00C61FF3" w:rsidRPr="00B64748">
        <w:rPr>
          <w:sz w:val="28"/>
        </w:rPr>
        <w:t>а</w:t>
      </w:r>
      <w:r w:rsidR="002D0425" w:rsidRPr="00B64748">
        <w:rPr>
          <w:sz w:val="28"/>
        </w:rPr>
        <w:t>птека (Лапина,26)</w:t>
      </w:r>
      <w:r w:rsidR="00EB397B">
        <w:rPr>
          <w:sz w:val="28"/>
        </w:rPr>
        <w:t>;</w:t>
      </w:r>
    </w:p>
    <w:p w14:paraId="0373C161" w14:textId="779597F8" w:rsidR="002D0425" w:rsidRPr="00B64748" w:rsidRDefault="002D0425" w:rsidP="00EB397B">
      <w:pPr>
        <w:ind w:firstLineChars="253" w:firstLine="708"/>
        <w:rPr>
          <w:sz w:val="28"/>
        </w:rPr>
      </w:pPr>
      <w:r w:rsidRPr="00B64748">
        <w:rPr>
          <w:sz w:val="28"/>
        </w:rPr>
        <w:t>7.</w:t>
      </w:r>
      <w:r w:rsidR="00EB397B">
        <w:rPr>
          <w:sz w:val="28"/>
        </w:rPr>
        <w:tab/>
      </w:r>
      <w:r w:rsidR="001B2883" w:rsidRPr="00B64748">
        <w:rPr>
          <w:sz w:val="28"/>
        </w:rPr>
        <w:t xml:space="preserve">Амбулатория </w:t>
      </w:r>
      <w:r w:rsidR="004B2734" w:rsidRPr="00B64748">
        <w:rPr>
          <w:sz w:val="28"/>
        </w:rPr>
        <w:t>№1</w:t>
      </w:r>
      <w:r w:rsidR="001B2883" w:rsidRPr="00B64748">
        <w:rPr>
          <w:sz w:val="28"/>
        </w:rPr>
        <w:t xml:space="preserve"> </w:t>
      </w:r>
      <w:r w:rsidR="004B2734" w:rsidRPr="00B64748">
        <w:rPr>
          <w:sz w:val="28"/>
        </w:rPr>
        <w:t>здравпункт,</w:t>
      </w:r>
      <w:r w:rsidR="00EB397B">
        <w:rPr>
          <w:sz w:val="28"/>
        </w:rPr>
        <w:t xml:space="preserve"> </w:t>
      </w:r>
      <w:r w:rsidR="004B2734" w:rsidRPr="00B64748">
        <w:rPr>
          <w:sz w:val="28"/>
        </w:rPr>
        <w:t>медпункт</w:t>
      </w:r>
      <w:r w:rsidR="001B2883" w:rsidRPr="00B64748">
        <w:rPr>
          <w:sz w:val="28"/>
        </w:rPr>
        <w:t xml:space="preserve"> ОАО РЖД </w:t>
      </w:r>
      <w:proofErr w:type="spellStart"/>
      <w:r w:rsidR="001B2883" w:rsidRPr="00B64748">
        <w:rPr>
          <w:sz w:val="28"/>
        </w:rPr>
        <w:t>ул.Бригадная</w:t>
      </w:r>
      <w:proofErr w:type="spellEnd"/>
      <w:r w:rsidR="001B2883" w:rsidRPr="00B64748">
        <w:rPr>
          <w:sz w:val="28"/>
        </w:rPr>
        <w:t>,</w:t>
      </w:r>
      <w:r w:rsidR="00EB397B">
        <w:rPr>
          <w:sz w:val="28"/>
        </w:rPr>
        <w:t xml:space="preserve"> </w:t>
      </w:r>
      <w:r w:rsidR="001B2883" w:rsidRPr="00B64748">
        <w:rPr>
          <w:sz w:val="28"/>
        </w:rPr>
        <w:t>20</w:t>
      </w:r>
      <w:r w:rsidR="00EB397B">
        <w:rPr>
          <w:sz w:val="28"/>
        </w:rPr>
        <w:t xml:space="preserve"> </w:t>
      </w:r>
      <w:r w:rsidR="001B2883" w:rsidRPr="00B64748">
        <w:rPr>
          <w:sz w:val="28"/>
        </w:rPr>
        <w:t>-</w:t>
      </w:r>
      <w:r w:rsidR="00EB397B">
        <w:rPr>
          <w:sz w:val="28"/>
        </w:rPr>
        <w:t xml:space="preserve"> </w:t>
      </w:r>
      <w:r w:rsidR="001B2883" w:rsidRPr="00B64748">
        <w:rPr>
          <w:sz w:val="28"/>
        </w:rPr>
        <w:t>1объект;</w:t>
      </w:r>
    </w:p>
    <w:p w14:paraId="49543C1D" w14:textId="2115E00C" w:rsidR="00C61FF3" w:rsidRPr="00B64748" w:rsidRDefault="00C61FF3" w:rsidP="00EB397B">
      <w:pPr>
        <w:ind w:firstLineChars="253" w:firstLine="708"/>
        <w:rPr>
          <w:sz w:val="28"/>
        </w:rPr>
      </w:pPr>
      <w:r w:rsidRPr="00B64748">
        <w:rPr>
          <w:sz w:val="28"/>
        </w:rPr>
        <w:t>8.</w:t>
      </w:r>
      <w:r w:rsidR="00EB397B">
        <w:rPr>
          <w:sz w:val="28"/>
        </w:rPr>
        <w:tab/>
      </w:r>
      <w:r w:rsidR="001B2883" w:rsidRPr="00B64748">
        <w:rPr>
          <w:sz w:val="28"/>
        </w:rPr>
        <w:t>Районная больница стоматологическое отделение</w:t>
      </w:r>
      <w:r w:rsidR="00EB397B">
        <w:rPr>
          <w:sz w:val="28"/>
        </w:rPr>
        <w:t xml:space="preserve">, ул. </w:t>
      </w:r>
      <w:r w:rsidR="001B2883" w:rsidRPr="00B64748">
        <w:rPr>
          <w:sz w:val="28"/>
        </w:rPr>
        <w:t>Вокзальная,7</w:t>
      </w:r>
    </w:p>
    <w:p w14:paraId="49161269" w14:textId="7484437F" w:rsidR="00C61FF3" w:rsidRPr="00B64748" w:rsidRDefault="001B2883" w:rsidP="00EB397B">
      <w:pPr>
        <w:ind w:firstLineChars="253" w:firstLine="708"/>
        <w:rPr>
          <w:sz w:val="28"/>
        </w:rPr>
      </w:pPr>
      <w:r w:rsidRPr="00B64748">
        <w:rPr>
          <w:sz w:val="28"/>
        </w:rPr>
        <w:t>9.</w:t>
      </w:r>
      <w:r w:rsidR="00EB397B">
        <w:rPr>
          <w:sz w:val="28"/>
        </w:rPr>
        <w:tab/>
      </w:r>
      <w:r w:rsidR="005E046F" w:rsidRPr="00B64748">
        <w:rPr>
          <w:sz w:val="28"/>
        </w:rPr>
        <w:t>Противот</w:t>
      </w:r>
      <w:r w:rsidRPr="00B64748">
        <w:rPr>
          <w:sz w:val="28"/>
        </w:rPr>
        <w:t>уб</w:t>
      </w:r>
      <w:r w:rsidR="005E046F" w:rsidRPr="00B64748">
        <w:rPr>
          <w:sz w:val="28"/>
        </w:rPr>
        <w:t xml:space="preserve">еркулезный </w:t>
      </w:r>
      <w:r w:rsidRPr="00B64748">
        <w:rPr>
          <w:sz w:val="28"/>
        </w:rPr>
        <w:t>диспансер Деповский пер.,</w:t>
      </w:r>
      <w:r w:rsidR="00EB397B">
        <w:rPr>
          <w:sz w:val="28"/>
        </w:rPr>
        <w:t xml:space="preserve"> </w:t>
      </w:r>
      <w:r w:rsidRPr="00B64748">
        <w:rPr>
          <w:sz w:val="28"/>
        </w:rPr>
        <w:t>17 – 1 объект</w:t>
      </w:r>
      <w:r w:rsidR="00EB397B">
        <w:rPr>
          <w:sz w:val="28"/>
        </w:rPr>
        <w:t>;</w:t>
      </w:r>
    </w:p>
    <w:p w14:paraId="308F01B6" w14:textId="6C4D53B8" w:rsidR="009047DE" w:rsidRPr="00B64748" w:rsidRDefault="00EB397B" w:rsidP="00EB397B">
      <w:pPr>
        <w:ind w:firstLineChars="253" w:firstLine="708"/>
        <w:rPr>
          <w:sz w:val="28"/>
        </w:rPr>
      </w:pPr>
      <w:r>
        <w:rPr>
          <w:sz w:val="28"/>
        </w:rPr>
        <w:t>10.</w:t>
      </w:r>
      <w:r>
        <w:rPr>
          <w:sz w:val="28"/>
        </w:rPr>
        <w:tab/>
      </w:r>
      <w:r w:rsidR="009047DE" w:rsidRPr="00B64748">
        <w:rPr>
          <w:sz w:val="28"/>
        </w:rPr>
        <w:t>Стоматологическая клиника доктора Железного (Островского,25)</w:t>
      </w:r>
      <w:r>
        <w:rPr>
          <w:sz w:val="28"/>
        </w:rPr>
        <w:t>.</w:t>
      </w:r>
    </w:p>
    <w:p w14:paraId="150DDF3C" w14:textId="5304BEFF" w:rsidR="001B2883" w:rsidRPr="00182A28" w:rsidRDefault="001B2883" w:rsidP="005E046F">
      <w:pPr>
        <w:ind w:firstLine="0"/>
        <w:jc w:val="center"/>
        <w:rPr>
          <w:bCs/>
          <w:i/>
          <w:sz w:val="28"/>
          <w:u w:val="single"/>
        </w:rPr>
      </w:pPr>
      <w:r w:rsidRPr="00182A28">
        <w:rPr>
          <w:bCs/>
          <w:i/>
          <w:sz w:val="28"/>
          <w:u w:val="single"/>
        </w:rPr>
        <w:t>Объекты социального обслуживания</w:t>
      </w:r>
    </w:p>
    <w:p w14:paraId="7E1F1290" w14:textId="2D9F80CC" w:rsidR="001B2883" w:rsidRPr="00B64748" w:rsidRDefault="001B2883" w:rsidP="00EB397B">
      <w:pPr>
        <w:rPr>
          <w:sz w:val="28"/>
        </w:rPr>
      </w:pPr>
      <w:r w:rsidRPr="00B64748">
        <w:rPr>
          <w:sz w:val="28"/>
        </w:rPr>
        <w:t>1.</w:t>
      </w:r>
      <w:r w:rsidR="00EB397B">
        <w:rPr>
          <w:sz w:val="28"/>
        </w:rPr>
        <w:tab/>
      </w:r>
      <w:r w:rsidRPr="00B64748">
        <w:rPr>
          <w:sz w:val="28"/>
        </w:rPr>
        <w:t xml:space="preserve">ГАУССО НСО </w:t>
      </w:r>
      <w:r w:rsidR="0080094B" w:rsidRPr="00B64748">
        <w:rPr>
          <w:sz w:val="28"/>
        </w:rPr>
        <w:t>«Тогучинский п</w:t>
      </w:r>
      <w:r w:rsidRPr="00B64748">
        <w:rPr>
          <w:sz w:val="28"/>
        </w:rPr>
        <w:t xml:space="preserve">сихоневрологический интернат </w:t>
      </w:r>
      <w:r w:rsidR="0080094B" w:rsidRPr="00B64748">
        <w:rPr>
          <w:sz w:val="28"/>
        </w:rPr>
        <w:t>–1объект</w:t>
      </w:r>
      <w:r w:rsidR="005E046F" w:rsidRPr="00B64748">
        <w:rPr>
          <w:sz w:val="28"/>
        </w:rPr>
        <w:t>;</w:t>
      </w:r>
      <w:r w:rsidR="0080094B" w:rsidRPr="00B64748">
        <w:rPr>
          <w:sz w:val="28"/>
        </w:rPr>
        <w:t xml:space="preserve"> </w:t>
      </w:r>
      <w:r w:rsidRPr="00B64748">
        <w:rPr>
          <w:sz w:val="28"/>
        </w:rPr>
        <w:t>Линейная,16</w:t>
      </w:r>
      <w:r w:rsidR="004B2734" w:rsidRPr="00B64748">
        <w:rPr>
          <w:sz w:val="28"/>
        </w:rPr>
        <w:t xml:space="preserve"> </w:t>
      </w:r>
    </w:p>
    <w:p w14:paraId="6F9BB32D" w14:textId="5191A407" w:rsidR="005E046F" w:rsidRPr="00B64748" w:rsidRDefault="001B2883" w:rsidP="00EB397B">
      <w:pPr>
        <w:rPr>
          <w:sz w:val="28"/>
        </w:rPr>
      </w:pPr>
      <w:r w:rsidRPr="00B64748">
        <w:rPr>
          <w:sz w:val="28"/>
        </w:rPr>
        <w:t>2</w:t>
      </w:r>
      <w:r w:rsidR="00BC3753" w:rsidRPr="00B64748">
        <w:rPr>
          <w:sz w:val="28"/>
        </w:rPr>
        <w:t>.</w:t>
      </w:r>
      <w:r w:rsidR="00EB397B">
        <w:rPr>
          <w:sz w:val="28"/>
        </w:rPr>
        <w:tab/>
      </w:r>
      <w:r w:rsidRPr="00B64748">
        <w:rPr>
          <w:sz w:val="28"/>
        </w:rPr>
        <w:t>Комплексный ц</w:t>
      </w:r>
      <w:r w:rsidR="0080094B" w:rsidRPr="00B64748">
        <w:rPr>
          <w:sz w:val="28"/>
        </w:rPr>
        <w:t>ентр социального обслуживания н</w:t>
      </w:r>
      <w:r w:rsidRPr="00B64748">
        <w:rPr>
          <w:sz w:val="28"/>
        </w:rPr>
        <w:t>аселения Тогучинского района</w:t>
      </w:r>
      <w:r w:rsidR="00EB397B">
        <w:rPr>
          <w:sz w:val="28"/>
        </w:rPr>
        <w:t xml:space="preserve"> </w:t>
      </w:r>
      <w:r w:rsidR="0080094B" w:rsidRPr="00B64748">
        <w:rPr>
          <w:sz w:val="28"/>
        </w:rPr>
        <w:t>–</w:t>
      </w:r>
      <w:r w:rsidR="005E046F" w:rsidRPr="00B64748">
        <w:rPr>
          <w:sz w:val="28"/>
        </w:rPr>
        <w:t xml:space="preserve"> ООО «Тогучинский бетон» –1 объект;</w:t>
      </w:r>
    </w:p>
    <w:p w14:paraId="2FA9F941" w14:textId="2C2AD186" w:rsidR="001B2883" w:rsidRPr="00B64748" w:rsidRDefault="001B2883" w:rsidP="00EB397B">
      <w:pPr>
        <w:ind w:left="284"/>
        <w:rPr>
          <w:sz w:val="28"/>
        </w:rPr>
      </w:pPr>
      <w:r w:rsidRPr="00B64748">
        <w:rPr>
          <w:sz w:val="28"/>
        </w:rPr>
        <w:t>3.</w:t>
      </w:r>
      <w:r w:rsidR="00EB397B">
        <w:rPr>
          <w:sz w:val="28"/>
        </w:rPr>
        <w:tab/>
      </w:r>
      <w:r w:rsidRPr="00B64748">
        <w:rPr>
          <w:sz w:val="28"/>
        </w:rPr>
        <w:t>Детский дом №2</w:t>
      </w:r>
      <w:r w:rsidR="00EB397B">
        <w:rPr>
          <w:sz w:val="28"/>
        </w:rPr>
        <w:t xml:space="preserve">, ул. </w:t>
      </w:r>
      <w:r w:rsidRPr="00B64748">
        <w:rPr>
          <w:sz w:val="28"/>
        </w:rPr>
        <w:t>Коммунистическая,1</w:t>
      </w:r>
      <w:r w:rsidR="002A39F5" w:rsidRPr="00B64748">
        <w:rPr>
          <w:sz w:val="28"/>
        </w:rPr>
        <w:t xml:space="preserve"> </w:t>
      </w:r>
      <w:r w:rsidRPr="00B64748">
        <w:rPr>
          <w:sz w:val="28"/>
        </w:rPr>
        <w:t>–</w:t>
      </w:r>
      <w:r w:rsidR="00EB397B">
        <w:rPr>
          <w:sz w:val="28"/>
        </w:rPr>
        <w:t xml:space="preserve"> </w:t>
      </w:r>
      <w:r w:rsidRPr="00B64748">
        <w:rPr>
          <w:sz w:val="28"/>
        </w:rPr>
        <w:t>1 объект</w:t>
      </w:r>
      <w:r w:rsidR="00EB397B">
        <w:rPr>
          <w:sz w:val="28"/>
        </w:rPr>
        <w:t>;</w:t>
      </w:r>
    </w:p>
    <w:p w14:paraId="10827256" w14:textId="6548F181" w:rsidR="0080094B" w:rsidRDefault="00EB397B" w:rsidP="00EB397B">
      <w:pPr>
        <w:ind w:left="284"/>
        <w:rPr>
          <w:sz w:val="28"/>
        </w:rPr>
      </w:pPr>
      <w:r>
        <w:rPr>
          <w:sz w:val="28"/>
        </w:rPr>
        <w:t>4.</w:t>
      </w:r>
      <w:r>
        <w:rPr>
          <w:sz w:val="28"/>
        </w:rPr>
        <w:tab/>
      </w:r>
      <w:r w:rsidR="004F1819" w:rsidRPr="00B64748">
        <w:rPr>
          <w:sz w:val="28"/>
        </w:rPr>
        <w:t xml:space="preserve">Центр </w:t>
      </w:r>
      <w:proofErr w:type="spellStart"/>
      <w:r w:rsidR="004F1819" w:rsidRPr="00B64748">
        <w:rPr>
          <w:sz w:val="28"/>
        </w:rPr>
        <w:t>диагности</w:t>
      </w:r>
      <w:proofErr w:type="spellEnd"/>
      <w:r w:rsidR="004F1819" w:rsidRPr="00B64748">
        <w:rPr>
          <w:sz w:val="28"/>
        </w:rPr>
        <w:t xml:space="preserve"> и консультирования.</w:t>
      </w:r>
      <w:r>
        <w:rPr>
          <w:sz w:val="28"/>
        </w:rPr>
        <w:t xml:space="preserve"> </w:t>
      </w:r>
      <w:r w:rsidR="004F1819" w:rsidRPr="00B64748">
        <w:rPr>
          <w:sz w:val="28"/>
        </w:rPr>
        <w:t>Детский дом</w:t>
      </w:r>
      <w:r>
        <w:rPr>
          <w:sz w:val="28"/>
        </w:rPr>
        <w:t>, ул.</w:t>
      </w:r>
      <w:r w:rsidR="004F1819" w:rsidRPr="00B64748">
        <w:rPr>
          <w:sz w:val="28"/>
        </w:rPr>
        <w:t xml:space="preserve"> Центральн</w:t>
      </w:r>
      <w:r w:rsidR="007D7A61" w:rsidRPr="00B64748">
        <w:rPr>
          <w:sz w:val="28"/>
        </w:rPr>
        <w:t>а</w:t>
      </w:r>
      <w:r w:rsidR="004F1819" w:rsidRPr="00B64748">
        <w:rPr>
          <w:sz w:val="28"/>
        </w:rPr>
        <w:t>я</w:t>
      </w:r>
      <w:r>
        <w:rPr>
          <w:sz w:val="28"/>
        </w:rPr>
        <w:t xml:space="preserve">, </w:t>
      </w:r>
      <w:r w:rsidR="004F1819" w:rsidRPr="00B64748">
        <w:rPr>
          <w:sz w:val="28"/>
        </w:rPr>
        <w:t>60</w:t>
      </w:r>
      <w:r>
        <w:rPr>
          <w:sz w:val="28"/>
        </w:rPr>
        <w:t>.</w:t>
      </w:r>
    </w:p>
    <w:p w14:paraId="3A65D747" w14:textId="77777777" w:rsidR="00ED53F0" w:rsidRPr="00B64748" w:rsidRDefault="00ED53F0" w:rsidP="00EB397B">
      <w:pPr>
        <w:ind w:left="284"/>
        <w:rPr>
          <w:sz w:val="28"/>
        </w:rPr>
      </w:pPr>
    </w:p>
    <w:p w14:paraId="3F7DF7B1" w14:textId="77777777" w:rsidR="0080094B" w:rsidRPr="00182A28" w:rsidRDefault="0080094B" w:rsidP="0080094B">
      <w:pPr>
        <w:ind w:firstLine="0"/>
        <w:jc w:val="center"/>
        <w:rPr>
          <w:bCs/>
          <w:i/>
          <w:sz w:val="28"/>
          <w:u w:val="single"/>
        </w:rPr>
      </w:pPr>
      <w:r w:rsidRPr="00182A28">
        <w:rPr>
          <w:bCs/>
          <w:i/>
          <w:sz w:val="28"/>
          <w:u w:val="single"/>
        </w:rPr>
        <w:t>Объекты санаторно-курортного назначения</w:t>
      </w:r>
    </w:p>
    <w:p w14:paraId="66450744" w14:textId="62A4914A" w:rsidR="0080094B" w:rsidRPr="00B64748" w:rsidRDefault="0080094B" w:rsidP="00EB397B">
      <w:pPr>
        <w:pStyle w:val="a"/>
        <w:numPr>
          <w:ilvl w:val="0"/>
          <w:numId w:val="16"/>
        </w:numPr>
        <w:ind w:left="0" w:firstLine="709"/>
        <w:contextualSpacing w:val="0"/>
        <w:rPr>
          <w:sz w:val="28"/>
          <w:szCs w:val="28"/>
        </w:rPr>
      </w:pPr>
      <w:r w:rsidRPr="00B64748">
        <w:rPr>
          <w:sz w:val="28"/>
          <w:szCs w:val="28"/>
        </w:rPr>
        <w:t xml:space="preserve">Тогучинский санаторий- </w:t>
      </w:r>
      <w:r w:rsidR="00941831" w:rsidRPr="00B64748">
        <w:rPr>
          <w:sz w:val="28"/>
          <w:szCs w:val="28"/>
        </w:rPr>
        <w:t>1 объект.</w:t>
      </w:r>
    </w:p>
    <w:p w14:paraId="28F6F7C2" w14:textId="77777777" w:rsidR="00EF393D" w:rsidRPr="00B64748" w:rsidRDefault="00EF393D" w:rsidP="00A27972">
      <w:pPr>
        <w:pStyle w:val="S"/>
      </w:pPr>
      <w:r w:rsidRPr="00B64748">
        <w:t>Предприятия и объекты сельского и лесного хозяйства, рыболовства и рыбоводства</w:t>
      </w:r>
    </w:p>
    <w:p w14:paraId="258BA72B" w14:textId="091A83D2" w:rsidR="00EF393D" w:rsidRPr="00B64748" w:rsidRDefault="00EF393D" w:rsidP="00EB397B">
      <w:pPr>
        <w:rPr>
          <w:sz w:val="28"/>
        </w:rPr>
      </w:pPr>
      <w:r w:rsidRPr="00B64748">
        <w:rPr>
          <w:sz w:val="28"/>
        </w:rPr>
        <w:t>1.</w:t>
      </w:r>
      <w:r w:rsidR="00EB397B">
        <w:rPr>
          <w:sz w:val="28"/>
        </w:rPr>
        <w:tab/>
      </w:r>
      <w:r w:rsidR="00BC3753" w:rsidRPr="00B64748">
        <w:rPr>
          <w:sz w:val="28"/>
        </w:rPr>
        <w:t>Элеватор</w:t>
      </w:r>
      <w:r w:rsidRPr="00B64748">
        <w:rPr>
          <w:sz w:val="28"/>
        </w:rPr>
        <w:t xml:space="preserve"> – </w:t>
      </w:r>
      <w:r w:rsidR="00BC3753" w:rsidRPr="00B64748">
        <w:rPr>
          <w:sz w:val="28"/>
        </w:rPr>
        <w:t>1</w:t>
      </w:r>
      <w:r w:rsidRPr="00B64748">
        <w:rPr>
          <w:sz w:val="28"/>
        </w:rPr>
        <w:t xml:space="preserve"> объект</w:t>
      </w:r>
      <w:r w:rsidR="00EB397B">
        <w:rPr>
          <w:sz w:val="28"/>
        </w:rPr>
        <w:t>;</w:t>
      </w:r>
    </w:p>
    <w:p w14:paraId="7998E05A" w14:textId="5B29F29A" w:rsidR="00EF393D" w:rsidRPr="00B64748" w:rsidRDefault="00EF393D" w:rsidP="00EB397B">
      <w:pPr>
        <w:rPr>
          <w:sz w:val="28"/>
        </w:rPr>
      </w:pPr>
      <w:r w:rsidRPr="00B64748">
        <w:rPr>
          <w:sz w:val="28"/>
        </w:rPr>
        <w:t>2.</w:t>
      </w:r>
      <w:r w:rsidR="00EB397B">
        <w:rPr>
          <w:sz w:val="28"/>
        </w:rPr>
        <w:tab/>
      </w:r>
      <w:r w:rsidR="00BC3753" w:rsidRPr="00B64748">
        <w:rPr>
          <w:sz w:val="28"/>
        </w:rPr>
        <w:t>Птицефабрика</w:t>
      </w:r>
      <w:r w:rsidR="00EB397B">
        <w:rPr>
          <w:sz w:val="28"/>
        </w:rPr>
        <w:t xml:space="preserve"> </w:t>
      </w:r>
      <w:r w:rsidR="00BC3753" w:rsidRPr="00B64748">
        <w:rPr>
          <w:sz w:val="28"/>
        </w:rPr>
        <w:t>–</w:t>
      </w:r>
      <w:r w:rsidR="00EB397B">
        <w:rPr>
          <w:sz w:val="28"/>
        </w:rPr>
        <w:t xml:space="preserve"> </w:t>
      </w:r>
      <w:r w:rsidR="00BC3753" w:rsidRPr="00B64748">
        <w:rPr>
          <w:sz w:val="28"/>
        </w:rPr>
        <w:t>1 объект.</w:t>
      </w:r>
    </w:p>
    <w:p w14:paraId="78E3E4B0" w14:textId="77777777" w:rsidR="00EF393D" w:rsidRPr="00B64748" w:rsidRDefault="00EF393D" w:rsidP="00A27972">
      <w:pPr>
        <w:pStyle w:val="S"/>
      </w:pPr>
      <w:r w:rsidRPr="00B64748">
        <w:lastRenderedPageBreak/>
        <w:t>Объекты физической культуры и массового спорта</w:t>
      </w:r>
    </w:p>
    <w:p w14:paraId="40F76A82" w14:textId="0BC96F0C" w:rsidR="00A8263B" w:rsidRPr="00B64748" w:rsidRDefault="00A8263B" w:rsidP="00283333">
      <w:pPr>
        <w:rPr>
          <w:sz w:val="28"/>
        </w:rPr>
      </w:pPr>
      <w:r w:rsidRPr="00B64748">
        <w:rPr>
          <w:sz w:val="28"/>
        </w:rPr>
        <w:t>1.</w:t>
      </w:r>
      <w:r w:rsidR="00283333">
        <w:rPr>
          <w:sz w:val="28"/>
        </w:rPr>
        <w:tab/>
      </w:r>
      <w:r w:rsidRPr="00B64748">
        <w:rPr>
          <w:sz w:val="28"/>
        </w:rPr>
        <w:t>МБОУ</w:t>
      </w:r>
      <w:r w:rsidR="007575BA" w:rsidRPr="00B64748">
        <w:rPr>
          <w:sz w:val="28"/>
        </w:rPr>
        <w:t xml:space="preserve"> </w:t>
      </w:r>
      <w:r w:rsidRPr="00B64748">
        <w:rPr>
          <w:sz w:val="28"/>
        </w:rPr>
        <w:t>Тогучинского района «</w:t>
      </w:r>
      <w:r w:rsidRPr="00B64748">
        <w:rPr>
          <w:color w:val="000000"/>
          <w:sz w:val="28"/>
        </w:rPr>
        <w:t>Центр физической культуры и спорта»</w:t>
      </w:r>
      <w:r w:rsidR="00283333">
        <w:rPr>
          <w:color w:val="000000"/>
          <w:sz w:val="28"/>
        </w:rPr>
        <w:t xml:space="preserve"> </w:t>
      </w:r>
      <w:r w:rsidR="007575BA" w:rsidRPr="00B64748">
        <w:rPr>
          <w:color w:val="000000"/>
          <w:sz w:val="28"/>
        </w:rPr>
        <w:t>(спорт комплекс «Победа»</w:t>
      </w:r>
      <w:r w:rsidRPr="00B64748">
        <w:rPr>
          <w:color w:val="000000"/>
          <w:sz w:val="28"/>
        </w:rPr>
        <w:t xml:space="preserve"> </w:t>
      </w:r>
      <w:r w:rsidRPr="00B64748">
        <w:rPr>
          <w:sz w:val="28"/>
        </w:rPr>
        <w:t>–</w:t>
      </w:r>
      <w:r w:rsidR="007575BA" w:rsidRPr="00B64748">
        <w:rPr>
          <w:sz w:val="28"/>
        </w:rPr>
        <w:t xml:space="preserve"> </w:t>
      </w:r>
      <w:r w:rsidRPr="00B64748">
        <w:rPr>
          <w:sz w:val="28"/>
        </w:rPr>
        <w:t>1</w:t>
      </w:r>
      <w:r w:rsidR="00B074A0">
        <w:rPr>
          <w:sz w:val="28"/>
        </w:rPr>
        <w:t xml:space="preserve"> </w:t>
      </w:r>
      <w:r w:rsidRPr="00B64748">
        <w:rPr>
          <w:sz w:val="28"/>
        </w:rPr>
        <w:t>объект;</w:t>
      </w:r>
      <w:r w:rsidR="00B074A0">
        <w:rPr>
          <w:sz w:val="28"/>
        </w:rPr>
        <w:t xml:space="preserve"> </w:t>
      </w:r>
      <w:r w:rsidR="00877D44" w:rsidRPr="00B64748">
        <w:rPr>
          <w:sz w:val="28"/>
        </w:rPr>
        <w:t>Островского,32/1</w:t>
      </w:r>
      <w:r w:rsidR="00283333">
        <w:rPr>
          <w:sz w:val="28"/>
        </w:rPr>
        <w:t>;</w:t>
      </w:r>
    </w:p>
    <w:p w14:paraId="1E0A9146" w14:textId="54506FD5" w:rsidR="007575BA" w:rsidRPr="00B64748" w:rsidRDefault="007575BA" w:rsidP="00283333">
      <w:pPr>
        <w:rPr>
          <w:sz w:val="28"/>
        </w:rPr>
      </w:pPr>
      <w:r w:rsidRPr="00B64748">
        <w:rPr>
          <w:sz w:val="28"/>
        </w:rPr>
        <w:t>2.</w:t>
      </w:r>
      <w:r w:rsidR="00283333">
        <w:rPr>
          <w:sz w:val="28"/>
        </w:rPr>
        <w:tab/>
      </w:r>
      <w:r w:rsidRPr="00B64748">
        <w:rPr>
          <w:sz w:val="28"/>
        </w:rPr>
        <w:t>МБОУ Тогучинского района «</w:t>
      </w:r>
      <w:r w:rsidRPr="00B64748">
        <w:rPr>
          <w:color w:val="000000"/>
          <w:sz w:val="28"/>
        </w:rPr>
        <w:t>Центр физической культуры и спорта»</w:t>
      </w:r>
      <w:r w:rsidR="004B2734" w:rsidRPr="00B64748">
        <w:rPr>
          <w:color w:val="000000"/>
          <w:sz w:val="28"/>
        </w:rPr>
        <w:t xml:space="preserve"> </w:t>
      </w:r>
      <w:r w:rsidRPr="00B64748">
        <w:rPr>
          <w:color w:val="000000"/>
          <w:sz w:val="28"/>
        </w:rPr>
        <w:t xml:space="preserve">«Локомотив» </w:t>
      </w:r>
      <w:r w:rsidRPr="00B64748">
        <w:rPr>
          <w:sz w:val="28"/>
        </w:rPr>
        <w:t>– 1</w:t>
      </w:r>
      <w:r w:rsidR="00283333">
        <w:rPr>
          <w:sz w:val="28"/>
        </w:rPr>
        <w:t xml:space="preserve"> </w:t>
      </w:r>
      <w:r w:rsidRPr="00B64748">
        <w:rPr>
          <w:sz w:val="28"/>
        </w:rPr>
        <w:t>объект</w:t>
      </w:r>
      <w:r w:rsidR="00283333">
        <w:rPr>
          <w:sz w:val="28"/>
        </w:rPr>
        <w:t xml:space="preserve">, </w:t>
      </w:r>
      <w:proofErr w:type="spellStart"/>
      <w:r w:rsidR="004B2734" w:rsidRPr="00B64748">
        <w:rPr>
          <w:sz w:val="28"/>
        </w:rPr>
        <w:t>ул.Пушкина</w:t>
      </w:r>
      <w:proofErr w:type="spellEnd"/>
      <w:r w:rsidR="004B2734" w:rsidRPr="00B64748">
        <w:rPr>
          <w:sz w:val="28"/>
        </w:rPr>
        <w:t xml:space="preserve"> 2а</w:t>
      </w:r>
      <w:r w:rsidR="00283333">
        <w:rPr>
          <w:sz w:val="28"/>
        </w:rPr>
        <w:t>;</w:t>
      </w:r>
    </w:p>
    <w:p w14:paraId="1F0BD95B" w14:textId="0668E5BE" w:rsidR="007575BA" w:rsidRPr="00B64748" w:rsidRDefault="007575BA" w:rsidP="00283333">
      <w:pPr>
        <w:rPr>
          <w:sz w:val="28"/>
        </w:rPr>
      </w:pPr>
      <w:r w:rsidRPr="00B64748">
        <w:rPr>
          <w:sz w:val="28"/>
        </w:rPr>
        <w:t>3.</w:t>
      </w:r>
      <w:r w:rsidR="00283333">
        <w:rPr>
          <w:sz w:val="28"/>
        </w:rPr>
        <w:tab/>
      </w:r>
      <w:r w:rsidRPr="00B64748">
        <w:rPr>
          <w:sz w:val="28"/>
        </w:rPr>
        <w:t>МБОУ Тогучинского района «</w:t>
      </w:r>
      <w:r w:rsidRPr="00B64748">
        <w:rPr>
          <w:color w:val="000000"/>
          <w:sz w:val="28"/>
        </w:rPr>
        <w:t>Центр физической культуры и спорта»</w:t>
      </w:r>
      <w:r w:rsidRPr="00B64748">
        <w:rPr>
          <w:sz w:val="28"/>
        </w:rPr>
        <w:t xml:space="preserve"> –</w:t>
      </w:r>
      <w:r w:rsidR="00283333">
        <w:rPr>
          <w:sz w:val="28"/>
        </w:rPr>
        <w:t xml:space="preserve"> </w:t>
      </w:r>
      <w:r w:rsidRPr="00B64748">
        <w:rPr>
          <w:sz w:val="28"/>
        </w:rPr>
        <w:t>1</w:t>
      </w:r>
      <w:r w:rsidR="00283333">
        <w:rPr>
          <w:sz w:val="28"/>
        </w:rPr>
        <w:t xml:space="preserve"> </w:t>
      </w:r>
      <w:r w:rsidRPr="00B64748">
        <w:rPr>
          <w:sz w:val="28"/>
        </w:rPr>
        <w:t>объект;</w:t>
      </w:r>
    </w:p>
    <w:p w14:paraId="56613A4D" w14:textId="106B7409" w:rsidR="007575BA" w:rsidRPr="00B64748" w:rsidRDefault="007575BA" w:rsidP="00283333">
      <w:pPr>
        <w:rPr>
          <w:sz w:val="28"/>
        </w:rPr>
      </w:pPr>
      <w:r w:rsidRPr="00B64748">
        <w:rPr>
          <w:sz w:val="28"/>
        </w:rPr>
        <w:t>4.</w:t>
      </w:r>
      <w:r w:rsidR="00283333">
        <w:rPr>
          <w:sz w:val="28"/>
        </w:rPr>
        <w:tab/>
      </w:r>
      <w:r w:rsidRPr="00B64748">
        <w:rPr>
          <w:sz w:val="28"/>
        </w:rPr>
        <w:t>Автодром</w:t>
      </w:r>
      <w:r w:rsidR="00283333">
        <w:rPr>
          <w:sz w:val="28"/>
        </w:rPr>
        <w:t xml:space="preserve"> </w:t>
      </w:r>
      <w:r w:rsidRPr="00B64748">
        <w:rPr>
          <w:sz w:val="28"/>
        </w:rPr>
        <w:t>–</w:t>
      </w:r>
      <w:r w:rsidR="00283333">
        <w:rPr>
          <w:sz w:val="28"/>
        </w:rPr>
        <w:t xml:space="preserve"> </w:t>
      </w:r>
      <w:r w:rsidRPr="00B64748">
        <w:rPr>
          <w:sz w:val="28"/>
        </w:rPr>
        <w:t>1 объект;</w:t>
      </w:r>
    </w:p>
    <w:p w14:paraId="1E6F7B2C" w14:textId="4D49BBD0" w:rsidR="007575BA" w:rsidRPr="00B64748" w:rsidRDefault="00BC3753" w:rsidP="00283333">
      <w:pPr>
        <w:rPr>
          <w:sz w:val="28"/>
        </w:rPr>
      </w:pPr>
      <w:r w:rsidRPr="00B64748">
        <w:rPr>
          <w:sz w:val="28"/>
        </w:rPr>
        <w:t>5.</w:t>
      </w:r>
      <w:r w:rsidR="00283333">
        <w:rPr>
          <w:sz w:val="28"/>
        </w:rPr>
        <w:tab/>
      </w:r>
      <w:r w:rsidR="007575BA" w:rsidRPr="00B64748">
        <w:rPr>
          <w:sz w:val="28"/>
        </w:rPr>
        <w:t>Баскетбольная площадка</w:t>
      </w:r>
      <w:r w:rsidRPr="00B64748">
        <w:rPr>
          <w:sz w:val="28"/>
        </w:rPr>
        <w:t xml:space="preserve"> </w:t>
      </w:r>
      <w:r w:rsidR="007575BA" w:rsidRPr="00B64748">
        <w:rPr>
          <w:sz w:val="28"/>
        </w:rPr>
        <w:t>-</w:t>
      </w:r>
      <w:r w:rsidR="00283333">
        <w:rPr>
          <w:sz w:val="28"/>
        </w:rPr>
        <w:t xml:space="preserve"> </w:t>
      </w:r>
      <w:r w:rsidR="007575BA" w:rsidRPr="00B64748">
        <w:rPr>
          <w:sz w:val="28"/>
        </w:rPr>
        <w:t>1 объект;</w:t>
      </w:r>
    </w:p>
    <w:p w14:paraId="620C9669" w14:textId="26EA3DE7" w:rsidR="002A39F5" w:rsidRPr="00B64748" w:rsidRDefault="007575BA" w:rsidP="00283333">
      <w:pPr>
        <w:rPr>
          <w:sz w:val="28"/>
        </w:rPr>
      </w:pPr>
      <w:r w:rsidRPr="00B64748">
        <w:rPr>
          <w:sz w:val="28"/>
        </w:rPr>
        <w:t>6.</w:t>
      </w:r>
      <w:r w:rsidR="00283333">
        <w:rPr>
          <w:sz w:val="28"/>
        </w:rPr>
        <w:tab/>
      </w:r>
      <w:r w:rsidRPr="00B64748">
        <w:rPr>
          <w:sz w:val="28"/>
        </w:rPr>
        <w:t>Спортивная площадка</w:t>
      </w:r>
      <w:r w:rsidR="00283333">
        <w:rPr>
          <w:sz w:val="28"/>
        </w:rPr>
        <w:t xml:space="preserve"> </w:t>
      </w:r>
      <w:r w:rsidR="00BC3753" w:rsidRPr="00B64748">
        <w:rPr>
          <w:sz w:val="28"/>
        </w:rPr>
        <w:t>–</w:t>
      </w:r>
      <w:r w:rsidR="002A39F5" w:rsidRPr="00B64748">
        <w:rPr>
          <w:sz w:val="28"/>
        </w:rPr>
        <w:t>–</w:t>
      </w:r>
      <w:r w:rsidR="00283333">
        <w:rPr>
          <w:sz w:val="28"/>
        </w:rPr>
        <w:t xml:space="preserve"> </w:t>
      </w:r>
      <w:r w:rsidR="002A39F5" w:rsidRPr="00B64748">
        <w:rPr>
          <w:sz w:val="28"/>
        </w:rPr>
        <w:t>1 объект;</w:t>
      </w:r>
    </w:p>
    <w:p w14:paraId="17F32D16" w14:textId="06BD2763" w:rsidR="002A39F5" w:rsidRPr="00B64748" w:rsidRDefault="002162F8" w:rsidP="00283333">
      <w:pPr>
        <w:rPr>
          <w:sz w:val="28"/>
        </w:rPr>
      </w:pPr>
      <w:r w:rsidRPr="00B64748">
        <w:rPr>
          <w:sz w:val="28"/>
        </w:rPr>
        <w:t>7.</w:t>
      </w:r>
      <w:r w:rsidR="00283333">
        <w:rPr>
          <w:sz w:val="28"/>
        </w:rPr>
        <w:tab/>
      </w:r>
      <w:r w:rsidRPr="00B64748">
        <w:rPr>
          <w:sz w:val="28"/>
        </w:rPr>
        <w:t>Стадион «Динамо»</w:t>
      </w:r>
      <w:r w:rsidR="002A39F5" w:rsidRPr="00B64748">
        <w:rPr>
          <w:sz w:val="28"/>
        </w:rPr>
        <w:t xml:space="preserve"> –</w:t>
      </w:r>
      <w:r w:rsidR="00283333">
        <w:rPr>
          <w:sz w:val="28"/>
        </w:rPr>
        <w:t xml:space="preserve"> </w:t>
      </w:r>
      <w:r w:rsidR="002A39F5" w:rsidRPr="00B64748">
        <w:rPr>
          <w:sz w:val="28"/>
        </w:rPr>
        <w:t>1 объект;</w:t>
      </w:r>
    </w:p>
    <w:p w14:paraId="242673C2" w14:textId="4F86AF41" w:rsidR="002162F8" w:rsidRPr="00B64748" w:rsidRDefault="00283333" w:rsidP="00283333">
      <w:pPr>
        <w:rPr>
          <w:sz w:val="28"/>
        </w:rPr>
      </w:pPr>
      <w:r>
        <w:rPr>
          <w:sz w:val="28"/>
        </w:rPr>
        <w:t>8.</w:t>
      </w:r>
      <w:r>
        <w:rPr>
          <w:sz w:val="28"/>
        </w:rPr>
        <w:tab/>
      </w:r>
      <w:r w:rsidR="00877D44" w:rsidRPr="00B64748">
        <w:rPr>
          <w:sz w:val="28"/>
        </w:rPr>
        <w:t>Спортивная школа</w:t>
      </w:r>
      <w:r>
        <w:rPr>
          <w:sz w:val="28"/>
        </w:rPr>
        <w:t>, ул.</w:t>
      </w:r>
      <w:r w:rsidR="00877D44" w:rsidRPr="00B64748">
        <w:rPr>
          <w:sz w:val="28"/>
        </w:rPr>
        <w:t xml:space="preserve"> Островского 32/Б</w:t>
      </w:r>
      <w:r>
        <w:rPr>
          <w:sz w:val="28"/>
        </w:rPr>
        <w:t>;</w:t>
      </w:r>
    </w:p>
    <w:p w14:paraId="06167659" w14:textId="1B2F6AC9" w:rsidR="00877D44" w:rsidRDefault="00283333" w:rsidP="00283333">
      <w:pPr>
        <w:rPr>
          <w:sz w:val="28"/>
        </w:rPr>
      </w:pPr>
      <w:r>
        <w:rPr>
          <w:sz w:val="28"/>
        </w:rPr>
        <w:t>9.</w:t>
      </w:r>
      <w:r>
        <w:rPr>
          <w:sz w:val="28"/>
        </w:rPr>
        <w:tab/>
      </w:r>
      <w:r w:rsidR="00877D44" w:rsidRPr="00B64748">
        <w:rPr>
          <w:sz w:val="28"/>
        </w:rPr>
        <w:t>Автошкола –</w:t>
      </w:r>
      <w:r>
        <w:rPr>
          <w:sz w:val="28"/>
        </w:rPr>
        <w:t xml:space="preserve"> ул. </w:t>
      </w:r>
      <w:r w:rsidR="00877D44" w:rsidRPr="00B64748">
        <w:rPr>
          <w:sz w:val="28"/>
        </w:rPr>
        <w:t>Островского 36</w:t>
      </w:r>
      <w:r>
        <w:rPr>
          <w:sz w:val="28"/>
        </w:rPr>
        <w:t>.</w:t>
      </w:r>
    </w:p>
    <w:p w14:paraId="0193DAC5" w14:textId="3C91587D" w:rsidR="0053730E" w:rsidRPr="00B64748" w:rsidRDefault="0053730E" w:rsidP="00A27972">
      <w:pPr>
        <w:pStyle w:val="S"/>
      </w:pPr>
      <w:r w:rsidRPr="00B64748">
        <w:t>Объекты сельского хозяйства</w:t>
      </w:r>
    </w:p>
    <w:p w14:paraId="203C602E" w14:textId="469DEE11" w:rsidR="009C5D4F" w:rsidRPr="00B64748" w:rsidRDefault="009C5D4F" w:rsidP="000C244C">
      <w:pPr>
        <w:pStyle w:val="S1"/>
        <w:numPr>
          <w:ilvl w:val="0"/>
          <w:numId w:val="0"/>
        </w:numPr>
        <w:ind w:firstLine="709"/>
        <w:contextualSpacing w:val="0"/>
        <w:jc w:val="both"/>
        <w:rPr>
          <w:sz w:val="28"/>
          <w:szCs w:val="28"/>
        </w:rPr>
      </w:pPr>
      <w:r w:rsidRPr="00B64748">
        <w:rPr>
          <w:sz w:val="28"/>
          <w:szCs w:val="28"/>
        </w:rPr>
        <w:t>1.</w:t>
      </w:r>
      <w:r w:rsidR="000C244C">
        <w:rPr>
          <w:sz w:val="28"/>
          <w:szCs w:val="28"/>
        </w:rPr>
        <w:tab/>
      </w:r>
      <w:r w:rsidRPr="00B64748">
        <w:rPr>
          <w:sz w:val="28"/>
          <w:szCs w:val="28"/>
        </w:rPr>
        <w:t>ООО «</w:t>
      </w:r>
      <w:r w:rsidR="001E0EB6" w:rsidRPr="00B64748">
        <w:rPr>
          <w:sz w:val="28"/>
          <w:szCs w:val="28"/>
        </w:rPr>
        <w:t>Поля Сибири</w:t>
      </w:r>
      <w:r w:rsidRPr="00B64748">
        <w:rPr>
          <w:sz w:val="28"/>
          <w:szCs w:val="28"/>
        </w:rPr>
        <w:t>»</w:t>
      </w:r>
      <w:r w:rsidR="000C244C">
        <w:rPr>
          <w:sz w:val="28"/>
          <w:szCs w:val="28"/>
        </w:rPr>
        <w:t xml:space="preserve"> </w:t>
      </w:r>
      <w:r w:rsidRPr="00B64748">
        <w:rPr>
          <w:sz w:val="28"/>
          <w:szCs w:val="28"/>
        </w:rPr>
        <w:t>-</w:t>
      </w:r>
      <w:r w:rsidR="000C244C">
        <w:rPr>
          <w:sz w:val="28"/>
          <w:szCs w:val="28"/>
        </w:rPr>
        <w:t xml:space="preserve"> </w:t>
      </w:r>
      <w:r w:rsidR="0053730E" w:rsidRPr="00B64748">
        <w:rPr>
          <w:sz w:val="28"/>
          <w:szCs w:val="28"/>
        </w:rPr>
        <w:t>2</w:t>
      </w:r>
      <w:r w:rsidRPr="00B64748">
        <w:rPr>
          <w:sz w:val="28"/>
          <w:szCs w:val="28"/>
        </w:rPr>
        <w:t>объект</w:t>
      </w:r>
      <w:r w:rsidR="0053730E" w:rsidRPr="00B64748">
        <w:rPr>
          <w:sz w:val="28"/>
          <w:szCs w:val="28"/>
        </w:rPr>
        <w:t>а</w:t>
      </w:r>
      <w:r w:rsidR="000C244C">
        <w:rPr>
          <w:sz w:val="28"/>
          <w:szCs w:val="28"/>
        </w:rPr>
        <w:t>;</w:t>
      </w:r>
    </w:p>
    <w:p w14:paraId="4742896C" w14:textId="6E75956F" w:rsidR="0053730E" w:rsidRPr="00B64748" w:rsidRDefault="001E0EB6" w:rsidP="000C244C">
      <w:pPr>
        <w:pStyle w:val="S1"/>
        <w:numPr>
          <w:ilvl w:val="0"/>
          <w:numId w:val="0"/>
        </w:numPr>
        <w:ind w:firstLine="709"/>
        <w:contextualSpacing w:val="0"/>
        <w:jc w:val="both"/>
        <w:rPr>
          <w:sz w:val="28"/>
          <w:szCs w:val="28"/>
        </w:rPr>
      </w:pPr>
      <w:r w:rsidRPr="00B64748">
        <w:rPr>
          <w:sz w:val="28"/>
          <w:szCs w:val="28"/>
        </w:rPr>
        <w:t>2.</w:t>
      </w:r>
      <w:r w:rsidR="000C244C">
        <w:rPr>
          <w:sz w:val="28"/>
          <w:szCs w:val="28"/>
        </w:rPr>
        <w:tab/>
      </w:r>
      <w:r w:rsidRPr="00B64748">
        <w:rPr>
          <w:sz w:val="28"/>
          <w:szCs w:val="28"/>
        </w:rPr>
        <w:t>«Тогучинская семеноводческая компания»</w:t>
      </w:r>
      <w:r w:rsidR="000C244C">
        <w:rPr>
          <w:sz w:val="28"/>
          <w:szCs w:val="28"/>
        </w:rPr>
        <w:t xml:space="preserve"> </w:t>
      </w:r>
      <w:r w:rsidR="0053730E" w:rsidRPr="00B64748">
        <w:rPr>
          <w:sz w:val="28"/>
          <w:szCs w:val="28"/>
        </w:rPr>
        <w:t>–</w:t>
      </w:r>
      <w:r w:rsidR="000C244C">
        <w:rPr>
          <w:sz w:val="28"/>
          <w:szCs w:val="28"/>
        </w:rPr>
        <w:t xml:space="preserve"> </w:t>
      </w:r>
      <w:r w:rsidR="0053730E" w:rsidRPr="00B64748">
        <w:rPr>
          <w:sz w:val="28"/>
          <w:szCs w:val="28"/>
        </w:rPr>
        <w:t>1 объект</w:t>
      </w:r>
      <w:r w:rsidR="000C244C">
        <w:rPr>
          <w:sz w:val="28"/>
          <w:szCs w:val="28"/>
        </w:rPr>
        <w:t>;</w:t>
      </w:r>
    </w:p>
    <w:p w14:paraId="44CBD80C" w14:textId="0EDC6873" w:rsidR="002A39F5" w:rsidRPr="00B64748" w:rsidRDefault="001E0EB6" w:rsidP="000C244C">
      <w:pPr>
        <w:rPr>
          <w:sz w:val="28"/>
        </w:rPr>
      </w:pPr>
      <w:r w:rsidRPr="00B64748">
        <w:rPr>
          <w:sz w:val="28"/>
        </w:rPr>
        <w:t>3.</w:t>
      </w:r>
      <w:r w:rsidR="000C244C">
        <w:rPr>
          <w:sz w:val="28"/>
        </w:rPr>
        <w:tab/>
      </w:r>
      <w:r w:rsidRPr="00B64748">
        <w:rPr>
          <w:sz w:val="28"/>
        </w:rPr>
        <w:t>ЗАО «</w:t>
      </w:r>
      <w:proofErr w:type="spellStart"/>
      <w:r w:rsidRPr="00B64748">
        <w:rPr>
          <w:sz w:val="28"/>
        </w:rPr>
        <w:t>Нечаевское</w:t>
      </w:r>
      <w:proofErr w:type="spellEnd"/>
      <w:r w:rsidRPr="00B64748">
        <w:rPr>
          <w:sz w:val="28"/>
        </w:rPr>
        <w:t>»- выращивание зерновых и масличных</w:t>
      </w:r>
      <w:r w:rsidR="002A39F5" w:rsidRPr="00B64748">
        <w:rPr>
          <w:sz w:val="28"/>
        </w:rPr>
        <w:t xml:space="preserve"> ––</w:t>
      </w:r>
      <w:r w:rsidR="000C244C">
        <w:rPr>
          <w:sz w:val="28"/>
        </w:rPr>
        <w:t xml:space="preserve"> </w:t>
      </w:r>
      <w:r w:rsidR="002A39F5" w:rsidRPr="00B64748">
        <w:rPr>
          <w:sz w:val="28"/>
        </w:rPr>
        <w:t>1 объект;</w:t>
      </w:r>
    </w:p>
    <w:p w14:paraId="7C2BF2DA" w14:textId="633F47D4" w:rsidR="001E0EB6" w:rsidRPr="00B64748" w:rsidRDefault="00B8129B" w:rsidP="000C244C">
      <w:pPr>
        <w:pStyle w:val="S1"/>
        <w:numPr>
          <w:ilvl w:val="0"/>
          <w:numId w:val="0"/>
        </w:numPr>
        <w:ind w:firstLine="709"/>
        <w:contextualSpacing w:val="0"/>
        <w:jc w:val="both"/>
        <w:rPr>
          <w:sz w:val="28"/>
          <w:szCs w:val="28"/>
        </w:rPr>
      </w:pPr>
      <w:r w:rsidRPr="00B64748">
        <w:rPr>
          <w:sz w:val="28"/>
          <w:szCs w:val="28"/>
        </w:rPr>
        <w:t>4.</w:t>
      </w:r>
      <w:r w:rsidR="000C244C">
        <w:rPr>
          <w:sz w:val="28"/>
          <w:szCs w:val="28"/>
        </w:rPr>
        <w:tab/>
      </w:r>
      <w:r w:rsidR="001E0EB6" w:rsidRPr="00B64748">
        <w:rPr>
          <w:sz w:val="28"/>
          <w:szCs w:val="28"/>
        </w:rPr>
        <w:t>ГАУ НСО «Тогучинский лесхоз»</w:t>
      </w:r>
      <w:r w:rsidR="000C244C">
        <w:rPr>
          <w:sz w:val="28"/>
          <w:szCs w:val="28"/>
        </w:rPr>
        <w:t>.</w:t>
      </w:r>
    </w:p>
    <w:p w14:paraId="5E9EC8DD" w14:textId="0AEA6F04" w:rsidR="0053730E" w:rsidRPr="00B64748" w:rsidRDefault="0053730E" w:rsidP="00A27972">
      <w:pPr>
        <w:pStyle w:val="S"/>
      </w:pPr>
      <w:r w:rsidRPr="00B64748">
        <w:t xml:space="preserve">Объекты </w:t>
      </w:r>
      <w:r w:rsidR="007D7A61" w:rsidRPr="00B64748">
        <w:t xml:space="preserve">пищевой и перерабатывающей </w:t>
      </w:r>
      <w:r w:rsidRPr="00B64748">
        <w:t>промышленности</w:t>
      </w:r>
    </w:p>
    <w:p w14:paraId="5B2C12F5" w14:textId="309A0177" w:rsidR="002A39F5" w:rsidRPr="00B64748" w:rsidRDefault="0053730E" w:rsidP="000C244C">
      <w:pPr>
        <w:rPr>
          <w:sz w:val="28"/>
        </w:rPr>
      </w:pPr>
      <w:r w:rsidRPr="00B64748">
        <w:rPr>
          <w:sz w:val="28"/>
        </w:rPr>
        <w:t>1.</w:t>
      </w:r>
      <w:r w:rsidR="000C244C">
        <w:rPr>
          <w:sz w:val="28"/>
        </w:rPr>
        <w:tab/>
      </w:r>
      <w:r w:rsidR="00EF393D" w:rsidRPr="00B64748">
        <w:rPr>
          <w:sz w:val="28"/>
        </w:rPr>
        <w:t>ООО «Тогучинское молоко»</w:t>
      </w:r>
      <w:r w:rsidR="002A39F5" w:rsidRPr="00B64748">
        <w:rPr>
          <w:sz w:val="28"/>
        </w:rPr>
        <w:t xml:space="preserve"> –</w:t>
      </w:r>
      <w:r w:rsidR="000C244C">
        <w:rPr>
          <w:sz w:val="28"/>
        </w:rPr>
        <w:t xml:space="preserve"> </w:t>
      </w:r>
      <w:r w:rsidR="002A39F5" w:rsidRPr="00B64748">
        <w:rPr>
          <w:sz w:val="28"/>
        </w:rPr>
        <w:t>1 объект;</w:t>
      </w:r>
    </w:p>
    <w:p w14:paraId="0C8CB987" w14:textId="5C3359C6" w:rsidR="0053730E" w:rsidRPr="00B64748" w:rsidRDefault="00EF393D" w:rsidP="000C244C">
      <w:pPr>
        <w:pStyle w:val="S1"/>
        <w:numPr>
          <w:ilvl w:val="0"/>
          <w:numId w:val="0"/>
        </w:numPr>
        <w:ind w:firstLine="709"/>
        <w:contextualSpacing w:val="0"/>
        <w:jc w:val="both"/>
        <w:rPr>
          <w:sz w:val="28"/>
          <w:szCs w:val="28"/>
        </w:rPr>
      </w:pPr>
      <w:r w:rsidRPr="00B64748">
        <w:rPr>
          <w:sz w:val="28"/>
          <w:szCs w:val="28"/>
        </w:rPr>
        <w:t>2.</w:t>
      </w:r>
      <w:r w:rsidR="000C244C">
        <w:rPr>
          <w:sz w:val="28"/>
          <w:szCs w:val="28"/>
        </w:rPr>
        <w:tab/>
      </w:r>
      <w:r w:rsidRPr="00B64748">
        <w:rPr>
          <w:sz w:val="28"/>
          <w:szCs w:val="28"/>
        </w:rPr>
        <w:t>ООО</w:t>
      </w:r>
      <w:r w:rsidR="00271024" w:rsidRPr="00B64748">
        <w:rPr>
          <w:sz w:val="28"/>
          <w:szCs w:val="28"/>
        </w:rPr>
        <w:t xml:space="preserve"> «</w:t>
      </w:r>
      <w:r w:rsidRPr="00B64748">
        <w:rPr>
          <w:sz w:val="28"/>
          <w:szCs w:val="28"/>
        </w:rPr>
        <w:t xml:space="preserve">Хлебокомбинат «Тогучинского </w:t>
      </w:r>
      <w:proofErr w:type="spellStart"/>
      <w:r w:rsidRPr="00B64748">
        <w:rPr>
          <w:sz w:val="28"/>
          <w:szCs w:val="28"/>
        </w:rPr>
        <w:t>райпо</w:t>
      </w:r>
      <w:proofErr w:type="spellEnd"/>
      <w:r w:rsidRPr="00B64748">
        <w:rPr>
          <w:sz w:val="28"/>
          <w:szCs w:val="28"/>
        </w:rPr>
        <w:t>»</w:t>
      </w:r>
      <w:r w:rsidR="000C244C">
        <w:rPr>
          <w:sz w:val="28"/>
          <w:szCs w:val="28"/>
        </w:rPr>
        <w:t xml:space="preserve"> </w:t>
      </w:r>
      <w:r w:rsidR="0053730E" w:rsidRPr="00B64748">
        <w:rPr>
          <w:sz w:val="28"/>
          <w:szCs w:val="28"/>
        </w:rPr>
        <w:t>–</w:t>
      </w:r>
      <w:r w:rsidR="000C244C">
        <w:rPr>
          <w:sz w:val="28"/>
          <w:szCs w:val="28"/>
        </w:rPr>
        <w:t xml:space="preserve"> </w:t>
      </w:r>
      <w:r w:rsidR="0053730E" w:rsidRPr="00B64748">
        <w:rPr>
          <w:sz w:val="28"/>
          <w:szCs w:val="28"/>
        </w:rPr>
        <w:t>1 объект</w:t>
      </w:r>
      <w:r w:rsidR="000C244C">
        <w:rPr>
          <w:sz w:val="28"/>
          <w:szCs w:val="28"/>
        </w:rPr>
        <w:t>;</w:t>
      </w:r>
    </w:p>
    <w:p w14:paraId="152149FD" w14:textId="0203B3D5" w:rsidR="002A39F5" w:rsidRPr="00B64748" w:rsidRDefault="00EF393D" w:rsidP="000C244C">
      <w:pPr>
        <w:rPr>
          <w:sz w:val="28"/>
        </w:rPr>
      </w:pPr>
      <w:r w:rsidRPr="00B64748">
        <w:rPr>
          <w:sz w:val="28"/>
        </w:rPr>
        <w:t>3.</w:t>
      </w:r>
      <w:r w:rsidR="000C244C">
        <w:rPr>
          <w:sz w:val="28"/>
        </w:rPr>
        <w:t xml:space="preserve"> </w:t>
      </w:r>
      <w:r w:rsidRPr="00B64748">
        <w:rPr>
          <w:sz w:val="28"/>
        </w:rPr>
        <w:t>ООО «Старый Тогучин»</w:t>
      </w:r>
      <w:r w:rsidR="008C1844" w:rsidRPr="00B64748">
        <w:rPr>
          <w:sz w:val="28"/>
        </w:rPr>
        <w:t xml:space="preserve"> </w:t>
      </w:r>
      <w:r w:rsidR="00B379B2" w:rsidRPr="00B64748">
        <w:rPr>
          <w:sz w:val="28"/>
        </w:rPr>
        <w:t>(пиво)</w:t>
      </w:r>
      <w:r w:rsidR="002A39F5" w:rsidRPr="00B64748">
        <w:rPr>
          <w:sz w:val="28"/>
        </w:rPr>
        <w:t xml:space="preserve"> –</w:t>
      </w:r>
      <w:r w:rsidR="000C244C">
        <w:rPr>
          <w:sz w:val="28"/>
        </w:rPr>
        <w:t xml:space="preserve"> </w:t>
      </w:r>
      <w:r w:rsidR="002A39F5" w:rsidRPr="00B64748">
        <w:rPr>
          <w:sz w:val="28"/>
        </w:rPr>
        <w:t>1 объект;</w:t>
      </w:r>
    </w:p>
    <w:p w14:paraId="2204B3EE" w14:textId="63169764" w:rsidR="002A39F5" w:rsidRPr="00B64748" w:rsidRDefault="00EF393D" w:rsidP="000C244C">
      <w:pPr>
        <w:rPr>
          <w:sz w:val="28"/>
        </w:rPr>
      </w:pPr>
      <w:r w:rsidRPr="00B64748">
        <w:rPr>
          <w:sz w:val="28"/>
        </w:rPr>
        <w:t>4.</w:t>
      </w:r>
      <w:r w:rsidR="000C244C">
        <w:rPr>
          <w:sz w:val="28"/>
        </w:rPr>
        <w:tab/>
      </w:r>
      <w:r w:rsidRPr="00B64748">
        <w:rPr>
          <w:sz w:val="28"/>
        </w:rPr>
        <w:t xml:space="preserve">Тогучинское </w:t>
      </w:r>
      <w:r w:rsidR="00271024" w:rsidRPr="00B64748">
        <w:rPr>
          <w:sz w:val="28"/>
        </w:rPr>
        <w:t>потребительское общество «Обще</w:t>
      </w:r>
      <w:r w:rsidRPr="00B64748">
        <w:rPr>
          <w:sz w:val="28"/>
        </w:rPr>
        <w:t>ственно</w:t>
      </w:r>
      <w:r w:rsidR="00B8129B" w:rsidRPr="00B64748">
        <w:rPr>
          <w:sz w:val="28"/>
        </w:rPr>
        <w:t>е</w:t>
      </w:r>
      <w:r w:rsidRPr="00B64748">
        <w:rPr>
          <w:sz w:val="28"/>
        </w:rPr>
        <w:t xml:space="preserve"> питание</w:t>
      </w:r>
      <w:r w:rsidR="007D7A61" w:rsidRPr="00B64748">
        <w:rPr>
          <w:sz w:val="28"/>
        </w:rPr>
        <w:t>»</w:t>
      </w:r>
      <w:r w:rsidR="002A39F5" w:rsidRPr="00B64748">
        <w:rPr>
          <w:sz w:val="28"/>
        </w:rPr>
        <w:t>–1 объект;</w:t>
      </w:r>
    </w:p>
    <w:p w14:paraId="29777C04" w14:textId="74BACD31" w:rsidR="002A39F5" w:rsidRPr="00B64748" w:rsidRDefault="004B5053" w:rsidP="000C244C">
      <w:pPr>
        <w:rPr>
          <w:sz w:val="28"/>
        </w:rPr>
      </w:pPr>
      <w:r w:rsidRPr="00B64748">
        <w:rPr>
          <w:sz w:val="28"/>
        </w:rPr>
        <w:t>5.</w:t>
      </w:r>
      <w:r w:rsidR="000C244C">
        <w:rPr>
          <w:sz w:val="28"/>
        </w:rPr>
        <w:tab/>
      </w:r>
      <w:r w:rsidRPr="00B64748">
        <w:rPr>
          <w:sz w:val="28"/>
        </w:rPr>
        <w:t>ООО «Пекарня Тогучин»-</w:t>
      </w:r>
      <w:r w:rsidR="002A39F5" w:rsidRPr="00B64748">
        <w:rPr>
          <w:sz w:val="28"/>
        </w:rPr>
        <w:t xml:space="preserve"> –1 объект;</w:t>
      </w:r>
    </w:p>
    <w:p w14:paraId="35DF63A3" w14:textId="129E5195" w:rsidR="002A39F5" w:rsidRPr="00B64748" w:rsidRDefault="00B8129B" w:rsidP="000C244C">
      <w:pPr>
        <w:rPr>
          <w:sz w:val="28"/>
        </w:rPr>
      </w:pPr>
      <w:r w:rsidRPr="00B64748">
        <w:rPr>
          <w:sz w:val="28"/>
        </w:rPr>
        <w:t>6.</w:t>
      </w:r>
      <w:r w:rsidR="000C244C">
        <w:rPr>
          <w:sz w:val="28"/>
        </w:rPr>
        <w:tab/>
      </w:r>
      <w:r w:rsidRPr="00B64748">
        <w:rPr>
          <w:sz w:val="28"/>
        </w:rPr>
        <w:t>ООО «Межфермерское предприятие «Богатырь»</w:t>
      </w:r>
      <w:r w:rsidR="00BC3753" w:rsidRPr="00B64748">
        <w:rPr>
          <w:sz w:val="28"/>
        </w:rPr>
        <w:t xml:space="preserve"> </w:t>
      </w:r>
      <w:r w:rsidRPr="00B64748">
        <w:rPr>
          <w:sz w:val="28"/>
        </w:rPr>
        <w:t>–</w:t>
      </w:r>
      <w:r w:rsidR="00BC3753" w:rsidRPr="00B64748">
        <w:rPr>
          <w:sz w:val="28"/>
        </w:rPr>
        <w:t xml:space="preserve"> </w:t>
      </w:r>
      <w:r w:rsidRPr="00B64748">
        <w:rPr>
          <w:sz w:val="28"/>
        </w:rPr>
        <w:t>пр-во муки</w:t>
      </w:r>
      <w:r w:rsidR="000C244C">
        <w:rPr>
          <w:sz w:val="28"/>
        </w:rPr>
        <w:t xml:space="preserve"> </w:t>
      </w:r>
      <w:r w:rsidR="002A39F5" w:rsidRPr="00B64748">
        <w:rPr>
          <w:sz w:val="28"/>
        </w:rPr>
        <w:t>–</w:t>
      </w:r>
      <w:r w:rsidR="000C244C">
        <w:rPr>
          <w:sz w:val="28"/>
        </w:rPr>
        <w:t xml:space="preserve"> </w:t>
      </w:r>
      <w:r w:rsidR="002A39F5" w:rsidRPr="00B64748">
        <w:rPr>
          <w:sz w:val="28"/>
        </w:rPr>
        <w:t>1 объект;</w:t>
      </w:r>
    </w:p>
    <w:p w14:paraId="55FE32BD" w14:textId="1434EEE8" w:rsidR="002A39F5" w:rsidRPr="00B64748" w:rsidRDefault="0076159C" w:rsidP="000C244C">
      <w:pPr>
        <w:rPr>
          <w:sz w:val="28"/>
        </w:rPr>
      </w:pPr>
      <w:r w:rsidRPr="00B64748">
        <w:rPr>
          <w:sz w:val="28"/>
        </w:rPr>
        <w:t>7.</w:t>
      </w:r>
      <w:r w:rsidR="000C244C">
        <w:rPr>
          <w:sz w:val="28"/>
        </w:rPr>
        <w:tab/>
      </w:r>
      <w:r w:rsidR="008C1844" w:rsidRPr="00B64748">
        <w:rPr>
          <w:sz w:val="28"/>
        </w:rPr>
        <w:t xml:space="preserve">ОАО «Тогучинский </w:t>
      </w:r>
      <w:proofErr w:type="spellStart"/>
      <w:r w:rsidRPr="00B64748">
        <w:rPr>
          <w:sz w:val="28"/>
        </w:rPr>
        <w:t>П</w:t>
      </w:r>
      <w:r w:rsidR="008C1844" w:rsidRPr="00B64748">
        <w:rPr>
          <w:sz w:val="28"/>
        </w:rPr>
        <w:t>ив</w:t>
      </w:r>
      <w:r w:rsidRPr="00B64748">
        <w:rPr>
          <w:sz w:val="28"/>
        </w:rPr>
        <w:t>В</w:t>
      </w:r>
      <w:r w:rsidR="008C1844" w:rsidRPr="00B64748">
        <w:rPr>
          <w:sz w:val="28"/>
        </w:rPr>
        <w:t>ин</w:t>
      </w:r>
      <w:r w:rsidRPr="00B64748">
        <w:rPr>
          <w:sz w:val="28"/>
        </w:rPr>
        <w:t>К</w:t>
      </w:r>
      <w:r w:rsidR="002A39F5" w:rsidRPr="00B64748">
        <w:rPr>
          <w:sz w:val="28"/>
        </w:rPr>
        <w:t>омбинат</w:t>
      </w:r>
      <w:proofErr w:type="spellEnd"/>
      <w:r w:rsidR="002A39F5" w:rsidRPr="00B64748">
        <w:rPr>
          <w:sz w:val="28"/>
        </w:rPr>
        <w:t>»</w:t>
      </w:r>
      <w:r w:rsidR="000C244C">
        <w:rPr>
          <w:sz w:val="28"/>
        </w:rPr>
        <w:t xml:space="preserve"> </w:t>
      </w:r>
      <w:r w:rsidR="002A39F5" w:rsidRPr="00B64748">
        <w:rPr>
          <w:sz w:val="28"/>
        </w:rPr>
        <w:t>–</w:t>
      </w:r>
      <w:r w:rsidR="000C244C">
        <w:rPr>
          <w:sz w:val="28"/>
        </w:rPr>
        <w:t xml:space="preserve"> </w:t>
      </w:r>
      <w:r w:rsidR="002A39F5" w:rsidRPr="00B64748">
        <w:rPr>
          <w:sz w:val="28"/>
        </w:rPr>
        <w:t>1 объект;</w:t>
      </w:r>
    </w:p>
    <w:p w14:paraId="152D2661" w14:textId="0CF1DF26" w:rsidR="002A39F5" w:rsidRPr="00B64748" w:rsidRDefault="0076159C" w:rsidP="000C244C">
      <w:pPr>
        <w:rPr>
          <w:sz w:val="28"/>
        </w:rPr>
      </w:pPr>
      <w:r w:rsidRPr="00B64748">
        <w:rPr>
          <w:sz w:val="28"/>
        </w:rPr>
        <w:t>8.</w:t>
      </w:r>
      <w:r w:rsidR="000C244C">
        <w:rPr>
          <w:sz w:val="28"/>
        </w:rPr>
        <w:tab/>
      </w:r>
      <w:r w:rsidRPr="00B64748">
        <w:rPr>
          <w:sz w:val="28"/>
        </w:rPr>
        <w:t>Пивзавод</w:t>
      </w:r>
      <w:r w:rsidR="000C244C">
        <w:rPr>
          <w:sz w:val="28"/>
        </w:rPr>
        <w:t xml:space="preserve"> </w:t>
      </w:r>
      <w:r w:rsidR="002A39F5" w:rsidRPr="00B64748">
        <w:rPr>
          <w:sz w:val="28"/>
        </w:rPr>
        <w:t>–</w:t>
      </w:r>
      <w:r w:rsidR="000C244C">
        <w:rPr>
          <w:sz w:val="28"/>
        </w:rPr>
        <w:t xml:space="preserve"> </w:t>
      </w:r>
      <w:r w:rsidR="002A39F5" w:rsidRPr="00B64748">
        <w:rPr>
          <w:sz w:val="28"/>
        </w:rPr>
        <w:t>1 объект;</w:t>
      </w:r>
    </w:p>
    <w:p w14:paraId="432948B3" w14:textId="1422BEC7" w:rsidR="004B5053" w:rsidRPr="00B64748" w:rsidRDefault="002A39F5" w:rsidP="00A27972">
      <w:pPr>
        <w:pStyle w:val="S"/>
      </w:pPr>
      <w:r w:rsidRPr="00B64748">
        <w:t>Объекты</w:t>
      </w:r>
      <w:r w:rsidR="004B5053" w:rsidRPr="00B64748">
        <w:t xml:space="preserve"> промышленности</w:t>
      </w:r>
    </w:p>
    <w:p w14:paraId="160C6055" w14:textId="5018427B" w:rsidR="004B5053" w:rsidRPr="00B64748" w:rsidRDefault="005E46CC" w:rsidP="000C244C">
      <w:pPr>
        <w:pStyle w:val="S1"/>
        <w:numPr>
          <w:ilvl w:val="0"/>
          <w:numId w:val="0"/>
        </w:numPr>
        <w:ind w:firstLine="709"/>
        <w:contextualSpacing w:val="0"/>
        <w:jc w:val="both"/>
        <w:rPr>
          <w:sz w:val="28"/>
          <w:szCs w:val="28"/>
        </w:rPr>
      </w:pPr>
      <w:r w:rsidRPr="00B64748">
        <w:rPr>
          <w:sz w:val="28"/>
          <w:szCs w:val="28"/>
        </w:rPr>
        <w:t>1.</w:t>
      </w:r>
      <w:r w:rsidR="000C244C">
        <w:rPr>
          <w:sz w:val="28"/>
          <w:szCs w:val="28"/>
        </w:rPr>
        <w:tab/>
      </w:r>
      <w:r w:rsidR="002A39F5" w:rsidRPr="00B64748">
        <w:rPr>
          <w:sz w:val="28"/>
          <w:szCs w:val="28"/>
        </w:rPr>
        <w:t>ООО «Тогучинский бетон» –</w:t>
      </w:r>
      <w:r w:rsidR="000C244C">
        <w:rPr>
          <w:sz w:val="28"/>
          <w:szCs w:val="28"/>
        </w:rPr>
        <w:t xml:space="preserve"> </w:t>
      </w:r>
      <w:r w:rsidR="002A39F5" w:rsidRPr="00B64748">
        <w:rPr>
          <w:sz w:val="28"/>
          <w:szCs w:val="28"/>
        </w:rPr>
        <w:t>1 объект;</w:t>
      </w:r>
    </w:p>
    <w:p w14:paraId="75FBDBD6" w14:textId="230DEAB3" w:rsidR="004B5053" w:rsidRPr="00B64748" w:rsidRDefault="005E46CC" w:rsidP="000C244C">
      <w:pPr>
        <w:pStyle w:val="S1"/>
        <w:numPr>
          <w:ilvl w:val="0"/>
          <w:numId w:val="0"/>
        </w:numPr>
        <w:tabs>
          <w:tab w:val="left" w:pos="142"/>
        </w:tabs>
        <w:ind w:firstLine="709"/>
        <w:contextualSpacing w:val="0"/>
        <w:jc w:val="both"/>
        <w:rPr>
          <w:sz w:val="28"/>
          <w:szCs w:val="28"/>
        </w:rPr>
      </w:pPr>
      <w:r w:rsidRPr="00B64748">
        <w:rPr>
          <w:sz w:val="28"/>
          <w:szCs w:val="28"/>
        </w:rPr>
        <w:t>2.</w:t>
      </w:r>
      <w:r w:rsidR="000C244C">
        <w:rPr>
          <w:sz w:val="28"/>
          <w:szCs w:val="28"/>
        </w:rPr>
        <w:tab/>
      </w:r>
      <w:r w:rsidR="004B5053" w:rsidRPr="00B64748">
        <w:rPr>
          <w:sz w:val="28"/>
          <w:szCs w:val="28"/>
        </w:rPr>
        <w:t>ООО «Промышленное партнерство Сибирь-Профиль»</w:t>
      </w:r>
      <w:r w:rsidR="000C244C">
        <w:rPr>
          <w:sz w:val="28"/>
          <w:szCs w:val="28"/>
        </w:rPr>
        <w:t>;</w:t>
      </w:r>
    </w:p>
    <w:p w14:paraId="19529BFE" w14:textId="7F763A93" w:rsidR="001E0EB6" w:rsidRPr="00B64748" w:rsidRDefault="005E46CC" w:rsidP="000C244C">
      <w:pPr>
        <w:pStyle w:val="S1"/>
        <w:numPr>
          <w:ilvl w:val="0"/>
          <w:numId w:val="0"/>
        </w:numPr>
        <w:ind w:firstLine="709"/>
        <w:contextualSpacing w:val="0"/>
        <w:jc w:val="both"/>
        <w:rPr>
          <w:sz w:val="28"/>
          <w:szCs w:val="28"/>
        </w:rPr>
      </w:pPr>
      <w:r w:rsidRPr="00B64748">
        <w:rPr>
          <w:sz w:val="28"/>
          <w:szCs w:val="28"/>
        </w:rPr>
        <w:t>3.</w:t>
      </w:r>
      <w:r w:rsidR="000C244C">
        <w:rPr>
          <w:sz w:val="28"/>
          <w:szCs w:val="28"/>
        </w:rPr>
        <w:tab/>
      </w:r>
      <w:r w:rsidR="001E0EB6" w:rsidRPr="00B64748">
        <w:rPr>
          <w:sz w:val="28"/>
          <w:szCs w:val="28"/>
        </w:rPr>
        <w:t>ООО «Тогучинский известковый карьер» -</w:t>
      </w:r>
      <w:r w:rsidR="000C244C">
        <w:rPr>
          <w:sz w:val="28"/>
          <w:szCs w:val="28"/>
        </w:rPr>
        <w:t xml:space="preserve"> </w:t>
      </w:r>
      <w:r w:rsidR="001E0EB6" w:rsidRPr="00B64748">
        <w:rPr>
          <w:sz w:val="28"/>
          <w:szCs w:val="28"/>
        </w:rPr>
        <w:t>добыча камня</w:t>
      </w:r>
      <w:r w:rsidR="000C244C">
        <w:rPr>
          <w:sz w:val="28"/>
          <w:szCs w:val="28"/>
        </w:rPr>
        <w:t>;</w:t>
      </w:r>
    </w:p>
    <w:p w14:paraId="2CD7BAB9" w14:textId="4A4B5B20" w:rsidR="001E0EB6" w:rsidRPr="00B64748" w:rsidRDefault="001E0EB6" w:rsidP="000C244C">
      <w:pPr>
        <w:pStyle w:val="S1"/>
        <w:numPr>
          <w:ilvl w:val="0"/>
          <w:numId w:val="0"/>
        </w:numPr>
        <w:ind w:firstLine="709"/>
        <w:contextualSpacing w:val="0"/>
        <w:jc w:val="both"/>
        <w:rPr>
          <w:sz w:val="28"/>
          <w:szCs w:val="28"/>
        </w:rPr>
      </w:pPr>
      <w:r w:rsidRPr="00B64748">
        <w:rPr>
          <w:sz w:val="28"/>
          <w:szCs w:val="28"/>
        </w:rPr>
        <w:t>4.</w:t>
      </w:r>
      <w:r w:rsidR="000C244C">
        <w:rPr>
          <w:sz w:val="28"/>
          <w:szCs w:val="28"/>
        </w:rPr>
        <w:tab/>
      </w:r>
      <w:r w:rsidRPr="00B64748">
        <w:rPr>
          <w:sz w:val="28"/>
          <w:szCs w:val="28"/>
        </w:rPr>
        <w:t xml:space="preserve">ООО «Доломит»-сухие бетон. </w:t>
      </w:r>
      <w:r w:rsidR="00B8129B" w:rsidRPr="00B64748">
        <w:rPr>
          <w:sz w:val="28"/>
          <w:szCs w:val="28"/>
        </w:rPr>
        <w:t>с</w:t>
      </w:r>
      <w:r w:rsidRPr="00B64748">
        <w:rPr>
          <w:sz w:val="28"/>
          <w:szCs w:val="28"/>
        </w:rPr>
        <w:t>меси</w:t>
      </w:r>
      <w:r w:rsidR="000C244C">
        <w:rPr>
          <w:sz w:val="28"/>
          <w:szCs w:val="28"/>
        </w:rPr>
        <w:t>;</w:t>
      </w:r>
    </w:p>
    <w:p w14:paraId="03C8FB2A" w14:textId="44677057" w:rsidR="001E0EB6" w:rsidRPr="00B64748" w:rsidRDefault="001E0EB6" w:rsidP="000C244C">
      <w:pPr>
        <w:pStyle w:val="S1"/>
        <w:numPr>
          <w:ilvl w:val="0"/>
          <w:numId w:val="0"/>
        </w:numPr>
        <w:ind w:firstLine="709"/>
        <w:contextualSpacing w:val="0"/>
        <w:jc w:val="both"/>
        <w:rPr>
          <w:sz w:val="28"/>
          <w:szCs w:val="28"/>
        </w:rPr>
      </w:pPr>
      <w:r w:rsidRPr="00B64748">
        <w:rPr>
          <w:sz w:val="28"/>
          <w:szCs w:val="28"/>
        </w:rPr>
        <w:t>5.</w:t>
      </w:r>
      <w:r w:rsidR="000C244C">
        <w:rPr>
          <w:sz w:val="28"/>
          <w:szCs w:val="28"/>
        </w:rPr>
        <w:tab/>
      </w:r>
      <w:r w:rsidRPr="00B64748">
        <w:rPr>
          <w:sz w:val="28"/>
          <w:szCs w:val="28"/>
        </w:rPr>
        <w:t>ООО «Камень-Профи»-пр</w:t>
      </w:r>
      <w:r w:rsidR="000C244C">
        <w:rPr>
          <w:sz w:val="28"/>
          <w:szCs w:val="28"/>
        </w:rPr>
        <w:t xml:space="preserve">оизводство </w:t>
      </w:r>
      <w:r w:rsidRPr="00B64748">
        <w:rPr>
          <w:sz w:val="28"/>
          <w:szCs w:val="28"/>
        </w:rPr>
        <w:t>изделий из бетона</w:t>
      </w:r>
      <w:r w:rsidR="000C244C">
        <w:rPr>
          <w:sz w:val="28"/>
          <w:szCs w:val="28"/>
        </w:rPr>
        <w:t>;</w:t>
      </w:r>
    </w:p>
    <w:p w14:paraId="3A1F11BA" w14:textId="47AC97D0" w:rsidR="001E0EB6" w:rsidRPr="00B64748" w:rsidRDefault="00BC3753" w:rsidP="000C244C">
      <w:pPr>
        <w:pStyle w:val="S1"/>
        <w:numPr>
          <w:ilvl w:val="0"/>
          <w:numId w:val="0"/>
        </w:numPr>
        <w:ind w:firstLine="709"/>
        <w:contextualSpacing w:val="0"/>
        <w:jc w:val="both"/>
        <w:rPr>
          <w:sz w:val="28"/>
          <w:szCs w:val="28"/>
        </w:rPr>
      </w:pPr>
      <w:r w:rsidRPr="00B64748">
        <w:rPr>
          <w:sz w:val="28"/>
          <w:szCs w:val="28"/>
        </w:rPr>
        <w:t>6.</w:t>
      </w:r>
      <w:r w:rsidR="000C244C">
        <w:rPr>
          <w:sz w:val="28"/>
          <w:szCs w:val="28"/>
        </w:rPr>
        <w:tab/>
      </w:r>
      <w:r w:rsidR="001E0EB6" w:rsidRPr="00B64748">
        <w:rPr>
          <w:sz w:val="28"/>
          <w:szCs w:val="28"/>
        </w:rPr>
        <w:t>ООО «Теплоизол54»- пр</w:t>
      </w:r>
      <w:r w:rsidR="000C244C">
        <w:rPr>
          <w:sz w:val="28"/>
          <w:szCs w:val="28"/>
        </w:rPr>
        <w:t>оизводст</w:t>
      </w:r>
      <w:r w:rsidR="001E0EB6" w:rsidRPr="00B64748">
        <w:rPr>
          <w:sz w:val="28"/>
          <w:szCs w:val="28"/>
        </w:rPr>
        <w:t>во ручных инструментов</w:t>
      </w:r>
      <w:r w:rsidR="000C244C">
        <w:rPr>
          <w:sz w:val="28"/>
          <w:szCs w:val="28"/>
        </w:rPr>
        <w:t>;</w:t>
      </w:r>
    </w:p>
    <w:p w14:paraId="2C1E1AEE" w14:textId="22D3F8C0" w:rsidR="001E0EB6" w:rsidRPr="00B64748" w:rsidRDefault="00BC3753" w:rsidP="000C244C">
      <w:pPr>
        <w:pStyle w:val="S1"/>
        <w:numPr>
          <w:ilvl w:val="0"/>
          <w:numId w:val="0"/>
        </w:numPr>
        <w:ind w:firstLine="709"/>
        <w:contextualSpacing w:val="0"/>
        <w:jc w:val="both"/>
        <w:rPr>
          <w:sz w:val="28"/>
          <w:szCs w:val="28"/>
        </w:rPr>
      </w:pPr>
      <w:r w:rsidRPr="00B64748">
        <w:rPr>
          <w:sz w:val="28"/>
          <w:szCs w:val="28"/>
        </w:rPr>
        <w:t>7.</w:t>
      </w:r>
      <w:r w:rsidR="000C244C">
        <w:rPr>
          <w:sz w:val="28"/>
          <w:szCs w:val="28"/>
        </w:rPr>
        <w:tab/>
      </w:r>
      <w:r w:rsidR="001E0EB6" w:rsidRPr="00B64748">
        <w:rPr>
          <w:sz w:val="28"/>
          <w:szCs w:val="28"/>
        </w:rPr>
        <w:t>ООО</w:t>
      </w:r>
      <w:r w:rsidR="00B379B2" w:rsidRPr="00B64748">
        <w:rPr>
          <w:sz w:val="28"/>
          <w:szCs w:val="28"/>
        </w:rPr>
        <w:t xml:space="preserve"> «</w:t>
      </w:r>
      <w:r w:rsidR="001E0EB6" w:rsidRPr="00B64748">
        <w:rPr>
          <w:sz w:val="28"/>
          <w:szCs w:val="28"/>
        </w:rPr>
        <w:t>ВИККОМ»-пр</w:t>
      </w:r>
      <w:r w:rsidR="000C244C">
        <w:rPr>
          <w:sz w:val="28"/>
          <w:szCs w:val="28"/>
        </w:rPr>
        <w:t>оизводство</w:t>
      </w:r>
      <w:r w:rsidR="001E0EB6" w:rsidRPr="00B64748">
        <w:rPr>
          <w:sz w:val="28"/>
          <w:szCs w:val="28"/>
        </w:rPr>
        <w:t xml:space="preserve"> мет</w:t>
      </w:r>
      <w:r w:rsidR="000C244C">
        <w:rPr>
          <w:sz w:val="28"/>
          <w:szCs w:val="28"/>
        </w:rPr>
        <w:t>аллических</w:t>
      </w:r>
      <w:r w:rsidR="001E0EB6" w:rsidRPr="00B64748">
        <w:rPr>
          <w:sz w:val="28"/>
          <w:szCs w:val="28"/>
        </w:rPr>
        <w:t xml:space="preserve"> стр</w:t>
      </w:r>
      <w:r w:rsidR="000C244C">
        <w:rPr>
          <w:sz w:val="28"/>
          <w:szCs w:val="28"/>
        </w:rPr>
        <w:t xml:space="preserve">оительных </w:t>
      </w:r>
      <w:r w:rsidR="001E0EB6" w:rsidRPr="00B64748">
        <w:rPr>
          <w:sz w:val="28"/>
          <w:szCs w:val="28"/>
        </w:rPr>
        <w:t>констр</w:t>
      </w:r>
      <w:r w:rsidR="000C244C">
        <w:rPr>
          <w:sz w:val="28"/>
          <w:szCs w:val="28"/>
        </w:rPr>
        <w:t>укций;</w:t>
      </w:r>
    </w:p>
    <w:p w14:paraId="0060A33E" w14:textId="547807E7" w:rsidR="00B8129B" w:rsidRPr="00B64748" w:rsidRDefault="00BC3753" w:rsidP="000C244C">
      <w:pPr>
        <w:pStyle w:val="S1"/>
        <w:numPr>
          <w:ilvl w:val="0"/>
          <w:numId w:val="0"/>
        </w:numPr>
        <w:ind w:firstLine="709"/>
        <w:contextualSpacing w:val="0"/>
        <w:jc w:val="both"/>
        <w:rPr>
          <w:sz w:val="28"/>
          <w:szCs w:val="28"/>
        </w:rPr>
      </w:pPr>
      <w:r w:rsidRPr="00B64748">
        <w:rPr>
          <w:sz w:val="28"/>
          <w:szCs w:val="28"/>
        </w:rPr>
        <w:t>8.</w:t>
      </w:r>
      <w:r w:rsidR="000C244C">
        <w:rPr>
          <w:sz w:val="28"/>
          <w:szCs w:val="28"/>
        </w:rPr>
        <w:tab/>
      </w:r>
      <w:r w:rsidR="00B8129B" w:rsidRPr="00B64748">
        <w:rPr>
          <w:sz w:val="28"/>
          <w:szCs w:val="28"/>
        </w:rPr>
        <w:t>ООО «Русич»-</w:t>
      </w:r>
      <w:proofErr w:type="spellStart"/>
      <w:r w:rsidR="00B8129B" w:rsidRPr="00B64748">
        <w:rPr>
          <w:sz w:val="28"/>
          <w:szCs w:val="28"/>
        </w:rPr>
        <w:t>пр</w:t>
      </w:r>
      <w:r w:rsidR="000C244C">
        <w:rPr>
          <w:sz w:val="28"/>
          <w:szCs w:val="28"/>
        </w:rPr>
        <w:t>озводство</w:t>
      </w:r>
      <w:proofErr w:type="spellEnd"/>
      <w:r w:rsidR="00B8129B" w:rsidRPr="00B64748">
        <w:rPr>
          <w:sz w:val="28"/>
          <w:szCs w:val="28"/>
        </w:rPr>
        <w:t xml:space="preserve"> изделий из бетона</w:t>
      </w:r>
      <w:r w:rsidR="000C244C">
        <w:rPr>
          <w:sz w:val="28"/>
          <w:szCs w:val="28"/>
        </w:rPr>
        <w:t>;</w:t>
      </w:r>
    </w:p>
    <w:p w14:paraId="7E5AE189" w14:textId="5566EB65" w:rsidR="00B8129B" w:rsidRPr="00B64748" w:rsidRDefault="00BC3753" w:rsidP="000C244C">
      <w:pPr>
        <w:pStyle w:val="S1"/>
        <w:numPr>
          <w:ilvl w:val="0"/>
          <w:numId w:val="0"/>
        </w:numPr>
        <w:ind w:firstLine="709"/>
        <w:contextualSpacing w:val="0"/>
        <w:jc w:val="both"/>
        <w:rPr>
          <w:sz w:val="28"/>
          <w:szCs w:val="28"/>
        </w:rPr>
      </w:pPr>
      <w:r w:rsidRPr="00B64748">
        <w:rPr>
          <w:sz w:val="28"/>
          <w:szCs w:val="28"/>
        </w:rPr>
        <w:t>9.</w:t>
      </w:r>
      <w:r w:rsidR="000C244C">
        <w:rPr>
          <w:sz w:val="28"/>
          <w:szCs w:val="28"/>
        </w:rPr>
        <w:tab/>
      </w:r>
      <w:r w:rsidR="00B8129B" w:rsidRPr="00B64748">
        <w:rPr>
          <w:sz w:val="28"/>
          <w:szCs w:val="28"/>
        </w:rPr>
        <w:t>ООО «ДОРСТРОЙ»- добыча декор</w:t>
      </w:r>
      <w:r w:rsidR="000C244C">
        <w:rPr>
          <w:sz w:val="28"/>
          <w:szCs w:val="28"/>
        </w:rPr>
        <w:t xml:space="preserve">ативного </w:t>
      </w:r>
      <w:r w:rsidR="00B8129B" w:rsidRPr="00B64748">
        <w:rPr>
          <w:sz w:val="28"/>
          <w:szCs w:val="28"/>
        </w:rPr>
        <w:t>камня</w:t>
      </w:r>
      <w:r w:rsidR="000C244C">
        <w:rPr>
          <w:sz w:val="28"/>
          <w:szCs w:val="28"/>
        </w:rPr>
        <w:t>;</w:t>
      </w:r>
    </w:p>
    <w:p w14:paraId="2C198317" w14:textId="7ED3CCB1" w:rsidR="00504544" w:rsidRPr="00B64748" w:rsidRDefault="000C244C" w:rsidP="000C244C">
      <w:pPr>
        <w:pStyle w:val="S1"/>
        <w:numPr>
          <w:ilvl w:val="0"/>
          <w:numId w:val="0"/>
        </w:numPr>
        <w:ind w:firstLine="709"/>
        <w:contextualSpacing w:val="0"/>
        <w:jc w:val="both"/>
        <w:rPr>
          <w:sz w:val="28"/>
          <w:szCs w:val="28"/>
        </w:rPr>
      </w:pPr>
      <w:r>
        <w:rPr>
          <w:sz w:val="28"/>
          <w:szCs w:val="28"/>
        </w:rPr>
        <w:t>10.</w:t>
      </w:r>
      <w:r>
        <w:rPr>
          <w:sz w:val="28"/>
          <w:szCs w:val="28"/>
        </w:rPr>
        <w:tab/>
      </w:r>
      <w:r w:rsidR="00504544" w:rsidRPr="00B64748">
        <w:rPr>
          <w:sz w:val="28"/>
          <w:szCs w:val="28"/>
        </w:rPr>
        <w:t>Асфальтобетонный завод</w:t>
      </w:r>
      <w:r>
        <w:rPr>
          <w:sz w:val="28"/>
          <w:szCs w:val="28"/>
        </w:rPr>
        <w:t>;</w:t>
      </w:r>
    </w:p>
    <w:p w14:paraId="0A0D349F" w14:textId="29408DD5" w:rsidR="00504544" w:rsidRPr="00B64748" w:rsidRDefault="000C244C" w:rsidP="000C244C">
      <w:pPr>
        <w:pStyle w:val="S1"/>
        <w:numPr>
          <w:ilvl w:val="0"/>
          <w:numId w:val="0"/>
        </w:numPr>
        <w:ind w:firstLine="709"/>
        <w:contextualSpacing w:val="0"/>
        <w:jc w:val="both"/>
        <w:rPr>
          <w:sz w:val="28"/>
          <w:szCs w:val="28"/>
        </w:rPr>
      </w:pPr>
      <w:r>
        <w:rPr>
          <w:sz w:val="28"/>
          <w:szCs w:val="28"/>
        </w:rPr>
        <w:lastRenderedPageBreak/>
        <w:t>11.</w:t>
      </w:r>
      <w:r>
        <w:rPr>
          <w:sz w:val="28"/>
          <w:szCs w:val="28"/>
        </w:rPr>
        <w:tab/>
      </w:r>
      <w:r w:rsidR="0076159C" w:rsidRPr="00B64748">
        <w:rPr>
          <w:sz w:val="28"/>
          <w:szCs w:val="28"/>
        </w:rPr>
        <w:t>Деревообрабатыва</w:t>
      </w:r>
      <w:r w:rsidR="00504544" w:rsidRPr="00B64748">
        <w:rPr>
          <w:sz w:val="28"/>
          <w:szCs w:val="28"/>
        </w:rPr>
        <w:t>ющее предприятие</w:t>
      </w:r>
      <w:r w:rsidR="0076159C" w:rsidRPr="00B64748">
        <w:rPr>
          <w:sz w:val="28"/>
          <w:szCs w:val="28"/>
        </w:rPr>
        <w:t>»</w:t>
      </w:r>
      <w:r>
        <w:rPr>
          <w:sz w:val="28"/>
          <w:szCs w:val="28"/>
        </w:rPr>
        <w:t xml:space="preserve"> </w:t>
      </w:r>
      <w:r w:rsidR="0076159C" w:rsidRPr="00B64748">
        <w:rPr>
          <w:sz w:val="28"/>
          <w:szCs w:val="28"/>
        </w:rPr>
        <w:t>лесопилка</w:t>
      </w:r>
      <w:r>
        <w:rPr>
          <w:sz w:val="28"/>
          <w:szCs w:val="28"/>
        </w:rPr>
        <w:t>;</w:t>
      </w:r>
    </w:p>
    <w:p w14:paraId="1FD633CC" w14:textId="38C2F73F" w:rsidR="00504544" w:rsidRPr="00B64748" w:rsidRDefault="000C244C" w:rsidP="000C244C">
      <w:pPr>
        <w:pStyle w:val="S1"/>
        <w:numPr>
          <w:ilvl w:val="0"/>
          <w:numId w:val="0"/>
        </w:numPr>
        <w:ind w:firstLine="709"/>
        <w:contextualSpacing w:val="0"/>
        <w:jc w:val="both"/>
        <w:rPr>
          <w:sz w:val="28"/>
          <w:szCs w:val="28"/>
        </w:rPr>
      </w:pPr>
      <w:r>
        <w:rPr>
          <w:sz w:val="28"/>
          <w:szCs w:val="28"/>
        </w:rPr>
        <w:t>12.</w:t>
      </w:r>
      <w:r>
        <w:rPr>
          <w:sz w:val="28"/>
          <w:szCs w:val="28"/>
        </w:rPr>
        <w:tab/>
      </w:r>
      <w:r w:rsidR="008C1844" w:rsidRPr="00B64748">
        <w:rPr>
          <w:sz w:val="28"/>
          <w:szCs w:val="28"/>
        </w:rPr>
        <w:t>Добыча строительного камня</w:t>
      </w:r>
      <w:r>
        <w:rPr>
          <w:sz w:val="28"/>
          <w:szCs w:val="28"/>
        </w:rPr>
        <w:t>;</w:t>
      </w:r>
    </w:p>
    <w:p w14:paraId="573F0A5A" w14:textId="7A9CD192" w:rsidR="008C1844" w:rsidRPr="00B64748" w:rsidRDefault="000C244C" w:rsidP="000C244C">
      <w:pPr>
        <w:pStyle w:val="S1"/>
        <w:numPr>
          <w:ilvl w:val="0"/>
          <w:numId w:val="0"/>
        </w:numPr>
        <w:ind w:firstLine="709"/>
        <w:contextualSpacing w:val="0"/>
        <w:jc w:val="both"/>
        <w:rPr>
          <w:sz w:val="28"/>
          <w:szCs w:val="28"/>
        </w:rPr>
      </w:pPr>
      <w:r>
        <w:rPr>
          <w:sz w:val="28"/>
          <w:szCs w:val="28"/>
        </w:rPr>
        <w:t>13.</w:t>
      </w:r>
      <w:r>
        <w:rPr>
          <w:sz w:val="28"/>
          <w:szCs w:val="28"/>
        </w:rPr>
        <w:tab/>
      </w:r>
      <w:r w:rsidR="008C1844" w:rsidRPr="00B64748">
        <w:rPr>
          <w:sz w:val="28"/>
          <w:szCs w:val="28"/>
        </w:rPr>
        <w:t>Цех ГАУ НСО «Тогучинский лесхоз» недействующее</w:t>
      </w:r>
      <w:r>
        <w:rPr>
          <w:sz w:val="28"/>
          <w:szCs w:val="28"/>
        </w:rPr>
        <w:t>;</w:t>
      </w:r>
    </w:p>
    <w:p w14:paraId="68EA8350" w14:textId="7F205D0C" w:rsidR="008C1844" w:rsidRPr="00B64748" w:rsidRDefault="000C244C" w:rsidP="000C244C">
      <w:pPr>
        <w:pStyle w:val="S1"/>
        <w:numPr>
          <w:ilvl w:val="0"/>
          <w:numId w:val="0"/>
        </w:numPr>
        <w:ind w:firstLine="709"/>
        <w:contextualSpacing w:val="0"/>
        <w:jc w:val="both"/>
        <w:rPr>
          <w:sz w:val="28"/>
          <w:szCs w:val="28"/>
        </w:rPr>
      </w:pPr>
      <w:r>
        <w:rPr>
          <w:sz w:val="28"/>
          <w:szCs w:val="28"/>
        </w:rPr>
        <w:t>14.</w:t>
      </w:r>
      <w:r>
        <w:rPr>
          <w:sz w:val="28"/>
          <w:szCs w:val="28"/>
        </w:rPr>
        <w:tab/>
      </w:r>
      <w:r w:rsidR="008C1844" w:rsidRPr="00B64748">
        <w:rPr>
          <w:sz w:val="28"/>
          <w:szCs w:val="28"/>
        </w:rPr>
        <w:t>МУП «Сибирь,</w:t>
      </w:r>
      <w:r>
        <w:rPr>
          <w:sz w:val="28"/>
          <w:szCs w:val="28"/>
        </w:rPr>
        <w:t xml:space="preserve"> </w:t>
      </w:r>
      <w:r w:rsidR="008C1844" w:rsidRPr="00B64748">
        <w:rPr>
          <w:sz w:val="28"/>
          <w:szCs w:val="28"/>
        </w:rPr>
        <w:t>пилорама</w:t>
      </w:r>
      <w:r>
        <w:rPr>
          <w:sz w:val="28"/>
          <w:szCs w:val="28"/>
        </w:rPr>
        <w:t>;</w:t>
      </w:r>
    </w:p>
    <w:p w14:paraId="25C19E2C" w14:textId="5F63FBD6" w:rsidR="0076159C" w:rsidRPr="00B64748" w:rsidRDefault="000C244C" w:rsidP="000C244C">
      <w:pPr>
        <w:pStyle w:val="S1"/>
        <w:numPr>
          <w:ilvl w:val="0"/>
          <w:numId w:val="0"/>
        </w:numPr>
        <w:ind w:firstLine="709"/>
        <w:contextualSpacing w:val="0"/>
        <w:jc w:val="both"/>
        <w:rPr>
          <w:sz w:val="28"/>
          <w:szCs w:val="28"/>
        </w:rPr>
      </w:pPr>
      <w:r>
        <w:rPr>
          <w:sz w:val="28"/>
          <w:szCs w:val="28"/>
        </w:rPr>
        <w:t>15.</w:t>
      </w:r>
      <w:r>
        <w:rPr>
          <w:sz w:val="28"/>
          <w:szCs w:val="28"/>
        </w:rPr>
        <w:tab/>
      </w:r>
      <w:r w:rsidR="0076159C" w:rsidRPr="00B64748">
        <w:rPr>
          <w:sz w:val="28"/>
          <w:szCs w:val="28"/>
        </w:rPr>
        <w:t>Пенькозавод</w:t>
      </w:r>
      <w:r>
        <w:rPr>
          <w:sz w:val="28"/>
          <w:szCs w:val="28"/>
        </w:rPr>
        <w:t>;</w:t>
      </w:r>
    </w:p>
    <w:p w14:paraId="4C12524F" w14:textId="13A5F297" w:rsidR="0076159C" w:rsidRPr="00B64748" w:rsidRDefault="000C244C" w:rsidP="000C244C">
      <w:pPr>
        <w:pStyle w:val="S1"/>
        <w:numPr>
          <w:ilvl w:val="0"/>
          <w:numId w:val="0"/>
        </w:numPr>
        <w:ind w:firstLine="709"/>
        <w:contextualSpacing w:val="0"/>
        <w:jc w:val="both"/>
        <w:rPr>
          <w:sz w:val="28"/>
          <w:szCs w:val="28"/>
        </w:rPr>
      </w:pPr>
      <w:r>
        <w:rPr>
          <w:sz w:val="28"/>
          <w:szCs w:val="28"/>
        </w:rPr>
        <w:t>16.</w:t>
      </w:r>
      <w:r>
        <w:rPr>
          <w:sz w:val="28"/>
          <w:szCs w:val="28"/>
        </w:rPr>
        <w:tab/>
      </w:r>
      <w:r w:rsidR="0076159C" w:rsidRPr="00B64748">
        <w:rPr>
          <w:sz w:val="28"/>
          <w:szCs w:val="28"/>
        </w:rPr>
        <w:t>Льнозавод</w:t>
      </w:r>
      <w:r>
        <w:rPr>
          <w:sz w:val="28"/>
          <w:szCs w:val="28"/>
        </w:rPr>
        <w:t>;</w:t>
      </w:r>
    </w:p>
    <w:p w14:paraId="298465B8" w14:textId="45E5EBD5" w:rsidR="008C1844" w:rsidRDefault="000C244C" w:rsidP="000C244C">
      <w:pPr>
        <w:pStyle w:val="S3"/>
        <w:rPr>
          <w:sz w:val="28"/>
          <w:szCs w:val="28"/>
          <w:shd w:val="clear" w:color="auto" w:fill="FFFFFF"/>
        </w:rPr>
      </w:pPr>
      <w:r>
        <w:rPr>
          <w:sz w:val="28"/>
          <w:szCs w:val="28"/>
          <w:shd w:val="clear" w:color="auto" w:fill="FFFFFF"/>
        </w:rPr>
        <w:t>17.</w:t>
      </w:r>
      <w:r>
        <w:rPr>
          <w:sz w:val="28"/>
          <w:szCs w:val="28"/>
          <w:shd w:val="clear" w:color="auto" w:fill="FFFFFF"/>
        </w:rPr>
        <w:tab/>
      </w:r>
      <w:r w:rsidR="00CA6F37" w:rsidRPr="00B64748">
        <w:rPr>
          <w:sz w:val="28"/>
          <w:szCs w:val="28"/>
          <w:shd w:val="clear" w:color="auto" w:fill="FFFFFF"/>
        </w:rPr>
        <w:t xml:space="preserve">Тогучинский завод насосно-аккумуляторных станций — филиал «ТЯЖСТАНКОГИДРОПРЕСС», </w:t>
      </w:r>
      <w:r w:rsidRPr="00B64748">
        <w:rPr>
          <w:sz w:val="28"/>
          <w:szCs w:val="28"/>
          <w:shd w:val="clear" w:color="auto" w:fill="FFFFFF"/>
        </w:rPr>
        <w:t>ул.</w:t>
      </w:r>
      <w:r>
        <w:rPr>
          <w:sz w:val="28"/>
          <w:szCs w:val="28"/>
          <w:shd w:val="clear" w:color="auto" w:fill="FFFFFF"/>
        </w:rPr>
        <w:t xml:space="preserve"> </w:t>
      </w:r>
      <w:r w:rsidR="00CA6F37" w:rsidRPr="00B64748">
        <w:rPr>
          <w:sz w:val="28"/>
          <w:szCs w:val="28"/>
          <w:shd w:val="clear" w:color="auto" w:fill="FFFFFF"/>
        </w:rPr>
        <w:t>Строительная, 6</w:t>
      </w:r>
      <w:r>
        <w:rPr>
          <w:sz w:val="28"/>
          <w:szCs w:val="28"/>
          <w:shd w:val="clear" w:color="auto" w:fill="FFFFFF"/>
        </w:rPr>
        <w:t>.</w:t>
      </w:r>
    </w:p>
    <w:p w14:paraId="0DB63175" w14:textId="710CD51B" w:rsidR="0053730E" w:rsidRPr="00B64748" w:rsidRDefault="0053730E" w:rsidP="00A27972">
      <w:pPr>
        <w:pStyle w:val="S"/>
      </w:pPr>
      <w:r w:rsidRPr="00B64748">
        <w:t xml:space="preserve">Объекты связанные </w:t>
      </w:r>
      <w:r w:rsidR="005E46CC" w:rsidRPr="00B64748">
        <w:t>с</w:t>
      </w:r>
      <w:r w:rsidRPr="00B64748">
        <w:t xml:space="preserve"> производственной деятельностью</w:t>
      </w:r>
    </w:p>
    <w:p w14:paraId="21941EF0" w14:textId="4FA8032D" w:rsidR="009C5D4F" w:rsidRPr="00B64748" w:rsidRDefault="009C5D4F" w:rsidP="005548BA">
      <w:pPr>
        <w:pStyle w:val="S1"/>
        <w:numPr>
          <w:ilvl w:val="0"/>
          <w:numId w:val="0"/>
        </w:numPr>
        <w:ind w:firstLine="709"/>
        <w:contextualSpacing w:val="0"/>
        <w:jc w:val="both"/>
        <w:rPr>
          <w:sz w:val="28"/>
          <w:szCs w:val="28"/>
        </w:rPr>
      </w:pPr>
      <w:r w:rsidRPr="00B64748">
        <w:rPr>
          <w:sz w:val="28"/>
          <w:szCs w:val="28"/>
        </w:rPr>
        <w:t>1.</w:t>
      </w:r>
      <w:r w:rsidR="005548BA">
        <w:rPr>
          <w:sz w:val="28"/>
          <w:szCs w:val="28"/>
        </w:rPr>
        <w:tab/>
      </w:r>
      <w:r w:rsidR="00581607" w:rsidRPr="00B64748">
        <w:rPr>
          <w:sz w:val="28"/>
          <w:szCs w:val="28"/>
        </w:rPr>
        <w:t>Склады ГКУ НСО «</w:t>
      </w:r>
      <w:r w:rsidR="00504544" w:rsidRPr="00B64748">
        <w:rPr>
          <w:sz w:val="28"/>
          <w:szCs w:val="28"/>
        </w:rPr>
        <w:t>Медицинский центр мобилизационных резервов «Резерв»</w:t>
      </w:r>
      <w:r w:rsidR="005548BA">
        <w:rPr>
          <w:sz w:val="28"/>
          <w:szCs w:val="28"/>
        </w:rPr>
        <w:t>;</w:t>
      </w:r>
    </w:p>
    <w:p w14:paraId="0B40BC34" w14:textId="7B8EBF5E" w:rsidR="002A39F5" w:rsidRPr="00B64748" w:rsidRDefault="00504544" w:rsidP="005548BA">
      <w:pPr>
        <w:rPr>
          <w:sz w:val="28"/>
        </w:rPr>
      </w:pPr>
      <w:r w:rsidRPr="00B64748">
        <w:rPr>
          <w:sz w:val="28"/>
        </w:rPr>
        <w:t>2.</w:t>
      </w:r>
      <w:r w:rsidR="005548BA">
        <w:rPr>
          <w:sz w:val="28"/>
        </w:rPr>
        <w:tab/>
      </w:r>
      <w:r w:rsidRPr="00B64748">
        <w:rPr>
          <w:sz w:val="28"/>
        </w:rPr>
        <w:t>ООО «АСТХ»</w:t>
      </w:r>
      <w:r w:rsidR="002A39F5" w:rsidRPr="00B64748">
        <w:rPr>
          <w:sz w:val="28"/>
        </w:rPr>
        <w:t>–1 объект;</w:t>
      </w:r>
    </w:p>
    <w:p w14:paraId="633BEEA9" w14:textId="689C78A3" w:rsidR="002A39F5" w:rsidRPr="00B64748" w:rsidRDefault="00504544" w:rsidP="005548BA">
      <w:pPr>
        <w:rPr>
          <w:sz w:val="28"/>
        </w:rPr>
      </w:pPr>
      <w:r w:rsidRPr="00B64748">
        <w:rPr>
          <w:sz w:val="28"/>
        </w:rPr>
        <w:t>3.</w:t>
      </w:r>
      <w:r w:rsidR="005548BA">
        <w:rPr>
          <w:sz w:val="28"/>
        </w:rPr>
        <w:tab/>
      </w:r>
      <w:r w:rsidRPr="00B64748">
        <w:rPr>
          <w:sz w:val="28"/>
        </w:rPr>
        <w:t>ООО «СИБВОДГАЗМОНТАЖ»</w:t>
      </w:r>
      <w:r w:rsidR="005548BA">
        <w:rPr>
          <w:sz w:val="28"/>
        </w:rPr>
        <w:t xml:space="preserve"> </w:t>
      </w:r>
      <w:r w:rsidRPr="00B64748">
        <w:rPr>
          <w:sz w:val="28"/>
        </w:rPr>
        <w:t>–</w:t>
      </w:r>
      <w:r w:rsidR="002A39F5" w:rsidRPr="00B64748">
        <w:rPr>
          <w:sz w:val="28"/>
        </w:rPr>
        <w:t xml:space="preserve"> 1 объект;</w:t>
      </w:r>
    </w:p>
    <w:p w14:paraId="5FDE6A04" w14:textId="55CCF408" w:rsidR="002A39F5" w:rsidRPr="00B64748" w:rsidRDefault="00504544" w:rsidP="005548BA">
      <w:pPr>
        <w:rPr>
          <w:sz w:val="28"/>
        </w:rPr>
      </w:pPr>
      <w:r w:rsidRPr="00B64748">
        <w:rPr>
          <w:sz w:val="28"/>
        </w:rPr>
        <w:t>4.</w:t>
      </w:r>
      <w:r w:rsidR="005548BA">
        <w:rPr>
          <w:sz w:val="28"/>
        </w:rPr>
        <w:tab/>
      </w:r>
      <w:r w:rsidRPr="00B64748">
        <w:rPr>
          <w:sz w:val="28"/>
        </w:rPr>
        <w:t>Склад</w:t>
      </w:r>
      <w:r w:rsidR="002A39F5" w:rsidRPr="00B64748">
        <w:rPr>
          <w:sz w:val="28"/>
        </w:rPr>
        <w:t xml:space="preserve"> –</w:t>
      </w:r>
      <w:r w:rsidR="00370208" w:rsidRPr="00B64748">
        <w:rPr>
          <w:sz w:val="28"/>
        </w:rPr>
        <w:t xml:space="preserve"> </w:t>
      </w:r>
      <w:r w:rsidR="002A39F5" w:rsidRPr="00B64748">
        <w:rPr>
          <w:sz w:val="28"/>
        </w:rPr>
        <w:t>1 объект;</w:t>
      </w:r>
    </w:p>
    <w:p w14:paraId="43CFA30B" w14:textId="32BAC98C" w:rsidR="002A39F5" w:rsidRPr="00B64748" w:rsidRDefault="00581607" w:rsidP="005548BA">
      <w:pPr>
        <w:rPr>
          <w:sz w:val="28"/>
        </w:rPr>
      </w:pPr>
      <w:r w:rsidRPr="00B64748">
        <w:rPr>
          <w:sz w:val="28"/>
        </w:rPr>
        <w:t>5.</w:t>
      </w:r>
      <w:r w:rsidR="005548BA">
        <w:rPr>
          <w:sz w:val="28"/>
        </w:rPr>
        <w:tab/>
      </w:r>
      <w:r w:rsidRPr="00B64748">
        <w:rPr>
          <w:sz w:val="28"/>
        </w:rPr>
        <w:t xml:space="preserve">Склад ГО </w:t>
      </w:r>
      <w:proofErr w:type="spellStart"/>
      <w:r w:rsidR="00504544" w:rsidRPr="00B64748">
        <w:rPr>
          <w:sz w:val="28"/>
        </w:rPr>
        <w:t>г.Тогучин</w:t>
      </w:r>
      <w:proofErr w:type="spellEnd"/>
      <w:r w:rsidR="002A39F5" w:rsidRPr="00B64748">
        <w:rPr>
          <w:sz w:val="28"/>
        </w:rPr>
        <w:t xml:space="preserve"> –1 объект;</w:t>
      </w:r>
    </w:p>
    <w:p w14:paraId="3D471A4D" w14:textId="2B085BDD" w:rsidR="002A39F5" w:rsidRPr="00B64748" w:rsidRDefault="00504544" w:rsidP="005548BA">
      <w:pPr>
        <w:pStyle w:val="S1"/>
        <w:numPr>
          <w:ilvl w:val="0"/>
          <w:numId w:val="0"/>
        </w:numPr>
        <w:ind w:firstLine="709"/>
        <w:contextualSpacing w:val="0"/>
        <w:jc w:val="both"/>
        <w:rPr>
          <w:sz w:val="28"/>
          <w:szCs w:val="28"/>
        </w:rPr>
      </w:pPr>
      <w:r w:rsidRPr="00B64748">
        <w:rPr>
          <w:sz w:val="28"/>
          <w:szCs w:val="28"/>
        </w:rPr>
        <w:t>6.</w:t>
      </w:r>
      <w:r w:rsidR="005548BA">
        <w:rPr>
          <w:sz w:val="28"/>
          <w:szCs w:val="28"/>
        </w:rPr>
        <w:tab/>
      </w:r>
      <w:r w:rsidRPr="00B64748">
        <w:rPr>
          <w:sz w:val="28"/>
          <w:szCs w:val="28"/>
        </w:rPr>
        <w:t>Склад строительных материалов</w:t>
      </w:r>
      <w:r w:rsidR="002A39F5" w:rsidRPr="00B64748">
        <w:rPr>
          <w:sz w:val="28"/>
          <w:szCs w:val="28"/>
        </w:rPr>
        <w:t xml:space="preserve"> –</w:t>
      </w:r>
      <w:r w:rsidR="005548BA">
        <w:rPr>
          <w:sz w:val="28"/>
          <w:szCs w:val="28"/>
        </w:rPr>
        <w:t xml:space="preserve"> </w:t>
      </w:r>
      <w:r w:rsidR="002A39F5" w:rsidRPr="00B64748">
        <w:rPr>
          <w:sz w:val="28"/>
          <w:szCs w:val="28"/>
        </w:rPr>
        <w:t>1 объект;</w:t>
      </w:r>
    </w:p>
    <w:p w14:paraId="7BD5F2C6" w14:textId="7AB8EE05" w:rsidR="002A39F5" w:rsidRPr="00B64748" w:rsidRDefault="00504544" w:rsidP="005548BA">
      <w:pPr>
        <w:rPr>
          <w:sz w:val="28"/>
        </w:rPr>
      </w:pPr>
      <w:r w:rsidRPr="00B64748">
        <w:rPr>
          <w:sz w:val="28"/>
        </w:rPr>
        <w:t>7.</w:t>
      </w:r>
      <w:r w:rsidR="005548BA">
        <w:rPr>
          <w:sz w:val="28"/>
        </w:rPr>
        <w:tab/>
      </w:r>
      <w:r w:rsidRPr="00B64748">
        <w:rPr>
          <w:sz w:val="28"/>
        </w:rPr>
        <w:t>Овощехранилище –</w:t>
      </w:r>
      <w:r w:rsidR="002A39F5" w:rsidRPr="00B64748">
        <w:rPr>
          <w:sz w:val="28"/>
        </w:rPr>
        <w:t xml:space="preserve"> 1 объект;</w:t>
      </w:r>
    </w:p>
    <w:p w14:paraId="0D5A7589" w14:textId="239033A0" w:rsidR="002A39F5" w:rsidRPr="00B64748" w:rsidRDefault="00504544" w:rsidP="005548BA">
      <w:pPr>
        <w:rPr>
          <w:sz w:val="28"/>
        </w:rPr>
      </w:pPr>
      <w:r w:rsidRPr="00B64748">
        <w:rPr>
          <w:sz w:val="28"/>
        </w:rPr>
        <w:t>8.</w:t>
      </w:r>
      <w:r w:rsidR="005548BA">
        <w:rPr>
          <w:sz w:val="28"/>
        </w:rPr>
        <w:tab/>
      </w:r>
      <w:r w:rsidRPr="00B64748">
        <w:rPr>
          <w:sz w:val="28"/>
        </w:rPr>
        <w:t>Объекты хранения и переработки сельскохозяйственной продукции</w:t>
      </w:r>
      <w:r w:rsidR="002A39F5" w:rsidRPr="00B64748">
        <w:rPr>
          <w:sz w:val="28"/>
        </w:rPr>
        <w:t xml:space="preserve"> –</w:t>
      </w:r>
      <w:r w:rsidR="00370208" w:rsidRPr="00B64748">
        <w:rPr>
          <w:sz w:val="28"/>
        </w:rPr>
        <w:t xml:space="preserve"> </w:t>
      </w:r>
      <w:r w:rsidR="005E46CC" w:rsidRPr="00B64748">
        <w:rPr>
          <w:sz w:val="28"/>
        </w:rPr>
        <w:t>2</w:t>
      </w:r>
      <w:r w:rsidR="002A39F5" w:rsidRPr="00B64748">
        <w:rPr>
          <w:sz w:val="28"/>
        </w:rPr>
        <w:t xml:space="preserve"> объект</w:t>
      </w:r>
      <w:r w:rsidR="005E46CC" w:rsidRPr="00B64748">
        <w:rPr>
          <w:sz w:val="28"/>
        </w:rPr>
        <w:t>а</w:t>
      </w:r>
      <w:r w:rsidR="002A39F5" w:rsidRPr="00B64748">
        <w:rPr>
          <w:sz w:val="28"/>
        </w:rPr>
        <w:t>;</w:t>
      </w:r>
    </w:p>
    <w:p w14:paraId="722C8742" w14:textId="57E14B2B" w:rsidR="002A39F5" w:rsidRPr="00B64748" w:rsidRDefault="00504544" w:rsidP="005548BA">
      <w:pPr>
        <w:rPr>
          <w:sz w:val="28"/>
        </w:rPr>
      </w:pPr>
      <w:r w:rsidRPr="00B64748">
        <w:rPr>
          <w:sz w:val="28"/>
        </w:rPr>
        <w:t>9.</w:t>
      </w:r>
      <w:r w:rsidR="005548BA">
        <w:rPr>
          <w:sz w:val="28"/>
        </w:rPr>
        <w:tab/>
      </w:r>
      <w:r w:rsidRPr="00B64748">
        <w:rPr>
          <w:sz w:val="28"/>
        </w:rPr>
        <w:t>Объекты по обеспечению деятельности организаций и объектов связи</w:t>
      </w:r>
      <w:r w:rsidR="005548BA">
        <w:rPr>
          <w:sz w:val="28"/>
        </w:rPr>
        <w:t xml:space="preserve"> </w:t>
      </w:r>
      <w:r w:rsidR="00747DD9" w:rsidRPr="00B64748">
        <w:rPr>
          <w:sz w:val="28"/>
        </w:rPr>
        <w:t>(техническая база Ростелеком)</w:t>
      </w:r>
      <w:r w:rsidR="002A39F5" w:rsidRPr="00B64748">
        <w:rPr>
          <w:sz w:val="28"/>
        </w:rPr>
        <w:t>–1 объект;</w:t>
      </w:r>
    </w:p>
    <w:p w14:paraId="2F3BA7A8" w14:textId="19238FEB" w:rsidR="00504544" w:rsidRPr="00B64748" w:rsidRDefault="00504544" w:rsidP="005548BA">
      <w:pPr>
        <w:pStyle w:val="S1"/>
        <w:numPr>
          <w:ilvl w:val="0"/>
          <w:numId w:val="0"/>
        </w:numPr>
        <w:ind w:firstLine="709"/>
        <w:contextualSpacing w:val="0"/>
        <w:jc w:val="both"/>
        <w:rPr>
          <w:sz w:val="28"/>
          <w:szCs w:val="28"/>
        </w:rPr>
      </w:pPr>
      <w:r w:rsidRPr="00B64748">
        <w:rPr>
          <w:sz w:val="28"/>
          <w:szCs w:val="28"/>
        </w:rPr>
        <w:t>10.</w:t>
      </w:r>
      <w:r w:rsidR="005548BA">
        <w:rPr>
          <w:sz w:val="28"/>
          <w:szCs w:val="28"/>
        </w:rPr>
        <w:tab/>
      </w:r>
      <w:r w:rsidRPr="00B64748">
        <w:rPr>
          <w:sz w:val="28"/>
          <w:szCs w:val="28"/>
        </w:rPr>
        <w:t>Мастерские</w:t>
      </w:r>
      <w:r w:rsidR="005E46CC" w:rsidRPr="00B64748">
        <w:rPr>
          <w:sz w:val="28"/>
          <w:szCs w:val="28"/>
        </w:rPr>
        <w:t xml:space="preserve"> –1</w:t>
      </w:r>
      <w:r w:rsidRPr="00B64748">
        <w:rPr>
          <w:sz w:val="28"/>
          <w:szCs w:val="28"/>
        </w:rPr>
        <w:t xml:space="preserve">объект </w:t>
      </w:r>
    </w:p>
    <w:p w14:paraId="4A7390F6" w14:textId="77777777" w:rsidR="0053730E" w:rsidRPr="00182A28" w:rsidRDefault="00CA187E" w:rsidP="00A27972">
      <w:pPr>
        <w:pStyle w:val="S"/>
      </w:pPr>
      <w:r w:rsidRPr="00182A28">
        <w:t>Объекты транспортной инфраструктуры</w:t>
      </w:r>
    </w:p>
    <w:p w14:paraId="4E8D1AE9" w14:textId="6064BDD3" w:rsidR="00CA187E" w:rsidRPr="00B64748" w:rsidRDefault="00CA187E" w:rsidP="005548BA">
      <w:pPr>
        <w:pStyle w:val="afff1"/>
        <w:spacing w:before="0"/>
        <w:ind w:left="0" w:firstLine="709"/>
        <w:rPr>
          <w:sz w:val="28"/>
          <w:szCs w:val="28"/>
        </w:rPr>
      </w:pPr>
      <w:r w:rsidRPr="00182A28">
        <w:rPr>
          <w:sz w:val="28"/>
          <w:szCs w:val="28"/>
        </w:rPr>
        <w:t>1.</w:t>
      </w:r>
      <w:r w:rsidR="005548BA" w:rsidRPr="00182A28">
        <w:rPr>
          <w:sz w:val="28"/>
          <w:szCs w:val="28"/>
        </w:rPr>
        <w:tab/>
      </w:r>
      <w:r w:rsidR="00A37A9D" w:rsidRPr="00182A28">
        <w:rPr>
          <w:sz w:val="28"/>
          <w:szCs w:val="28"/>
        </w:rPr>
        <w:t>АЗС</w:t>
      </w:r>
      <w:r w:rsidRPr="00182A28">
        <w:rPr>
          <w:sz w:val="28"/>
          <w:szCs w:val="28"/>
        </w:rPr>
        <w:t xml:space="preserve"> –</w:t>
      </w:r>
      <w:r w:rsidR="00A37A9D" w:rsidRPr="00182A28">
        <w:rPr>
          <w:sz w:val="28"/>
          <w:szCs w:val="28"/>
        </w:rPr>
        <w:t>7</w:t>
      </w:r>
      <w:r w:rsidRPr="00182A28">
        <w:rPr>
          <w:sz w:val="28"/>
          <w:szCs w:val="28"/>
        </w:rPr>
        <w:t>объект</w:t>
      </w:r>
      <w:r w:rsidR="00A37A9D" w:rsidRPr="00182A28">
        <w:rPr>
          <w:sz w:val="28"/>
          <w:szCs w:val="28"/>
        </w:rPr>
        <w:t>ов</w:t>
      </w:r>
      <w:r w:rsidR="005548BA" w:rsidRPr="00182A28">
        <w:rPr>
          <w:sz w:val="28"/>
          <w:szCs w:val="28"/>
        </w:rPr>
        <w:t>.</w:t>
      </w:r>
    </w:p>
    <w:p w14:paraId="164E4BEA" w14:textId="7BCE1B6C" w:rsidR="00321355" w:rsidRPr="00BA1905" w:rsidRDefault="00321355" w:rsidP="00A27972">
      <w:pPr>
        <w:pStyle w:val="S"/>
      </w:pPr>
      <w:r w:rsidRPr="00BA1905">
        <w:t>Объекты культурного наследия</w:t>
      </w:r>
    </w:p>
    <w:p w14:paraId="2CFEFF7D" w14:textId="78833360" w:rsidR="00BA1905" w:rsidRPr="00BA1905" w:rsidRDefault="00BA1905" w:rsidP="00A27972">
      <w:pPr>
        <w:pStyle w:val="S"/>
        <w:rPr>
          <w:i w:val="0"/>
          <w:iCs w:val="0"/>
          <w:u w:val="none"/>
        </w:rPr>
      </w:pPr>
      <w:r>
        <w:rPr>
          <w:i w:val="0"/>
          <w:iCs w:val="0"/>
          <w:u w:val="none"/>
        </w:rPr>
        <w:t>1.</w:t>
      </w:r>
      <w:r>
        <w:rPr>
          <w:i w:val="0"/>
          <w:iCs w:val="0"/>
          <w:u w:val="none"/>
        </w:rPr>
        <w:tab/>
      </w:r>
      <w:r w:rsidRPr="00BA1905">
        <w:rPr>
          <w:i w:val="0"/>
          <w:iCs w:val="0"/>
          <w:u w:val="none"/>
        </w:rPr>
        <w:t>Жилой деревянный дом 1860 года постройки – 1 объект.</w:t>
      </w:r>
    </w:p>
    <w:p w14:paraId="5CA52CF6" w14:textId="77777777" w:rsidR="00155AA4" w:rsidRPr="00182A28" w:rsidRDefault="00155AA4" w:rsidP="00A27972">
      <w:pPr>
        <w:pStyle w:val="S"/>
      </w:pPr>
      <w:r w:rsidRPr="00182A28">
        <w:t xml:space="preserve">Места погребения </w:t>
      </w:r>
    </w:p>
    <w:p w14:paraId="44977241" w14:textId="025B18A3" w:rsidR="00182A28" w:rsidRPr="00AA4F1F" w:rsidRDefault="00182A28" w:rsidP="00182A28">
      <w:pPr>
        <w:pStyle w:val="S1"/>
        <w:numPr>
          <w:ilvl w:val="0"/>
          <w:numId w:val="0"/>
        </w:numPr>
        <w:ind w:left="709"/>
        <w:contextualSpacing w:val="0"/>
        <w:jc w:val="both"/>
        <w:rPr>
          <w:sz w:val="28"/>
          <w:szCs w:val="28"/>
        </w:rPr>
      </w:pPr>
      <w:r>
        <w:rPr>
          <w:sz w:val="28"/>
          <w:szCs w:val="28"/>
        </w:rPr>
        <w:t>1.</w:t>
      </w:r>
      <w:r>
        <w:rPr>
          <w:sz w:val="28"/>
          <w:szCs w:val="28"/>
        </w:rPr>
        <w:tab/>
      </w:r>
      <w:r w:rsidRPr="00AA4F1F">
        <w:rPr>
          <w:sz w:val="28"/>
          <w:szCs w:val="28"/>
        </w:rPr>
        <w:t>Старое кладбище (</w:t>
      </w:r>
      <w:proofErr w:type="spellStart"/>
      <w:r w:rsidRPr="00AA4F1F">
        <w:rPr>
          <w:sz w:val="28"/>
          <w:szCs w:val="28"/>
        </w:rPr>
        <w:t>ул.Лапина</w:t>
      </w:r>
      <w:proofErr w:type="spellEnd"/>
      <w:r w:rsidRPr="00AA4F1F">
        <w:rPr>
          <w:sz w:val="28"/>
          <w:szCs w:val="28"/>
        </w:rPr>
        <w:t>);</w:t>
      </w:r>
    </w:p>
    <w:p w14:paraId="01070CD8" w14:textId="2E1740CA" w:rsidR="00182A28" w:rsidRPr="00AA4F1F" w:rsidRDefault="00182A28" w:rsidP="00182A28">
      <w:pPr>
        <w:pStyle w:val="S1"/>
        <w:numPr>
          <w:ilvl w:val="0"/>
          <w:numId w:val="0"/>
        </w:numPr>
        <w:ind w:left="709"/>
        <w:contextualSpacing w:val="0"/>
        <w:jc w:val="both"/>
        <w:rPr>
          <w:sz w:val="28"/>
          <w:szCs w:val="28"/>
        </w:rPr>
      </w:pPr>
      <w:r>
        <w:rPr>
          <w:sz w:val="28"/>
          <w:szCs w:val="28"/>
        </w:rPr>
        <w:t>2.</w:t>
      </w:r>
      <w:r>
        <w:rPr>
          <w:sz w:val="28"/>
          <w:szCs w:val="28"/>
        </w:rPr>
        <w:tab/>
      </w:r>
      <w:r w:rsidRPr="00AA4F1F">
        <w:rPr>
          <w:sz w:val="28"/>
          <w:szCs w:val="28"/>
        </w:rPr>
        <w:t>Левобережное кладбище (юго-западная часть города, пересечение улиц Трактовая и Транспортная;</w:t>
      </w:r>
    </w:p>
    <w:p w14:paraId="06847D29" w14:textId="5F1275E9" w:rsidR="00182A28" w:rsidRPr="00AA4F1F" w:rsidRDefault="00182A28" w:rsidP="00182A28">
      <w:pPr>
        <w:pStyle w:val="S1"/>
        <w:numPr>
          <w:ilvl w:val="0"/>
          <w:numId w:val="0"/>
        </w:numPr>
        <w:ind w:left="709"/>
        <w:contextualSpacing w:val="0"/>
        <w:jc w:val="both"/>
        <w:rPr>
          <w:sz w:val="28"/>
          <w:szCs w:val="28"/>
        </w:rPr>
      </w:pPr>
      <w:r>
        <w:rPr>
          <w:sz w:val="28"/>
          <w:szCs w:val="28"/>
        </w:rPr>
        <w:t>3.</w:t>
      </w:r>
      <w:r>
        <w:rPr>
          <w:sz w:val="28"/>
          <w:szCs w:val="28"/>
        </w:rPr>
        <w:tab/>
      </w:r>
      <w:proofErr w:type="spellStart"/>
      <w:r w:rsidRPr="00AA4F1F">
        <w:rPr>
          <w:sz w:val="28"/>
          <w:szCs w:val="28"/>
        </w:rPr>
        <w:t>Мостовское</w:t>
      </w:r>
      <w:proofErr w:type="spellEnd"/>
      <w:r w:rsidRPr="00AA4F1F">
        <w:rPr>
          <w:sz w:val="28"/>
          <w:szCs w:val="28"/>
        </w:rPr>
        <w:t xml:space="preserve"> кладбище</w:t>
      </w:r>
      <w:r>
        <w:rPr>
          <w:sz w:val="28"/>
          <w:szCs w:val="28"/>
        </w:rPr>
        <w:t xml:space="preserve"> </w:t>
      </w:r>
      <w:r w:rsidRPr="00AA4F1F">
        <w:rPr>
          <w:sz w:val="28"/>
          <w:szCs w:val="28"/>
        </w:rPr>
        <w:t>(</w:t>
      </w:r>
      <w:proofErr w:type="spellStart"/>
      <w:r w:rsidRPr="00AA4F1F">
        <w:rPr>
          <w:sz w:val="28"/>
          <w:szCs w:val="28"/>
        </w:rPr>
        <w:t>ул.Майская</w:t>
      </w:r>
      <w:proofErr w:type="spellEnd"/>
      <w:r w:rsidRPr="00AA4F1F">
        <w:rPr>
          <w:sz w:val="28"/>
          <w:szCs w:val="28"/>
        </w:rPr>
        <w:t>,</w:t>
      </w:r>
      <w:r>
        <w:rPr>
          <w:sz w:val="28"/>
          <w:szCs w:val="28"/>
        </w:rPr>
        <w:t xml:space="preserve"> </w:t>
      </w:r>
      <w:r w:rsidRPr="00AA4F1F">
        <w:rPr>
          <w:sz w:val="28"/>
          <w:szCs w:val="28"/>
        </w:rPr>
        <w:t>в 850 м на север от территории квартала Молодогвардейцев и в 500 м на северо-восток от квартала Звездолетов).</w:t>
      </w:r>
    </w:p>
    <w:p w14:paraId="2619B70C" w14:textId="3AE6F543" w:rsidR="00941831" w:rsidRPr="00B64748" w:rsidRDefault="00941831" w:rsidP="00A27972">
      <w:pPr>
        <w:pStyle w:val="S"/>
      </w:pPr>
      <w:r w:rsidRPr="00B64748">
        <w:t>Объекты утилизации,</w:t>
      </w:r>
      <w:r w:rsidR="00E135A6" w:rsidRPr="00B64748">
        <w:t xml:space="preserve"> </w:t>
      </w:r>
      <w:r w:rsidRPr="00B64748">
        <w:t>обезвреживания,</w:t>
      </w:r>
      <w:r w:rsidR="005548BA">
        <w:t xml:space="preserve"> </w:t>
      </w:r>
      <w:r w:rsidRPr="00B64748">
        <w:t>размещения отходов производства и потребления</w:t>
      </w:r>
    </w:p>
    <w:p w14:paraId="33E50D0C" w14:textId="542AD9F1" w:rsidR="00EF393D" w:rsidRPr="00B64748" w:rsidRDefault="00941831" w:rsidP="005548BA">
      <w:pPr>
        <w:pStyle w:val="S1"/>
        <w:numPr>
          <w:ilvl w:val="0"/>
          <w:numId w:val="0"/>
        </w:numPr>
        <w:ind w:firstLine="709"/>
        <w:contextualSpacing w:val="0"/>
        <w:jc w:val="both"/>
        <w:rPr>
          <w:sz w:val="28"/>
          <w:szCs w:val="28"/>
        </w:rPr>
      </w:pPr>
      <w:r w:rsidRPr="00B64748">
        <w:rPr>
          <w:sz w:val="28"/>
          <w:szCs w:val="28"/>
        </w:rPr>
        <w:t>1.</w:t>
      </w:r>
      <w:r w:rsidR="005548BA">
        <w:rPr>
          <w:sz w:val="28"/>
          <w:szCs w:val="28"/>
        </w:rPr>
        <w:tab/>
      </w:r>
      <w:r w:rsidR="00EF393D" w:rsidRPr="00B64748">
        <w:rPr>
          <w:sz w:val="28"/>
          <w:szCs w:val="28"/>
        </w:rPr>
        <w:t>Скотомогильник законсервированный –1объект</w:t>
      </w:r>
      <w:r w:rsidR="005548BA">
        <w:rPr>
          <w:sz w:val="28"/>
          <w:szCs w:val="28"/>
        </w:rPr>
        <w:t>;</w:t>
      </w:r>
    </w:p>
    <w:p w14:paraId="7AEAF7B8" w14:textId="38D6F65F" w:rsidR="00941831" w:rsidRPr="00B64748" w:rsidRDefault="00941831" w:rsidP="005548BA">
      <w:pPr>
        <w:pStyle w:val="S1"/>
        <w:numPr>
          <w:ilvl w:val="0"/>
          <w:numId w:val="0"/>
        </w:numPr>
        <w:ind w:firstLine="709"/>
        <w:contextualSpacing w:val="0"/>
        <w:jc w:val="both"/>
        <w:rPr>
          <w:sz w:val="28"/>
          <w:szCs w:val="28"/>
        </w:rPr>
      </w:pPr>
      <w:r w:rsidRPr="00B64748">
        <w:rPr>
          <w:sz w:val="28"/>
          <w:szCs w:val="28"/>
        </w:rPr>
        <w:t>2.</w:t>
      </w:r>
      <w:r w:rsidR="005548BA">
        <w:rPr>
          <w:sz w:val="28"/>
          <w:szCs w:val="28"/>
        </w:rPr>
        <w:tab/>
      </w:r>
      <w:r w:rsidRPr="00B64748">
        <w:rPr>
          <w:sz w:val="28"/>
          <w:szCs w:val="28"/>
        </w:rPr>
        <w:t>Полигон ТКО–1 объект.</w:t>
      </w:r>
    </w:p>
    <w:p w14:paraId="4FADE0AB" w14:textId="598FABBF" w:rsidR="00941831" w:rsidRPr="00B64748" w:rsidRDefault="00941831" w:rsidP="00A27972">
      <w:pPr>
        <w:pStyle w:val="S"/>
      </w:pPr>
      <w:r w:rsidRPr="00B64748">
        <w:t>Объекты отдыха и туризма</w:t>
      </w:r>
    </w:p>
    <w:p w14:paraId="5F5BA32C" w14:textId="0921D5C6" w:rsidR="00941831" w:rsidRPr="004A18F7" w:rsidRDefault="00941831" w:rsidP="004A18F7">
      <w:pPr>
        <w:rPr>
          <w:sz w:val="28"/>
        </w:rPr>
      </w:pPr>
      <w:r w:rsidRPr="004A18F7">
        <w:rPr>
          <w:sz w:val="28"/>
        </w:rPr>
        <w:t>1.</w:t>
      </w:r>
      <w:r w:rsidR="005548BA" w:rsidRPr="004A18F7">
        <w:rPr>
          <w:sz w:val="28"/>
        </w:rPr>
        <w:tab/>
      </w:r>
      <w:r w:rsidRPr="004A18F7">
        <w:rPr>
          <w:sz w:val="28"/>
        </w:rPr>
        <w:t>Лыжная база–1 объект</w:t>
      </w:r>
      <w:r w:rsidR="00E135A6" w:rsidRPr="004A18F7">
        <w:rPr>
          <w:sz w:val="28"/>
        </w:rPr>
        <w:t>;</w:t>
      </w:r>
    </w:p>
    <w:p w14:paraId="48FDE7AE" w14:textId="0AF77134" w:rsidR="00941831" w:rsidRPr="005548BA" w:rsidRDefault="00E135A6" w:rsidP="005548BA">
      <w:pPr>
        <w:pStyle w:val="S1"/>
        <w:numPr>
          <w:ilvl w:val="0"/>
          <w:numId w:val="0"/>
        </w:numPr>
        <w:tabs>
          <w:tab w:val="left" w:pos="709"/>
        </w:tabs>
        <w:ind w:firstLine="709"/>
        <w:contextualSpacing w:val="0"/>
        <w:jc w:val="both"/>
        <w:rPr>
          <w:sz w:val="28"/>
          <w:szCs w:val="28"/>
        </w:rPr>
      </w:pPr>
      <w:r w:rsidRPr="005548BA">
        <w:rPr>
          <w:sz w:val="28"/>
          <w:szCs w:val="28"/>
        </w:rPr>
        <w:t>2.</w:t>
      </w:r>
      <w:r w:rsidR="005548BA">
        <w:rPr>
          <w:sz w:val="28"/>
          <w:szCs w:val="28"/>
        </w:rPr>
        <w:tab/>
      </w:r>
      <w:r w:rsidRPr="005548BA">
        <w:rPr>
          <w:sz w:val="28"/>
          <w:szCs w:val="28"/>
        </w:rPr>
        <w:t xml:space="preserve">Парк </w:t>
      </w:r>
      <w:r w:rsidR="00053466" w:rsidRPr="005548BA">
        <w:rPr>
          <w:sz w:val="28"/>
          <w:szCs w:val="28"/>
        </w:rPr>
        <w:t>«</w:t>
      </w:r>
      <w:r w:rsidR="00B074A0">
        <w:rPr>
          <w:sz w:val="28"/>
          <w:szCs w:val="28"/>
        </w:rPr>
        <w:t>Любимый город</w:t>
      </w:r>
      <w:r w:rsidR="00053466" w:rsidRPr="005548BA">
        <w:rPr>
          <w:sz w:val="28"/>
          <w:szCs w:val="28"/>
        </w:rPr>
        <w:t>»</w:t>
      </w:r>
      <w:r w:rsidR="004F4FFC">
        <w:rPr>
          <w:sz w:val="28"/>
          <w:szCs w:val="28"/>
        </w:rPr>
        <w:t xml:space="preserve"> </w:t>
      </w:r>
      <w:r w:rsidRPr="005548BA">
        <w:rPr>
          <w:sz w:val="28"/>
          <w:szCs w:val="28"/>
        </w:rPr>
        <w:t>–</w:t>
      </w:r>
      <w:r w:rsidR="007F74A0" w:rsidRPr="005548BA">
        <w:rPr>
          <w:sz w:val="28"/>
          <w:szCs w:val="28"/>
        </w:rPr>
        <w:t xml:space="preserve"> 1 объект;</w:t>
      </w:r>
    </w:p>
    <w:p w14:paraId="0CAC5FEC" w14:textId="0A8E645D" w:rsidR="00053466" w:rsidRDefault="00053466" w:rsidP="005548BA">
      <w:pPr>
        <w:pStyle w:val="S1"/>
        <w:numPr>
          <w:ilvl w:val="0"/>
          <w:numId w:val="0"/>
        </w:numPr>
        <w:tabs>
          <w:tab w:val="left" w:pos="709"/>
        </w:tabs>
        <w:ind w:firstLine="709"/>
        <w:contextualSpacing w:val="0"/>
        <w:jc w:val="both"/>
        <w:rPr>
          <w:sz w:val="28"/>
          <w:szCs w:val="28"/>
        </w:rPr>
      </w:pPr>
      <w:r w:rsidRPr="005548BA">
        <w:rPr>
          <w:sz w:val="28"/>
          <w:szCs w:val="28"/>
        </w:rPr>
        <w:lastRenderedPageBreak/>
        <w:t>3.</w:t>
      </w:r>
      <w:r w:rsidR="005548BA">
        <w:rPr>
          <w:sz w:val="28"/>
          <w:szCs w:val="28"/>
        </w:rPr>
        <w:tab/>
      </w:r>
      <w:r w:rsidRPr="005548BA">
        <w:rPr>
          <w:sz w:val="28"/>
          <w:szCs w:val="28"/>
        </w:rPr>
        <w:t>Парк Пушкина</w:t>
      </w:r>
      <w:r w:rsidR="004F4FFC">
        <w:rPr>
          <w:sz w:val="28"/>
          <w:szCs w:val="28"/>
        </w:rPr>
        <w:t xml:space="preserve"> </w:t>
      </w:r>
      <w:r w:rsidR="00E135A6" w:rsidRPr="005548BA">
        <w:rPr>
          <w:sz w:val="28"/>
          <w:szCs w:val="28"/>
        </w:rPr>
        <w:t>–</w:t>
      </w:r>
      <w:r w:rsidR="007F74A0" w:rsidRPr="005548BA">
        <w:rPr>
          <w:sz w:val="28"/>
          <w:szCs w:val="28"/>
        </w:rPr>
        <w:t>1 объект</w:t>
      </w:r>
      <w:r w:rsidR="00B074A0">
        <w:rPr>
          <w:sz w:val="28"/>
          <w:szCs w:val="28"/>
        </w:rPr>
        <w:t>;</w:t>
      </w:r>
    </w:p>
    <w:p w14:paraId="13AD0CEB" w14:textId="1620B0F0" w:rsidR="00B074A0" w:rsidRPr="005548BA" w:rsidRDefault="00B074A0" w:rsidP="005548BA">
      <w:pPr>
        <w:pStyle w:val="S1"/>
        <w:numPr>
          <w:ilvl w:val="0"/>
          <w:numId w:val="0"/>
        </w:numPr>
        <w:tabs>
          <w:tab w:val="left" w:pos="709"/>
        </w:tabs>
        <w:ind w:firstLine="709"/>
        <w:contextualSpacing w:val="0"/>
        <w:jc w:val="both"/>
        <w:rPr>
          <w:sz w:val="28"/>
          <w:szCs w:val="28"/>
        </w:rPr>
      </w:pPr>
      <w:r>
        <w:rPr>
          <w:sz w:val="28"/>
          <w:szCs w:val="28"/>
        </w:rPr>
        <w:t>4.</w:t>
      </w:r>
      <w:r>
        <w:rPr>
          <w:sz w:val="28"/>
          <w:szCs w:val="28"/>
        </w:rPr>
        <w:tab/>
        <w:t>Парк «Юность».</w:t>
      </w:r>
    </w:p>
    <w:p w14:paraId="634B4977" w14:textId="0F5D6DBF" w:rsidR="00E66DF9" w:rsidRPr="00B379B2" w:rsidRDefault="0039001C" w:rsidP="00A27972">
      <w:pPr>
        <w:pStyle w:val="S"/>
        <w:rPr>
          <w:highlight w:val="yellow"/>
        </w:rPr>
      </w:pPr>
      <w:r w:rsidRPr="00271024">
        <w:t xml:space="preserve"> </w:t>
      </w:r>
      <w:r w:rsidR="008C1288">
        <w:rPr>
          <w:noProof/>
        </w:rPr>
        <w:drawing>
          <wp:inline distT="0" distB="0" distL="0" distR="0" wp14:anchorId="6E2504C5" wp14:editId="6F870EC2">
            <wp:extent cx="6120850" cy="4588844"/>
            <wp:effectExtent l="0" t="0" r="0" b="0"/>
            <wp:docPr id="35" name="Рисунок 35" descr="Вид Тогучина с юго-востока, Тогучи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Вид Тогучина с юго-востока, Тогучин"/>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6134677" cy="4599210"/>
                    </a:xfrm>
                    <a:prstGeom prst="rect">
                      <a:avLst/>
                    </a:prstGeom>
                    <a:noFill/>
                    <a:ln>
                      <a:noFill/>
                    </a:ln>
                  </pic:spPr>
                </pic:pic>
              </a:graphicData>
            </a:graphic>
          </wp:inline>
        </w:drawing>
      </w:r>
      <w:r w:rsidR="00B379B2" w:rsidRPr="00B379B2">
        <w:t>Рисунок 4.</w:t>
      </w:r>
      <w:r w:rsidR="00ED53F0">
        <w:t>2</w:t>
      </w:r>
      <w:r w:rsidR="009C4DA3">
        <w:t xml:space="preserve"> </w:t>
      </w:r>
      <w:r w:rsidR="00B379B2" w:rsidRPr="00B379B2">
        <w:t xml:space="preserve">– Вид </w:t>
      </w:r>
      <w:proofErr w:type="spellStart"/>
      <w:r w:rsidR="00B379B2" w:rsidRPr="00B379B2">
        <w:t>г.Тогучина</w:t>
      </w:r>
      <w:proofErr w:type="spellEnd"/>
    </w:p>
    <w:p w14:paraId="342C70F1" w14:textId="77651471" w:rsidR="00524300" w:rsidRPr="00B64748" w:rsidRDefault="00592029" w:rsidP="00BA567E">
      <w:pPr>
        <w:pStyle w:val="S3"/>
        <w:rPr>
          <w:sz w:val="28"/>
          <w:szCs w:val="28"/>
        </w:rPr>
      </w:pPr>
      <w:r w:rsidRPr="00B64748">
        <w:rPr>
          <w:sz w:val="28"/>
          <w:szCs w:val="28"/>
        </w:rPr>
        <w:t xml:space="preserve">Планировочная структура </w:t>
      </w:r>
      <w:r w:rsidR="009D6343" w:rsidRPr="00B64748">
        <w:rPr>
          <w:sz w:val="28"/>
          <w:szCs w:val="28"/>
        </w:rPr>
        <w:t xml:space="preserve">города нерегулярная. </w:t>
      </w:r>
      <w:r w:rsidR="001B4A5A" w:rsidRPr="00B64748">
        <w:rPr>
          <w:sz w:val="28"/>
          <w:szCs w:val="28"/>
        </w:rPr>
        <w:t xml:space="preserve">Часть улиц в плане примерно повторяют </w:t>
      </w:r>
      <w:r w:rsidR="00524300" w:rsidRPr="00B64748">
        <w:rPr>
          <w:sz w:val="28"/>
          <w:szCs w:val="28"/>
        </w:rPr>
        <w:t>направление реки Иня, другие улицы, перпендикулярные к ним, образуют в общем веерообразную планировочную сетку. Река Иня и</w:t>
      </w:r>
      <w:r w:rsidR="009D6343" w:rsidRPr="00B64748">
        <w:rPr>
          <w:sz w:val="28"/>
          <w:szCs w:val="28"/>
        </w:rPr>
        <w:t xml:space="preserve"> железнодорожная магистраль разделяют территорию Тогучина на две з</w:t>
      </w:r>
      <w:r w:rsidR="00AB1340" w:rsidRPr="00B64748">
        <w:rPr>
          <w:sz w:val="28"/>
          <w:szCs w:val="28"/>
        </w:rPr>
        <w:t>оны:</w:t>
      </w:r>
      <w:r w:rsidR="00524300" w:rsidRPr="00B64748">
        <w:rPr>
          <w:sz w:val="28"/>
          <w:szCs w:val="28"/>
        </w:rPr>
        <w:t xml:space="preserve"> </w:t>
      </w:r>
      <w:r w:rsidR="00AB1340" w:rsidRPr="00B64748">
        <w:rPr>
          <w:sz w:val="28"/>
          <w:szCs w:val="28"/>
        </w:rPr>
        <w:t>се</w:t>
      </w:r>
      <w:r w:rsidR="00A37A9D" w:rsidRPr="00B64748">
        <w:rPr>
          <w:sz w:val="28"/>
          <w:szCs w:val="28"/>
        </w:rPr>
        <w:t xml:space="preserve">веро-восточную правобережную и </w:t>
      </w:r>
      <w:r w:rsidR="00AB1340" w:rsidRPr="00B64748">
        <w:rPr>
          <w:sz w:val="28"/>
          <w:szCs w:val="28"/>
        </w:rPr>
        <w:t xml:space="preserve">юго-западную левобережную. </w:t>
      </w:r>
    </w:p>
    <w:p w14:paraId="3098D711" w14:textId="2E50FA68" w:rsidR="00B8129B" w:rsidRPr="00B64748" w:rsidRDefault="009E4075" w:rsidP="00BA567E">
      <w:pPr>
        <w:pStyle w:val="S3"/>
        <w:rPr>
          <w:sz w:val="28"/>
          <w:szCs w:val="28"/>
        </w:rPr>
      </w:pPr>
      <w:r w:rsidRPr="00B64748">
        <w:rPr>
          <w:sz w:val="28"/>
          <w:szCs w:val="28"/>
        </w:rPr>
        <w:t>В правобережной части з</w:t>
      </w:r>
      <w:r w:rsidR="001B4A5A" w:rsidRPr="00B64748">
        <w:rPr>
          <w:sz w:val="28"/>
          <w:szCs w:val="28"/>
        </w:rPr>
        <w:t xml:space="preserve">астройка формируется по улицам </w:t>
      </w:r>
      <w:r w:rsidRPr="00B64748">
        <w:rPr>
          <w:sz w:val="28"/>
          <w:szCs w:val="28"/>
        </w:rPr>
        <w:t>и переулкам широтного н</w:t>
      </w:r>
      <w:r w:rsidR="004B4839" w:rsidRPr="00B64748">
        <w:rPr>
          <w:sz w:val="28"/>
          <w:szCs w:val="28"/>
        </w:rPr>
        <w:t>аправления (</w:t>
      </w:r>
      <w:r w:rsidRPr="00B64748">
        <w:rPr>
          <w:sz w:val="28"/>
          <w:szCs w:val="28"/>
        </w:rPr>
        <w:t>Лапина, Островского, Заводская, Лесная, Октябрьская, Полевая, Школ</w:t>
      </w:r>
      <w:r w:rsidR="004B4839" w:rsidRPr="00B64748">
        <w:rPr>
          <w:sz w:val="28"/>
          <w:szCs w:val="28"/>
        </w:rPr>
        <w:t xml:space="preserve">ьная, </w:t>
      </w:r>
      <w:proofErr w:type="spellStart"/>
      <w:r w:rsidR="004B4839" w:rsidRPr="00B64748">
        <w:rPr>
          <w:sz w:val="28"/>
          <w:szCs w:val="28"/>
        </w:rPr>
        <w:t>Пенькозаводская</w:t>
      </w:r>
      <w:proofErr w:type="spellEnd"/>
      <w:r w:rsidR="004B4839" w:rsidRPr="00B64748">
        <w:rPr>
          <w:sz w:val="28"/>
          <w:szCs w:val="28"/>
        </w:rPr>
        <w:t xml:space="preserve"> и пр.) и </w:t>
      </w:r>
      <w:r w:rsidRPr="00B64748">
        <w:rPr>
          <w:sz w:val="28"/>
          <w:szCs w:val="28"/>
        </w:rPr>
        <w:t>улицам меридионального и близкого к нему направления (</w:t>
      </w:r>
      <w:proofErr w:type="spellStart"/>
      <w:r w:rsidRPr="00B64748">
        <w:rPr>
          <w:sz w:val="28"/>
          <w:szCs w:val="28"/>
        </w:rPr>
        <w:t>Гутовская</w:t>
      </w:r>
      <w:proofErr w:type="spellEnd"/>
      <w:r w:rsidRPr="00B64748">
        <w:rPr>
          <w:sz w:val="28"/>
          <w:szCs w:val="28"/>
        </w:rPr>
        <w:t>, Комсомольская, Королева, Жуковского, Чкалова, Звездная, Добровольского, Циолковского, Новая, Солнечная, Рассветная,</w:t>
      </w:r>
      <w:r w:rsidR="004B4839" w:rsidRPr="00B64748">
        <w:rPr>
          <w:sz w:val="28"/>
          <w:szCs w:val="28"/>
        </w:rPr>
        <w:t xml:space="preserve"> </w:t>
      </w:r>
      <w:r w:rsidRPr="00B64748">
        <w:rPr>
          <w:sz w:val="28"/>
          <w:szCs w:val="28"/>
        </w:rPr>
        <w:t>Октябрьская</w:t>
      </w:r>
      <w:r w:rsidR="0000790E" w:rsidRPr="00B64748">
        <w:rPr>
          <w:sz w:val="28"/>
          <w:szCs w:val="28"/>
        </w:rPr>
        <w:t>).</w:t>
      </w:r>
      <w:r w:rsidR="004B4839" w:rsidRPr="00B64748">
        <w:rPr>
          <w:sz w:val="28"/>
          <w:szCs w:val="28"/>
        </w:rPr>
        <w:t xml:space="preserve"> </w:t>
      </w:r>
      <w:r w:rsidR="00A37A9D" w:rsidRPr="00B64748">
        <w:rPr>
          <w:rStyle w:val="S4"/>
          <w:rFonts w:eastAsiaTheme="minorHAnsi"/>
          <w:sz w:val="28"/>
          <w:szCs w:val="28"/>
          <w:lang w:eastAsia="ar-SA"/>
        </w:rPr>
        <w:t xml:space="preserve">Центр города </w:t>
      </w:r>
      <w:r w:rsidR="004B4839" w:rsidRPr="00B64748">
        <w:rPr>
          <w:rStyle w:val="S4"/>
          <w:rFonts w:eastAsiaTheme="minorHAnsi"/>
          <w:sz w:val="28"/>
          <w:szCs w:val="28"/>
          <w:lang w:eastAsia="ar-SA"/>
        </w:rPr>
        <w:t xml:space="preserve">находится на правом берегу в </w:t>
      </w:r>
      <w:r w:rsidR="00A37A9D" w:rsidRPr="00B64748">
        <w:rPr>
          <w:rStyle w:val="S4"/>
          <w:rFonts w:eastAsiaTheme="minorHAnsi"/>
          <w:sz w:val="28"/>
          <w:szCs w:val="28"/>
          <w:lang w:eastAsia="ar-SA"/>
        </w:rPr>
        <w:t xml:space="preserve">междуречье рек Иня и </w:t>
      </w:r>
      <w:proofErr w:type="spellStart"/>
      <w:r w:rsidR="00A37A9D" w:rsidRPr="00B64748">
        <w:rPr>
          <w:rStyle w:val="S4"/>
          <w:rFonts w:eastAsiaTheme="minorHAnsi"/>
          <w:sz w:val="28"/>
          <w:szCs w:val="28"/>
          <w:lang w:eastAsia="ar-SA"/>
        </w:rPr>
        <w:t>Тогучинка</w:t>
      </w:r>
      <w:proofErr w:type="spellEnd"/>
      <w:r w:rsidR="00A37A9D" w:rsidRPr="00B64748">
        <w:rPr>
          <w:rStyle w:val="S4"/>
          <w:rFonts w:eastAsiaTheme="minorHAnsi"/>
          <w:sz w:val="28"/>
          <w:szCs w:val="28"/>
          <w:lang w:eastAsia="ar-SA"/>
        </w:rPr>
        <w:t>. Здесь, на улицах Лапина, Садовой и Островского сосредоточены социально – культурные и торговые объекты, административные здания</w:t>
      </w:r>
      <w:r w:rsidR="004B4839" w:rsidRPr="00B64748">
        <w:rPr>
          <w:rStyle w:val="S4"/>
          <w:rFonts w:eastAsiaTheme="minorHAnsi"/>
          <w:sz w:val="28"/>
          <w:szCs w:val="28"/>
          <w:lang w:eastAsia="ar-SA"/>
        </w:rPr>
        <w:t>, 2-4</w:t>
      </w:r>
      <w:r w:rsidR="0000790E" w:rsidRPr="00B64748">
        <w:rPr>
          <w:rStyle w:val="S4"/>
          <w:rFonts w:eastAsiaTheme="minorHAnsi"/>
          <w:sz w:val="28"/>
          <w:szCs w:val="28"/>
          <w:lang w:eastAsia="ar-SA"/>
        </w:rPr>
        <w:t xml:space="preserve"> </w:t>
      </w:r>
      <w:r w:rsidR="004B4839" w:rsidRPr="00B64748">
        <w:rPr>
          <w:rStyle w:val="S4"/>
          <w:rFonts w:eastAsiaTheme="minorHAnsi"/>
          <w:sz w:val="28"/>
          <w:szCs w:val="28"/>
          <w:lang w:eastAsia="ar-SA"/>
        </w:rPr>
        <w:t xml:space="preserve">х- этажная </w:t>
      </w:r>
      <w:r w:rsidR="00524300" w:rsidRPr="00B64748">
        <w:rPr>
          <w:rStyle w:val="S4"/>
          <w:rFonts w:eastAsiaTheme="minorHAnsi"/>
          <w:sz w:val="28"/>
          <w:szCs w:val="28"/>
          <w:lang w:eastAsia="ar-SA"/>
        </w:rPr>
        <w:t xml:space="preserve">жилая застройка. </w:t>
      </w:r>
      <w:r w:rsidR="004B4839" w:rsidRPr="00B64748">
        <w:rPr>
          <w:rStyle w:val="S4"/>
          <w:rFonts w:eastAsiaTheme="minorHAnsi"/>
          <w:sz w:val="28"/>
          <w:szCs w:val="28"/>
          <w:lang w:eastAsia="ar-SA"/>
        </w:rPr>
        <w:t xml:space="preserve">К основным улицам здесь можно </w:t>
      </w:r>
      <w:r w:rsidR="00A37A9D" w:rsidRPr="00B64748">
        <w:rPr>
          <w:rStyle w:val="S4"/>
          <w:rFonts w:eastAsiaTheme="minorHAnsi"/>
          <w:sz w:val="28"/>
          <w:szCs w:val="28"/>
          <w:lang w:eastAsia="ar-SA"/>
        </w:rPr>
        <w:t xml:space="preserve">отнести улицы </w:t>
      </w:r>
      <w:r w:rsidR="00A37A9D" w:rsidRPr="00B64748">
        <w:rPr>
          <w:rStyle w:val="S4"/>
          <w:rFonts w:eastAsiaTheme="minorHAnsi"/>
          <w:sz w:val="28"/>
          <w:szCs w:val="28"/>
          <w:lang w:eastAsia="ar-SA"/>
        </w:rPr>
        <w:lastRenderedPageBreak/>
        <w:t xml:space="preserve">Центральную, Островского, Садовую, Майскую, Комсомольскую, </w:t>
      </w:r>
      <w:proofErr w:type="spellStart"/>
      <w:r w:rsidR="00A37A9D" w:rsidRPr="00B64748">
        <w:rPr>
          <w:rStyle w:val="S4"/>
          <w:rFonts w:eastAsiaTheme="minorHAnsi"/>
          <w:sz w:val="28"/>
          <w:szCs w:val="28"/>
          <w:lang w:eastAsia="ar-SA"/>
        </w:rPr>
        <w:t>Гутовскую</w:t>
      </w:r>
      <w:proofErr w:type="spellEnd"/>
      <w:r w:rsidR="00A37A9D" w:rsidRPr="00B64748">
        <w:rPr>
          <w:rStyle w:val="S4"/>
          <w:rFonts w:eastAsiaTheme="minorHAnsi"/>
          <w:sz w:val="28"/>
          <w:szCs w:val="28"/>
          <w:lang w:eastAsia="ar-SA"/>
        </w:rPr>
        <w:t xml:space="preserve">. </w:t>
      </w:r>
    </w:p>
    <w:p w14:paraId="1890EF71" w14:textId="418EC85B" w:rsidR="005E2C28" w:rsidRPr="00B64748" w:rsidRDefault="005E2C28" w:rsidP="00BA567E">
      <w:pPr>
        <w:pStyle w:val="S3"/>
        <w:rPr>
          <w:sz w:val="28"/>
          <w:szCs w:val="28"/>
        </w:rPr>
      </w:pPr>
      <w:r w:rsidRPr="00B64748">
        <w:rPr>
          <w:sz w:val="28"/>
          <w:szCs w:val="28"/>
        </w:rPr>
        <w:t xml:space="preserve">Здание </w:t>
      </w:r>
      <w:r w:rsidR="00FF048F" w:rsidRPr="00B64748">
        <w:rPr>
          <w:sz w:val="28"/>
          <w:szCs w:val="28"/>
        </w:rPr>
        <w:t>А</w:t>
      </w:r>
      <w:r w:rsidRPr="00B64748">
        <w:rPr>
          <w:sz w:val="28"/>
          <w:szCs w:val="28"/>
        </w:rPr>
        <w:t xml:space="preserve">дминистрации расположено на </w:t>
      </w:r>
      <w:r w:rsidR="00BD4007" w:rsidRPr="00B64748">
        <w:rPr>
          <w:sz w:val="28"/>
          <w:szCs w:val="28"/>
        </w:rPr>
        <w:t xml:space="preserve">участке между </w:t>
      </w:r>
      <w:proofErr w:type="spellStart"/>
      <w:r w:rsidR="00BD4007" w:rsidRPr="00B64748">
        <w:rPr>
          <w:sz w:val="28"/>
          <w:szCs w:val="28"/>
        </w:rPr>
        <w:t>ул</w:t>
      </w:r>
      <w:r w:rsidRPr="00B64748">
        <w:rPr>
          <w:sz w:val="28"/>
          <w:szCs w:val="28"/>
        </w:rPr>
        <w:t>.Садовой</w:t>
      </w:r>
      <w:proofErr w:type="spellEnd"/>
      <w:r w:rsidR="00BD4007" w:rsidRPr="00B64748">
        <w:rPr>
          <w:sz w:val="28"/>
          <w:szCs w:val="28"/>
        </w:rPr>
        <w:t xml:space="preserve"> и Островского. </w:t>
      </w:r>
      <w:r w:rsidR="00FF048F" w:rsidRPr="00B64748">
        <w:rPr>
          <w:sz w:val="28"/>
          <w:szCs w:val="28"/>
        </w:rPr>
        <w:t xml:space="preserve">Перед зданием </w:t>
      </w:r>
      <w:r w:rsidR="00A37A9D" w:rsidRPr="00B64748">
        <w:rPr>
          <w:sz w:val="28"/>
          <w:szCs w:val="28"/>
        </w:rPr>
        <w:t xml:space="preserve">Администрации </w:t>
      </w:r>
      <w:r w:rsidR="00FF048F" w:rsidRPr="00B64748">
        <w:rPr>
          <w:sz w:val="28"/>
          <w:szCs w:val="28"/>
        </w:rPr>
        <w:t>расположен сквер, а через дорогу – парковая зона, памятник воинам-</w:t>
      </w:r>
      <w:proofErr w:type="spellStart"/>
      <w:r w:rsidR="00FF048F" w:rsidRPr="00B64748">
        <w:rPr>
          <w:sz w:val="28"/>
          <w:szCs w:val="28"/>
        </w:rPr>
        <w:t>тогучинцам</w:t>
      </w:r>
      <w:proofErr w:type="spellEnd"/>
      <w:r w:rsidR="00FF048F" w:rsidRPr="00B64748">
        <w:rPr>
          <w:sz w:val="28"/>
          <w:szCs w:val="28"/>
        </w:rPr>
        <w:t>. Рядом находится ряд зданий общественного назначения: ОМВД, Пенсионный фонд, отделение полиции, универсам,</w:t>
      </w:r>
      <w:r w:rsidR="00BD4007" w:rsidRPr="00B64748">
        <w:rPr>
          <w:sz w:val="28"/>
          <w:szCs w:val="28"/>
        </w:rPr>
        <w:t xml:space="preserve"> </w:t>
      </w:r>
      <w:r w:rsidR="00FF048F" w:rsidRPr="00B64748">
        <w:rPr>
          <w:sz w:val="28"/>
          <w:szCs w:val="28"/>
        </w:rPr>
        <w:t>Сергиевская церковь</w:t>
      </w:r>
      <w:r w:rsidR="00BD4007" w:rsidRPr="00B64748">
        <w:rPr>
          <w:sz w:val="28"/>
          <w:szCs w:val="28"/>
        </w:rPr>
        <w:t>,</w:t>
      </w:r>
      <w:r w:rsidR="00A37A9D" w:rsidRPr="00B64748">
        <w:rPr>
          <w:sz w:val="28"/>
          <w:szCs w:val="28"/>
        </w:rPr>
        <w:t xml:space="preserve"> </w:t>
      </w:r>
      <w:r w:rsidR="00BD4007" w:rsidRPr="00B64748">
        <w:rPr>
          <w:sz w:val="28"/>
          <w:szCs w:val="28"/>
        </w:rPr>
        <w:t>кафе,</w:t>
      </w:r>
      <w:r w:rsidR="00A37A9D" w:rsidRPr="00B64748">
        <w:rPr>
          <w:sz w:val="28"/>
          <w:szCs w:val="28"/>
        </w:rPr>
        <w:t xml:space="preserve"> </w:t>
      </w:r>
      <w:r w:rsidR="00BD4007" w:rsidRPr="00B64748">
        <w:rPr>
          <w:sz w:val="28"/>
          <w:szCs w:val="28"/>
        </w:rPr>
        <w:t>магазины</w:t>
      </w:r>
      <w:r w:rsidR="00A37A9D" w:rsidRPr="00B64748">
        <w:rPr>
          <w:sz w:val="28"/>
          <w:szCs w:val="28"/>
        </w:rPr>
        <w:t xml:space="preserve"> различного назначения</w:t>
      </w:r>
      <w:r w:rsidR="00A442C3" w:rsidRPr="00B64748">
        <w:rPr>
          <w:sz w:val="28"/>
          <w:szCs w:val="28"/>
        </w:rPr>
        <w:t xml:space="preserve">. В восточной части города находится лесхоз-техникум, по </w:t>
      </w:r>
      <w:proofErr w:type="spellStart"/>
      <w:r w:rsidR="00A442C3" w:rsidRPr="00B64748">
        <w:rPr>
          <w:sz w:val="28"/>
          <w:szCs w:val="28"/>
        </w:rPr>
        <w:t>ул.Лапина</w:t>
      </w:r>
      <w:proofErr w:type="spellEnd"/>
      <w:r w:rsidR="00A442C3" w:rsidRPr="00B64748">
        <w:rPr>
          <w:sz w:val="28"/>
          <w:szCs w:val="28"/>
        </w:rPr>
        <w:t xml:space="preserve"> сосредоточены учреждения здравоохранения</w:t>
      </w:r>
      <w:r w:rsidR="0000790E" w:rsidRPr="00B64748">
        <w:rPr>
          <w:sz w:val="28"/>
          <w:szCs w:val="28"/>
        </w:rPr>
        <w:t>: больница, станция скорой помощи, поликлиника</w:t>
      </w:r>
      <w:r w:rsidR="00A25735" w:rsidRPr="00B64748">
        <w:rPr>
          <w:sz w:val="28"/>
          <w:szCs w:val="28"/>
        </w:rPr>
        <w:t>.</w:t>
      </w:r>
      <w:r w:rsidR="009C4DA3">
        <w:rPr>
          <w:sz w:val="28"/>
          <w:szCs w:val="28"/>
        </w:rPr>
        <w:t xml:space="preserve"> </w:t>
      </w:r>
      <w:r w:rsidR="00A25735" w:rsidRPr="00B64748">
        <w:rPr>
          <w:sz w:val="28"/>
          <w:szCs w:val="28"/>
        </w:rPr>
        <w:t>Ещ</w:t>
      </w:r>
      <w:r w:rsidR="009C4DA3">
        <w:rPr>
          <w:sz w:val="28"/>
          <w:szCs w:val="28"/>
        </w:rPr>
        <w:t>ё</w:t>
      </w:r>
      <w:r w:rsidR="00A25735" w:rsidRPr="00B64748">
        <w:rPr>
          <w:sz w:val="28"/>
          <w:szCs w:val="28"/>
        </w:rPr>
        <w:t xml:space="preserve"> одна больница находится ближе к пересечению </w:t>
      </w:r>
      <w:proofErr w:type="spellStart"/>
      <w:r w:rsidR="00A25735" w:rsidRPr="00B64748">
        <w:rPr>
          <w:sz w:val="28"/>
          <w:szCs w:val="28"/>
        </w:rPr>
        <w:t>ул.Садовой</w:t>
      </w:r>
      <w:proofErr w:type="spellEnd"/>
      <w:r w:rsidR="00A25735" w:rsidRPr="00B64748">
        <w:rPr>
          <w:sz w:val="28"/>
          <w:szCs w:val="28"/>
        </w:rPr>
        <w:t xml:space="preserve"> и </w:t>
      </w:r>
      <w:proofErr w:type="spellStart"/>
      <w:r w:rsidR="00A25735" w:rsidRPr="00B64748">
        <w:rPr>
          <w:sz w:val="28"/>
          <w:szCs w:val="28"/>
        </w:rPr>
        <w:t>Комсомольсойю</w:t>
      </w:r>
      <w:proofErr w:type="spellEnd"/>
    </w:p>
    <w:p w14:paraId="3086C328" w14:textId="7D807725" w:rsidR="009E4075" w:rsidRPr="00B64748" w:rsidRDefault="009E4075" w:rsidP="00A25735">
      <w:pPr>
        <w:pStyle w:val="ConsPlusNormal"/>
        <w:ind w:firstLine="709"/>
        <w:jc w:val="both"/>
        <w:rPr>
          <w:rStyle w:val="S4"/>
          <w:rFonts w:eastAsiaTheme="minorHAnsi"/>
          <w:sz w:val="28"/>
          <w:szCs w:val="28"/>
          <w:lang w:eastAsia="ar-SA"/>
        </w:rPr>
      </w:pPr>
      <w:r w:rsidRPr="00B64748">
        <w:rPr>
          <w:rStyle w:val="S4"/>
          <w:rFonts w:eastAsiaTheme="minorHAnsi"/>
          <w:sz w:val="28"/>
          <w:szCs w:val="28"/>
          <w:lang w:eastAsia="ar-SA"/>
        </w:rPr>
        <w:t xml:space="preserve">На левобережной стороне реки Ини функции основных улиц выполняют Вокзальная, Свердлова, Ломоносова, Деповская, Трактовая. </w:t>
      </w:r>
      <w:r w:rsidR="004B4839" w:rsidRPr="00B64748">
        <w:rPr>
          <w:rStyle w:val="S4"/>
          <w:rFonts w:eastAsiaTheme="minorHAnsi"/>
          <w:sz w:val="28"/>
          <w:szCs w:val="28"/>
          <w:lang w:eastAsia="ar-SA"/>
        </w:rPr>
        <w:t>На ул</w:t>
      </w:r>
      <w:r w:rsidR="00A442C3" w:rsidRPr="00B64748">
        <w:rPr>
          <w:rStyle w:val="S4"/>
          <w:rFonts w:eastAsiaTheme="minorHAnsi"/>
          <w:sz w:val="28"/>
          <w:szCs w:val="28"/>
          <w:lang w:eastAsia="ar-SA"/>
        </w:rPr>
        <w:t xml:space="preserve">ицах </w:t>
      </w:r>
      <w:r w:rsidR="004B4839" w:rsidRPr="00B64748">
        <w:rPr>
          <w:rStyle w:val="S4"/>
          <w:rFonts w:eastAsiaTheme="minorHAnsi"/>
          <w:sz w:val="28"/>
          <w:szCs w:val="28"/>
          <w:lang w:eastAsia="ar-SA"/>
        </w:rPr>
        <w:t>Вокзальной</w:t>
      </w:r>
      <w:r w:rsidR="00A442C3" w:rsidRPr="00B64748">
        <w:rPr>
          <w:rStyle w:val="S4"/>
          <w:rFonts w:eastAsiaTheme="minorHAnsi"/>
          <w:sz w:val="28"/>
          <w:szCs w:val="28"/>
          <w:lang w:eastAsia="ar-SA"/>
        </w:rPr>
        <w:t>,</w:t>
      </w:r>
      <w:r w:rsidR="004B4839" w:rsidRPr="00B64748">
        <w:rPr>
          <w:rStyle w:val="S4"/>
          <w:rFonts w:eastAsiaTheme="minorHAnsi"/>
          <w:sz w:val="28"/>
          <w:szCs w:val="28"/>
          <w:lang w:eastAsia="ar-SA"/>
        </w:rPr>
        <w:t xml:space="preserve"> Целинной, Дзержинско</w:t>
      </w:r>
      <w:r w:rsidR="00A442C3" w:rsidRPr="00B64748">
        <w:rPr>
          <w:rStyle w:val="S4"/>
          <w:rFonts w:eastAsiaTheme="minorHAnsi"/>
          <w:sz w:val="28"/>
          <w:szCs w:val="28"/>
          <w:lang w:eastAsia="ar-SA"/>
        </w:rPr>
        <w:t>го</w:t>
      </w:r>
      <w:r w:rsidR="004B4839" w:rsidRPr="00B64748">
        <w:rPr>
          <w:rStyle w:val="S4"/>
          <w:rFonts w:eastAsiaTheme="minorHAnsi"/>
          <w:sz w:val="28"/>
          <w:szCs w:val="28"/>
          <w:lang w:eastAsia="ar-SA"/>
        </w:rPr>
        <w:t xml:space="preserve"> сформированы кварталы 2-3х-этажной застройки.</w:t>
      </w:r>
    </w:p>
    <w:p w14:paraId="5AE0F815" w14:textId="77777777" w:rsidR="00A25735" w:rsidRDefault="00A25735" w:rsidP="00A442C3">
      <w:pPr>
        <w:pStyle w:val="ConsPlusNormal"/>
        <w:jc w:val="both"/>
        <w:rPr>
          <w:rStyle w:val="S4"/>
          <w:rFonts w:eastAsiaTheme="minorHAnsi"/>
          <w:lang w:eastAsia="ar-SA"/>
        </w:rPr>
      </w:pPr>
    </w:p>
    <w:p w14:paraId="4855F831" w14:textId="7AE03EFC" w:rsidR="008C1288" w:rsidRPr="00271024" w:rsidRDefault="008C1288" w:rsidP="000638C3">
      <w:pPr>
        <w:pStyle w:val="S3"/>
        <w:ind w:firstLine="0"/>
      </w:pPr>
      <w:r w:rsidRPr="00271024">
        <w:rPr>
          <w:noProof/>
        </w:rPr>
        <w:drawing>
          <wp:inline distT="0" distB="0" distL="0" distR="0" wp14:anchorId="6ECA3CCE" wp14:editId="2B4E2469">
            <wp:extent cx="3540209" cy="2654122"/>
            <wp:effectExtent l="0" t="0" r="0" b="0"/>
            <wp:docPr id="36" name="Рисунок 36" descr="Церковь Серафима Саровского, Тогучи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Церковь Серафима Саровского, Тогучин"/>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540209" cy="2654122"/>
                    </a:xfrm>
                    <a:prstGeom prst="rect">
                      <a:avLst/>
                    </a:prstGeom>
                    <a:noFill/>
                    <a:ln>
                      <a:noFill/>
                    </a:ln>
                  </pic:spPr>
                </pic:pic>
              </a:graphicData>
            </a:graphic>
          </wp:inline>
        </w:drawing>
      </w:r>
      <w:r w:rsidRPr="00271024">
        <w:t xml:space="preserve">    </w:t>
      </w:r>
      <w:r w:rsidRPr="00271024">
        <w:rPr>
          <w:noProof/>
        </w:rPr>
        <w:drawing>
          <wp:inline distT="0" distB="0" distL="0" distR="0" wp14:anchorId="07DD531E" wp14:editId="6FD79467">
            <wp:extent cx="1933575" cy="2647831"/>
            <wp:effectExtent l="0" t="0" r="0" b="0"/>
            <wp:docPr id="38" name="Рисунок 38" descr="Часовня Серафима Саровского, Тогучи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Часовня Серафима Саровского, Тогучин"/>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1941788" cy="2659078"/>
                    </a:xfrm>
                    <a:prstGeom prst="rect">
                      <a:avLst/>
                    </a:prstGeom>
                    <a:noFill/>
                    <a:ln>
                      <a:noFill/>
                    </a:ln>
                  </pic:spPr>
                </pic:pic>
              </a:graphicData>
            </a:graphic>
          </wp:inline>
        </w:drawing>
      </w:r>
    </w:p>
    <w:p w14:paraId="3B3F36ED" w14:textId="11933205" w:rsidR="008C1288" w:rsidRPr="00271024" w:rsidRDefault="008C1288" w:rsidP="00ED53F0">
      <w:pPr>
        <w:pStyle w:val="S3"/>
        <w:ind w:firstLine="0"/>
      </w:pPr>
      <w:r w:rsidRPr="00271024">
        <w:t>Рис</w:t>
      </w:r>
      <w:r w:rsidR="00ED53F0">
        <w:t xml:space="preserve">унок </w:t>
      </w:r>
      <w:r w:rsidR="00B379B2">
        <w:t>4.</w:t>
      </w:r>
      <w:r w:rsidR="00ED53F0">
        <w:t>3</w:t>
      </w:r>
      <w:r w:rsidR="00B379B2">
        <w:t xml:space="preserve"> –</w:t>
      </w:r>
      <w:r w:rsidRPr="00271024">
        <w:t xml:space="preserve"> Церковь </w:t>
      </w:r>
      <w:r w:rsidR="00EB6EC1" w:rsidRPr="00271024">
        <w:t xml:space="preserve">и </w:t>
      </w:r>
      <w:r w:rsidRPr="00271024">
        <w:t>часовня Серафима Саровского</w:t>
      </w:r>
      <w:r w:rsidR="00B379B2">
        <w:t xml:space="preserve"> в </w:t>
      </w:r>
      <w:proofErr w:type="spellStart"/>
      <w:r w:rsidRPr="00271024">
        <w:t>г.Тогучин</w:t>
      </w:r>
      <w:proofErr w:type="spellEnd"/>
    </w:p>
    <w:p w14:paraId="305B71CA" w14:textId="64D6BD9E" w:rsidR="00ED53F0" w:rsidRDefault="009C4DA3" w:rsidP="009135B4">
      <w:pPr>
        <w:suppressAutoHyphens/>
        <w:spacing w:after="200" w:line="276" w:lineRule="auto"/>
        <w:ind w:firstLine="0"/>
        <w:contextualSpacing/>
        <w:rPr>
          <w:sz w:val="24"/>
          <w:shd w:val="clear" w:color="auto" w:fill="FFFFFF"/>
        </w:rPr>
      </w:pPr>
      <w:r>
        <w:rPr>
          <w:noProof/>
          <w:lang w:eastAsia="ru-RU"/>
        </w:rPr>
        <w:drawing>
          <wp:anchor distT="0" distB="0" distL="114300" distR="114300" simplePos="0" relativeHeight="251658240" behindDoc="1" locked="0" layoutInCell="1" allowOverlap="1" wp14:anchorId="1F4472FB" wp14:editId="3C651F77">
            <wp:simplePos x="0" y="0"/>
            <wp:positionH relativeFrom="column">
              <wp:posOffset>396240</wp:posOffset>
            </wp:positionH>
            <wp:positionV relativeFrom="paragraph">
              <wp:posOffset>162560</wp:posOffset>
            </wp:positionV>
            <wp:extent cx="3838575" cy="2369185"/>
            <wp:effectExtent l="0" t="0" r="0" b="0"/>
            <wp:wrapTight wrapText="bothSides">
              <wp:wrapPolygon edited="0">
                <wp:start x="0" y="0"/>
                <wp:lineTo x="0" y="21363"/>
                <wp:lineTo x="21546" y="21363"/>
                <wp:lineTo x="21546" y="0"/>
                <wp:lineTo x="0" y="0"/>
              </wp:wrapPolygon>
            </wp:wrapTight>
            <wp:docPr id="11" name="Рисунок 11" descr="тогучи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тогучин"/>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3838575" cy="236918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2A10D2B1" w14:textId="77777777" w:rsidR="00ED53F0" w:rsidRDefault="00ED53F0" w:rsidP="00B64748">
      <w:pPr>
        <w:pStyle w:val="S3"/>
        <w:rPr>
          <w:sz w:val="24"/>
          <w:shd w:val="clear" w:color="auto" w:fill="FFFFFF"/>
        </w:rPr>
      </w:pPr>
    </w:p>
    <w:p w14:paraId="6CA069A2" w14:textId="77777777" w:rsidR="00ED53F0" w:rsidRDefault="00ED53F0" w:rsidP="00B64748">
      <w:pPr>
        <w:pStyle w:val="S3"/>
        <w:rPr>
          <w:sz w:val="24"/>
          <w:shd w:val="clear" w:color="auto" w:fill="FFFFFF"/>
        </w:rPr>
      </w:pPr>
    </w:p>
    <w:p w14:paraId="0C4541BC" w14:textId="77777777" w:rsidR="00ED53F0" w:rsidRDefault="00ED53F0" w:rsidP="00B64748">
      <w:pPr>
        <w:pStyle w:val="S3"/>
        <w:rPr>
          <w:sz w:val="24"/>
          <w:shd w:val="clear" w:color="auto" w:fill="FFFFFF"/>
        </w:rPr>
      </w:pPr>
    </w:p>
    <w:p w14:paraId="4F6E8797" w14:textId="77777777" w:rsidR="00ED53F0" w:rsidRDefault="00ED53F0" w:rsidP="00B64748">
      <w:pPr>
        <w:pStyle w:val="S3"/>
        <w:rPr>
          <w:sz w:val="24"/>
          <w:shd w:val="clear" w:color="auto" w:fill="FFFFFF"/>
        </w:rPr>
      </w:pPr>
    </w:p>
    <w:p w14:paraId="09BDFFE9" w14:textId="7C64A64F" w:rsidR="000638C3" w:rsidRPr="009135B4" w:rsidRDefault="000638C3" w:rsidP="00ED53F0">
      <w:pPr>
        <w:pStyle w:val="S3"/>
        <w:ind w:firstLine="0"/>
        <w:jc w:val="left"/>
        <w:rPr>
          <w:rStyle w:val="S4"/>
          <w:rFonts w:eastAsiaTheme="minorHAnsi"/>
          <w:szCs w:val="26"/>
          <w:lang w:eastAsia="ar-SA"/>
        </w:rPr>
      </w:pPr>
      <w:r w:rsidRPr="009135B4">
        <w:rPr>
          <w:szCs w:val="26"/>
          <w:shd w:val="clear" w:color="auto" w:fill="FFFFFF"/>
        </w:rPr>
        <w:t>Рис</w:t>
      </w:r>
      <w:r w:rsidR="00ED53F0" w:rsidRPr="009135B4">
        <w:rPr>
          <w:szCs w:val="26"/>
          <w:shd w:val="clear" w:color="auto" w:fill="FFFFFF"/>
        </w:rPr>
        <w:t xml:space="preserve">унок </w:t>
      </w:r>
      <w:r w:rsidRPr="009135B4">
        <w:rPr>
          <w:szCs w:val="26"/>
          <w:shd w:val="clear" w:color="auto" w:fill="FFFFFF"/>
        </w:rPr>
        <w:t>4.</w:t>
      </w:r>
      <w:r w:rsidR="00ED53F0" w:rsidRPr="009135B4">
        <w:rPr>
          <w:szCs w:val="26"/>
          <w:shd w:val="clear" w:color="auto" w:fill="FFFFFF"/>
        </w:rPr>
        <w:t xml:space="preserve">4 - </w:t>
      </w:r>
      <w:r w:rsidRPr="009135B4">
        <w:rPr>
          <w:szCs w:val="26"/>
          <w:shd w:val="clear" w:color="auto" w:fill="FFFFFF"/>
        </w:rPr>
        <w:t xml:space="preserve">Благоустройство территории </w:t>
      </w:r>
      <w:proofErr w:type="spellStart"/>
      <w:r w:rsidRPr="009135B4">
        <w:rPr>
          <w:szCs w:val="26"/>
          <w:shd w:val="clear" w:color="auto" w:fill="FFFFFF"/>
        </w:rPr>
        <w:t>г.Тогучина</w:t>
      </w:r>
      <w:proofErr w:type="spellEnd"/>
      <w:r w:rsidRPr="009135B4">
        <w:rPr>
          <w:szCs w:val="26"/>
          <w:shd w:val="clear" w:color="auto" w:fill="FFFFFF"/>
        </w:rPr>
        <w:t xml:space="preserve"> по программе «Формирование комфортной городской среды».</w:t>
      </w:r>
    </w:p>
    <w:p w14:paraId="7DD78565" w14:textId="47F54942" w:rsidR="00275328" w:rsidRPr="00B64748" w:rsidRDefault="00275328" w:rsidP="00B64748">
      <w:pPr>
        <w:pStyle w:val="S3"/>
        <w:rPr>
          <w:sz w:val="28"/>
          <w:szCs w:val="28"/>
        </w:rPr>
      </w:pPr>
      <w:r w:rsidRPr="00B64748">
        <w:rPr>
          <w:sz w:val="28"/>
          <w:szCs w:val="28"/>
        </w:rPr>
        <w:t xml:space="preserve">Завершены работы по благоустройству дворовой территории четырех домов и парка «Юность» в г. Тогучине в рамках приоритетного проекта </w:t>
      </w:r>
      <w:r w:rsidRPr="00B64748">
        <w:rPr>
          <w:sz w:val="28"/>
          <w:szCs w:val="28"/>
        </w:rPr>
        <w:lastRenderedPageBreak/>
        <w:t xml:space="preserve">«Формирование комфортной городской среды» утвержденного в ноябре 2016 года президиумом Совета при Президенте РФ по стратегическому развитию и приоритетным проектам. Цель проекта – создание условий для системного повышения качества и комфорта городской среды на всей территории Российской Федерации. – стоимость работ на объектах благоустройства в этом году составила около 13,8 млн рублей.  </w:t>
      </w:r>
    </w:p>
    <w:p w14:paraId="49DB92EB" w14:textId="649E23CE" w:rsidR="00275328" w:rsidRPr="00B64748" w:rsidRDefault="00275328" w:rsidP="00B64748">
      <w:pPr>
        <w:pStyle w:val="S3"/>
        <w:rPr>
          <w:sz w:val="28"/>
          <w:szCs w:val="28"/>
        </w:rPr>
      </w:pPr>
      <w:r w:rsidRPr="00B64748">
        <w:rPr>
          <w:sz w:val="28"/>
          <w:szCs w:val="28"/>
        </w:rPr>
        <w:t xml:space="preserve">На дворовой территорий </w:t>
      </w:r>
      <w:r w:rsidR="00A442C3" w:rsidRPr="00B64748">
        <w:rPr>
          <w:sz w:val="28"/>
          <w:szCs w:val="28"/>
        </w:rPr>
        <w:t>многоквартирных жилых домов</w:t>
      </w:r>
      <w:r w:rsidRPr="00B64748">
        <w:rPr>
          <w:sz w:val="28"/>
          <w:szCs w:val="28"/>
        </w:rPr>
        <w:t xml:space="preserve"> по ул. Садовая, 14,18,18а, Островского, 22 выполнен ремонт дворовых проездов, оборудовано освещение, установлены урны и скамейки, игровые и спортивные площадки. Также устроены тротуары и парковки, произведено озеленение территории. В парке «Юность» выполнены устройство тротуаров из тротуарной плитки, озеленение, освещение, устройство спортивной площадки. Благодаря мероприятиям в рамках приоритетного проекта «Формирование комфортной городской среды» парк улучшается. Реализация приоритетного проекта находится на постоянном контроле областного министерства ЖКХ и энергетики, работы ведутся в плановом режиме».</w:t>
      </w:r>
    </w:p>
    <w:p w14:paraId="7E2F370F" w14:textId="6038902E" w:rsidR="000638C3" w:rsidRPr="00B64748" w:rsidRDefault="000638C3" w:rsidP="00B64748">
      <w:pPr>
        <w:suppressAutoHyphens/>
        <w:rPr>
          <w:rStyle w:val="S4"/>
          <w:rFonts w:eastAsiaTheme="minorHAnsi"/>
          <w:sz w:val="28"/>
          <w:szCs w:val="28"/>
          <w:lang w:eastAsia="ar-SA"/>
        </w:rPr>
      </w:pPr>
      <w:r w:rsidRPr="00B64748">
        <w:rPr>
          <w:rStyle w:val="S4"/>
          <w:rFonts w:eastAsiaTheme="minorHAnsi"/>
          <w:sz w:val="28"/>
          <w:szCs w:val="28"/>
          <w:lang w:eastAsia="ar-SA"/>
        </w:rPr>
        <w:t>В городе много жилых улиц с частичным благоустройством и улиц с застройкой усадебного типа без благоустройства. Тротуары шириной 1.0-1.5 м выполнены на некоторых основных улицах города. В городе отсутствуют непосредственные связи между периферийными районами, центральные улицы перегружены транспортом.</w:t>
      </w:r>
    </w:p>
    <w:p w14:paraId="5AE0D3EE" w14:textId="77777777" w:rsidR="000638C3" w:rsidRPr="000638C3" w:rsidRDefault="000638C3" w:rsidP="000638C3">
      <w:pPr>
        <w:rPr>
          <w:szCs w:val="24"/>
          <w:lang w:eastAsia="ar-SA"/>
        </w:rPr>
      </w:pPr>
    </w:p>
    <w:p w14:paraId="44893522" w14:textId="77777777" w:rsidR="00E213BE" w:rsidRDefault="00E213BE" w:rsidP="00E213BE">
      <w:pPr>
        <w:keepNext/>
        <w:suppressAutoHyphens/>
        <w:spacing w:after="200" w:line="276" w:lineRule="auto"/>
        <w:ind w:firstLine="0"/>
        <w:contextualSpacing/>
        <w:jc w:val="center"/>
      </w:pPr>
      <w:r>
        <w:rPr>
          <w:noProof/>
          <w:lang w:eastAsia="ru-RU"/>
        </w:rPr>
        <w:drawing>
          <wp:inline distT="0" distB="0" distL="0" distR="0" wp14:anchorId="28C80F51" wp14:editId="0E74EF60">
            <wp:extent cx="6019800" cy="3654578"/>
            <wp:effectExtent l="0" t="0" r="0" b="0"/>
            <wp:docPr id="25" name="Рисунок 25" descr="https://img-fotki.yandex.ru/get/4506/gelionsk.b3/0_429a5_d0b3afad_ori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s://img-fotki.yandex.ru/get/4506/gelionsk.b3/0_429a5_d0b3afad_orig"/>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6020146" cy="3654788"/>
                    </a:xfrm>
                    <a:prstGeom prst="rect">
                      <a:avLst/>
                    </a:prstGeom>
                    <a:noFill/>
                    <a:ln>
                      <a:noFill/>
                    </a:ln>
                  </pic:spPr>
                </pic:pic>
              </a:graphicData>
            </a:graphic>
          </wp:inline>
        </w:drawing>
      </w:r>
    </w:p>
    <w:p w14:paraId="429FB907" w14:textId="69987E87" w:rsidR="00E213BE" w:rsidRDefault="00E213BE" w:rsidP="00E213BE">
      <w:pPr>
        <w:pStyle w:val="affe"/>
        <w:jc w:val="both"/>
        <w:rPr>
          <w:b w:val="0"/>
          <w:sz w:val="26"/>
          <w:szCs w:val="26"/>
        </w:rPr>
      </w:pPr>
      <w:r w:rsidRPr="00E213BE">
        <w:rPr>
          <w:b w:val="0"/>
          <w:sz w:val="26"/>
          <w:szCs w:val="26"/>
        </w:rPr>
        <w:t>Рис</w:t>
      </w:r>
      <w:r w:rsidR="009135B4">
        <w:rPr>
          <w:b w:val="0"/>
          <w:sz w:val="26"/>
          <w:szCs w:val="26"/>
        </w:rPr>
        <w:t>унок</w:t>
      </w:r>
      <w:r w:rsidRPr="00E213BE">
        <w:rPr>
          <w:b w:val="0"/>
          <w:sz w:val="26"/>
          <w:szCs w:val="26"/>
        </w:rPr>
        <w:t xml:space="preserve"> 4.</w:t>
      </w:r>
      <w:r w:rsidR="009135B4">
        <w:rPr>
          <w:b w:val="0"/>
          <w:sz w:val="26"/>
          <w:szCs w:val="26"/>
        </w:rPr>
        <w:t>5</w:t>
      </w:r>
      <w:r w:rsidR="009C4DA3">
        <w:rPr>
          <w:b w:val="0"/>
          <w:sz w:val="26"/>
          <w:szCs w:val="26"/>
        </w:rPr>
        <w:t xml:space="preserve"> </w:t>
      </w:r>
      <w:r w:rsidRPr="00E213BE">
        <w:rPr>
          <w:b w:val="0"/>
          <w:sz w:val="26"/>
          <w:szCs w:val="26"/>
        </w:rPr>
        <w:t xml:space="preserve">– Центр </w:t>
      </w:r>
      <w:proofErr w:type="spellStart"/>
      <w:r w:rsidRPr="00E213BE">
        <w:rPr>
          <w:b w:val="0"/>
          <w:sz w:val="26"/>
          <w:szCs w:val="26"/>
        </w:rPr>
        <w:t>г.Тогучина.Улица</w:t>
      </w:r>
      <w:proofErr w:type="spellEnd"/>
      <w:r w:rsidRPr="00E213BE">
        <w:rPr>
          <w:b w:val="0"/>
          <w:sz w:val="26"/>
          <w:szCs w:val="26"/>
        </w:rPr>
        <w:t xml:space="preserve"> Островского</w:t>
      </w:r>
    </w:p>
    <w:p w14:paraId="223C9EEE" w14:textId="28562872" w:rsidR="00A25735" w:rsidRPr="00B64748" w:rsidRDefault="00A25735" w:rsidP="00A25735">
      <w:pPr>
        <w:rPr>
          <w:sz w:val="28"/>
          <w:lang w:eastAsia="ru-RU"/>
        </w:rPr>
      </w:pPr>
      <w:r w:rsidRPr="00B64748">
        <w:rPr>
          <w:sz w:val="28"/>
          <w:lang w:eastAsia="ru-RU"/>
        </w:rPr>
        <w:t xml:space="preserve">В левобережной части города расположен </w:t>
      </w:r>
      <w:proofErr w:type="spellStart"/>
      <w:r w:rsidRPr="00B64748">
        <w:rPr>
          <w:sz w:val="28"/>
          <w:lang w:eastAsia="ru-RU"/>
        </w:rPr>
        <w:t>железнодорожеый</w:t>
      </w:r>
      <w:proofErr w:type="spellEnd"/>
      <w:r w:rsidRPr="00B64748">
        <w:rPr>
          <w:sz w:val="28"/>
          <w:lang w:eastAsia="ru-RU"/>
        </w:rPr>
        <w:t xml:space="preserve"> вокзал</w:t>
      </w:r>
      <w:r w:rsidR="006648D6" w:rsidRPr="00B64748">
        <w:rPr>
          <w:sz w:val="28"/>
          <w:lang w:eastAsia="ru-RU"/>
        </w:rPr>
        <w:t>, школы №4 и №5, психоневрологический интернат, амбулатория, культурно-досуговый центр, Серафимовская церковь, несколько, магазинов.</w:t>
      </w:r>
    </w:p>
    <w:p w14:paraId="2CAC5B30" w14:textId="0E47E3D9" w:rsidR="007E1D1E" w:rsidRDefault="00B8129B" w:rsidP="00A27972">
      <w:pPr>
        <w:pStyle w:val="S"/>
      </w:pPr>
      <w:r w:rsidRPr="00E213BE">
        <w:lastRenderedPageBreak/>
        <w:t xml:space="preserve"> </w:t>
      </w:r>
      <w:r w:rsidR="00E213BE">
        <w:rPr>
          <w:noProof/>
        </w:rPr>
        <w:drawing>
          <wp:inline distT="0" distB="0" distL="0" distR="0" wp14:anchorId="683FCF5D" wp14:editId="370FF2DE">
            <wp:extent cx="5926667" cy="3937217"/>
            <wp:effectExtent l="0" t="0" r="0" b="0"/>
            <wp:docPr id="27" name="Рисунок 27" descr="https://img-fotki.yandex.ru/get/4505/gelionsk.b3/0_429a2_40f4d3e_ori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img-fotki.yandex.ru/get/4505/gelionsk.b3/0_429a2_40f4d3e_orig"/>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929201" cy="3938901"/>
                    </a:xfrm>
                    <a:prstGeom prst="rect">
                      <a:avLst/>
                    </a:prstGeom>
                    <a:noFill/>
                    <a:ln>
                      <a:noFill/>
                    </a:ln>
                  </pic:spPr>
                </pic:pic>
              </a:graphicData>
            </a:graphic>
          </wp:inline>
        </w:drawing>
      </w:r>
      <w:r w:rsidR="00E213BE" w:rsidRPr="00042880">
        <w:t>Рис</w:t>
      </w:r>
      <w:r w:rsidR="009135B4" w:rsidRPr="00042880">
        <w:t>унок</w:t>
      </w:r>
      <w:r w:rsidR="00E213BE" w:rsidRPr="00042880">
        <w:t xml:space="preserve"> </w:t>
      </w:r>
      <w:r w:rsidR="009240BC" w:rsidRPr="00042880">
        <w:t>4.</w:t>
      </w:r>
      <w:r w:rsidR="009135B4" w:rsidRPr="00042880">
        <w:t>6</w:t>
      </w:r>
      <w:r w:rsidR="000638C3" w:rsidRPr="00042880">
        <w:t xml:space="preserve"> </w:t>
      </w:r>
      <w:r w:rsidR="009C4DA3" w:rsidRPr="00042880">
        <w:t xml:space="preserve">- </w:t>
      </w:r>
      <w:r w:rsidR="009240BC" w:rsidRPr="00042880">
        <w:t xml:space="preserve">Вид на </w:t>
      </w:r>
      <w:r w:rsidR="00E213BE" w:rsidRPr="00042880">
        <w:t>пересечение улиц Трактовой и Деповской</w:t>
      </w:r>
      <w:r w:rsidR="009240BC" w:rsidRPr="00042880">
        <w:t xml:space="preserve">. </w:t>
      </w:r>
      <w:proofErr w:type="spellStart"/>
      <w:r w:rsidR="009240BC" w:rsidRPr="00042880">
        <w:t>г.Тогучин</w:t>
      </w:r>
      <w:proofErr w:type="spellEnd"/>
      <w:r w:rsidR="009240BC">
        <w:t xml:space="preserve"> </w:t>
      </w:r>
    </w:p>
    <w:p w14:paraId="089CEFF4" w14:textId="18DEAF62" w:rsidR="009C4DA3" w:rsidRDefault="009C4DA3" w:rsidP="00B379B2">
      <w:pPr>
        <w:pStyle w:val="affe"/>
        <w:jc w:val="both"/>
        <w:rPr>
          <w:b w:val="0"/>
          <w:sz w:val="26"/>
          <w:szCs w:val="26"/>
        </w:rPr>
      </w:pPr>
      <w:r>
        <w:rPr>
          <w:noProof/>
        </w:rPr>
        <w:drawing>
          <wp:anchor distT="0" distB="0" distL="114300" distR="114300" simplePos="0" relativeHeight="251642880" behindDoc="1" locked="0" layoutInCell="1" allowOverlap="1" wp14:anchorId="28DAA199" wp14:editId="79E502F1">
            <wp:simplePos x="0" y="0"/>
            <wp:positionH relativeFrom="column">
              <wp:posOffset>5715</wp:posOffset>
            </wp:positionH>
            <wp:positionV relativeFrom="paragraph">
              <wp:posOffset>69215</wp:posOffset>
            </wp:positionV>
            <wp:extent cx="4886325" cy="3654425"/>
            <wp:effectExtent l="0" t="0" r="0" b="0"/>
            <wp:wrapTight wrapText="bothSides">
              <wp:wrapPolygon edited="0">
                <wp:start x="0" y="0"/>
                <wp:lineTo x="0" y="21506"/>
                <wp:lineTo x="21558" y="21506"/>
                <wp:lineTo x="21558" y="0"/>
                <wp:lineTo x="0" y="0"/>
              </wp:wrapPolygon>
            </wp:wrapTight>
            <wp:docPr id="32" name="Рисунок 32" descr="Памятник участникам ВОВ, Тогучи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Памятник участникам ВОВ, Тогучин"/>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4886325" cy="365442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CB6CBB3" w14:textId="7F19D94C" w:rsidR="009C4DA3" w:rsidRDefault="009C4DA3" w:rsidP="00B379B2">
      <w:pPr>
        <w:pStyle w:val="affe"/>
        <w:jc w:val="both"/>
        <w:rPr>
          <w:b w:val="0"/>
          <w:sz w:val="26"/>
          <w:szCs w:val="26"/>
        </w:rPr>
      </w:pPr>
    </w:p>
    <w:p w14:paraId="7110CEFB" w14:textId="6AE2FCB5" w:rsidR="009C4DA3" w:rsidRDefault="009C4DA3" w:rsidP="00B379B2">
      <w:pPr>
        <w:pStyle w:val="affe"/>
        <w:jc w:val="both"/>
        <w:rPr>
          <w:b w:val="0"/>
          <w:sz w:val="26"/>
          <w:szCs w:val="26"/>
        </w:rPr>
      </w:pPr>
    </w:p>
    <w:p w14:paraId="5E7F2105" w14:textId="0C91F05A" w:rsidR="009C4DA3" w:rsidRDefault="009C4DA3" w:rsidP="00B379B2">
      <w:pPr>
        <w:pStyle w:val="affe"/>
        <w:jc w:val="both"/>
        <w:rPr>
          <w:b w:val="0"/>
          <w:sz w:val="26"/>
          <w:szCs w:val="26"/>
        </w:rPr>
      </w:pPr>
    </w:p>
    <w:p w14:paraId="22D77BBA" w14:textId="0C87FB86" w:rsidR="009C4DA3" w:rsidRDefault="009C4DA3" w:rsidP="00B379B2">
      <w:pPr>
        <w:pStyle w:val="affe"/>
        <w:jc w:val="both"/>
        <w:rPr>
          <w:b w:val="0"/>
          <w:sz w:val="26"/>
          <w:szCs w:val="26"/>
        </w:rPr>
      </w:pPr>
    </w:p>
    <w:p w14:paraId="38095096" w14:textId="6F20FEBB" w:rsidR="009C4DA3" w:rsidRDefault="009C4DA3" w:rsidP="00B379B2">
      <w:pPr>
        <w:pStyle w:val="affe"/>
        <w:jc w:val="both"/>
        <w:rPr>
          <w:b w:val="0"/>
          <w:sz w:val="26"/>
          <w:szCs w:val="26"/>
        </w:rPr>
      </w:pPr>
    </w:p>
    <w:p w14:paraId="07EF5EB4" w14:textId="77777777" w:rsidR="009C4DA3" w:rsidRDefault="009C4DA3" w:rsidP="00B379B2">
      <w:pPr>
        <w:pStyle w:val="affe"/>
        <w:jc w:val="both"/>
        <w:rPr>
          <w:b w:val="0"/>
          <w:sz w:val="26"/>
          <w:szCs w:val="26"/>
        </w:rPr>
      </w:pPr>
    </w:p>
    <w:p w14:paraId="7100859F" w14:textId="77777777" w:rsidR="009C4DA3" w:rsidRDefault="009C4DA3" w:rsidP="00B379B2">
      <w:pPr>
        <w:pStyle w:val="affe"/>
        <w:jc w:val="both"/>
        <w:rPr>
          <w:b w:val="0"/>
          <w:sz w:val="26"/>
          <w:szCs w:val="26"/>
        </w:rPr>
      </w:pPr>
    </w:p>
    <w:p w14:paraId="41FFF19F" w14:textId="77777777" w:rsidR="009C4DA3" w:rsidRDefault="009C4DA3" w:rsidP="00B379B2">
      <w:pPr>
        <w:pStyle w:val="affe"/>
        <w:jc w:val="both"/>
        <w:rPr>
          <w:b w:val="0"/>
          <w:sz w:val="26"/>
          <w:szCs w:val="26"/>
        </w:rPr>
      </w:pPr>
    </w:p>
    <w:p w14:paraId="014D7D5E" w14:textId="77777777" w:rsidR="009C4DA3" w:rsidRDefault="009C4DA3" w:rsidP="00B379B2">
      <w:pPr>
        <w:pStyle w:val="affe"/>
        <w:jc w:val="both"/>
        <w:rPr>
          <w:b w:val="0"/>
          <w:sz w:val="26"/>
          <w:szCs w:val="26"/>
        </w:rPr>
      </w:pPr>
    </w:p>
    <w:p w14:paraId="6CE149C5" w14:textId="77777777" w:rsidR="009C4DA3" w:rsidRDefault="009C4DA3" w:rsidP="00B379B2">
      <w:pPr>
        <w:pStyle w:val="affe"/>
        <w:jc w:val="both"/>
        <w:rPr>
          <w:b w:val="0"/>
          <w:sz w:val="26"/>
          <w:szCs w:val="26"/>
        </w:rPr>
      </w:pPr>
    </w:p>
    <w:p w14:paraId="0C1897C6" w14:textId="77777777" w:rsidR="009C4DA3" w:rsidRDefault="009C4DA3" w:rsidP="00B379B2">
      <w:pPr>
        <w:pStyle w:val="affe"/>
        <w:jc w:val="both"/>
        <w:rPr>
          <w:b w:val="0"/>
          <w:sz w:val="26"/>
          <w:szCs w:val="26"/>
        </w:rPr>
      </w:pPr>
    </w:p>
    <w:p w14:paraId="11A6ED80" w14:textId="77777777" w:rsidR="009C4DA3" w:rsidRDefault="009C4DA3" w:rsidP="00B379B2">
      <w:pPr>
        <w:pStyle w:val="affe"/>
        <w:jc w:val="both"/>
        <w:rPr>
          <w:b w:val="0"/>
          <w:sz w:val="26"/>
          <w:szCs w:val="26"/>
        </w:rPr>
      </w:pPr>
    </w:p>
    <w:p w14:paraId="20E21034" w14:textId="77777777" w:rsidR="009C4DA3" w:rsidRDefault="009C4DA3" w:rsidP="00B379B2">
      <w:pPr>
        <w:pStyle w:val="affe"/>
        <w:jc w:val="both"/>
        <w:rPr>
          <w:b w:val="0"/>
          <w:sz w:val="26"/>
          <w:szCs w:val="26"/>
        </w:rPr>
      </w:pPr>
    </w:p>
    <w:p w14:paraId="2882E4CA" w14:textId="77777777" w:rsidR="009C4DA3" w:rsidRDefault="009C4DA3" w:rsidP="00B379B2">
      <w:pPr>
        <w:pStyle w:val="affe"/>
        <w:jc w:val="both"/>
        <w:rPr>
          <w:b w:val="0"/>
          <w:sz w:val="26"/>
          <w:szCs w:val="26"/>
        </w:rPr>
      </w:pPr>
    </w:p>
    <w:p w14:paraId="6B3C5CDB" w14:textId="77777777" w:rsidR="009C4DA3" w:rsidRDefault="009C4DA3" w:rsidP="00B379B2">
      <w:pPr>
        <w:pStyle w:val="affe"/>
        <w:jc w:val="both"/>
        <w:rPr>
          <w:b w:val="0"/>
          <w:sz w:val="26"/>
          <w:szCs w:val="26"/>
        </w:rPr>
      </w:pPr>
    </w:p>
    <w:p w14:paraId="2942CBC5" w14:textId="77777777" w:rsidR="009C4DA3" w:rsidRDefault="009C4DA3" w:rsidP="00B379B2">
      <w:pPr>
        <w:pStyle w:val="affe"/>
        <w:jc w:val="both"/>
        <w:rPr>
          <w:b w:val="0"/>
          <w:sz w:val="26"/>
          <w:szCs w:val="26"/>
        </w:rPr>
      </w:pPr>
    </w:p>
    <w:p w14:paraId="6C4A8034" w14:textId="77777777" w:rsidR="009C4DA3" w:rsidRDefault="009C4DA3" w:rsidP="00B379B2">
      <w:pPr>
        <w:pStyle w:val="affe"/>
        <w:jc w:val="both"/>
        <w:rPr>
          <w:b w:val="0"/>
          <w:sz w:val="26"/>
          <w:szCs w:val="26"/>
        </w:rPr>
      </w:pPr>
    </w:p>
    <w:p w14:paraId="0C3DBD50" w14:textId="77777777" w:rsidR="009C4DA3" w:rsidRDefault="009C4DA3" w:rsidP="00B379B2">
      <w:pPr>
        <w:pStyle w:val="affe"/>
        <w:jc w:val="both"/>
        <w:rPr>
          <w:b w:val="0"/>
          <w:sz w:val="26"/>
          <w:szCs w:val="26"/>
        </w:rPr>
      </w:pPr>
    </w:p>
    <w:p w14:paraId="509807AD" w14:textId="77777777" w:rsidR="009C4DA3" w:rsidRDefault="009C4DA3" w:rsidP="00B379B2">
      <w:pPr>
        <w:pStyle w:val="affe"/>
        <w:jc w:val="both"/>
        <w:rPr>
          <w:b w:val="0"/>
          <w:sz w:val="26"/>
          <w:szCs w:val="26"/>
        </w:rPr>
      </w:pPr>
    </w:p>
    <w:p w14:paraId="55ED627A" w14:textId="60BE8602" w:rsidR="00B379B2" w:rsidRDefault="00B379B2" w:rsidP="00B379B2">
      <w:pPr>
        <w:pStyle w:val="affe"/>
        <w:jc w:val="both"/>
      </w:pPr>
      <w:r w:rsidRPr="00B379B2">
        <w:rPr>
          <w:b w:val="0"/>
          <w:sz w:val="26"/>
          <w:szCs w:val="26"/>
        </w:rPr>
        <w:t>Рис</w:t>
      </w:r>
      <w:r w:rsidR="009135B4">
        <w:rPr>
          <w:b w:val="0"/>
          <w:sz w:val="26"/>
          <w:szCs w:val="26"/>
        </w:rPr>
        <w:t>унок</w:t>
      </w:r>
      <w:r w:rsidRPr="00B379B2">
        <w:rPr>
          <w:b w:val="0"/>
          <w:sz w:val="26"/>
          <w:szCs w:val="26"/>
        </w:rPr>
        <w:t xml:space="preserve"> 4.</w:t>
      </w:r>
      <w:r w:rsidR="009135B4">
        <w:rPr>
          <w:b w:val="0"/>
          <w:sz w:val="26"/>
          <w:szCs w:val="26"/>
        </w:rPr>
        <w:t>7</w:t>
      </w:r>
      <w:r w:rsidR="009C4DA3">
        <w:rPr>
          <w:b w:val="0"/>
          <w:sz w:val="26"/>
          <w:szCs w:val="26"/>
        </w:rPr>
        <w:t xml:space="preserve"> </w:t>
      </w:r>
      <w:r w:rsidRPr="00B379B2">
        <w:rPr>
          <w:b w:val="0"/>
          <w:sz w:val="26"/>
          <w:szCs w:val="26"/>
        </w:rPr>
        <w:t xml:space="preserve">– </w:t>
      </w:r>
      <w:proofErr w:type="spellStart"/>
      <w:r w:rsidRPr="00B379B2">
        <w:rPr>
          <w:b w:val="0"/>
          <w:sz w:val="26"/>
          <w:szCs w:val="26"/>
        </w:rPr>
        <w:t>Меморальный</w:t>
      </w:r>
      <w:proofErr w:type="spellEnd"/>
      <w:r w:rsidRPr="00B379B2">
        <w:rPr>
          <w:b w:val="0"/>
          <w:sz w:val="26"/>
          <w:szCs w:val="26"/>
        </w:rPr>
        <w:t xml:space="preserve"> комплекс "</w:t>
      </w:r>
      <w:proofErr w:type="spellStart"/>
      <w:r w:rsidRPr="00B379B2">
        <w:rPr>
          <w:b w:val="0"/>
          <w:sz w:val="26"/>
          <w:szCs w:val="26"/>
        </w:rPr>
        <w:t>Память"в</w:t>
      </w:r>
      <w:proofErr w:type="spellEnd"/>
      <w:r>
        <w:rPr>
          <w:b w:val="0"/>
          <w:sz w:val="26"/>
          <w:szCs w:val="26"/>
        </w:rPr>
        <w:t xml:space="preserve"> </w:t>
      </w:r>
      <w:proofErr w:type="spellStart"/>
      <w:r w:rsidRPr="00B379B2">
        <w:rPr>
          <w:b w:val="0"/>
          <w:sz w:val="26"/>
          <w:szCs w:val="26"/>
        </w:rPr>
        <w:t>г.Тогучине</w:t>
      </w:r>
      <w:proofErr w:type="spellEnd"/>
      <w:r>
        <w:t>.</w:t>
      </w:r>
    </w:p>
    <w:p w14:paraId="18DF40EE" w14:textId="6182A5C2" w:rsidR="007E1D1E" w:rsidRPr="009B150F" w:rsidRDefault="00DA7261" w:rsidP="00B8129B">
      <w:pPr>
        <w:ind w:firstLine="0"/>
        <w:rPr>
          <w:highlight w:val="yellow"/>
        </w:rPr>
      </w:pPr>
      <w:r w:rsidRPr="009B150F">
        <w:rPr>
          <w:highlight w:val="yellow"/>
        </w:rPr>
        <w:t xml:space="preserve"> </w:t>
      </w:r>
      <w:r w:rsidR="00B8129B">
        <w:rPr>
          <w:highlight w:val="yellow"/>
        </w:rPr>
        <w:t xml:space="preserve"> </w:t>
      </w:r>
    </w:p>
    <w:p w14:paraId="5EC57778" w14:textId="74BA2447" w:rsidR="007E1D1E" w:rsidRDefault="004D3482" w:rsidP="00B8129B">
      <w:pPr>
        <w:ind w:firstLine="0"/>
        <w:rPr>
          <w:highlight w:val="yellow"/>
        </w:rPr>
      </w:pPr>
      <w:r>
        <w:rPr>
          <w:noProof/>
          <w:lang w:eastAsia="ru-RU"/>
        </w:rPr>
        <w:lastRenderedPageBreak/>
        <w:drawing>
          <wp:inline distT="0" distB="0" distL="0" distR="0" wp14:anchorId="240EAAF6" wp14:editId="61AEBEA6">
            <wp:extent cx="2392070" cy="2705282"/>
            <wp:effectExtent l="0" t="0" r="0" b="0"/>
            <wp:docPr id="29" name="Рисунок 29" descr="http://leninstatues.ru/sites/default/files/styles/large/public/photos2/toguchin.jpg?itok=Bnk9CXx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leninstatues.ru/sites/default/files/styles/large/public/photos2/toguchin.jpg?itok=Bnk9CXx5"/>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391411" cy="2704536"/>
                    </a:xfrm>
                    <a:prstGeom prst="rect">
                      <a:avLst/>
                    </a:prstGeom>
                    <a:noFill/>
                    <a:ln>
                      <a:noFill/>
                    </a:ln>
                  </pic:spPr>
                </pic:pic>
              </a:graphicData>
            </a:graphic>
          </wp:inline>
        </w:drawing>
      </w:r>
    </w:p>
    <w:p w14:paraId="3A1FF9D3" w14:textId="77777777" w:rsidR="00E213BE" w:rsidRDefault="00E213BE" w:rsidP="00B8129B">
      <w:pPr>
        <w:ind w:firstLine="0"/>
        <w:rPr>
          <w:highlight w:val="yellow"/>
        </w:rPr>
      </w:pPr>
    </w:p>
    <w:p w14:paraId="41A5A0E3" w14:textId="77777777" w:rsidR="00E213BE" w:rsidRDefault="00E213BE" w:rsidP="00E213BE">
      <w:pPr>
        <w:keepNext/>
        <w:ind w:firstLine="0"/>
      </w:pPr>
      <w:r>
        <w:rPr>
          <w:noProof/>
          <w:lang w:eastAsia="ru-RU"/>
        </w:rPr>
        <w:drawing>
          <wp:inline distT="0" distB="0" distL="0" distR="0" wp14:anchorId="533EAD24" wp14:editId="07D4E41D">
            <wp:extent cx="5985934" cy="4498745"/>
            <wp:effectExtent l="0" t="0" r="0" b="0"/>
            <wp:docPr id="22" name="Рисунок 22" descr="Железнодорожный вокзал в Тогучин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Железнодорожный вокзал в Тогучине"/>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989445" cy="4501384"/>
                    </a:xfrm>
                    <a:prstGeom prst="rect">
                      <a:avLst/>
                    </a:prstGeom>
                    <a:noFill/>
                    <a:ln>
                      <a:noFill/>
                    </a:ln>
                  </pic:spPr>
                </pic:pic>
              </a:graphicData>
            </a:graphic>
          </wp:inline>
        </w:drawing>
      </w:r>
    </w:p>
    <w:p w14:paraId="77BFEE2A" w14:textId="71C015DB" w:rsidR="00E213BE" w:rsidRPr="00E213BE" w:rsidRDefault="00E213BE" w:rsidP="009135B4">
      <w:pPr>
        <w:pStyle w:val="affe"/>
        <w:spacing w:after="120"/>
        <w:jc w:val="both"/>
        <w:rPr>
          <w:b w:val="0"/>
          <w:sz w:val="26"/>
          <w:szCs w:val="26"/>
          <w:highlight w:val="yellow"/>
        </w:rPr>
      </w:pPr>
      <w:r w:rsidRPr="00E213BE">
        <w:rPr>
          <w:b w:val="0"/>
          <w:sz w:val="26"/>
          <w:szCs w:val="26"/>
        </w:rPr>
        <w:t>Рис</w:t>
      </w:r>
      <w:r w:rsidR="009135B4">
        <w:rPr>
          <w:b w:val="0"/>
          <w:sz w:val="26"/>
          <w:szCs w:val="26"/>
        </w:rPr>
        <w:t>унок</w:t>
      </w:r>
      <w:r w:rsidRPr="00E213BE">
        <w:rPr>
          <w:b w:val="0"/>
          <w:sz w:val="26"/>
          <w:szCs w:val="26"/>
        </w:rPr>
        <w:t xml:space="preserve"> 4</w:t>
      </w:r>
      <w:r w:rsidR="009135B4">
        <w:rPr>
          <w:b w:val="0"/>
          <w:sz w:val="26"/>
          <w:szCs w:val="26"/>
        </w:rPr>
        <w:t>.8</w:t>
      </w:r>
      <w:r w:rsidR="009C4DA3">
        <w:rPr>
          <w:b w:val="0"/>
          <w:sz w:val="26"/>
          <w:szCs w:val="26"/>
        </w:rPr>
        <w:t xml:space="preserve"> -</w:t>
      </w:r>
      <w:r w:rsidRPr="00E213BE">
        <w:rPr>
          <w:b w:val="0"/>
          <w:sz w:val="26"/>
          <w:szCs w:val="26"/>
        </w:rPr>
        <w:t xml:space="preserve"> Железнодорожный вокзал</w:t>
      </w:r>
      <w:r>
        <w:rPr>
          <w:b w:val="0"/>
          <w:sz w:val="26"/>
          <w:szCs w:val="26"/>
        </w:rPr>
        <w:t xml:space="preserve"> </w:t>
      </w:r>
      <w:proofErr w:type="spellStart"/>
      <w:r>
        <w:rPr>
          <w:b w:val="0"/>
          <w:sz w:val="26"/>
          <w:szCs w:val="26"/>
        </w:rPr>
        <w:t>г.Тогучин</w:t>
      </w:r>
      <w:proofErr w:type="spellEnd"/>
    </w:p>
    <w:p w14:paraId="7B88AF7A" w14:textId="458B03F8" w:rsidR="007D2027" w:rsidRPr="00B64748" w:rsidRDefault="007D2027" w:rsidP="007D2027">
      <w:pPr>
        <w:pStyle w:val="S3"/>
        <w:rPr>
          <w:rFonts w:eastAsia="Calibri"/>
          <w:sz w:val="28"/>
          <w:szCs w:val="28"/>
        </w:rPr>
      </w:pPr>
      <w:r w:rsidRPr="00B64748">
        <w:rPr>
          <w:rFonts w:eastAsia="Calibri"/>
          <w:sz w:val="28"/>
          <w:szCs w:val="28"/>
        </w:rPr>
        <w:t>Вся территория г. Тогучина расчленена долинами рек Иня, Тогучин, Кудели, Березовки, Боровлянки. Основн</w:t>
      </w:r>
      <w:r w:rsidR="00CC1C51" w:rsidRPr="00B64748">
        <w:rPr>
          <w:rFonts w:eastAsia="Calibri"/>
          <w:sz w:val="28"/>
          <w:szCs w:val="28"/>
        </w:rPr>
        <w:t>ая</w:t>
      </w:r>
      <w:r w:rsidRPr="00B64748">
        <w:rPr>
          <w:rFonts w:eastAsia="Calibri"/>
          <w:sz w:val="28"/>
          <w:szCs w:val="28"/>
        </w:rPr>
        <w:t xml:space="preserve"> водн</w:t>
      </w:r>
      <w:r w:rsidR="00CC1C51" w:rsidRPr="00B64748">
        <w:rPr>
          <w:rFonts w:eastAsia="Calibri"/>
          <w:sz w:val="28"/>
          <w:szCs w:val="28"/>
        </w:rPr>
        <w:t>ая</w:t>
      </w:r>
      <w:r w:rsidRPr="00B64748">
        <w:rPr>
          <w:rFonts w:eastAsia="Calibri"/>
          <w:sz w:val="28"/>
          <w:szCs w:val="28"/>
        </w:rPr>
        <w:t xml:space="preserve"> артери</w:t>
      </w:r>
      <w:r w:rsidR="00CC1C51" w:rsidRPr="00B64748">
        <w:rPr>
          <w:rFonts w:eastAsia="Calibri"/>
          <w:sz w:val="28"/>
          <w:szCs w:val="28"/>
        </w:rPr>
        <w:t>я</w:t>
      </w:r>
      <w:r w:rsidRPr="00B64748">
        <w:rPr>
          <w:rFonts w:eastAsia="Calibri"/>
          <w:sz w:val="28"/>
          <w:szCs w:val="28"/>
        </w:rPr>
        <w:t xml:space="preserve"> города</w:t>
      </w:r>
      <w:r w:rsidR="00CC1C51" w:rsidRPr="00B64748">
        <w:rPr>
          <w:rFonts w:eastAsia="Calibri"/>
          <w:sz w:val="28"/>
          <w:szCs w:val="28"/>
        </w:rPr>
        <w:t xml:space="preserve"> – </w:t>
      </w:r>
      <w:r w:rsidRPr="00B64748">
        <w:rPr>
          <w:rFonts w:eastAsia="Calibri"/>
          <w:sz w:val="28"/>
          <w:szCs w:val="28"/>
        </w:rPr>
        <w:t>р. Иня</w:t>
      </w:r>
      <w:r w:rsidR="00CC1C51" w:rsidRPr="00B64748">
        <w:rPr>
          <w:rFonts w:eastAsia="Calibri"/>
          <w:sz w:val="28"/>
          <w:szCs w:val="28"/>
        </w:rPr>
        <w:t>. О</w:t>
      </w:r>
      <w:r w:rsidRPr="00B64748">
        <w:rPr>
          <w:rFonts w:eastAsia="Calibri"/>
          <w:sz w:val="28"/>
          <w:szCs w:val="28"/>
        </w:rPr>
        <w:t>стальные реки находятся в подпорном режиме р. Иня.</w:t>
      </w:r>
    </w:p>
    <w:p w14:paraId="45C0C57E" w14:textId="01241D8F" w:rsidR="007D2027" w:rsidRPr="00B64748" w:rsidRDefault="00CC1C51" w:rsidP="007D2027">
      <w:pPr>
        <w:pStyle w:val="S3"/>
        <w:rPr>
          <w:rFonts w:eastAsia="Calibri"/>
          <w:sz w:val="28"/>
          <w:szCs w:val="28"/>
        </w:rPr>
      </w:pPr>
      <w:r w:rsidRPr="00B64748">
        <w:rPr>
          <w:rFonts w:eastAsia="Calibri"/>
          <w:sz w:val="28"/>
          <w:szCs w:val="28"/>
        </w:rPr>
        <w:t xml:space="preserve">Правобережье города с расположенным там центром с большим количеством капитальных зданий </w:t>
      </w:r>
      <w:r w:rsidR="007D2027" w:rsidRPr="00B64748">
        <w:rPr>
          <w:rFonts w:eastAsia="Calibri"/>
          <w:sz w:val="28"/>
          <w:szCs w:val="28"/>
        </w:rPr>
        <w:t>подвержен</w:t>
      </w:r>
      <w:r w:rsidRPr="00B64748">
        <w:rPr>
          <w:rFonts w:eastAsia="Calibri"/>
          <w:sz w:val="28"/>
          <w:szCs w:val="28"/>
        </w:rPr>
        <w:t>о</w:t>
      </w:r>
      <w:r w:rsidR="007D2027" w:rsidRPr="00B64748">
        <w:rPr>
          <w:rFonts w:eastAsia="Calibri"/>
          <w:sz w:val="28"/>
          <w:szCs w:val="28"/>
        </w:rPr>
        <w:t xml:space="preserve"> затоплению паводковыми водами </w:t>
      </w:r>
      <w:r w:rsidR="007D2027" w:rsidRPr="00B64748">
        <w:rPr>
          <w:rFonts w:eastAsia="Calibri"/>
          <w:sz w:val="28"/>
          <w:szCs w:val="28"/>
          <w:lang w:val="en-US"/>
        </w:rPr>
        <w:t>I</w:t>
      </w:r>
      <w:r w:rsidR="007D2027" w:rsidRPr="00B64748">
        <w:rPr>
          <w:rFonts w:eastAsia="Calibri"/>
          <w:sz w:val="28"/>
          <w:szCs w:val="28"/>
        </w:rPr>
        <w:t xml:space="preserve">% повторяемости. </w:t>
      </w:r>
      <w:r w:rsidRPr="00B64748">
        <w:rPr>
          <w:rFonts w:eastAsia="Calibri"/>
          <w:sz w:val="28"/>
          <w:szCs w:val="28"/>
        </w:rPr>
        <w:t xml:space="preserve">Генпланов 2013года </w:t>
      </w:r>
      <w:r w:rsidR="007D2027" w:rsidRPr="00B64748">
        <w:rPr>
          <w:rFonts w:eastAsia="Calibri"/>
          <w:sz w:val="28"/>
          <w:szCs w:val="28"/>
        </w:rPr>
        <w:t xml:space="preserve">для защиты этой территории от затопления в проекте </w:t>
      </w:r>
      <w:r w:rsidRPr="00B64748">
        <w:rPr>
          <w:rFonts w:eastAsia="Calibri"/>
          <w:sz w:val="28"/>
          <w:szCs w:val="28"/>
        </w:rPr>
        <w:t xml:space="preserve">было </w:t>
      </w:r>
      <w:r w:rsidR="007D2027" w:rsidRPr="00B64748">
        <w:rPr>
          <w:rFonts w:eastAsia="Calibri"/>
          <w:sz w:val="28"/>
          <w:szCs w:val="28"/>
        </w:rPr>
        <w:t xml:space="preserve">предусмотрено строительство дамб </w:t>
      </w:r>
      <w:r w:rsidR="007D2027" w:rsidRPr="00B64748">
        <w:rPr>
          <w:rFonts w:eastAsia="Calibri"/>
          <w:sz w:val="28"/>
          <w:szCs w:val="28"/>
        </w:rPr>
        <w:lastRenderedPageBreak/>
        <w:t xml:space="preserve">обвалования, верх которых назначен на 0,8м, выше паводка </w:t>
      </w:r>
      <w:r w:rsidR="007D2027" w:rsidRPr="00B64748">
        <w:rPr>
          <w:rFonts w:eastAsia="Calibri"/>
          <w:sz w:val="28"/>
          <w:szCs w:val="28"/>
          <w:lang w:val="en-US"/>
        </w:rPr>
        <w:t>I</w:t>
      </w:r>
      <w:r w:rsidR="007D2027" w:rsidRPr="00B64748">
        <w:rPr>
          <w:rFonts w:eastAsia="Calibri"/>
          <w:sz w:val="28"/>
          <w:szCs w:val="28"/>
        </w:rPr>
        <w:t>% повторяемости. Кроме обвалования предполага</w:t>
      </w:r>
      <w:r w:rsidRPr="00B64748">
        <w:rPr>
          <w:rFonts w:eastAsia="Calibri"/>
          <w:sz w:val="28"/>
          <w:szCs w:val="28"/>
        </w:rPr>
        <w:t>лась</w:t>
      </w:r>
      <w:r w:rsidR="007D2027" w:rsidRPr="00B64748">
        <w:rPr>
          <w:rFonts w:eastAsia="Calibri"/>
          <w:sz w:val="28"/>
          <w:szCs w:val="28"/>
        </w:rPr>
        <w:t xml:space="preserve"> частичная подсыпка территории до незатопляемых отметок для обеспечения самотечного режима работы водостоков.</w:t>
      </w:r>
    </w:p>
    <w:p w14:paraId="0F655B74" w14:textId="618EAFF8" w:rsidR="007D2027" w:rsidRPr="00B64748" w:rsidRDefault="007D2027" w:rsidP="007D2027">
      <w:pPr>
        <w:pStyle w:val="S3"/>
        <w:rPr>
          <w:rFonts w:eastAsia="Calibri"/>
          <w:sz w:val="28"/>
          <w:szCs w:val="28"/>
        </w:rPr>
      </w:pPr>
      <w:r w:rsidRPr="00B64748">
        <w:rPr>
          <w:rFonts w:eastAsia="Calibri"/>
          <w:sz w:val="28"/>
          <w:szCs w:val="28"/>
        </w:rPr>
        <w:t>В основу высотного решения территории города положена сеть существующих улиц. В высотном решении все улицы должны быть решены с максимальным приближением к существующему рельефу при условии обеспечения стока поверхностных вод. Исключением являются те участки дорог, которые будут подтоплены паводковыми водами однопроцентной повторяемости. Эти участки дорог необходимо подсыпать до незатопляемых отметок (см. раздел «Защита территории от затопления»).</w:t>
      </w:r>
    </w:p>
    <w:p w14:paraId="3E721B1A" w14:textId="3A019FB4" w:rsidR="007D2027" w:rsidRPr="00B64748" w:rsidRDefault="007D2027" w:rsidP="007D2027">
      <w:pPr>
        <w:pStyle w:val="S3"/>
        <w:rPr>
          <w:rFonts w:eastAsia="Calibri"/>
          <w:sz w:val="28"/>
          <w:szCs w:val="28"/>
        </w:rPr>
      </w:pPr>
      <w:r w:rsidRPr="00B64748">
        <w:rPr>
          <w:rFonts w:eastAsia="Calibri"/>
          <w:sz w:val="28"/>
          <w:szCs w:val="28"/>
        </w:rPr>
        <w:t>До незатопляемых отметок предусмотрена подсыпка автодорог, а небольшая часть прилегающей территории в долине р. Тогучин для обеспечения самотечного режима работы ливневой канализации.</w:t>
      </w:r>
    </w:p>
    <w:p w14:paraId="38ED53B7" w14:textId="6E98B599" w:rsidR="00133878" w:rsidRPr="00EB571D" w:rsidRDefault="00133878" w:rsidP="00A659E6">
      <w:pPr>
        <w:pStyle w:val="29"/>
      </w:pPr>
      <w:bookmarkStart w:id="53" w:name="_Toc436143657"/>
      <w:bookmarkStart w:id="54" w:name="_Toc519087627"/>
      <w:bookmarkStart w:id="55" w:name="_Toc126234624"/>
      <w:r w:rsidRPr="00EB571D">
        <w:t>5</w:t>
      </w:r>
      <w:r w:rsidR="00CF1604" w:rsidRPr="00EB571D">
        <w:t>.</w:t>
      </w:r>
      <w:r w:rsidR="002516E3">
        <w:tab/>
      </w:r>
      <w:r w:rsidRPr="00EB571D">
        <w:t>СЛОЖИВШИЕСЯ ФУНКЦИОНАЛЬНЫЕ ЗОНЫ И ИХ ХАРАКТЕРИСТИКИ</w:t>
      </w:r>
      <w:bookmarkEnd w:id="53"/>
      <w:bookmarkEnd w:id="54"/>
      <w:bookmarkEnd w:id="55"/>
    </w:p>
    <w:p w14:paraId="03B1715F" w14:textId="5CDBEDE2" w:rsidR="00133878" w:rsidRPr="00B64748" w:rsidRDefault="00133878" w:rsidP="00B64748">
      <w:r w:rsidRPr="00B64748">
        <w:t xml:space="preserve">На территории </w:t>
      </w:r>
      <w:r w:rsidR="00EB571D" w:rsidRPr="00B64748">
        <w:t>г.</w:t>
      </w:r>
      <w:r w:rsidR="009C4DA3">
        <w:t xml:space="preserve"> </w:t>
      </w:r>
      <w:r w:rsidR="00EB571D" w:rsidRPr="00B64748">
        <w:t>Тогучин</w:t>
      </w:r>
      <w:r w:rsidRPr="00B64748">
        <w:t xml:space="preserve"> выделены следующие функциональные зоны:</w:t>
      </w:r>
    </w:p>
    <w:p w14:paraId="4957047B" w14:textId="737844E6" w:rsidR="000F6CF2" w:rsidRPr="00B64748" w:rsidRDefault="00205617" w:rsidP="00A27972">
      <w:pPr>
        <w:pStyle w:val="S"/>
      </w:pPr>
      <w:r w:rsidRPr="00B64748">
        <w:t>1.</w:t>
      </w:r>
      <w:r w:rsidR="00A35313">
        <w:tab/>
      </w:r>
      <w:r w:rsidR="000F6CF2" w:rsidRPr="00B64748">
        <w:t xml:space="preserve">Функциональные зоны </w:t>
      </w:r>
      <w:r w:rsidR="009C4DA3">
        <w:t>городского поселения</w:t>
      </w:r>
      <w:r w:rsidR="000F6CF2" w:rsidRPr="00B64748">
        <w:t>:</w:t>
      </w:r>
    </w:p>
    <w:p w14:paraId="2A53BAA7" w14:textId="4ADF3478" w:rsidR="000F6CF2" w:rsidRDefault="000F6CF2" w:rsidP="00A35313">
      <w:pPr>
        <w:pStyle w:val="S1"/>
        <w:ind w:left="0" w:firstLine="709"/>
        <w:contextualSpacing w:val="0"/>
        <w:jc w:val="both"/>
      </w:pPr>
      <w:r w:rsidRPr="00B64748">
        <w:t>зона градостроительного использования;</w:t>
      </w:r>
    </w:p>
    <w:p w14:paraId="6FECB981" w14:textId="1687AFEF" w:rsidR="00A35313" w:rsidRPr="00B64748" w:rsidRDefault="00A35313" w:rsidP="00A35313">
      <w:pPr>
        <w:pStyle w:val="S1"/>
        <w:ind w:left="0" w:firstLine="709"/>
        <w:contextualSpacing w:val="0"/>
        <w:jc w:val="both"/>
      </w:pPr>
      <w:r>
        <w:t>зоны сельскохозяйственного использования;</w:t>
      </w:r>
    </w:p>
    <w:p w14:paraId="692C5595" w14:textId="6E751EB7" w:rsidR="000F6CF2" w:rsidRDefault="000F6CF2" w:rsidP="00A35313">
      <w:pPr>
        <w:pStyle w:val="S1"/>
        <w:ind w:left="0" w:firstLine="709"/>
        <w:contextualSpacing w:val="0"/>
        <w:jc w:val="both"/>
      </w:pPr>
      <w:r w:rsidRPr="009C4DA3">
        <w:t xml:space="preserve">зона </w:t>
      </w:r>
      <w:r w:rsidR="009C4DA3" w:rsidRPr="009C4DA3">
        <w:t>сельскохозяйственных угодий</w:t>
      </w:r>
      <w:r w:rsidRPr="009C4DA3">
        <w:t>;</w:t>
      </w:r>
    </w:p>
    <w:p w14:paraId="1E2849D8" w14:textId="12FA939A" w:rsidR="00A35313" w:rsidRDefault="00A35313" w:rsidP="00A35313">
      <w:pPr>
        <w:pStyle w:val="S1"/>
        <w:ind w:left="0" w:firstLine="709"/>
        <w:contextualSpacing w:val="0"/>
        <w:jc w:val="both"/>
      </w:pPr>
      <w:r>
        <w:t>зона садоводческих, огороднических или дачных некоммерческих объединений граждан;</w:t>
      </w:r>
    </w:p>
    <w:p w14:paraId="31FD35C4" w14:textId="1851A271" w:rsidR="00A35313" w:rsidRDefault="00A35313" w:rsidP="00A35313">
      <w:pPr>
        <w:pStyle w:val="S1"/>
        <w:ind w:left="0" w:firstLine="709"/>
        <w:contextualSpacing w:val="0"/>
        <w:jc w:val="both"/>
      </w:pPr>
      <w:r>
        <w:t>зона транспортной инфраструктуры;</w:t>
      </w:r>
    </w:p>
    <w:p w14:paraId="0ED17736" w14:textId="562B51C3" w:rsidR="00A35313" w:rsidRPr="009C4DA3" w:rsidRDefault="00A35313" w:rsidP="00A35313">
      <w:pPr>
        <w:pStyle w:val="S1"/>
        <w:ind w:left="0" w:firstLine="709"/>
        <w:contextualSpacing w:val="0"/>
        <w:jc w:val="both"/>
      </w:pPr>
      <w:r>
        <w:t>зона инженерной инфраструктуры;</w:t>
      </w:r>
    </w:p>
    <w:p w14:paraId="64DC28D1" w14:textId="65B2D2E6" w:rsidR="000F6CF2" w:rsidRPr="00A35313" w:rsidRDefault="000F6CF2" w:rsidP="00A35313">
      <w:pPr>
        <w:pStyle w:val="S1"/>
        <w:ind w:left="0" w:firstLine="709"/>
        <w:contextualSpacing w:val="0"/>
        <w:jc w:val="both"/>
      </w:pPr>
      <w:r w:rsidRPr="00A35313">
        <w:t xml:space="preserve">зона </w:t>
      </w:r>
      <w:r w:rsidR="00A35313" w:rsidRPr="00A35313">
        <w:t>лесов;</w:t>
      </w:r>
    </w:p>
    <w:p w14:paraId="33E9B9C9" w14:textId="76F38F10" w:rsidR="009C4DA3" w:rsidRDefault="009C4DA3" w:rsidP="00A35313">
      <w:pPr>
        <w:pStyle w:val="S1"/>
        <w:ind w:left="0" w:firstLine="709"/>
        <w:contextualSpacing w:val="0"/>
        <w:jc w:val="both"/>
      </w:pPr>
      <w:r w:rsidRPr="009C4DA3">
        <w:t>зона кладбищ;</w:t>
      </w:r>
    </w:p>
    <w:p w14:paraId="78C44947" w14:textId="6A5D3E05" w:rsidR="004354AB" w:rsidRPr="009C4DA3" w:rsidRDefault="004354AB" w:rsidP="00A35313">
      <w:pPr>
        <w:pStyle w:val="S1"/>
        <w:ind w:left="0" w:firstLine="709"/>
        <w:contextualSpacing w:val="0"/>
        <w:jc w:val="both"/>
      </w:pPr>
      <w:r>
        <w:t>зона складирования и захоронения отходов;</w:t>
      </w:r>
    </w:p>
    <w:p w14:paraId="226B5C8D" w14:textId="162144AC" w:rsidR="009B1677" w:rsidRPr="004354AB" w:rsidRDefault="009B1677" w:rsidP="00A35313">
      <w:pPr>
        <w:pStyle w:val="S1"/>
        <w:ind w:left="0" w:firstLine="709"/>
        <w:contextualSpacing w:val="0"/>
        <w:jc w:val="both"/>
      </w:pPr>
      <w:r w:rsidRPr="004354AB">
        <w:t>иные зоны</w:t>
      </w:r>
      <w:r w:rsidR="004354AB">
        <w:t>.</w:t>
      </w:r>
    </w:p>
    <w:p w14:paraId="0BCA4D37" w14:textId="3F7E831A" w:rsidR="000F6CF2" w:rsidRPr="00B64748" w:rsidRDefault="000F6CF2" w:rsidP="00A27972">
      <w:pPr>
        <w:pStyle w:val="S"/>
      </w:pPr>
      <w:r w:rsidRPr="00B64748">
        <w:t>2.</w:t>
      </w:r>
      <w:r w:rsidR="00A35313">
        <w:tab/>
      </w:r>
      <w:r w:rsidRPr="00B64748">
        <w:t xml:space="preserve">Функциональные зоны </w:t>
      </w:r>
      <w:r w:rsidR="00A35313">
        <w:t>города Тогучина</w:t>
      </w:r>
      <w:r w:rsidRPr="00B64748">
        <w:t>:</w:t>
      </w:r>
    </w:p>
    <w:p w14:paraId="6B210B10" w14:textId="611DB472" w:rsidR="00A35313" w:rsidRDefault="00A35313" w:rsidP="00A35313">
      <w:pPr>
        <w:pStyle w:val="S1"/>
        <w:ind w:left="0" w:firstLine="709"/>
        <w:contextualSpacing w:val="0"/>
        <w:jc w:val="both"/>
      </w:pPr>
      <w:r w:rsidRPr="00B64748">
        <w:t xml:space="preserve">зона </w:t>
      </w:r>
      <w:r>
        <w:t>застройки индивидуальными жилыми домами</w:t>
      </w:r>
      <w:r w:rsidRPr="00B64748">
        <w:t>;</w:t>
      </w:r>
    </w:p>
    <w:p w14:paraId="4BA060AA" w14:textId="72FADD11" w:rsidR="00A35313" w:rsidRDefault="00A35313" w:rsidP="00A35313">
      <w:pPr>
        <w:pStyle w:val="S1"/>
        <w:ind w:left="0" w:firstLine="709"/>
        <w:contextualSpacing w:val="0"/>
        <w:jc w:val="both"/>
      </w:pPr>
      <w:r>
        <w:t xml:space="preserve">зона застройки </w:t>
      </w:r>
      <w:proofErr w:type="spellStart"/>
      <w:r>
        <w:t>маоэтажными</w:t>
      </w:r>
      <w:proofErr w:type="spellEnd"/>
      <w:r>
        <w:t xml:space="preserve"> жилыми домами (до 4 этажей, включая мансардный);</w:t>
      </w:r>
    </w:p>
    <w:p w14:paraId="1CFFCBCA" w14:textId="337D61EF" w:rsidR="00A35313" w:rsidRDefault="00A35313" w:rsidP="00A35313">
      <w:pPr>
        <w:pStyle w:val="S1"/>
        <w:ind w:left="0" w:firstLine="709"/>
        <w:contextualSpacing w:val="0"/>
        <w:jc w:val="both"/>
      </w:pPr>
      <w:r>
        <w:t xml:space="preserve">зона застройки </w:t>
      </w:r>
      <w:proofErr w:type="spellStart"/>
      <w:r>
        <w:t>среднеэтажными</w:t>
      </w:r>
      <w:proofErr w:type="spellEnd"/>
      <w:r>
        <w:t xml:space="preserve"> жилыми домами (от 5 до 8 этажей, включая мансардный);</w:t>
      </w:r>
    </w:p>
    <w:p w14:paraId="6C22DC1F" w14:textId="25B0B554" w:rsidR="00A35313" w:rsidRDefault="00A35313" w:rsidP="00A35313">
      <w:pPr>
        <w:pStyle w:val="S1"/>
        <w:ind w:left="0" w:firstLine="709"/>
        <w:contextualSpacing w:val="0"/>
        <w:jc w:val="both"/>
      </w:pPr>
      <w:r>
        <w:t>многофункциональная общественно-деловая зона;</w:t>
      </w:r>
    </w:p>
    <w:p w14:paraId="07292A9D" w14:textId="0F81712E" w:rsidR="00A35313" w:rsidRDefault="00A35313" w:rsidP="00A35313">
      <w:pPr>
        <w:pStyle w:val="S1"/>
        <w:ind w:left="0" w:firstLine="709"/>
        <w:contextualSpacing w:val="0"/>
        <w:jc w:val="both"/>
      </w:pPr>
      <w:r>
        <w:t>зона специализированной общественной застройки;</w:t>
      </w:r>
    </w:p>
    <w:p w14:paraId="73DFBE5C" w14:textId="4CB9EAA2" w:rsidR="00A35313" w:rsidRDefault="00A35313" w:rsidP="00A35313">
      <w:pPr>
        <w:pStyle w:val="S1"/>
        <w:ind w:left="0" w:firstLine="709"/>
        <w:contextualSpacing w:val="0"/>
        <w:jc w:val="both"/>
      </w:pPr>
      <w:r>
        <w:t xml:space="preserve">производственная </w:t>
      </w:r>
      <w:proofErr w:type="spellStart"/>
      <w:r>
        <w:t>зрна</w:t>
      </w:r>
      <w:proofErr w:type="spellEnd"/>
      <w:r>
        <w:t>;</w:t>
      </w:r>
    </w:p>
    <w:p w14:paraId="136B2AA3" w14:textId="3581AC40" w:rsidR="00A35313" w:rsidRDefault="00A35313" w:rsidP="00A35313">
      <w:pPr>
        <w:pStyle w:val="S1"/>
        <w:ind w:left="0" w:firstLine="709"/>
        <w:contextualSpacing w:val="0"/>
        <w:jc w:val="both"/>
      </w:pPr>
      <w:r>
        <w:t>коммунально-складская зона;</w:t>
      </w:r>
    </w:p>
    <w:p w14:paraId="62183CFE" w14:textId="2D5668FC" w:rsidR="00A35313" w:rsidRDefault="00A35313" w:rsidP="00A35313">
      <w:pPr>
        <w:pStyle w:val="S1"/>
        <w:ind w:left="0" w:firstLine="709"/>
        <w:contextualSpacing w:val="0"/>
        <w:jc w:val="both"/>
      </w:pPr>
      <w:r>
        <w:t>зона транспортной инфраструктуры;</w:t>
      </w:r>
    </w:p>
    <w:p w14:paraId="769B301D" w14:textId="29A866CC" w:rsidR="006D1795" w:rsidRDefault="006D1795" w:rsidP="006D1795">
      <w:pPr>
        <w:pStyle w:val="S1"/>
        <w:ind w:left="0" w:firstLine="709"/>
        <w:contextualSpacing w:val="0"/>
        <w:jc w:val="both"/>
      </w:pPr>
      <w:r>
        <w:t>зона инженерной инфраструктуры;</w:t>
      </w:r>
    </w:p>
    <w:p w14:paraId="09FB4385" w14:textId="77777777" w:rsidR="006D1795" w:rsidRPr="00B64748" w:rsidRDefault="006D1795" w:rsidP="006D1795">
      <w:pPr>
        <w:pStyle w:val="S1"/>
        <w:ind w:left="0" w:firstLine="709"/>
        <w:contextualSpacing w:val="0"/>
        <w:jc w:val="both"/>
      </w:pPr>
      <w:r>
        <w:t>зоны сельскохозяйственного использования;</w:t>
      </w:r>
    </w:p>
    <w:p w14:paraId="0759F86C" w14:textId="77777777" w:rsidR="006D1795" w:rsidRDefault="006D1795" w:rsidP="006D1795">
      <w:pPr>
        <w:pStyle w:val="S1"/>
        <w:ind w:left="0" w:firstLine="709"/>
        <w:contextualSpacing w:val="0"/>
        <w:jc w:val="both"/>
      </w:pPr>
      <w:r w:rsidRPr="009C4DA3">
        <w:lastRenderedPageBreak/>
        <w:t>зона сельскохозяйственных угодий;</w:t>
      </w:r>
    </w:p>
    <w:p w14:paraId="219BF611" w14:textId="77777777" w:rsidR="006D1795" w:rsidRDefault="006D1795" w:rsidP="006D1795">
      <w:pPr>
        <w:pStyle w:val="S1"/>
        <w:ind w:left="0" w:firstLine="709"/>
        <w:contextualSpacing w:val="0"/>
        <w:jc w:val="both"/>
      </w:pPr>
      <w:r>
        <w:t>зона садоводческих, огороднических или дачных некоммерческих объединений граждан;</w:t>
      </w:r>
    </w:p>
    <w:p w14:paraId="59C0BD6A" w14:textId="773BB1CE" w:rsidR="00A35313" w:rsidRDefault="00A35313" w:rsidP="00A35313">
      <w:pPr>
        <w:pStyle w:val="S1"/>
        <w:ind w:left="0" w:firstLine="709"/>
        <w:contextualSpacing w:val="0"/>
        <w:jc w:val="both"/>
      </w:pPr>
      <w:proofErr w:type="spellStart"/>
      <w:r>
        <w:t>производственнаая</w:t>
      </w:r>
      <w:proofErr w:type="spellEnd"/>
      <w:r>
        <w:t xml:space="preserve"> зона сельскохозяйственных предприятий;</w:t>
      </w:r>
    </w:p>
    <w:p w14:paraId="48211E8D" w14:textId="4FB35F02" w:rsidR="006D1795" w:rsidRDefault="006D1795" w:rsidP="00A35313">
      <w:pPr>
        <w:pStyle w:val="S1"/>
        <w:ind w:left="0" w:firstLine="709"/>
        <w:contextualSpacing w:val="0"/>
        <w:jc w:val="both"/>
      </w:pPr>
      <w:r>
        <w:t>иные зоны сельскохозяйственного назначения;</w:t>
      </w:r>
    </w:p>
    <w:p w14:paraId="2F50A7EB" w14:textId="053E6472" w:rsidR="006D1795" w:rsidRDefault="006D1795" w:rsidP="00A35313">
      <w:pPr>
        <w:pStyle w:val="S1"/>
        <w:ind w:left="0" w:firstLine="709"/>
        <w:contextualSpacing w:val="0"/>
        <w:jc w:val="both"/>
      </w:pPr>
      <w:r>
        <w:t>зоны рекреационного назначения;</w:t>
      </w:r>
    </w:p>
    <w:p w14:paraId="45A02236" w14:textId="2AFF069E" w:rsidR="006D1795" w:rsidRDefault="006D1795" w:rsidP="00A35313">
      <w:pPr>
        <w:pStyle w:val="S1"/>
        <w:ind w:left="0" w:firstLine="709"/>
        <w:contextualSpacing w:val="0"/>
        <w:jc w:val="both"/>
      </w:pPr>
      <w:r>
        <w:t>зона озеленённых территорий общего пользования (лесопарки, парки, сады, скверы, бульвары, городские леса);</w:t>
      </w:r>
    </w:p>
    <w:p w14:paraId="14AD9B3E" w14:textId="13F602F4" w:rsidR="006D1795" w:rsidRDefault="006D1795" w:rsidP="00A35313">
      <w:pPr>
        <w:pStyle w:val="S1"/>
        <w:ind w:left="0" w:firstLine="709"/>
        <w:contextualSpacing w:val="0"/>
        <w:jc w:val="both"/>
      </w:pPr>
      <w:r>
        <w:t>зона отдыха;</w:t>
      </w:r>
    </w:p>
    <w:p w14:paraId="5FDC1485" w14:textId="5E2A8FEC" w:rsidR="006D1795" w:rsidRDefault="006D1795" w:rsidP="00A35313">
      <w:pPr>
        <w:pStyle w:val="S1"/>
        <w:ind w:left="0" w:firstLine="709"/>
        <w:contextualSpacing w:val="0"/>
        <w:jc w:val="both"/>
      </w:pPr>
      <w:r>
        <w:t>курортная зона;</w:t>
      </w:r>
    </w:p>
    <w:p w14:paraId="21E0319E" w14:textId="02144D1E" w:rsidR="006D1795" w:rsidRDefault="006D1795" w:rsidP="00A35313">
      <w:pPr>
        <w:pStyle w:val="S1"/>
        <w:ind w:left="0" w:firstLine="709"/>
        <w:contextualSpacing w:val="0"/>
        <w:jc w:val="both"/>
      </w:pPr>
      <w:r>
        <w:t>иные рекреационные зоны;</w:t>
      </w:r>
    </w:p>
    <w:p w14:paraId="3B5FE5C4" w14:textId="77777777" w:rsidR="00A35313" w:rsidRDefault="00A35313" w:rsidP="00A35313">
      <w:pPr>
        <w:pStyle w:val="S1"/>
        <w:ind w:left="0" w:firstLine="709"/>
        <w:contextualSpacing w:val="0"/>
        <w:jc w:val="both"/>
      </w:pPr>
      <w:r w:rsidRPr="009C4DA3">
        <w:t>зона кладбищ;</w:t>
      </w:r>
    </w:p>
    <w:p w14:paraId="68FE62D9" w14:textId="77777777" w:rsidR="00A35313" w:rsidRPr="009C4DA3" w:rsidRDefault="00A35313" w:rsidP="00A35313">
      <w:pPr>
        <w:pStyle w:val="S1"/>
        <w:ind w:left="0" w:firstLine="709"/>
        <w:contextualSpacing w:val="0"/>
        <w:jc w:val="both"/>
      </w:pPr>
      <w:r>
        <w:t>зона складирования и захоронения отходов;</w:t>
      </w:r>
    </w:p>
    <w:p w14:paraId="66AD7708" w14:textId="76E51423" w:rsidR="00706446" w:rsidRPr="004354AB" w:rsidRDefault="00A35313" w:rsidP="00777D84">
      <w:pPr>
        <w:pStyle w:val="S1"/>
        <w:numPr>
          <w:ilvl w:val="0"/>
          <w:numId w:val="0"/>
        </w:numPr>
        <w:ind w:left="1070" w:hanging="360"/>
        <w:contextualSpacing w:val="0"/>
        <w:jc w:val="both"/>
      </w:pPr>
      <w:r w:rsidRPr="004354AB">
        <w:t>иные зоны</w:t>
      </w:r>
      <w:r>
        <w:t>.</w:t>
      </w:r>
    </w:p>
    <w:p w14:paraId="1547C563" w14:textId="5CAA2281" w:rsidR="00133878" w:rsidRDefault="00133878" w:rsidP="00706446">
      <w:pPr>
        <w:spacing w:before="240" w:after="120"/>
      </w:pPr>
      <w:r w:rsidRPr="00EB571D">
        <w:t>Таблица 5.1</w:t>
      </w:r>
      <w:r w:rsidR="00706446">
        <w:t xml:space="preserve"> </w:t>
      </w:r>
      <w:r w:rsidR="00005457" w:rsidRPr="00EB571D">
        <w:t>–</w:t>
      </w:r>
      <w:r w:rsidR="00706446">
        <w:t xml:space="preserve"> </w:t>
      </w:r>
      <w:r w:rsidRPr="00EB571D">
        <w:t>Баланс территории по функциональному зонированию</w:t>
      </w:r>
    </w:p>
    <w:tbl>
      <w:tblPr>
        <w:tblW w:w="5000"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709"/>
        <w:gridCol w:w="6275"/>
        <w:gridCol w:w="1227"/>
        <w:gridCol w:w="1154"/>
      </w:tblGrid>
      <w:tr w:rsidR="002A5BA1" w:rsidRPr="00B76AFC" w14:paraId="38186178" w14:textId="77777777" w:rsidTr="002A5BA1">
        <w:trPr>
          <w:trHeight w:val="283"/>
        </w:trPr>
        <w:tc>
          <w:tcPr>
            <w:tcW w:w="379" w:type="pct"/>
            <w:shd w:val="clear" w:color="auto" w:fill="auto"/>
            <w:vAlign w:val="center"/>
          </w:tcPr>
          <w:p w14:paraId="2902FF5B" w14:textId="77777777" w:rsidR="002A5BA1" w:rsidRPr="002A5BA1" w:rsidRDefault="002A5BA1" w:rsidP="002A5BA1">
            <w:pPr>
              <w:pStyle w:val="ConsPlusNormal"/>
              <w:rPr>
                <w:b/>
                <w:bCs/>
              </w:rPr>
            </w:pPr>
            <w:r w:rsidRPr="002A5BA1">
              <w:rPr>
                <w:b/>
                <w:bCs/>
              </w:rPr>
              <w:t>№ п/п</w:t>
            </w:r>
          </w:p>
        </w:tc>
        <w:tc>
          <w:tcPr>
            <w:tcW w:w="3350" w:type="pct"/>
            <w:shd w:val="clear" w:color="auto" w:fill="auto"/>
            <w:tcMar>
              <w:top w:w="0" w:type="dxa"/>
              <w:left w:w="28" w:type="dxa"/>
              <w:bottom w:w="0" w:type="dxa"/>
              <w:right w:w="28" w:type="dxa"/>
            </w:tcMar>
            <w:vAlign w:val="center"/>
          </w:tcPr>
          <w:p w14:paraId="730B109C" w14:textId="77777777" w:rsidR="002A5BA1" w:rsidRPr="002A5BA1" w:rsidRDefault="002A5BA1" w:rsidP="002A5BA1">
            <w:pPr>
              <w:pStyle w:val="ConsPlusNormal"/>
              <w:rPr>
                <w:b/>
                <w:bCs/>
              </w:rPr>
            </w:pPr>
            <w:r w:rsidRPr="002A5BA1">
              <w:rPr>
                <w:b/>
                <w:bCs/>
              </w:rPr>
              <w:t>Наименование</w:t>
            </w:r>
          </w:p>
        </w:tc>
        <w:tc>
          <w:tcPr>
            <w:tcW w:w="655" w:type="pct"/>
            <w:shd w:val="clear" w:color="auto" w:fill="auto"/>
            <w:tcMar>
              <w:top w:w="0" w:type="dxa"/>
              <w:left w:w="28" w:type="dxa"/>
              <w:bottom w:w="0" w:type="dxa"/>
              <w:right w:w="28" w:type="dxa"/>
            </w:tcMar>
            <w:vAlign w:val="center"/>
          </w:tcPr>
          <w:p w14:paraId="0A89269D" w14:textId="77777777" w:rsidR="002A5BA1" w:rsidRPr="002A5BA1" w:rsidRDefault="002A5BA1" w:rsidP="002A5BA1">
            <w:pPr>
              <w:pStyle w:val="ConsPlusNormal"/>
              <w:rPr>
                <w:b/>
                <w:bCs/>
              </w:rPr>
            </w:pPr>
            <w:r w:rsidRPr="002A5BA1">
              <w:rPr>
                <w:b/>
                <w:bCs/>
              </w:rPr>
              <w:t>Площадь, га</w:t>
            </w:r>
          </w:p>
        </w:tc>
        <w:tc>
          <w:tcPr>
            <w:tcW w:w="616" w:type="pct"/>
            <w:shd w:val="clear" w:color="auto" w:fill="auto"/>
            <w:vAlign w:val="center"/>
          </w:tcPr>
          <w:p w14:paraId="4A9B04EA" w14:textId="77777777" w:rsidR="002A5BA1" w:rsidRPr="002A5BA1" w:rsidRDefault="002A5BA1" w:rsidP="002A5BA1">
            <w:pPr>
              <w:pStyle w:val="ConsPlusNormal"/>
              <w:rPr>
                <w:b/>
                <w:bCs/>
              </w:rPr>
            </w:pPr>
            <w:r w:rsidRPr="002A5BA1">
              <w:rPr>
                <w:b/>
                <w:bCs/>
              </w:rPr>
              <w:t>%</w:t>
            </w:r>
          </w:p>
        </w:tc>
      </w:tr>
      <w:tr w:rsidR="002A5BA1" w:rsidRPr="00B76AFC" w14:paraId="280F257F" w14:textId="77777777" w:rsidTr="002A5BA1">
        <w:trPr>
          <w:trHeight w:val="283"/>
        </w:trPr>
        <w:tc>
          <w:tcPr>
            <w:tcW w:w="379" w:type="pct"/>
            <w:shd w:val="clear" w:color="auto" w:fill="auto"/>
            <w:vAlign w:val="center"/>
          </w:tcPr>
          <w:p w14:paraId="1A6017FB" w14:textId="77777777" w:rsidR="002A5BA1" w:rsidRPr="00AE27D6" w:rsidRDefault="002A5BA1" w:rsidP="002A5BA1">
            <w:pPr>
              <w:pStyle w:val="ConsPlusNormal"/>
              <w:rPr>
                <w:highlight w:val="yellow"/>
              </w:rPr>
            </w:pPr>
          </w:p>
        </w:tc>
        <w:tc>
          <w:tcPr>
            <w:tcW w:w="3350" w:type="pct"/>
            <w:shd w:val="clear" w:color="auto" w:fill="auto"/>
            <w:tcMar>
              <w:top w:w="0" w:type="dxa"/>
              <w:left w:w="28" w:type="dxa"/>
              <w:bottom w:w="0" w:type="dxa"/>
              <w:right w:w="28" w:type="dxa"/>
            </w:tcMar>
            <w:vAlign w:val="center"/>
          </w:tcPr>
          <w:p w14:paraId="7384B46C" w14:textId="77777777" w:rsidR="002A5BA1" w:rsidRPr="00D97044" w:rsidRDefault="002A5BA1" w:rsidP="002A5BA1">
            <w:pPr>
              <w:pStyle w:val="ConsPlusNormal"/>
              <w:rPr>
                <w:b/>
              </w:rPr>
            </w:pPr>
            <w:r w:rsidRPr="00D97044">
              <w:rPr>
                <w:b/>
              </w:rPr>
              <w:t>МО Тогучин</w:t>
            </w:r>
          </w:p>
        </w:tc>
        <w:tc>
          <w:tcPr>
            <w:tcW w:w="655" w:type="pct"/>
            <w:shd w:val="clear" w:color="auto" w:fill="auto"/>
            <w:tcMar>
              <w:top w:w="0" w:type="dxa"/>
              <w:left w:w="28" w:type="dxa"/>
              <w:bottom w:w="0" w:type="dxa"/>
              <w:right w:w="28" w:type="dxa"/>
            </w:tcMar>
            <w:vAlign w:val="bottom"/>
          </w:tcPr>
          <w:p w14:paraId="450A94EF" w14:textId="77777777" w:rsidR="002A5BA1" w:rsidRPr="00D97044" w:rsidRDefault="002A5BA1" w:rsidP="002A5BA1">
            <w:pPr>
              <w:ind w:firstLine="0"/>
              <w:jc w:val="center"/>
              <w:rPr>
                <w:b/>
                <w:bCs/>
                <w:color w:val="000000"/>
                <w:sz w:val="24"/>
              </w:rPr>
            </w:pPr>
            <w:r>
              <w:rPr>
                <w:b/>
                <w:bCs/>
                <w:color w:val="000000"/>
                <w:sz w:val="24"/>
              </w:rPr>
              <w:t>7310,77</w:t>
            </w:r>
          </w:p>
        </w:tc>
        <w:tc>
          <w:tcPr>
            <w:tcW w:w="616" w:type="pct"/>
            <w:shd w:val="clear" w:color="auto" w:fill="auto"/>
            <w:vAlign w:val="bottom"/>
          </w:tcPr>
          <w:p w14:paraId="42007ED9" w14:textId="77777777" w:rsidR="002A5BA1" w:rsidRPr="00D97044" w:rsidRDefault="002A5BA1" w:rsidP="002A5BA1">
            <w:pPr>
              <w:pStyle w:val="ConsPlusNormal"/>
              <w:rPr>
                <w:b/>
                <w:bCs/>
              </w:rPr>
            </w:pPr>
            <w:r>
              <w:rPr>
                <w:b/>
                <w:bCs/>
              </w:rPr>
              <w:t>100</w:t>
            </w:r>
          </w:p>
        </w:tc>
      </w:tr>
      <w:tr w:rsidR="002A5BA1" w:rsidRPr="00B76AFC" w14:paraId="479EF815" w14:textId="77777777" w:rsidTr="002A5BA1">
        <w:trPr>
          <w:trHeight w:val="283"/>
        </w:trPr>
        <w:tc>
          <w:tcPr>
            <w:tcW w:w="379" w:type="pct"/>
            <w:shd w:val="clear" w:color="auto" w:fill="auto"/>
            <w:vAlign w:val="center"/>
          </w:tcPr>
          <w:p w14:paraId="681E4ABB" w14:textId="77777777" w:rsidR="002A5BA1" w:rsidRPr="00D67474" w:rsidRDefault="002A5BA1" w:rsidP="002A5BA1">
            <w:pPr>
              <w:pStyle w:val="ConsPlusNormal"/>
            </w:pPr>
            <w:r w:rsidRPr="00D67474">
              <w:t>1</w:t>
            </w:r>
          </w:p>
        </w:tc>
        <w:tc>
          <w:tcPr>
            <w:tcW w:w="3350" w:type="pct"/>
            <w:shd w:val="clear" w:color="auto" w:fill="auto"/>
            <w:tcMar>
              <w:top w:w="0" w:type="dxa"/>
              <w:left w:w="28" w:type="dxa"/>
              <w:bottom w:w="0" w:type="dxa"/>
              <w:right w:w="28" w:type="dxa"/>
            </w:tcMar>
            <w:vAlign w:val="center"/>
          </w:tcPr>
          <w:p w14:paraId="6D25E0B7" w14:textId="77777777" w:rsidR="002A5BA1" w:rsidRPr="00D97044" w:rsidRDefault="002A5BA1" w:rsidP="002A5BA1">
            <w:pPr>
              <w:pStyle w:val="ConsPlusNormal"/>
              <w:jc w:val="left"/>
            </w:pPr>
            <w:r w:rsidRPr="00D97044">
              <w:t>Зона градостроительного использования</w:t>
            </w:r>
          </w:p>
        </w:tc>
        <w:tc>
          <w:tcPr>
            <w:tcW w:w="655" w:type="pct"/>
            <w:shd w:val="clear" w:color="auto" w:fill="auto"/>
            <w:tcMar>
              <w:top w:w="0" w:type="dxa"/>
              <w:left w:w="28" w:type="dxa"/>
              <w:bottom w:w="0" w:type="dxa"/>
              <w:right w:w="28" w:type="dxa"/>
            </w:tcMar>
            <w:vAlign w:val="bottom"/>
          </w:tcPr>
          <w:p w14:paraId="612AC530" w14:textId="77777777" w:rsidR="002A5BA1" w:rsidRPr="00D97044" w:rsidRDefault="002A5BA1" w:rsidP="002A5BA1">
            <w:pPr>
              <w:pStyle w:val="ConsPlusNormal"/>
            </w:pPr>
            <w:r w:rsidRPr="00134DA3">
              <w:t>3258,27</w:t>
            </w:r>
          </w:p>
        </w:tc>
        <w:tc>
          <w:tcPr>
            <w:tcW w:w="616" w:type="pct"/>
            <w:shd w:val="clear" w:color="auto" w:fill="auto"/>
            <w:vAlign w:val="bottom"/>
          </w:tcPr>
          <w:p w14:paraId="40DBB441" w14:textId="77777777" w:rsidR="002A5BA1" w:rsidRPr="00D97044" w:rsidRDefault="002A5BA1" w:rsidP="002A5BA1">
            <w:pPr>
              <w:pStyle w:val="ConsPlusNormal"/>
            </w:pPr>
            <w:r w:rsidRPr="00D97044">
              <w:t>44,57</w:t>
            </w:r>
          </w:p>
        </w:tc>
      </w:tr>
      <w:tr w:rsidR="002A5BA1" w:rsidRPr="00B76AFC" w14:paraId="0F150C7B" w14:textId="77777777" w:rsidTr="002A5BA1">
        <w:trPr>
          <w:trHeight w:val="283"/>
        </w:trPr>
        <w:tc>
          <w:tcPr>
            <w:tcW w:w="379" w:type="pct"/>
            <w:shd w:val="clear" w:color="auto" w:fill="auto"/>
            <w:vAlign w:val="center"/>
          </w:tcPr>
          <w:p w14:paraId="38A008A2" w14:textId="77777777" w:rsidR="002A5BA1" w:rsidRPr="00D67474" w:rsidRDefault="002A5BA1" w:rsidP="002A5BA1">
            <w:pPr>
              <w:pStyle w:val="ConsPlusNormal"/>
            </w:pPr>
            <w:r>
              <w:t>2</w:t>
            </w:r>
          </w:p>
        </w:tc>
        <w:tc>
          <w:tcPr>
            <w:tcW w:w="3350" w:type="pct"/>
            <w:shd w:val="clear" w:color="auto" w:fill="auto"/>
            <w:tcMar>
              <w:top w:w="0" w:type="dxa"/>
              <w:left w:w="28" w:type="dxa"/>
              <w:bottom w:w="0" w:type="dxa"/>
              <w:right w:w="28" w:type="dxa"/>
            </w:tcMar>
            <w:vAlign w:val="center"/>
          </w:tcPr>
          <w:p w14:paraId="6E7801DF" w14:textId="77777777" w:rsidR="002A5BA1" w:rsidRPr="00F500B2" w:rsidRDefault="002A5BA1" w:rsidP="002A5BA1">
            <w:pPr>
              <w:pStyle w:val="ConsPlusNormal"/>
              <w:jc w:val="left"/>
              <w:rPr>
                <w:highlight w:val="yellow"/>
              </w:rPr>
            </w:pPr>
            <w:r w:rsidRPr="005A710E">
              <w:t>Коммунально-складская зона</w:t>
            </w:r>
          </w:p>
        </w:tc>
        <w:tc>
          <w:tcPr>
            <w:tcW w:w="655" w:type="pct"/>
            <w:shd w:val="clear" w:color="auto" w:fill="auto"/>
            <w:tcMar>
              <w:top w:w="0" w:type="dxa"/>
              <w:left w:w="28" w:type="dxa"/>
              <w:bottom w:w="0" w:type="dxa"/>
              <w:right w:w="28" w:type="dxa"/>
            </w:tcMar>
            <w:vAlign w:val="center"/>
          </w:tcPr>
          <w:p w14:paraId="0CECABBF" w14:textId="77777777" w:rsidR="002A5BA1" w:rsidRPr="005A710E" w:rsidRDefault="002A5BA1" w:rsidP="002A5BA1">
            <w:pPr>
              <w:pStyle w:val="ConsPlusNormal"/>
            </w:pPr>
            <w:r w:rsidRPr="005A710E">
              <w:t>0,07</w:t>
            </w:r>
          </w:p>
        </w:tc>
        <w:tc>
          <w:tcPr>
            <w:tcW w:w="616" w:type="pct"/>
            <w:shd w:val="clear" w:color="auto" w:fill="auto"/>
            <w:vAlign w:val="center"/>
          </w:tcPr>
          <w:p w14:paraId="6E8568DE" w14:textId="77777777" w:rsidR="002A5BA1" w:rsidRPr="005A710E" w:rsidRDefault="002A5BA1" w:rsidP="002A5BA1">
            <w:pPr>
              <w:pStyle w:val="ConsPlusNormal"/>
            </w:pPr>
            <w:r w:rsidRPr="005A710E">
              <w:t>0,00</w:t>
            </w:r>
          </w:p>
        </w:tc>
      </w:tr>
      <w:tr w:rsidR="002A5BA1" w:rsidRPr="00B76AFC" w14:paraId="02B75309" w14:textId="77777777" w:rsidTr="002A5BA1">
        <w:trPr>
          <w:trHeight w:val="283"/>
        </w:trPr>
        <w:tc>
          <w:tcPr>
            <w:tcW w:w="379" w:type="pct"/>
            <w:shd w:val="clear" w:color="auto" w:fill="auto"/>
            <w:vAlign w:val="center"/>
          </w:tcPr>
          <w:p w14:paraId="358C79AA" w14:textId="77777777" w:rsidR="002A5BA1" w:rsidRDefault="002A5BA1" w:rsidP="002A5BA1">
            <w:pPr>
              <w:pStyle w:val="ConsPlusNormal"/>
            </w:pPr>
            <w:r>
              <w:t>3</w:t>
            </w:r>
          </w:p>
        </w:tc>
        <w:tc>
          <w:tcPr>
            <w:tcW w:w="3350" w:type="pct"/>
            <w:shd w:val="clear" w:color="auto" w:fill="auto"/>
            <w:tcMar>
              <w:top w:w="0" w:type="dxa"/>
              <w:left w:w="28" w:type="dxa"/>
              <w:bottom w:w="0" w:type="dxa"/>
              <w:right w:w="28" w:type="dxa"/>
            </w:tcMar>
            <w:vAlign w:val="center"/>
          </w:tcPr>
          <w:p w14:paraId="69244453" w14:textId="77777777" w:rsidR="002A5BA1" w:rsidRPr="005A710E" w:rsidRDefault="002A5BA1" w:rsidP="002A5BA1">
            <w:pPr>
              <w:pStyle w:val="ConsPlusNormal"/>
              <w:jc w:val="left"/>
            </w:pPr>
            <w:r w:rsidRPr="005A710E">
              <w:t>Зона инженерной инфраструктуры</w:t>
            </w:r>
          </w:p>
        </w:tc>
        <w:tc>
          <w:tcPr>
            <w:tcW w:w="655" w:type="pct"/>
            <w:shd w:val="clear" w:color="auto" w:fill="auto"/>
            <w:tcMar>
              <w:top w:w="0" w:type="dxa"/>
              <w:left w:w="28" w:type="dxa"/>
              <w:bottom w:w="0" w:type="dxa"/>
              <w:right w:w="28" w:type="dxa"/>
            </w:tcMar>
            <w:vAlign w:val="center"/>
          </w:tcPr>
          <w:p w14:paraId="2F5E0EA0" w14:textId="77777777" w:rsidR="002A5BA1" w:rsidRPr="005A710E" w:rsidRDefault="002A5BA1" w:rsidP="002A5BA1">
            <w:pPr>
              <w:pStyle w:val="ConsPlusNormal"/>
            </w:pPr>
            <w:r w:rsidRPr="005A710E">
              <w:t>0,59</w:t>
            </w:r>
          </w:p>
        </w:tc>
        <w:tc>
          <w:tcPr>
            <w:tcW w:w="616" w:type="pct"/>
            <w:shd w:val="clear" w:color="auto" w:fill="auto"/>
            <w:vAlign w:val="center"/>
          </w:tcPr>
          <w:p w14:paraId="4663EE3C" w14:textId="77777777" w:rsidR="002A5BA1" w:rsidRPr="005A710E" w:rsidRDefault="002A5BA1" w:rsidP="002A5BA1">
            <w:pPr>
              <w:pStyle w:val="ConsPlusNormal"/>
            </w:pPr>
            <w:r w:rsidRPr="005A710E">
              <w:t>0,01</w:t>
            </w:r>
          </w:p>
        </w:tc>
      </w:tr>
      <w:tr w:rsidR="002A5BA1" w:rsidRPr="00B76AFC" w14:paraId="4113367A" w14:textId="77777777" w:rsidTr="002A5BA1">
        <w:trPr>
          <w:trHeight w:val="283"/>
        </w:trPr>
        <w:tc>
          <w:tcPr>
            <w:tcW w:w="379" w:type="pct"/>
            <w:shd w:val="clear" w:color="auto" w:fill="auto"/>
            <w:vAlign w:val="center"/>
          </w:tcPr>
          <w:p w14:paraId="4DF92E93" w14:textId="77777777" w:rsidR="002A5BA1" w:rsidRDefault="002A5BA1" w:rsidP="002A5BA1">
            <w:pPr>
              <w:pStyle w:val="ConsPlusNormal"/>
            </w:pPr>
            <w:r>
              <w:t>4</w:t>
            </w:r>
          </w:p>
        </w:tc>
        <w:tc>
          <w:tcPr>
            <w:tcW w:w="3350" w:type="pct"/>
            <w:shd w:val="clear" w:color="auto" w:fill="auto"/>
            <w:tcMar>
              <w:top w:w="0" w:type="dxa"/>
              <w:left w:w="28" w:type="dxa"/>
              <w:bottom w:w="0" w:type="dxa"/>
              <w:right w:w="28" w:type="dxa"/>
            </w:tcMar>
            <w:vAlign w:val="center"/>
          </w:tcPr>
          <w:p w14:paraId="6B7CA0FB" w14:textId="77777777" w:rsidR="002A5BA1" w:rsidRPr="005A710E" w:rsidRDefault="002A5BA1" w:rsidP="002A5BA1">
            <w:pPr>
              <w:pStyle w:val="ConsPlusNormal"/>
              <w:jc w:val="left"/>
            </w:pPr>
            <w:r w:rsidRPr="005A710E">
              <w:t>Зона транспортной инфраструктуры</w:t>
            </w:r>
          </w:p>
        </w:tc>
        <w:tc>
          <w:tcPr>
            <w:tcW w:w="655" w:type="pct"/>
            <w:shd w:val="clear" w:color="auto" w:fill="auto"/>
            <w:tcMar>
              <w:top w:w="0" w:type="dxa"/>
              <w:left w:w="28" w:type="dxa"/>
              <w:bottom w:w="0" w:type="dxa"/>
              <w:right w:w="28" w:type="dxa"/>
            </w:tcMar>
            <w:vAlign w:val="center"/>
          </w:tcPr>
          <w:p w14:paraId="2738BD63" w14:textId="77777777" w:rsidR="002A5BA1" w:rsidRPr="005A710E" w:rsidRDefault="002A5BA1" w:rsidP="002A5BA1">
            <w:pPr>
              <w:pStyle w:val="ConsPlusNormal"/>
            </w:pPr>
            <w:r w:rsidRPr="005A710E">
              <w:t>187,62</w:t>
            </w:r>
          </w:p>
        </w:tc>
        <w:tc>
          <w:tcPr>
            <w:tcW w:w="616" w:type="pct"/>
            <w:shd w:val="clear" w:color="auto" w:fill="auto"/>
            <w:vAlign w:val="center"/>
          </w:tcPr>
          <w:p w14:paraId="46C650B6" w14:textId="77777777" w:rsidR="002A5BA1" w:rsidRPr="005A710E" w:rsidRDefault="002A5BA1" w:rsidP="002A5BA1">
            <w:pPr>
              <w:pStyle w:val="ConsPlusNormal"/>
            </w:pPr>
            <w:r w:rsidRPr="005A710E">
              <w:t>2,57</w:t>
            </w:r>
          </w:p>
        </w:tc>
      </w:tr>
      <w:tr w:rsidR="002A5BA1" w:rsidRPr="00B76AFC" w14:paraId="1B9E03AF" w14:textId="77777777" w:rsidTr="002A5BA1">
        <w:trPr>
          <w:trHeight w:val="283"/>
        </w:trPr>
        <w:tc>
          <w:tcPr>
            <w:tcW w:w="379" w:type="pct"/>
            <w:shd w:val="clear" w:color="auto" w:fill="auto"/>
            <w:vAlign w:val="center"/>
          </w:tcPr>
          <w:p w14:paraId="191DB06D" w14:textId="77777777" w:rsidR="002A5BA1" w:rsidRDefault="002A5BA1" w:rsidP="002A5BA1">
            <w:pPr>
              <w:pStyle w:val="ConsPlusNormal"/>
            </w:pPr>
            <w:r>
              <w:t>5</w:t>
            </w:r>
          </w:p>
        </w:tc>
        <w:tc>
          <w:tcPr>
            <w:tcW w:w="3350" w:type="pct"/>
            <w:shd w:val="clear" w:color="auto" w:fill="auto"/>
            <w:tcMar>
              <w:top w:w="0" w:type="dxa"/>
              <w:left w:w="28" w:type="dxa"/>
              <w:bottom w:w="0" w:type="dxa"/>
              <w:right w:w="28" w:type="dxa"/>
            </w:tcMar>
            <w:vAlign w:val="center"/>
          </w:tcPr>
          <w:p w14:paraId="230611BA" w14:textId="77777777" w:rsidR="002A5BA1" w:rsidRPr="005A710E" w:rsidRDefault="002A5BA1" w:rsidP="002A5BA1">
            <w:pPr>
              <w:pStyle w:val="ConsPlusNormal"/>
              <w:jc w:val="left"/>
            </w:pPr>
            <w:r w:rsidRPr="005A710E">
              <w:t>Зоны сельскохозяйственного использования</w:t>
            </w:r>
          </w:p>
        </w:tc>
        <w:tc>
          <w:tcPr>
            <w:tcW w:w="655" w:type="pct"/>
            <w:shd w:val="clear" w:color="auto" w:fill="auto"/>
            <w:tcMar>
              <w:top w:w="0" w:type="dxa"/>
              <w:left w:w="28" w:type="dxa"/>
              <w:bottom w:w="0" w:type="dxa"/>
              <w:right w:w="28" w:type="dxa"/>
            </w:tcMar>
            <w:vAlign w:val="center"/>
          </w:tcPr>
          <w:p w14:paraId="3AE2D507" w14:textId="77777777" w:rsidR="002A5BA1" w:rsidRPr="005A710E" w:rsidRDefault="002A5BA1" w:rsidP="002A5BA1">
            <w:pPr>
              <w:pStyle w:val="ConsPlusNormal"/>
            </w:pPr>
            <w:r w:rsidRPr="005A710E">
              <w:t>179,60</w:t>
            </w:r>
          </w:p>
        </w:tc>
        <w:tc>
          <w:tcPr>
            <w:tcW w:w="616" w:type="pct"/>
            <w:shd w:val="clear" w:color="auto" w:fill="auto"/>
            <w:vAlign w:val="center"/>
          </w:tcPr>
          <w:p w14:paraId="2B1339D2" w14:textId="77777777" w:rsidR="002A5BA1" w:rsidRPr="005A710E" w:rsidRDefault="002A5BA1" w:rsidP="002A5BA1">
            <w:pPr>
              <w:pStyle w:val="ConsPlusNormal"/>
            </w:pPr>
            <w:r w:rsidRPr="005A710E">
              <w:t>2,46</w:t>
            </w:r>
          </w:p>
        </w:tc>
      </w:tr>
      <w:tr w:rsidR="002A5BA1" w:rsidRPr="00B76AFC" w14:paraId="32F2C4DC" w14:textId="77777777" w:rsidTr="002A5BA1">
        <w:trPr>
          <w:trHeight w:val="283"/>
        </w:trPr>
        <w:tc>
          <w:tcPr>
            <w:tcW w:w="379" w:type="pct"/>
            <w:shd w:val="clear" w:color="auto" w:fill="auto"/>
            <w:vAlign w:val="center"/>
          </w:tcPr>
          <w:p w14:paraId="1800149D" w14:textId="77777777" w:rsidR="002A5BA1" w:rsidRDefault="002A5BA1" w:rsidP="002A5BA1">
            <w:pPr>
              <w:pStyle w:val="ConsPlusNormal"/>
            </w:pPr>
            <w:r>
              <w:t>6</w:t>
            </w:r>
          </w:p>
        </w:tc>
        <w:tc>
          <w:tcPr>
            <w:tcW w:w="3350" w:type="pct"/>
            <w:shd w:val="clear" w:color="auto" w:fill="auto"/>
            <w:tcMar>
              <w:top w:w="0" w:type="dxa"/>
              <w:left w:w="28" w:type="dxa"/>
              <w:bottom w:w="0" w:type="dxa"/>
              <w:right w:w="28" w:type="dxa"/>
            </w:tcMar>
            <w:vAlign w:val="center"/>
          </w:tcPr>
          <w:p w14:paraId="56237BD0" w14:textId="77777777" w:rsidR="002A5BA1" w:rsidRPr="005A710E" w:rsidRDefault="002A5BA1" w:rsidP="002A5BA1">
            <w:pPr>
              <w:pStyle w:val="ConsPlusNormal"/>
              <w:jc w:val="left"/>
            </w:pPr>
            <w:r w:rsidRPr="00134DA3">
              <w:t>Зона сельскохозяйственных угодий</w:t>
            </w:r>
          </w:p>
        </w:tc>
        <w:tc>
          <w:tcPr>
            <w:tcW w:w="655" w:type="pct"/>
            <w:shd w:val="clear" w:color="auto" w:fill="auto"/>
            <w:tcMar>
              <w:top w:w="0" w:type="dxa"/>
              <w:left w:w="28" w:type="dxa"/>
              <w:bottom w:w="0" w:type="dxa"/>
              <w:right w:w="28" w:type="dxa"/>
            </w:tcMar>
            <w:vAlign w:val="center"/>
          </w:tcPr>
          <w:p w14:paraId="2A51BDEB" w14:textId="77777777" w:rsidR="002A5BA1" w:rsidRPr="005A710E" w:rsidRDefault="002A5BA1" w:rsidP="002A5BA1">
            <w:pPr>
              <w:pStyle w:val="ConsPlusNormal"/>
            </w:pPr>
            <w:r>
              <w:t>32,33</w:t>
            </w:r>
          </w:p>
        </w:tc>
        <w:tc>
          <w:tcPr>
            <w:tcW w:w="616" w:type="pct"/>
            <w:shd w:val="clear" w:color="auto" w:fill="auto"/>
            <w:vAlign w:val="center"/>
          </w:tcPr>
          <w:p w14:paraId="1CEFB4AB" w14:textId="77777777" w:rsidR="002A5BA1" w:rsidRPr="005A710E" w:rsidRDefault="002A5BA1" w:rsidP="002A5BA1">
            <w:pPr>
              <w:pStyle w:val="ConsPlusNormal"/>
            </w:pPr>
            <w:r>
              <w:t>0,44</w:t>
            </w:r>
          </w:p>
        </w:tc>
      </w:tr>
      <w:tr w:rsidR="002A5BA1" w:rsidRPr="00B76AFC" w14:paraId="78968C16" w14:textId="77777777" w:rsidTr="002A5BA1">
        <w:trPr>
          <w:trHeight w:val="283"/>
        </w:trPr>
        <w:tc>
          <w:tcPr>
            <w:tcW w:w="379" w:type="pct"/>
            <w:shd w:val="clear" w:color="auto" w:fill="auto"/>
            <w:vAlign w:val="center"/>
          </w:tcPr>
          <w:p w14:paraId="2677035D" w14:textId="77777777" w:rsidR="002A5BA1" w:rsidRDefault="002A5BA1" w:rsidP="002A5BA1">
            <w:pPr>
              <w:pStyle w:val="ConsPlusNormal"/>
            </w:pPr>
            <w:r>
              <w:t>7</w:t>
            </w:r>
          </w:p>
        </w:tc>
        <w:tc>
          <w:tcPr>
            <w:tcW w:w="3350" w:type="pct"/>
            <w:shd w:val="clear" w:color="auto" w:fill="auto"/>
            <w:tcMar>
              <w:top w:w="0" w:type="dxa"/>
              <w:left w:w="28" w:type="dxa"/>
              <w:bottom w:w="0" w:type="dxa"/>
              <w:right w:w="28" w:type="dxa"/>
            </w:tcMar>
            <w:vAlign w:val="center"/>
          </w:tcPr>
          <w:p w14:paraId="3EC8DFA7" w14:textId="77777777" w:rsidR="002A5BA1" w:rsidRPr="00F500B2" w:rsidRDefault="002A5BA1" w:rsidP="002A5BA1">
            <w:pPr>
              <w:pStyle w:val="ConsPlusNormal"/>
              <w:jc w:val="left"/>
              <w:rPr>
                <w:highlight w:val="yellow"/>
              </w:rPr>
            </w:pPr>
            <w:r w:rsidRPr="005A710E">
              <w:t>Зона садоводческих, огороднических или дачных некоммерческих объединений граждан</w:t>
            </w:r>
          </w:p>
        </w:tc>
        <w:tc>
          <w:tcPr>
            <w:tcW w:w="655" w:type="pct"/>
            <w:shd w:val="clear" w:color="auto" w:fill="auto"/>
            <w:tcMar>
              <w:top w:w="0" w:type="dxa"/>
              <w:left w:w="28" w:type="dxa"/>
              <w:bottom w:w="0" w:type="dxa"/>
              <w:right w:w="28" w:type="dxa"/>
            </w:tcMar>
            <w:vAlign w:val="center"/>
          </w:tcPr>
          <w:p w14:paraId="3B38CD7B" w14:textId="77777777" w:rsidR="002A5BA1" w:rsidRPr="005A710E" w:rsidRDefault="002A5BA1" w:rsidP="002A5BA1">
            <w:pPr>
              <w:pStyle w:val="ConsPlusNormal"/>
            </w:pPr>
            <w:r w:rsidRPr="005A710E">
              <w:t>20,39</w:t>
            </w:r>
          </w:p>
        </w:tc>
        <w:tc>
          <w:tcPr>
            <w:tcW w:w="616" w:type="pct"/>
            <w:shd w:val="clear" w:color="auto" w:fill="auto"/>
            <w:vAlign w:val="center"/>
          </w:tcPr>
          <w:p w14:paraId="0D2FA9EC" w14:textId="77777777" w:rsidR="002A5BA1" w:rsidRPr="005A710E" w:rsidRDefault="002A5BA1" w:rsidP="002A5BA1">
            <w:pPr>
              <w:pStyle w:val="ConsPlusNormal"/>
            </w:pPr>
            <w:r w:rsidRPr="005A710E">
              <w:t>0,28</w:t>
            </w:r>
          </w:p>
        </w:tc>
      </w:tr>
      <w:tr w:rsidR="002A5BA1" w:rsidRPr="00B76AFC" w14:paraId="2967FE29" w14:textId="77777777" w:rsidTr="002A5BA1">
        <w:trPr>
          <w:trHeight w:val="283"/>
        </w:trPr>
        <w:tc>
          <w:tcPr>
            <w:tcW w:w="379" w:type="pct"/>
            <w:shd w:val="clear" w:color="auto" w:fill="auto"/>
            <w:vAlign w:val="center"/>
          </w:tcPr>
          <w:p w14:paraId="42892187" w14:textId="77777777" w:rsidR="002A5BA1" w:rsidRPr="00D67474" w:rsidRDefault="002A5BA1" w:rsidP="002A5BA1">
            <w:pPr>
              <w:pStyle w:val="ConsPlusNormal"/>
            </w:pPr>
            <w:r>
              <w:t>8</w:t>
            </w:r>
          </w:p>
        </w:tc>
        <w:tc>
          <w:tcPr>
            <w:tcW w:w="3350" w:type="pct"/>
            <w:shd w:val="clear" w:color="auto" w:fill="auto"/>
            <w:tcMar>
              <w:top w:w="0" w:type="dxa"/>
              <w:left w:w="28" w:type="dxa"/>
              <w:bottom w:w="0" w:type="dxa"/>
              <w:right w:w="28" w:type="dxa"/>
            </w:tcMar>
            <w:vAlign w:val="center"/>
          </w:tcPr>
          <w:p w14:paraId="21D8037F" w14:textId="77777777" w:rsidR="002A5BA1" w:rsidRPr="00F041AA" w:rsidRDefault="002A5BA1" w:rsidP="002A5BA1">
            <w:pPr>
              <w:pStyle w:val="ConsPlusNormal"/>
              <w:jc w:val="left"/>
            </w:pPr>
            <w:r w:rsidRPr="00F041AA">
              <w:t>Зоны рекреационного назначения</w:t>
            </w:r>
          </w:p>
        </w:tc>
        <w:tc>
          <w:tcPr>
            <w:tcW w:w="655" w:type="pct"/>
            <w:shd w:val="clear" w:color="auto" w:fill="auto"/>
            <w:tcMar>
              <w:top w:w="0" w:type="dxa"/>
              <w:left w:w="28" w:type="dxa"/>
              <w:bottom w:w="0" w:type="dxa"/>
              <w:right w:w="28" w:type="dxa"/>
            </w:tcMar>
            <w:vAlign w:val="bottom"/>
          </w:tcPr>
          <w:p w14:paraId="770AF59A" w14:textId="77777777" w:rsidR="002A5BA1" w:rsidRPr="00F041AA" w:rsidRDefault="002A5BA1" w:rsidP="002A5BA1">
            <w:pPr>
              <w:pStyle w:val="ConsPlusNormal"/>
            </w:pPr>
            <w:r>
              <w:t>6,99</w:t>
            </w:r>
          </w:p>
        </w:tc>
        <w:tc>
          <w:tcPr>
            <w:tcW w:w="616" w:type="pct"/>
            <w:shd w:val="clear" w:color="auto" w:fill="auto"/>
            <w:vAlign w:val="bottom"/>
          </w:tcPr>
          <w:p w14:paraId="7A7D064F" w14:textId="77777777" w:rsidR="002A5BA1" w:rsidRPr="00F041AA" w:rsidRDefault="002A5BA1" w:rsidP="002A5BA1">
            <w:pPr>
              <w:pStyle w:val="ConsPlusNormal"/>
            </w:pPr>
            <w:r>
              <w:t>0,10</w:t>
            </w:r>
          </w:p>
        </w:tc>
      </w:tr>
      <w:tr w:rsidR="002A5BA1" w:rsidRPr="00B76AFC" w14:paraId="24F174A7" w14:textId="77777777" w:rsidTr="002A5BA1">
        <w:trPr>
          <w:trHeight w:val="283"/>
        </w:trPr>
        <w:tc>
          <w:tcPr>
            <w:tcW w:w="379" w:type="pct"/>
            <w:shd w:val="clear" w:color="auto" w:fill="auto"/>
            <w:vAlign w:val="center"/>
          </w:tcPr>
          <w:p w14:paraId="158E2F4F" w14:textId="77777777" w:rsidR="002A5BA1" w:rsidRPr="00D67474" w:rsidRDefault="002A5BA1" w:rsidP="002A5BA1">
            <w:pPr>
              <w:pStyle w:val="ConsPlusNormal"/>
            </w:pPr>
            <w:r>
              <w:t>9</w:t>
            </w:r>
          </w:p>
        </w:tc>
        <w:tc>
          <w:tcPr>
            <w:tcW w:w="3350" w:type="pct"/>
            <w:shd w:val="clear" w:color="auto" w:fill="auto"/>
            <w:tcMar>
              <w:top w:w="0" w:type="dxa"/>
              <w:left w:w="28" w:type="dxa"/>
              <w:bottom w:w="0" w:type="dxa"/>
              <w:right w:w="28" w:type="dxa"/>
            </w:tcMar>
            <w:vAlign w:val="center"/>
          </w:tcPr>
          <w:p w14:paraId="0AB996F6" w14:textId="77777777" w:rsidR="002A5BA1" w:rsidRPr="00F041AA" w:rsidRDefault="002A5BA1" w:rsidP="002A5BA1">
            <w:pPr>
              <w:pStyle w:val="ConsPlusNormal"/>
              <w:jc w:val="left"/>
            </w:pPr>
            <w:r w:rsidRPr="00F041AA">
              <w:t>Зона лесов</w:t>
            </w:r>
          </w:p>
        </w:tc>
        <w:tc>
          <w:tcPr>
            <w:tcW w:w="655" w:type="pct"/>
            <w:shd w:val="clear" w:color="auto" w:fill="auto"/>
            <w:tcMar>
              <w:top w:w="0" w:type="dxa"/>
              <w:left w:w="28" w:type="dxa"/>
              <w:bottom w:w="0" w:type="dxa"/>
              <w:right w:w="28" w:type="dxa"/>
            </w:tcMar>
            <w:vAlign w:val="bottom"/>
          </w:tcPr>
          <w:p w14:paraId="0CE103C2" w14:textId="77777777" w:rsidR="002A5BA1" w:rsidRPr="00F041AA" w:rsidRDefault="002A5BA1" w:rsidP="002A5BA1">
            <w:pPr>
              <w:pStyle w:val="ConsPlusNormal"/>
            </w:pPr>
            <w:r w:rsidRPr="00F041AA">
              <w:t>1948,00</w:t>
            </w:r>
          </w:p>
        </w:tc>
        <w:tc>
          <w:tcPr>
            <w:tcW w:w="616" w:type="pct"/>
            <w:shd w:val="clear" w:color="auto" w:fill="auto"/>
            <w:vAlign w:val="bottom"/>
          </w:tcPr>
          <w:p w14:paraId="2F59D948" w14:textId="77777777" w:rsidR="002A5BA1" w:rsidRPr="00F041AA" w:rsidRDefault="002A5BA1" w:rsidP="002A5BA1">
            <w:pPr>
              <w:pStyle w:val="ConsPlusNormal"/>
            </w:pPr>
            <w:r>
              <w:t>26,63</w:t>
            </w:r>
          </w:p>
        </w:tc>
      </w:tr>
      <w:tr w:rsidR="002A5BA1" w:rsidRPr="00B76AFC" w14:paraId="7AEB1481" w14:textId="77777777" w:rsidTr="002A5BA1">
        <w:trPr>
          <w:trHeight w:val="283"/>
        </w:trPr>
        <w:tc>
          <w:tcPr>
            <w:tcW w:w="379" w:type="pct"/>
            <w:shd w:val="clear" w:color="auto" w:fill="auto"/>
            <w:vAlign w:val="center"/>
          </w:tcPr>
          <w:p w14:paraId="5E14E7CF" w14:textId="77777777" w:rsidR="002A5BA1" w:rsidRDefault="002A5BA1" w:rsidP="002A5BA1">
            <w:pPr>
              <w:pStyle w:val="ConsPlusNormal"/>
            </w:pPr>
            <w:r>
              <w:t>10</w:t>
            </w:r>
          </w:p>
        </w:tc>
        <w:tc>
          <w:tcPr>
            <w:tcW w:w="3350" w:type="pct"/>
            <w:shd w:val="clear" w:color="auto" w:fill="auto"/>
            <w:tcMar>
              <w:top w:w="0" w:type="dxa"/>
              <w:left w:w="28" w:type="dxa"/>
              <w:bottom w:w="0" w:type="dxa"/>
              <w:right w:w="28" w:type="dxa"/>
            </w:tcMar>
            <w:vAlign w:val="center"/>
          </w:tcPr>
          <w:p w14:paraId="630DD26E" w14:textId="77777777" w:rsidR="002A5BA1" w:rsidRPr="00F041AA" w:rsidRDefault="002A5BA1" w:rsidP="002A5BA1">
            <w:pPr>
              <w:pStyle w:val="ConsPlusNormal"/>
              <w:jc w:val="left"/>
            </w:pPr>
            <w:r w:rsidRPr="00F041AA">
              <w:t>Зона отдыха</w:t>
            </w:r>
          </w:p>
        </w:tc>
        <w:tc>
          <w:tcPr>
            <w:tcW w:w="655" w:type="pct"/>
            <w:shd w:val="clear" w:color="auto" w:fill="auto"/>
            <w:tcMar>
              <w:top w:w="0" w:type="dxa"/>
              <w:left w:w="28" w:type="dxa"/>
              <w:bottom w:w="0" w:type="dxa"/>
              <w:right w:w="28" w:type="dxa"/>
            </w:tcMar>
            <w:vAlign w:val="bottom"/>
          </w:tcPr>
          <w:p w14:paraId="244EA4D2" w14:textId="77777777" w:rsidR="002A5BA1" w:rsidRPr="00F041AA" w:rsidRDefault="002A5BA1" w:rsidP="002A5BA1">
            <w:pPr>
              <w:pStyle w:val="ConsPlusNormal"/>
            </w:pPr>
            <w:r>
              <w:t>0,11</w:t>
            </w:r>
          </w:p>
        </w:tc>
        <w:tc>
          <w:tcPr>
            <w:tcW w:w="616" w:type="pct"/>
            <w:shd w:val="clear" w:color="auto" w:fill="auto"/>
            <w:vAlign w:val="bottom"/>
          </w:tcPr>
          <w:p w14:paraId="7815E47A" w14:textId="77777777" w:rsidR="002A5BA1" w:rsidRPr="00F041AA" w:rsidRDefault="002A5BA1" w:rsidP="002A5BA1">
            <w:pPr>
              <w:pStyle w:val="ConsPlusNormal"/>
            </w:pPr>
            <w:r>
              <w:t>0,00</w:t>
            </w:r>
          </w:p>
        </w:tc>
      </w:tr>
      <w:tr w:rsidR="002A5BA1" w:rsidRPr="00B76AFC" w14:paraId="7B9A1E45" w14:textId="77777777" w:rsidTr="002A5BA1">
        <w:trPr>
          <w:trHeight w:val="283"/>
        </w:trPr>
        <w:tc>
          <w:tcPr>
            <w:tcW w:w="379" w:type="pct"/>
            <w:shd w:val="clear" w:color="auto" w:fill="auto"/>
            <w:vAlign w:val="center"/>
          </w:tcPr>
          <w:p w14:paraId="277E8031" w14:textId="77777777" w:rsidR="002A5BA1" w:rsidRPr="00D67474" w:rsidRDefault="002A5BA1" w:rsidP="002A5BA1">
            <w:pPr>
              <w:pStyle w:val="ConsPlusNormal"/>
            </w:pPr>
            <w:r>
              <w:t>11</w:t>
            </w:r>
          </w:p>
        </w:tc>
        <w:tc>
          <w:tcPr>
            <w:tcW w:w="3350" w:type="pct"/>
            <w:shd w:val="clear" w:color="auto" w:fill="auto"/>
            <w:tcMar>
              <w:top w:w="0" w:type="dxa"/>
              <w:left w:w="28" w:type="dxa"/>
              <w:bottom w:w="0" w:type="dxa"/>
              <w:right w:w="28" w:type="dxa"/>
            </w:tcMar>
            <w:vAlign w:val="center"/>
          </w:tcPr>
          <w:p w14:paraId="3B089DDC" w14:textId="77777777" w:rsidR="002A5BA1" w:rsidRPr="00F041AA" w:rsidRDefault="002A5BA1" w:rsidP="002A5BA1">
            <w:pPr>
              <w:pStyle w:val="ConsPlusNormal"/>
              <w:jc w:val="left"/>
            </w:pPr>
            <w:r w:rsidRPr="00F041AA">
              <w:t>Зона кладбищ</w:t>
            </w:r>
          </w:p>
        </w:tc>
        <w:tc>
          <w:tcPr>
            <w:tcW w:w="655" w:type="pct"/>
            <w:shd w:val="clear" w:color="auto" w:fill="auto"/>
            <w:tcMar>
              <w:top w:w="0" w:type="dxa"/>
              <w:left w:w="28" w:type="dxa"/>
              <w:bottom w:w="0" w:type="dxa"/>
              <w:right w:w="28" w:type="dxa"/>
            </w:tcMar>
            <w:vAlign w:val="bottom"/>
          </w:tcPr>
          <w:p w14:paraId="549CD464" w14:textId="77777777" w:rsidR="002A5BA1" w:rsidRPr="00F041AA" w:rsidRDefault="002A5BA1" w:rsidP="002A5BA1">
            <w:pPr>
              <w:pStyle w:val="ConsPlusNormal"/>
            </w:pPr>
            <w:r w:rsidRPr="00F041AA">
              <w:t>7,33</w:t>
            </w:r>
          </w:p>
        </w:tc>
        <w:tc>
          <w:tcPr>
            <w:tcW w:w="616" w:type="pct"/>
            <w:shd w:val="clear" w:color="auto" w:fill="auto"/>
            <w:vAlign w:val="bottom"/>
          </w:tcPr>
          <w:p w14:paraId="1F8CE782" w14:textId="77777777" w:rsidR="002A5BA1" w:rsidRPr="00F041AA" w:rsidRDefault="002A5BA1" w:rsidP="002A5BA1">
            <w:pPr>
              <w:pStyle w:val="ConsPlusNormal"/>
            </w:pPr>
            <w:r w:rsidRPr="00F041AA">
              <w:t>0,10</w:t>
            </w:r>
          </w:p>
        </w:tc>
      </w:tr>
      <w:tr w:rsidR="002A5BA1" w:rsidRPr="00B76AFC" w14:paraId="65E83224" w14:textId="77777777" w:rsidTr="002A5BA1">
        <w:trPr>
          <w:trHeight w:val="283"/>
        </w:trPr>
        <w:tc>
          <w:tcPr>
            <w:tcW w:w="379" w:type="pct"/>
            <w:shd w:val="clear" w:color="auto" w:fill="auto"/>
            <w:vAlign w:val="center"/>
          </w:tcPr>
          <w:p w14:paraId="6288382C" w14:textId="77777777" w:rsidR="002A5BA1" w:rsidRDefault="002A5BA1" w:rsidP="002A5BA1">
            <w:pPr>
              <w:pStyle w:val="ConsPlusNormal"/>
            </w:pPr>
            <w:r>
              <w:t>12</w:t>
            </w:r>
          </w:p>
        </w:tc>
        <w:tc>
          <w:tcPr>
            <w:tcW w:w="3350" w:type="pct"/>
            <w:shd w:val="clear" w:color="auto" w:fill="auto"/>
            <w:tcMar>
              <w:top w:w="0" w:type="dxa"/>
              <w:left w:w="28" w:type="dxa"/>
              <w:bottom w:w="0" w:type="dxa"/>
              <w:right w:w="28" w:type="dxa"/>
            </w:tcMar>
            <w:vAlign w:val="center"/>
          </w:tcPr>
          <w:p w14:paraId="1EDFDA9C" w14:textId="77777777" w:rsidR="002A5BA1" w:rsidRPr="00F041AA" w:rsidRDefault="002A5BA1" w:rsidP="002A5BA1">
            <w:pPr>
              <w:pStyle w:val="ConsPlusNormal"/>
              <w:jc w:val="left"/>
            </w:pPr>
            <w:r w:rsidRPr="00134DA3">
              <w:t>Зона складирования и захоронения отходов</w:t>
            </w:r>
          </w:p>
        </w:tc>
        <w:tc>
          <w:tcPr>
            <w:tcW w:w="655" w:type="pct"/>
            <w:shd w:val="clear" w:color="auto" w:fill="auto"/>
            <w:tcMar>
              <w:top w:w="0" w:type="dxa"/>
              <w:left w:w="28" w:type="dxa"/>
              <w:bottom w:w="0" w:type="dxa"/>
              <w:right w:w="28" w:type="dxa"/>
            </w:tcMar>
            <w:vAlign w:val="bottom"/>
          </w:tcPr>
          <w:p w14:paraId="0CD2585C" w14:textId="77777777" w:rsidR="002A5BA1" w:rsidRPr="00F041AA" w:rsidRDefault="002A5BA1" w:rsidP="002A5BA1">
            <w:pPr>
              <w:pStyle w:val="ConsPlusNormal"/>
            </w:pPr>
            <w:r>
              <w:t>19,70</w:t>
            </w:r>
          </w:p>
        </w:tc>
        <w:tc>
          <w:tcPr>
            <w:tcW w:w="616" w:type="pct"/>
            <w:shd w:val="clear" w:color="auto" w:fill="auto"/>
            <w:vAlign w:val="bottom"/>
          </w:tcPr>
          <w:p w14:paraId="7C94720C" w14:textId="77777777" w:rsidR="002A5BA1" w:rsidRPr="00F041AA" w:rsidRDefault="002A5BA1" w:rsidP="002A5BA1">
            <w:pPr>
              <w:pStyle w:val="ConsPlusNormal"/>
            </w:pPr>
            <w:r>
              <w:t>0,27</w:t>
            </w:r>
          </w:p>
        </w:tc>
      </w:tr>
      <w:tr w:rsidR="002A5BA1" w:rsidRPr="00B76AFC" w14:paraId="33B6CCD7" w14:textId="77777777" w:rsidTr="002A5BA1">
        <w:trPr>
          <w:trHeight w:val="283"/>
        </w:trPr>
        <w:tc>
          <w:tcPr>
            <w:tcW w:w="379" w:type="pct"/>
            <w:shd w:val="clear" w:color="auto" w:fill="auto"/>
            <w:vAlign w:val="center"/>
          </w:tcPr>
          <w:p w14:paraId="17D86B9E" w14:textId="77777777" w:rsidR="002A5BA1" w:rsidRPr="00D67474" w:rsidRDefault="002A5BA1" w:rsidP="002A5BA1">
            <w:pPr>
              <w:pStyle w:val="ConsPlusNormal"/>
            </w:pPr>
            <w:r>
              <w:t>13</w:t>
            </w:r>
          </w:p>
        </w:tc>
        <w:tc>
          <w:tcPr>
            <w:tcW w:w="3350" w:type="pct"/>
            <w:shd w:val="clear" w:color="auto" w:fill="auto"/>
            <w:tcMar>
              <w:top w:w="0" w:type="dxa"/>
              <w:left w:w="28" w:type="dxa"/>
              <w:bottom w:w="0" w:type="dxa"/>
              <w:right w:w="28" w:type="dxa"/>
            </w:tcMar>
            <w:vAlign w:val="center"/>
          </w:tcPr>
          <w:p w14:paraId="64A54C63" w14:textId="77777777" w:rsidR="002A5BA1" w:rsidRPr="00F041AA" w:rsidRDefault="002A5BA1" w:rsidP="002A5BA1">
            <w:pPr>
              <w:pStyle w:val="ConsPlusNormal"/>
              <w:jc w:val="left"/>
            </w:pPr>
            <w:r w:rsidRPr="00F041AA">
              <w:t>Иные зоны</w:t>
            </w:r>
          </w:p>
        </w:tc>
        <w:tc>
          <w:tcPr>
            <w:tcW w:w="655" w:type="pct"/>
            <w:shd w:val="clear" w:color="auto" w:fill="auto"/>
            <w:tcMar>
              <w:top w:w="0" w:type="dxa"/>
              <w:left w:w="28" w:type="dxa"/>
              <w:bottom w:w="0" w:type="dxa"/>
              <w:right w:w="28" w:type="dxa"/>
            </w:tcMar>
            <w:vAlign w:val="bottom"/>
          </w:tcPr>
          <w:p w14:paraId="34705073" w14:textId="77777777" w:rsidR="002A5BA1" w:rsidRPr="00F041AA" w:rsidRDefault="002A5BA1" w:rsidP="002A5BA1">
            <w:pPr>
              <w:pStyle w:val="ConsPlusNormal"/>
            </w:pPr>
            <w:r w:rsidRPr="00F041AA">
              <w:t>1649,77</w:t>
            </w:r>
          </w:p>
        </w:tc>
        <w:tc>
          <w:tcPr>
            <w:tcW w:w="616" w:type="pct"/>
            <w:shd w:val="clear" w:color="auto" w:fill="auto"/>
            <w:vAlign w:val="bottom"/>
          </w:tcPr>
          <w:p w14:paraId="53CB277D" w14:textId="77777777" w:rsidR="002A5BA1" w:rsidRPr="00F041AA" w:rsidRDefault="002A5BA1" w:rsidP="002A5BA1">
            <w:pPr>
              <w:pStyle w:val="ConsPlusNormal"/>
            </w:pPr>
            <w:r w:rsidRPr="00F041AA">
              <w:t>22,57</w:t>
            </w:r>
          </w:p>
        </w:tc>
      </w:tr>
      <w:tr w:rsidR="002A5BA1" w:rsidRPr="00B76AFC" w14:paraId="6156D889" w14:textId="77777777" w:rsidTr="002A5BA1">
        <w:trPr>
          <w:trHeight w:val="283"/>
        </w:trPr>
        <w:tc>
          <w:tcPr>
            <w:tcW w:w="379" w:type="pct"/>
            <w:vAlign w:val="center"/>
          </w:tcPr>
          <w:p w14:paraId="06DD1333" w14:textId="77777777" w:rsidR="002A5BA1" w:rsidRPr="00D67474" w:rsidRDefault="002A5BA1" w:rsidP="002A5BA1">
            <w:pPr>
              <w:pStyle w:val="ConsPlusNormal"/>
            </w:pPr>
          </w:p>
        </w:tc>
        <w:tc>
          <w:tcPr>
            <w:tcW w:w="3350" w:type="pct"/>
            <w:tcMar>
              <w:top w:w="0" w:type="dxa"/>
              <w:left w:w="28" w:type="dxa"/>
              <w:bottom w:w="0" w:type="dxa"/>
              <w:right w:w="28" w:type="dxa"/>
            </w:tcMar>
            <w:vAlign w:val="center"/>
          </w:tcPr>
          <w:p w14:paraId="6A363CC1" w14:textId="77777777" w:rsidR="002A5BA1" w:rsidRPr="00D67474" w:rsidRDefault="002A5BA1" w:rsidP="002A5BA1">
            <w:pPr>
              <w:pStyle w:val="ConsPlusNormal"/>
              <w:rPr>
                <w:b/>
              </w:rPr>
            </w:pPr>
            <w:r>
              <w:rPr>
                <w:b/>
              </w:rPr>
              <w:t>г.</w:t>
            </w:r>
            <w:r w:rsidRPr="00D71F40">
              <w:rPr>
                <w:b/>
              </w:rPr>
              <w:t xml:space="preserve"> </w:t>
            </w:r>
            <w:r>
              <w:rPr>
                <w:b/>
              </w:rPr>
              <w:t>Тогучин</w:t>
            </w:r>
          </w:p>
        </w:tc>
        <w:tc>
          <w:tcPr>
            <w:tcW w:w="655" w:type="pct"/>
            <w:shd w:val="clear" w:color="auto" w:fill="auto"/>
            <w:tcMar>
              <w:top w:w="0" w:type="dxa"/>
              <w:left w:w="28" w:type="dxa"/>
              <w:bottom w:w="0" w:type="dxa"/>
              <w:right w:w="28" w:type="dxa"/>
            </w:tcMar>
            <w:vAlign w:val="center"/>
          </w:tcPr>
          <w:p w14:paraId="3DC59EEA" w14:textId="77777777" w:rsidR="002A5BA1" w:rsidRPr="00B76AFC" w:rsidRDefault="002A5BA1" w:rsidP="002A5BA1">
            <w:pPr>
              <w:ind w:firstLine="0"/>
              <w:jc w:val="center"/>
              <w:rPr>
                <w:b/>
                <w:bCs/>
                <w:color w:val="000000"/>
                <w:sz w:val="24"/>
              </w:rPr>
            </w:pPr>
            <w:r>
              <w:rPr>
                <w:b/>
                <w:bCs/>
                <w:color w:val="000000"/>
                <w:sz w:val="24"/>
              </w:rPr>
              <w:t>3258,27</w:t>
            </w:r>
          </w:p>
        </w:tc>
        <w:tc>
          <w:tcPr>
            <w:tcW w:w="616" w:type="pct"/>
            <w:shd w:val="clear" w:color="auto" w:fill="auto"/>
            <w:vAlign w:val="bottom"/>
          </w:tcPr>
          <w:p w14:paraId="616E58F0" w14:textId="77777777" w:rsidR="002A5BA1" w:rsidRPr="00424A3A" w:rsidRDefault="002A5BA1" w:rsidP="002A5BA1">
            <w:pPr>
              <w:pStyle w:val="ConsPlusNormal"/>
              <w:rPr>
                <w:b/>
                <w:bCs/>
              </w:rPr>
            </w:pPr>
            <w:r>
              <w:rPr>
                <w:b/>
                <w:bCs/>
              </w:rPr>
              <w:t>100</w:t>
            </w:r>
          </w:p>
        </w:tc>
      </w:tr>
      <w:tr w:rsidR="002A5BA1" w:rsidRPr="00B76AFC" w14:paraId="2AC74E1F" w14:textId="77777777" w:rsidTr="002A5BA1">
        <w:trPr>
          <w:trHeight w:val="283"/>
        </w:trPr>
        <w:tc>
          <w:tcPr>
            <w:tcW w:w="379" w:type="pct"/>
            <w:vAlign w:val="center"/>
          </w:tcPr>
          <w:p w14:paraId="5BBDE871" w14:textId="77777777" w:rsidR="002A5BA1" w:rsidRPr="00D67474" w:rsidRDefault="002A5BA1" w:rsidP="002A5BA1">
            <w:pPr>
              <w:pStyle w:val="ConsPlusNormal"/>
            </w:pPr>
            <w:r w:rsidRPr="00D67474">
              <w:t>1</w:t>
            </w:r>
          </w:p>
        </w:tc>
        <w:tc>
          <w:tcPr>
            <w:tcW w:w="3350" w:type="pct"/>
            <w:tcMar>
              <w:top w:w="0" w:type="dxa"/>
              <w:left w:w="28" w:type="dxa"/>
              <w:bottom w:w="0" w:type="dxa"/>
              <w:right w:w="28" w:type="dxa"/>
            </w:tcMar>
            <w:vAlign w:val="center"/>
          </w:tcPr>
          <w:p w14:paraId="1F8B2DBD" w14:textId="77777777" w:rsidR="002A5BA1" w:rsidRPr="00D67474" w:rsidRDefault="002A5BA1" w:rsidP="002A5BA1">
            <w:pPr>
              <w:pStyle w:val="ConsPlusNormal"/>
              <w:jc w:val="left"/>
            </w:pPr>
            <w:r w:rsidRPr="00F91345">
              <w:t>Зона застройки индивидуальными жилыми домами</w:t>
            </w:r>
          </w:p>
        </w:tc>
        <w:tc>
          <w:tcPr>
            <w:tcW w:w="655" w:type="pct"/>
            <w:shd w:val="clear" w:color="auto" w:fill="auto"/>
            <w:tcMar>
              <w:top w:w="0" w:type="dxa"/>
              <w:left w:w="28" w:type="dxa"/>
              <w:bottom w:w="0" w:type="dxa"/>
              <w:right w:w="28" w:type="dxa"/>
            </w:tcMar>
            <w:vAlign w:val="bottom"/>
          </w:tcPr>
          <w:p w14:paraId="39667AB6" w14:textId="77777777" w:rsidR="002A5BA1" w:rsidRPr="00B76AFC" w:rsidRDefault="002A5BA1" w:rsidP="002A5BA1">
            <w:pPr>
              <w:ind w:firstLine="0"/>
              <w:jc w:val="center"/>
              <w:rPr>
                <w:color w:val="000000"/>
              </w:rPr>
            </w:pPr>
            <w:r>
              <w:rPr>
                <w:color w:val="000000"/>
              </w:rPr>
              <w:t>606,15</w:t>
            </w:r>
          </w:p>
        </w:tc>
        <w:tc>
          <w:tcPr>
            <w:tcW w:w="616" w:type="pct"/>
            <w:shd w:val="clear" w:color="auto" w:fill="auto"/>
            <w:vAlign w:val="bottom"/>
          </w:tcPr>
          <w:p w14:paraId="2B7E63CC" w14:textId="77777777" w:rsidR="002A5BA1" w:rsidRPr="00085874" w:rsidRDefault="002A5BA1" w:rsidP="002A5BA1">
            <w:pPr>
              <w:pStyle w:val="ConsPlusNormal"/>
            </w:pPr>
            <w:r>
              <w:t>18,60</w:t>
            </w:r>
          </w:p>
        </w:tc>
      </w:tr>
      <w:tr w:rsidR="002A5BA1" w:rsidRPr="00B76AFC" w14:paraId="39C01BB9" w14:textId="77777777" w:rsidTr="002A5BA1">
        <w:trPr>
          <w:trHeight w:val="283"/>
        </w:trPr>
        <w:tc>
          <w:tcPr>
            <w:tcW w:w="379" w:type="pct"/>
            <w:vAlign w:val="center"/>
          </w:tcPr>
          <w:p w14:paraId="3B0CB9E7" w14:textId="77777777" w:rsidR="002A5BA1" w:rsidRPr="00D67474" w:rsidRDefault="002A5BA1" w:rsidP="002A5BA1">
            <w:pPr>
              <w:pStyle w:val="ConsPlusNormal"/>
            </w:pPr>
            <w:r w:rsidRPr="00D67474">
              <w:t>2</w:t>
            </w:r>
          </w:p>
        </w:tc>
        <w:tc>
          <w:tcPr>
            <w:tcW w:w="3350" w:type="pct"/>
            <w:tcMar>
              <w:top w:w="0" w:type="dxa"/>
              <w:left w:w="28" w:type="dxa"/>
              <w:bottom w:w="0" w:type="dxa"/>
              <w:right w:w="28" w:type="dxa"/>
            </w:tcMar>
            <w:vAlign w:val="center"/>
          </w:tcPr>
          <w:p w14:paraId="7244A70F" w14:textId="77777777" w:rsidR="002A5BA1" w:rsidRPr="00D67474" w:rsidRDefault="002A5BA1" w:rsidP="002A5BA1">
            <w:pPr>
              <w:pStyle w:val="ConsPlusNormal"/>
              <w:jc w:val="left"/>
            </w:pPr>
            <w:r w:rsidRPr="00F91345">
              <w:t>Зона застройки малоэтажными жилыми домами (до 4 этажей, включая мансардный)</w:t>
            </w:r>
          </w:p>
        </w:tc>
        <w:tc>
          <w:tcPr>
            <w:tcW w:w="655" w:type="pct"/>
            <w:shd w:val="clear" w:color="auto" w:fill="auto"/>
            <w:tcMar>
              <w:top w:w="0" w:type="dxa"/>
              <w:left w:w="28" w:type="dxa"/>
              <w:bottom w:w="0" w:type="dxa"/>
              <w:right w:w="28" w:type="dxa"/>
            </w:tcMar>
            <w:vAlign w:val="center"/>
          </w:tcPr>
          <w:p w14:paraId="4EC9E9FA" w14:textId="77777777" w:rsidR="002A5BA1" w:rsidRPr="00B76AFC" w:rsidRDefault="002A5BA1" w:rsidP="002A5BA1">
            <w:pPr>
              <w:ind w:firstLine="0"/>
              <w:jc w:val="center"/>
              <w:rPr>
                <w:color w:val="000000"/>
              </w:rPr>
            </w:pPr>
            <w:r>
              <w:rPr>
                <w:color w:val="000000"/>
              </w:rPr>
              <w:t>52,69</w:t>
            </w:r>
          </w:p>
        </w:tc>
        <w:tc>
          <w:tcPr>
            <w:tcW w:w="616" w:type="pct"/>
            <w:shd w:val="clear" w:color="auto" w:fill="auto"/>
            <w:vAlign w:val="center"/>
          </w:tcPr>
          <w:p w14:paraId="3321FBA8" w14:textId="77777777" w:rsidR="002A5BA1" w:rsidRPr="00085874" w:rsidRDefault="002A5BA1" w:rsidP="002A5BA1">
            <w:pPr>
              <w:pStyle w:val="ConsPlusNormal"/>
            </w:pPr>
            <w:r>
              <w:t>1,62</w:t>
            </w:r>
          </w:p>
        </w:tc>
      </w:tr>
      <w:tr w:rsidR="002A5BA1" w:rsidRPr="00B76AFC" w14:paraId="05066243" w14:textId="77777777" w:rsidTr="002A5BA1">
        <w:trPr>
          <w:trHeight w:val="283"/>
        </w:trPr>
        <w:tc>
          <w:tcPr>
            <w:tcW w:w="379" w:type="pct"/>
            <w:vAlign w:val="center"/>
          </w:tcPr>
          <w:p w14:paraId="19F44AD2" w14:textId="77777777" w:rsidR="002A5BA1" w:rsidRPr="00D67474" w:rsidRDefault="002A5BA1" w:rsidP="002A5BA1">
            <w:pPr>
              <w:pStyle w:val="ConsPlusNormal"/>
            </w:pPr>
            <w:r w:rsidRPr="00D67474">
              <w:t>3</w:t>
            </w:r>
          </w:p>
        </w:tc>
        <w:tc>
          <w:tcPr>
            <w:tcW w:w="3350" w:type="pct"/>
            <w:tcMar>
              <w:top w:w="0" w:type="dxa"/>
              <w:left w:w="28" w:type="dxa"/>
              <w:bottom w:w="0" w:type="dxa"/>
              <w:right w:w="28" w:type="dxa"/>
            </w:tcMar>
            <w:vAlign w:val="center"/>
          </w:tcPr>
          <w:p w14:paraId="4BE7201F" w14:textId="77777777" w:rsidR="002A5BA1" w:rsidRPr="00D67474" w:rsidRDefault="002A5BA1" w:rsidP="002A5BA1">
            <w:pPr>
              <w:pStyle w:val="ConsPlusNormal"/>
              <w:jc w:val="left"/>
            </w:pPr>
            <w:r w:rsidRPr="00F70FFE">
              <w:t xml:space="preserve">Зона застройки </w:t>
            </w:r>
            <w:proofErr w:type="spellStart"/>
            <w:r w:rsidRPr="00F70FFE">
              <w:t>среднеэтажными</w:t>
            </w:r>
            <w:proofErr w:type="spellEnd"/>
            <w:r w:rsidRPr="00F70FFE">
              <w:t xml:space="preserve"> жилыми домами (от 5 до 8 этажей, включая мансардный)</w:t>
            </w:r>
          </w:p>
        </w:tc>
        <w:tc>
          <w:tcPr>
            <w:tcW w:w="655" w:type="pct"/>
            <w:shd w:val="clear" w:color="auto" w:fill="auto"/>
            <w:tcMar>
              <w:top w:w="0" w:type="dxa"/>
              <w:left w:w="28" w:type="dxa"/>
              <w:bottom w:w="0" w:type="dxa"/>
              <w:right w:w="28" w:type="dxa"/>
            </w:tcMar>
            <w:vAlign w:val="center"/>
          </w:tcPr>
          <w:p w14:paraId="7CC82A30" w14:textId="77777777" w:rsidR="002A5BA1" w:rsidRPr="00B76AFC" w:rsidRDefault="002A5BA1" w:rsidP="002A5BA1">
            <w:pPr>
              <w:ind w:firstLine="0"/>
              <w:jc w:val="center"/>
              <w:rPr>
                <w:color w:val="000000"/>
              </w:rPr>
            </w:pPr>
            <w:r>
              <w:rPr>
                <w:color w:val="000000"/>
              </w:rPr>
              <w:t>0,56</w:t>
            </w:r>
          </w:p>
        </w:tc>
        <w:tc>
          <w:tcPr>
            <w:tcW w:w="616" w:type="pct"/>
            <w:shd w:val="clear" w:color="auto" w:fill="auto"/>
            <w:vAlign w:val="center"/>
          </w:tcPr>
          <w:p w14:paraId="260766FB" w14:textId="77777777" w:rsidR="002A5BA1" w:rsidRPr="00085874" w:rsidRDefault="002A5BA1" w:rsidP="002A5BA1">
            <w:pPr>
              <w:pStyle w:val="ConsPlusNormal"/>
            </w:pPr>
            <w:r>
              <w:t>0,02</w:t>
            </w:r>
          </w:p>
        </w:tc>
      </w:tr>
      <w:tr w:rsidR="002A5BA1" w:rsidRPr="00B76AFC" w14:paraId="04D03F0D" w14:textId="77777777" w:rsidTr="002A5BA1">
        <w:trPr>
          <w:trHeight w:val="283"/>
        </w:trPr>
        <w:tc>
          <w:tcPr>
            <w:tcW w:w="379" w:type="pct"/>
            <w:vAlign w:val="center"/>
          </w:tcPr>
          <w:p w14:paraId="60F444DB" w14:textId="77777777" w:rsidR="002A5BA1" w:rsidRPr="00D67474" w:rsidRDefault="002A5BA1" w:rsidP="002A5BA1">
            <w:pPr>
              <w:pStyle w:val="ConsPlusNormal"/>
            </w:pPr>
            <w:r w:rsidRPr="00D67474">
              <w:t>4</w:t>
            </w:r>
          </w:p>
        </w:tc>
        <w:tc>
          <w:tcPr>
            <w:tcW w:w="3350" w:type="pct"/>
            <w:tcMar>
              <w:top w:w="0" w:type="dxa"/>
              <w:left w:w="28" w:type="dxa"/>
              <w:bottom w:w="0" w:type="dxa"/>
              <w:right w:w="28" w:type="dxa"/>
            </w:tcMar>
            <w:vAlign w:val="center"/>
          </w:tcPr>
          <w:p w14:paraId="16027F52" w14:textId="77777777" w:rsidR="002A5BA1" w:rsidRPr="00D67474" w:rsidRDefault="002A5BA1" w:rsidP="002A5BA1">
            <w:pPr>
              <w:pStyle w:val="ConsPlusNormal"/>
              <w:jc w:val="left"/>
            </w:pPr>
            <w:r w:rsidRPr="00F70FFE">
              <w:t>Общественно-деловые зоны</w:t>
            </w:r>
          </w:p>
        </w:tc>
        <w:tc>
          <w:tcPr>
            <w:tcW w:w="655" w:type="pct"/>
            <w:shd w:val="clear" w:color="auto" w:fill="auto"/>
            <w:tcMar>
              <w:top w:w="0" w:type="dxa"/>
              <w:left w:w="28" w:type="dxa"/>
              <w:bottom w:w="0" w:type="dxa"/>
              <w:right w:w="28" w:type="dxa"/>
            </w:tcMar>
            <w:vAlign w:val="bottom"/>
          </w:tcPr>
          <w:p w14:paraId="78DB26A1" w14:textId="77777777" w:rsidR="002A5BA1" w:rsidRPr="00B76AFC" w:rsidRDefault="002A5BA1" w:rsidP="002A5BA1">
            <w:pPr>
              <w:ind w:firstLine="0"/>
              <w:jc w:val="center"/>
              <w:rPr>
                <w:color w:val="000000"/>
              </w:rPr>
            </w:pPr>
            <w:r>
              <w:rPr>
                <w:color w:val="000000"/>
              </w:rPr>
              <w:t>0,06</w:t>
            </w:r>
          </w:p>
        </w:tc>
        <w:tc>
          <w:tcPr>
            <w:tcW w:w="616" w:type="pct"/>
            <w:shd w:val="clear" w:color="auto" w:fill="auto"/>
            <w:vAlign w:val="bottom"/>
          </w:tcPr>
          <w:p w14:paraId="0A65F763" w14:textId="77777777" w:rsidR="002A5BA1" w:rsidRPr="00085874" w:rsidRDefault="002A5BA1" w:rsidP="002A5BA1">
            <w:pPr>
              <w:pStyle w:val="ConsPlusNormal"/>
            </w:pPr>
            <w:r>
              <w:t>0,00</w:t>
            </w:r>
          </w:p>
        </w:tc>
      </w:tr>
      <w:tr w:rsidR="002A5BA1" w:rsidRPr="00B76AFC" w14:paraId="1D797C6E" w14:textId="77777777" w:rsidTr="002A5BA1">
        <w:trPr>
          <w:trHeight w:val="283"/>
        </w:trPr>
        <w:tc>
          <w:tcPr>
            <w:tcW w:w="379" w:type="pct"/>
            <w:vAlign w:val="center"/>
          </w:tcPr>
          <w:p w14:paraId="440F7E09" w14:textId="77777777" w:rsidR="002A5BA1" w:rsidRPr="00D67474" w:rsidRDefault="002A5BA1" w:rsidP="002A5BA1">
            <w:pPr>
              <w:pStyle w:val="ConsPlusNormal"/>
            </w:pPr>
            <w:r w:rsidRPr="00D67474">
              <w:t>5</w:t>
            </w:r>
          </w:p>
        </w:tc>
        <w:tc>
          <w:tcPr>
            <w:tcW w:w="3350" w:type="pct"/>
            <w:tcMar>
              <w:top w:w="0" w:type="dxa"/>
              <w:left w:w="28" w:type="dxa"/>
              <w:bottom w:w="0" w:type="dxa"/>
              <w:right w:w="28" w:type="dxa"/>
            </w:tcMar>
            <w:vAlign w:val="center"/>
          </w:tcPr>
          <w:p w14:paraId="2162EE79" w14:textId="77777777" w:rsidR="002A5BA1" w:rsidRPr="00D67474" w:rsidRDefault="002A5BA1" w:rsidP="002A5BA1">
            <w:pPr>
              <w:pStyle w:val="ConsPlusNormal"/>
              <w:jc w:val="left"/>
            </w:pPr>
            <w:r w:rsidRPr="00F70FFE">
              <w:t>Многофункциональная общественно-деловая зона</w:t>
            </w:r>
          </w:p>
        </w:tc>
        <w:tc>
          <w:tcPr>
            <w:tcW w:w="655" w:type="pct"/>
            <w:shd w:val="clear" w:color="auto" w:fill="auto"/>
            <w:tcMar>
              <w:top w:w="0" w:type="dxa"/>
              <w:left w:w="28" w:type="dxa"/>
              <w:bottom w:w="0" w:type="dxa"/>
              <w:right w:w="28" w:type="dxa"/>
            </w:tcMar>
            <w:vAlign w:val="bottom"/>
          </w:tcPr>
          <w:p w14:paraId="6B634B35" w14:textId="77777777" w:rsidR="002A5BA1" w:rsidRPr="00B76AFC" w:rsidRDefault="002A5BA1" w:rsidP="002A5BA1">
            <w:pPr>
              <w:ind w:firstLine="0"/>
              <w:jc w:val="center"/>
              <w:rPr>
                <w:color w:val="000000"/>
              </w:rPr>
            </w:pPr>
            <w:r>
              <w:rPr>
                <w:color w:val="000000"/>
              </w:rPr>
              <w:t>21,28</w:t>
            </w:r>
          </w:p>
        </w:tc>
        <w:tc>
          <w:tcPr>
            <w:tcW w:w="616" w:type="pct"/>
            <w:shd w:val="clear" w:color="auto" w:fill="auto"/>
            <w:vAlign w:val="bottom"/>
          </w:tcPr>
          <w:p w14:paraId="5B491362" w14:textId="77777777" w:rsidR="002A5BA1" w:rsidRPr="00085874" w:rsidRDefault="002A5BA1" w:rsidP="002A5BA1">
            <w:pPr>
              <w:pStyle w:val="ConsPlusNormal"/>
            </w:pPr>
            <w:r>
              <w:t>0,65</w:t>
            </w:r>
          </w:p>
        </w:tc>
      </w:tr>
      <w:tr w:rsidR="002A5BA1" w:rsidRPr="00B76AFC" w14:paraId="3313DAA6" w14:textId="77777777" w:rsidTr="002A5BA1">
        <w:trPr>
          <w:trHeight w:val="283"/>
        </w:trPr>
        <w:tc>
          <w:tcPr>
            <w:tcW w:w="379" w:type="pct"/>
            <w:vAlign w:val="center"/>
          </w:tcPr>
          <w:p w14:paraId="58A75C08" w14:textId="77777777" w:rsidR="002A5BA1" w:rsidRPr="00D67474" w:rsidRDefault="002A5BA1" w:rsidP="002A5BA1">
            <w:pPr>
              <w:pStyle w:val="ConsPlusNormal"/>
            </w:pPr>
            <w:r>
              <w:t>6</w:t>
            </w:r>
          </w:p>
        </w:tc>
        <w:tc>
          <w:tcPr>
            <w:tcW w:w="3350" w:type="pct"/>
            <w:tcMar>
              <w:top w:w="0" w:type="dxa"/>
              <w:left w:w="28" w:type="dxa"/>
              <w:bottom w:w="0" w:type="dxa"/>
              <w:right w:w="28" w:type="dxa"/>
            </w:tcMar>
            <w:vAlign w:val="center"/>
          </w:tcPr>
          <w:p w14:paraId="2782711B" w14:textId="77777777" w:rsidR="002A5BA1" w:rsidRPr="00A06BF3" w:rsidRDefault="002A5BA1" w:rsidP="002A5BA1">
            <w:pPr>
              <w:pStyle w:val="ConsPlusNormal"/>
              <w:jc w:val="left"/>
            </w:pPr>
            <w:r w:rsidRPr="00F70FFE">
              <w:t>Зона специализированной общественной застройки</w:t>
            </w:r>
          </w:p>
        </w:tc>
        <w:tc>
          <w:tcPr>
            <w:tcW w:w="655" w:type="pct"/>
            <w:shd w:val="clear" w:color="auto" w:fill="auto"/>
            <w:tcMar>
              <w:top w:w="0" w:type="dxa"/>
              <w:left w:w="28" w:type="dxa"/>
              <w:bottom w:w="0" w:type="dxa"/>
              <w:right w:w="28" w:type="dxa"/>
            </w:tcMar>
            <w:vAlign w:val="bottom"/>
          </w:tcPr>
          <w:p w14:paraId="5239D640" w14:textId="77777777" w:rsidR="002A5BA1" w:rsidRPr="00B76AFC" w:rsidRDefault="002A5BA1" w:rsidP="002A5BA1">
            <w:pPr>
              <w:ind w:firstLine="0"/>
              <w:jc w:val="center"/>
              <w:rPr>
                <w:color w:val="000000"/>
              </w:rPr>
            </w:pPr>
            <w:r>
              <w:rPr>
                <w:color w:val="000000"/>
              </w:rPr>
              <w:t>57,48</w:t>
            </w:r>
          </w:p>
        </w:tc>
        <w:tc>
          <w:tcPr>
            <w:tcW w:w="616" w:type="pct"/>
            <w:shd w:val="clear" w:color="auto" w:fill="auto"/>
            <w:vAlign w:val="bottom"/>
          </w:tcPr>
          <w:p w14:paraId="0FDD2CFF" w14:textId="77777777" w:rsidR="002A5BA1" w:rsidRPr="00085874" w:rsidRDefault="002A5BA1" w:rsidP="002A5BA1">
            <w:pPr>
              <w:pStyle w:val="ConsPlusNormal"/>
            </w:pPr>
            <w:r>
              <w:t>1,76</w:t>
            </w:r>
          </w:p>
        </w:tc>
      </w:tr>
      <w:tr w:rsidR="002A5BA1" w:rsidRPr="00B76AFC" w14:paraId="43602D1D" w14:textId="77777777" w:rsidTr="002A5BA1">
        <w:trPr>
          <w:trHeight w:val="283"/>
        </w:trPr>
        <w:tc>
          <w:tcPr>
            <w:tcW w:w="379" w:type="pct"/>
            <w:vAlign w:val="center"/>
          </w:tcPr>
          <w:p w14:paraId="1BB7EBFF" w14:textId="77777777" w:rsidR="002A5BA1" w:rsidRPr="00D67474" w:rsidRDefault="002A5BA1" w:rsidP="002A5BA1">
            <w:pPr>
              <w:pStyle w:val="ConsPlusNormal"/>
            </w:pPr>
            <w:r>
              <w:t>7</w:t>
            </w:r>
          </w:p>
        </w:tc>
        <w:tc>
          <w:tcPr>
            <w:tcW w:w="3350" w:type="pct"/>
            <w:tcMar>
              <w:top w:w="0" w:type="dxa"/>
              <w:left w:w="28" w:type="dxa"/>
              <w:bottom w:w="0" w:type="dxa"/>
              <w:right w:w="28" w:type="dxa"/>
            </w:tcMar>
            <w:vAlign w:val="center"/>
          </w:tcPr>
          <w:p w14:paraId="79E5595E" w14:textId="77777777" w:rsidR="002A5BA1" w:rsidRPr="00A06BF3" w:rsidRDefault="002A5BA1" w:rsidP="002A5BA1">
            <w:pPr>
              <w:pStyle w:val="ConsPlusNormal"/>
              <w:jc w:val="left"/>
            </w:pPr>
            <w:r w:rsidRPr="00F70FFE">
              <w:t>Производственная зона</w:t>
            </w:r>
          </w:p>
        </w:tc>
        <w:tc>
          <w:tcPr>
            <w:tcW w:w="655" w:type="pct"/>
            <w:shd w:val="clear" w:color="auto" w:fill="auto"/>
            <w:tcMar>
              <w:top w:w="0" w:type="dxa"/>
              <w:left w:w="28" w:type="dxa"/>
              <w:bottom w:w="0" w:type="dxa"/>
              <w:right w:w="28" w:type="dxa"/>
            </w:tcMar>
            <w:vAlign w:val="bottom"/>
          </w:tcPr>
          <w:p w14:paraId="6EA27324" w14:textId="77777777" w:rsidR="002A5BA1" w:rsidRPr="00B76AFC" w:rsidRDefault="002A5BA1" w:rsidP="002A5BA1">
            <w:pPr>
              <w:ind w:firstLine="0"/>
              <w:jc w:val="center"/>
              <w:rPr>
                <w:color w:val="000000"/>
              </w:rPr>
            </w:pPr>
            <w:r>
              <w:rPr>
                <w:color w:val="000000"/>
              </w:rPr>
              <w:t>168,57</w:t>
            </w:r>
          </w:p>
        </w:tc>
        <w:tc>
          <w:tcPr>
            <w:tcW w:w="616" w:type="pct"/>
            <w:shd w:val="clear" w:color="auto" w:fill="auto"/>
            <w:vAlign w:val="bottom"/>
          </w:tcPr>
          <w:p w14:paraId="69281FFD" w14:textId="77777777" w:rsidR="002A5BA1" w:rsidRPr="00085874" w:rsidRDefault="002A5BA1" w:rsidP="002A5BA1">
            <w:pPr>
              <w:pStyle w:val="ConsPlusNormal"/>
            </w:pPr>
            <w:r>
              <w:t>5,17</w:t>
            </w:r>
          </w:p>
        </w:tc>
      </w:tr>
      <w:tr w:rsidR="002A5BA1" w:rsidRPr="00B76AFC" w14:paraId="653D04DA" w14:textId="77777777" w:rsidTr="002A5BA1">
        <w:trPr>
          <w:trHeight w:val="283"/>
        </w:trPr>
        <w:tc>
          <w:tcPr>
            <w:tcW w:w="379" w:type="pct"/>
            <w:vAlign w:val="center"/>
          </w:tcPr>
          <w:p w14:paraId="5BAF8335" w14:textId="77777777" w:rsidR="002A5BA1" w:rsidRPr="00D67474" w:rsidRDefault="002A5BA1" w:rsidP="002A5BA1">
            <w:pPr>
              <w:pStyle w:val="ConsPlusNormal"/>
            </w:pPr>
            <w:r>
              <w:t>8</w:t>
            </w:r>
          </w:p>
        </w:tc>
        <w:tc>
          <w:tcPr>
            <w:tcW w:w="3350" w:type="pct"/>
            <w:tcMar>
              <w:top w:w="0" w:type="dxa"/>
              <w:left w:w="28" w:type="dxa"/>
              <w:bottom w:w="0" w:type="dxa"/>
              <w:right w:w="28" w:type="dxa"/>
            </w:tcMar>
            <w:vAlign w:val="center"/>
          </w:tcPr>
          <w:p w14:paraId="774961A4" w14:textId="77777777" w:rsidR="002A5BA1" w:rsidRPr="00A06BF3" w:rsidRDefault="002A5BA1" w:rsidP="002A5BA1">
            <w:pPr>
              <w:pStyle w:val="ConsPlusNormal"/>
              <w:jc w:val="left"/>
            </w:pPr>
            <w:r w:rsidRPr="00F70FFE">
              <w:t>Коммунально-складская зона</w:t>
            </w:r>
          </w:p>
        </w:tc>
        <w:tc>
          <w:tcPr>
            <w:tcW w:w="655" w:type="pct"/>
            <w:shd w:val="clear" w:color="auto" w:fill="auto"/>
            <w:tcMar>
              <w:top w:w="0" w:type="dxa"/>
              <w:left w:w="28" w:type="dxa"/>
              <w:bottom w:w="0" w:type="dxa"/>
              <w:right w:w="28" w:type="dxa"/>
            </w:tcMar>
            <w:vAlign w:val="bottom"/>
          </w:tcPr>
          <w:p w14:paraId="5533C52A" w14:textId="77777777" w:rsidR="002A5BA1" w:rsidRPr="00B76AFC" w:rsidRDefault="002A5BA1" w:rsidP="002A5BA1">
            <w:pPr>
              <w:ind w:firstLine="0"/>
              <w:jc w:val="center"/>
              <w:rPr>
                <w:color w:val="000000"/>
              </w:rPr>
            </w:pPr>
            <w:r>
              <w:rPr>
                <w:color w:val="000000"/>
              </w:rPr>
              <w:t>24,78</w:t>
            </w:r>
          </w:p>
        </w:tc>
        <w:tc>
          <w:tcPr>
            <w:tcW w:w="616" w:type="pct"/>
            <w:shd w:val="clear" w:color="auto" w:fill="auto"/>
            <w:vAlign w:val="bottom"/>
          </w:tcPr>
          <w:p w14:paraId="3E1FCE60" w14:textId="77777777" w:rsidR="002A5BA1" w:rsidRPr="00085874" w:rsidRDefault="002A5BA1" w:rsidP="002A5BA1">
            <w:pPr>
              <w:pStyle w:val="ConsPlusNormal"/>
            </w:pPr>
            <w:r>
              <w:t>0,76</w:t>
            </w:r>
          </w:p>
        </w:tc>
      </w:tr>
      <w:tr w:rsidR="002A5BA1" w:rsidRPr="00B76AFC" w14:paraId="4E2052BB" w14:textId="77777777" w:rsidTr="002A5BA1">
        <w:trPr>
          <w:trHeight w:val="283"/>
        </w:trPr>
        <w:tc>
          <w:tcPr>
            <w:tcW w:w="379" w:type="pct"/>
            <w:vAlign w:val="center"/>
          </w:tcPr>
          <w:p w14:paraId="70F00013" w14:textId="77777777" w:rsidR="002A5BA1" w:rsidRDefault="002A5BA1" w:rsidP="002A5BA1">
            <w:pPr>
              <w:pStyle w:val="ConsPlusNormal"/>
            </w:pPr>
            <w:r>
              <w:t>9</w:t>
            </w:r>
          </w:p>
        </w:tc>
        <w:tc>
          <w:tcPr>
            <w:tcW w:w="3350" w:type="pct"/>
            <w:tcMar>
              <w:top w:w="0" w:type="dxa"/>
              <w:left w:w="28" w:type="dxa"/>
              <w:bottom w:w="0" w:type="dxa"/>
              <w:right w:w="28" w:type="dxa"/>
            </w:tcMar>
            <w:vAlign w:val="center"/>
          </w:tcPr>
          <w:p w14:paraId="423FD3C9" w14:textId="77777777" w:rsidR="002A5BA1" w:rsidRPr="00A06BF3" w:rsidRDefault="002A5BA1" w:rsidP="002A5BA1">
            <w:pPr>
              <w:pStyle w:val="ConsPlusNormal"/>
              <w:jc w:val="left"/>
            </w:pPr>
            <w:r w:rsidRPr="00A53416">
              <w:t>Зона инженерной инфраструктуры</w:t>
            </w:r>
          </w:p>
        </w:tc>
        <w:tc>
          <w:tcPr>
            <w:tcW w:w="655" w:type="pct"/>
            <w:shd w:val="clear" w:color="auto" w:fill="auto"/>
            <w:tcMar>
              <w:top w:w="0" w:type="dxa"/>
              <w:left w:w="28" w:type="dxa"/>
              <w:bottom w:w="0" w:type="dxa"/>
              <w:right w:w="28" w:type="dxa"/>
            </w:tcMar>
            <w:vAlign w:val="bottom"/>
          </w:tcPr>
          <w:p w14:paraId="25AC9BAA" w14:textId="77777777" w:rsidR="002A5BA1" w:rsidRPr="00B76AFC" w:rsidRDefault="002A5BA1" w:rsidP="002A5BA1">
            <w:pPr>
              <w:ind w:firstLine="0"/>
              <w:jc w:val="center"/>
              <w:rPr>
                <w:color w:val="000000"/>
              </w:rPr>
            </w:pPr>
            <w:r>
              <w:rPr>
                <w:color w:val="000000"/>
              </w:rPr>
              <w:t>11,00</w:t>
            </w:r>
          </w:p>
        </w:tc>
        <w:tc>
          <w:tcPr>
            <w:tcW w:w="616" w:type="pct"/>
            <w:shd w:val="clear" w:color="auto" w:fill="auto"/>
            <w:vAlign w:val="bottom"/>
          </w:tcPr>
          <w:p w14:paraId="69DC93D5" w14:textId="77777777" w:rsidR="002A5BA1" w:rsidRPr="00085874" w:rsidRDefault="002A5BA1" w:rsidP="002A5BA1">
            <w:pPr>
              <w:pStyle w:val="ConsPlusNormal"/>
            </w:pPr>
            <w:r>
              <w:t>0,34</w:t>
            </w:r>
          </w:p>
        </w:tc>
      </w:tr>
      <w:tr w:rsidR="002A5BA1" w:rsidRPr="00B76AFC" w14:paraId="75061A7F" w14:textId="77777777" w:rsidTr="002A5BA1">
        <w:trPr>
          <w:trHeight w:val="283"/>
        </w:trPr>
        <w:tc>
          <w:tcPr>
            <w:tcW w:w="379" w:type="pct"/>
            <w:vAlign w:val="center"/>
          </w:tcPr>
          <w:p w14:paraId="4912AF8B" w14:textId="77777777" w:rsidR="002A5BA1" w:rsidRDefault="002A5BA1" w:rsidP="002A5BA1">
            <w:pPr>
              <w:pStyle w:val="ConsPlusNormal"/>
            </w:pPr>
            <w:r>
              <w:t>10</w:t>
            </w:r>
          </w:p>
        </w:tc>
        <w:tc>
          <w:tcPr>
            <w:tcW w:w="3350" w:type="pct"/>
            <w:tcMar>
              <w:top w:w="0" w:type="dxa"/>
              <w:left w:w="28" w:type="dxa"/>
              <w:bottom w:w="0" w:type="dxa"/>
              <w:right w:w="28" w:type="dxa"/>
            </w:tcMar>
            <w:vAlign w:val="center"/>
          </w:tcPr>
          <w:p w14:paraId="6CE538A4" w14:textId="77777777" w:rsidR="002A5BA1" w:rsidRPr="00A06BF3" w:rsidRDefault="002A5BA1" w:rsidP="002A5BA1">
            <w:pPr>
              <w:pStyle w:val="ConsPlusNormal"/>
              <w:jc w:val="left"/>
            </w:pPr>
            <w:r w:rsidRPr="00A53416">
              <w:t>Зона транспортной инфраструктуры</w:t>
            </w:r>
          </w:p>
        </w:tc>
        <w:tc>
          <w:tcPr>
            <w:tcW w:w="655" w:type="pct"/>
            <w:shd w:val="clear" w:color="auto" w:fill="auto"/>
            <w:tcMar>
              <w:top w:w="0" w:type="dxa"/>
              <w:left w:w="28" w:type="dxa"/>
              <w:bottom w:w="0" w:type="dxa"/>
              <w:right w:w="28" w:type="dxa"/>
            </w:tcMar>
            <w:vAlign w:val="bottom"/>
          </w:tcPr>
          <w:p w14:paraId="30BAE0EB" w14:textId="77777777" w:rsidR="002A5BA1" w:rsidRPr="00B76AFC" w:rsidRDefault="002A5BA1" w:rsidP="002A5BA1">
            <w:pPr>
              <w:ind w:firstLine="0"/>
              <w:jc w:val="center"/>
              <w:rPr>
                <w:color w:val="000000"/>
              </w:rPr>
            </w:pPr>
            <w:r>
              <w:rPr>
                <w:color w:val="000000"/>
              </w:rPr>
              <w:t>284,97</w:t>
            </w:r>
          </w:p>
        </w:tc>
        <w:tc>
          <w:tcPr>
            <w:tcW w:w="616" w:type="pct"/>
            <w:shd w:val="clear" w:color="auto" w:fill="auto"/>
            <w:vAlign w:val="bottom"/>
          </w:tcPr>
          <w:p w14:paraId="0C535C3C" w14:textId="77777777" w:rsidR="002A5BA1" w:rsidRPr="00085874" w:rsidRDefault="002A5BA1" w:rsidP="002A5BA1">
            <w:pPr>
              <w:pStyle w:val="ConsPlusNormal"/>
            </w:pPr>
            <w:r>
              <w:t>8,75</w:t>
            </w:r>
          </w:p>
        </w:tc>
      </w:tr>
      <w:tr w:rsidR="002A5BA1" w:rsidRPr="00B76AFC" w14:paraId="699D29DC" w14:textId="77777777" w:rsidTr="002A5BA1">
        <w:trPr>
          <w:trHeight w:val="283"/>
        </w:trPr>
        <w:tc>
          <w:tcPr>
            <w:tcW w:w="379" w:type="pct"/>
            <w:vAlign w:val="center"/>
          </w:tcPr>
          <w:p w14:paraId="06337CE4" w14:textId="77777777" w:rsidR="002A5BA1" w:rsidRDefault="002A5BA1" w:rsidP="002A5BA1">
            <w:pPr>
              <w:pStyle w:val="ConsPlusNormal"/>
            </w:pPr>
            <w:r>
              <w:lastRenderedPageBreak/>
              <w:t>11</w:t>
            </w:r>
          </w:p>
        </w:tc>
        <w:tc>
          <w:tcPr>
            <w:tcW w:w="3350" w:type="pct"/>
            <w:tcMar>
              <w:top w:w="0" w:type="dxa"/>
              <w:left w:w="28" w:type="dxa"/>
              <w:bottom w:w="0" w:type="dxa"/>
              <w:right w:w="28" w:type="dxa"/>
            </w:tcMar>
            <w:vAlign w:val="center"/>
          </w:tcPr>
          <w:p w14:paraId="004AE8F6" w14:textId="77777777" w:rsidR="002A5BA1" w:rsidRPr="00A06BF3" w:rsidRDefault="002A5BA1" w:rsidP="002A5BA1">
            <w:pPr>
              <w:pStyle w:val="ConsPlusNormal"/>
              <w:jc w:val="left"/>
            </w:pPr>
            <w:r w:rsidRPr="00A53416">
              <w:t>Зоны сельскохозяйственного использования</w:t>
            </w:r>
          </w:p>
        </w:tc>
        <w:tc>
          <w:tcPr>
            <w:tcW w:w="655" w:type="pct"/>
            <w:shd w:val="clear" w:color="auto" w:fill="auto"/>
            <w:tcMar>
              <w:top w:w="0" w:type="dxa"/>
              <w:left w:w="28" w:type="dxa"/>
              <w:bottom w:w="0" w:type="dxa"/>
              <w:right w:w="28" w:type="dxa"/>
            </w:tcMar>
            <w:vAlign w:val="bottom"/>
          </w:tcPr>
          <w:p w14:paraId="54D7C656" w14:textId="77777777" w:rsidR="002A5BA1" w:rsidRPr="00B76AFC" w:rsidRDefault="002A5BA1" w:rsidP="002A5BA1">
            <w:pPr>
              <w:ind w:firstLine="0"/>
              <w:jc w:val="center"/>
              <w:rPr>
                <w:color w:val="000000"/>
              </w:rPr>
            </w:pPr>
            <w:r>
              <w:rPr>
                <w:color w:val="000000"/>
              </w:rPr>
              <w:t>358,64</w:t>
            </w:r>
          </w:p>
        </w:tc>
        <w:tc>
          <w:tcPr>
            <w:tcW w:w="616" w:type="pct"/>
            <w:shd w:val="clear" w:color="auto" w:fill="auto"/>
            <w:vAlign w:val="bottom"/>
          </w:tcPr>
          <w:p w14:paraId="74E0A815" w14:textId="77777777" w:rsidR="002A5BA1" w:rsidRPr="00085874" w:rsidRDefault="002A5BA1" w:rsidP="002A5BA1">
            <w:pPr>
              <w:pStyle w:val="ConsPlusNormal"/>
            </w:pPr>
            <w:r>
              <w:t>11,01</w:t>
            </w:r>
          </w:p>
        </w:tc>
      </w:tr>
      <w:tr w:rsidR="002A5BA1" w:rsidRPr="00B76AFC" w14:paraId="5D63A3E4" w14:textId="77777777" w:rsidTr="002A5BA1">
        <w:trPr>
          <w:trHeight w:val="283"/>
        </w:trPr>
        <w:tc>
          <w:tcPr>
            <w:tcW w:w="379" w:type="pct"/>
            <w:vAlign w:val="center"/>
          </w:tcPr>
          <w:p w14:paraId="4D5BBD0E" w14:textId="77777777" w:rsidR="002A5BA1" w:rsidRDefault="002A5BA1" w:rsidP="002A5BA1">
            <w:pPr>
              <w:pStyle w:val="ConsPlusNormal"/>
            </w:pPr>
            <w:r>
              <w:t>12</w:t>
            </w:r>
          </w:p>
        </w:tc>
        <w:tc>
          <w:tcPr>
            <w:tcW w:w="3350" w:type="pct"/>
            <w:tcMar>
              <w:top w:w="0" w:type="dxa"/>
              <w:left w:w="28" w:type="dxa"/>
              <w:bottom w:w="0" w:type="dxa"/>
              <w:right w:w="28" w:type="dxa"/>
            </w:tcMar>
            <w:vAlign w:val="center"/>
          </w:tcPr>
          <w:p w14:paraId="53709DA6" w14:textId="77777777" w:rsidR="002A5BA1" w:rsidRPr="00A06BF3" w:rsidRDefault="002A5BA1" w:rsidP="002A5BA1">
            <w:pPr>
              <w:pStyle w:val="ConsPlusNormal"/>
              <w:jc w:val="left"/>
            </w:pPr>
            <w:r w:rsidRPr="00A53416">
              <w:t>Зона сельскохозяйственных угодий</w:t>
            </w:r>
          </w:p>
        </w:tc>
        <w:tc>
          <w:tcPr>
            <w:tcW w:w="655" w:type="pct"/>
            <w:shd w:val="clear" w:color="auto" w:fill="auto"/>
            <w:tcMar>
              <w:top w:w="0" w:type="dxa"/>
              <w:left w:w="28" w:type="dxa"/>
              <w:bottom w:w="0" w:type="dxa"/>
              <w:right w:w="28" w:type="dxa"/>
            </w:tcMar>
            <w:vAlign w:val="bottom"/>
          </w:tcPr>
          <w:p w14:paraId="225CC1CC" w14:textId="77777777" w:rsidR="002A5BA1" w:rsidRPr="00B76AFC" w:rsidRDefault="002A5BA1" w:rsidP="002A5BA1">
            <w:pPr>
              <w:ind w:firstLine="0"/>
              <w:jc w:val="center"/>
              <w:rPr>
                <w:color w:val="000000"/>
              </w:rPr>
            </w:pPr>
            <w:r>
              <w:rPr>
                <w:color w:val="000000"/>
              </w:rPr>
              <w:t>23,43</w:t>
            </w:r>
          </w:p>
        </w:tc>
        <w:tc>
          <w:tcPr>
            <w:tcW w:w="616" w:type="pct"/>
            <w:shd w:val="clear" w:color="auto" w:fill="auto"/>
            <w:vAlign w:val="bottom"/>
          </w:tcPr>
          <w:p w14:paraId="5B837671" w14:textId="77777777" w:rsidR="002A5BA1" w:rsidRPr="00085874" w:rsidRDefault="002A5BA1" w:rsidP="002A5BA1">
            <w:pPr>
              <w:pStyle w:val="ConsPlusNormal"/>
            </w:pPr>
            <w:r>
              <w:t>0,72</w:t>
            </w:r>
          </w:p>
        </w:tc>
      </w:tr>
      <w:tr w:rsidR="002A5BA1" w:rsidRPr="00B76AFC" w14:paraId="042A71D4" w14:textId="77777777" w:rsidTr="002A5BA1">
        <w:trPr>
          <w:trHeight w:val="283"/>
        </w:trPr>
        <w:tc>
          <w:tcPr>
            <w:tcW w:w="379" w:type="pct"/>
            <w:vAlign w:val="center"/>
          </w:tcPr>
          <w:p w14:paraId="52934FAC" w14:textId="77777777" w:rsidR="002A5BA1" w:rsidRDefault="002A5BA1" w:rsidP="002A5BA1">
            <w:pPr>
              <w:pStyle w:val="ConsPlusNormal"/>
            </w:pPr>
            <w:r>
              <w:t>13</w:t>
            </w:r>
          </w:p>
        </w:tc>
        <w:tc>
          <w:tcPr>
            <w:tcW w:w="3350" w:type="pct"/>
            <w:tcMar>
              <w:top w:w="0" w:type="dxa"/>
              <w:left w:w="28" w:type="dxa"/>
              <w:bottom w:w="0" w:type="dxa"/>
              <w:right w:w="28" w:type="dxa"/>
            </w:tcMar>
            <w:vAlign w:val="center"/>
          </w:tcPr>
          <w:p w14:paraId="78645E43" w14:textId="77777777" w:rsidR="002A5BA1" w:rsidRPr="00A06BF3" w:rsidRDefault="002A5BA1" w:rsidP="002A5BA1">
            <w:pPr>
              <w:pStyle w:val="ConsPlusNormal"/>
              <w:jc w:val="left"/>
            </w:pPr>
            <w:r w:rsidRPr="00A53416">
              <w:t>Зона садоводческих, огороднических или дачных некоммерческих объединений</w:t>
            </w:r>
          </w:p>
        </w:tc>
        <w:tc>
          <w:tcPr>
            <w:tcW w:w="655" w:type="pct"/>
            <w:shd w:val="clear" w:color="auto" w:fill="auto"/>
            <w:tcMar>
              <w:top w:w="0" w:type="dxa"/>
              <w:left w:w="28" w:type="dxa"/>
              <w:bottom w:w="0" w:type="dxa"/>
              <w:right w:w="28" w:type="dxa"/>
            </w:tcMar>
            <w:vAlign w:val="center"/>
          </w:tcPr>
          <w:p w14:paraId="3D8115F1" w14:textId="77777777" w:rsidR="002A5BA1" w:rsidRPr="00B76AFC" w:rsidRDefault="002A5BA1" w:rsidP="002A5BA1">
            <w:pPr>
              <w:ind w:firstLine="0"/>
              <w:jc w:val="center"/>
              <w:rPr>
                <w:color w:val="000000"/>
              </w:rPr>
            </w:pPr>
            <w:r>
              <w:rPr>
                <w:color w:val="000000"/>
              </w:rPr>
              <w:t>15,56</w:t>
            </w:r>
          </w:p>
        </w:tc>
        <w:tc>
          <w:tcPr>
            <w:tcW w:w="616" w:type="pct"/>
            <w:shd w:val="clear" w:color="auto" w:fill="auto"/>
            <w:vAlign w:val="center"/>
          </w:tcPr>
          <w:p w14:paraId="1C33A415" w14:textId="77777777" w:rsidR="002A5BA1" w:rsidRPr="00085874" w:rsidRDefault="002A5BA1" w:rsidP="002A5BA1">
            <w:pPr>
              <w:pStyle w:val="ConsPlusNormal"/>
            </w:pPr>
            <w:r>
              <w:t>0,48</w:t>
            </w:r>
          </w:p>
        </w:tc>
      </w:tr>
      <w:tr w:rsidR="002A5BA1" w:rsidRPr="00B76AFC" w14:paraId="354A21FA" w14:textId="77777777" w:rsidTr="002A5BA1">
        <w:trPr>
          <w:trHeight w:val="283"/>
        </w:trPr>
        <w:tc>
          <w:tcPr>
            <w:tcW w:w="379" w:type="pct"/>
            <w:vAlign w:val="center"/>
          </w:tcPr>
          <w:p w14:paraId="6B5D8E55" w14:textId="77777777" w:rsidR="002A5BA1" w:rsidRDefault="002A5BA1" w:rsidP="002A5BA1">
            <w:pPr>
              <w:pStyle w:val="ConsPlusNormal"/>
            </w:pPr>
            <w:r>
              <w:t>14</w:t>
            </w:r>
          </w:p>
        </w:tc>
        <w:tc>
          <w:tcPr>
            <w:tcW w:w="3350" w:type="pct"/>
            <w:tcMar>
              <w:top w:w="0" w:type="dxa"/>
              <w:left w:w="28" w:type="dxa"/>
              <w:bottom w:w="0" w:type="dxa"/>
              <w:right w:w="28" w:type="dxa"/>
            </w:tcMar>
            <w:vAlign w:val="center"/>
          </w:tcPr>
          <w:p w14:paraId="7F2A352E" w14:textId="77777777" w:rsidR="002A5BA1" w:rsidRPr="00A06BF3" w:rsidRDefault="002A5BA1" w:rsidP="002A5BA1">
            <w:pPr>
              <w:pStyle w:val="ConsPlusNormal"/>
              <w:jc w:val="left"/>
            </w:pPr>
            <w:r w:rsidRPr="00A53416">
              <w:t>Производственная зона сельскохозяйственных предприятий</w:t>
            </w:r>
          </w:p>
        </w:tc>
        <w:tc>
          <w:tcPr>
            <w:tcW w:w="655" w:type="pct"/>
            <w:shd w:val="clear" w:color="auto" w:fill="auto"/>
            <w:tcMar>
              <w:top w:w="0" w:type="dxa"/>
              <w:left w:w="28" w:type="dxa"/>
              <w:bottom w:w="0" w:type="dxa"/>
              <w:right w:w="28" w:type="dxa"/>
            </w:tcMar>
            <w:vAlign w:val="center"/>
          </w:tcPr>
          <w:p w14:paraId="114731E8" w14:textId="77777777" w:rsidR="002A5BA1" w:rsidRPr="00B76AFC" w:rsidRDefault="002A5BA1" w:rsidP="002A5BA1">
            <w:pPr>
              <w:ind w:firstLine="0"/>
              <w:jc w:val="center"/>
              <w:rPr>
                <w:color w:val="000000"/>
              </w:rPr>
            </w:pPr>
            <w:r>
              <w:rPr>
                <w:color w:val="000000"/>
              </w:rPr>
              <w:t>20,25</w:t>
            </w:r>
          </w:p>
        </w:tc>
        <w:tc>
          <w:tcPr>
            <w:tcW w:w="616" w:type="pct"/>
            <w:shd w:val="clear" w:color="auto" w:fill="auto"/>
            <w:vAlign w:val="center"/>
          </w:tcPr>
          <w:p w14:paraId="73523F0F" w14:textId="77777777" w:rsidR="002A5BA1" w:rsidRPr="00085874" w:rsidRDefault="002A5BA1" w:rsidP="002A5BA1">
            <w:pPr>
              <w:pStyle w:val="ConsPlusNormal"/>
            </w:pPr>
            <w:r>
              <w:t>0,62</w:t>
            </w:r>
          </w:p>
        </w:tc>
      </w:tr>
      <w:tr w:rsidR="002A5BA1" w:rsidRPr="00B76AFC" w14:paraId="7728D61E" w14:textId="77777777" w:rsidTr="002A5BA1">
        <w:trPr>
          <w:trHeight w:val="283"/>
        </w:trPr>
        <w:tc>
          <w:tcPr>
            <w:tcW w:w="379" w:type="pct"/>
            <w:vAlign w:val="center"/>
          </w:tcPr>
          <w:p w14:paraId="780653A7" w14:textId="77777777" w:rsidR="002A5BA1" w:rsidRDefault="002A5BA1" w:rsidP="002A5BA1">
            <w:pPr>
              <w:pStyle w:val="ConsPlusNormal"/>
            </w:pPr>
            <w:r>
              <w:t>15</w:t>
            </w:r>
          </w:p>
        </w:tc>
        <w:tc>
          <w:tcPr>
            <w:tcW w:w="3350" w:type="pct"/>
            <w:tcMar>
              <w:top w:w="0" w:type="dxa"/>
              <w:left w:w="28" w:type="dxa"/>
              <w:bottom w:w="0" w:type="dxa"/>
              <w:right w:w="28" w:type="dxa"/>
            </w:tcMar>
            <w:vAlign w:val="center"/>
          </w:tcPr>
          <w:p w14:paraId="25C413B9" w14:textId="77777777" w:rsidR="002A5BA1" w:rsidRPr="00A53416" w:rsidRDefault="002A5BA1" w:rsidP="002A5BA1">
            <w:pPr>
              <w:pStyle w:val="ConsPlusNormal"/>
              <w:jc w:val="left"/>
            </w:pPr>
            <w:r w:rsidRPr="00A53416">
              <w:t>Иные зоны сельскохозяйственного назначения</w:t>
            </w:r>
          </w:p>
        </w:tc>
        <w:tc>
          <w:tcPr>
            <w:tcW w:w="655" w:type="pct"/>
            <w:shd w:val="clear" w:color="auto" w:fill="auto"/>
            <w:tcMar>
              <w:top w:w="0" w:type="dxa"/>
              <w:left w:w="28" w:type="dxa"/>
              <w:bottom w:w="0" w:type="dxa"/>
              <w:right w:w="28" w:type="dxa"/>
            </w:tcMar>
            <w:vAlign w:val="bottom"/>
          </w:tcPr>
          <w:p w14:paraId="6E3562F7" w14:textId="77777777" w:rsidR="002A5BA1" w:rsidRPr="00B76AFC" w:rsidRDefault="002A5BA1" w:rsidP="002A5BA1">
            <w:pPr>
              <w:ind w:firstLine="0"/>
              <w:jc w:val="center"/>
              <w:rPr>
                <w:color w:val="000000"/>
              </w:rPr>
            </w:pPr>
            <w:r>
              <w:rPr>
                <w:color w:val="000000"/>
              </w:rPr>
              <w:t>4,57</w:t>
            </w:r>
          </w:p>
        </w:tc>
        <w:tc>
          <w:tcPr>
            <w:tcW w:w="616" w:type="pct"/>
            <w:shd w:val="clear" w:color="auto" w:fill="auto"/>
            <w:vAlign w:val="bottom"/>
          </w:tcPr>
          <w:p w14:paraId="112297DE" w14:textId="77777777" w:rsidR="002A5BA1" w:rsidRPr="00085874" w:rsidRDefault="002A5BA1" w:rsidP="002A5BA1">
            <w:pPr>
              <w:pStyle w:val="ConsPlusNormal"/>
            </w:pPr>
            <w:r>
              <w:t>0,14</w:t>
            </w:r>
          </w:p>
        </w:tc>
      </w:tr>
      <w:tr w:rsidR="002A5BA1" w:rsidRPr="00B76AFC" w14:paraId="0DCC6830" w14:textId="77777777" w:rsidTr="002A5BA1">
        <w:trPr>
          <w:trHeight w:val="283"/>
        </w:trPr>
        <w:tc>
          <w:tcPr>
            <w:tcW w:w="379" w:type="pct"/>
            <w:vAlign w:val="center"/>
          </w:tcPr>
          <w:p w14:paraId="74AB3F1F" w14:textId="77777777" w:rsidR="002A5BA1" w:rsidRDefault="002A5BA1" w:rsidP="002A5BA1">
            <w:pPr>
              <w:pStyle w:val="ConsPlusNormal"/>
            </w:pPr>
            <w:r>
              <w:t>16</w:t>
            </w:r>
          </w:p>
        </w:tc>
        <w:tc>
          <w:tcPr>
            <w:tcW w:w="3350" w:type="pct"/>
            <w:tcMar>
              <w:top w:w="0" w:type="dxa"/>
              <w:left w:w="28" w:type="dxa"/>
              <w:bottom w:w="0" w:type="dxa"/>
              <w:right w:w="28" w:type="dxa"/>
            </w:tcMar>
            <w:vAlign w:val="center"/>
          </w:tcPr>
          <w:p w14:paraId="68A17CC6" w14:textId="77777777" w:rsidR="002A5BA1" w:rsidRPr="00A06BF3" w:rsidRDefault="002A5BA1" w:rsidP="002A5BA1">
            <w:pPr>
              <w:pStyle w:val="ConsPlusNormal"/>
              <w:jc w:val="left"/>
            </w:pPr>
            <w:r w:rsidRPr="00A53416">
              <w:t>Зоны рекреационного назначения</w:t>
            </w:r>
          </w:p>
        </w:tc>
        <w:tc>
          <w:tcPr>
            <w:tcW w:w="655" w:type="pct"/>
            <w:shd w:val="clear" w:color="auto" w:fill="auto"/>
            <w:tcMar>
              <w:top w:w="0" w:type="dxa"/>
              <w:left w:w="28" w:type="dxa"/>
              <w:bottom w:w="0" w:type="dxa"/>
              <w:right w:w="28" w:type="dxa"/>
            </w:tcMar>
            <w:vAlign w:val="bottom"/>
          </w:tcPr>
          <w:p w14:paraId="163CA328" w14:textId="77777777" w:rsidR="002A5BA1" w:rsidRPr="00B76AFC" w:rsidRDefault="002A5BA1" w:rsidP="002A5BA1">
            <w:pPr>
              <w:ind w:firstLine="0"/>
              <w:jc w:val="center"/>
              <w:rPr>
                <w:color w:val="000000"/>
              </w:rPr>
            </w:pPr>
            <w:r>
              <w:rPr>
                <w:color w:val="000000"/>
              </w:rPr>
              <w:t>1562,10</w:t>
            </w:r>
          </w:p>
        </w:tc>
        <w:tc>
          <w:tcPr>
            <w:tcW w:w="616" w:type="pct"/>
            <w:shd w:val="clear" w:color="auto" w:fill="auto"/>
            <w:vAlign w:val="bottom"/>
          </w:tcPr>
          <w:p w14:paraId="2F4BE63C" w14:textId="77777777" w:rsidR="002A5BA1" w:rsidRPr="00085874" w:rsidRDefault="002A5BA1" w:rsidP="002A5BA1">
            <w:pPr>
              <w:pStyle w:val="ConsPlusNormal"/>
            </w:pPr>
            <w:r>
              <w:t>47,94</w:t>
            </w:r>
          </w:p>
        </w:tc>
      </w:tr>
      <w:tr w:rsidR="002A5BA1" w:rsidRPr="00B76AFC" w14:paraId="41DF0D9E" w14:textId="77777777" w:rsidTr="002A5BA1">
        <w:trPr>
          <w:trHeight w:val="283"/>
        </w:trPr>
        <w:tc>
          <w:tcPr>
            <w:tcW w:w="379" w:type="pct"/>
            <w:vAlign w:val="center"/>
          </w:tcPr>
          <w:p w14:paraId="75C5AB7D" w14:textId="77777777" w:rsidR="002A5BA1" w:rsidRDefault="002A5BA1" w:rsidP="002A5BA1">
            <w:pPr>
              <w:pStyle w:val="ConsPlusNormal"/>
            </w:pPr>
            <w:r>
              <w:t>17</w:t>
            </w:r>
          </w:p>
        </w:tc>
        <w:tc>
          <w:tcPr>
            <w:tcW w:w="3350" w:type="pct"/>
            <w:tcMar>
              <w:top w:w="0" w:type="dxa"/>
              <w:left w:w="28" w:type="dxa"/>
              <w:bottom w:w="0" w:type="dxa"/>
              <w:right w:w="28" w:type="dxa"/>
            </w:tcMar>
            <w:vAlign w:val="center"/>
          </w:tcPr>
          <w:p w14:paraId="3B50C123" w14:textId="77777777" w:rsidR="002A5BA1" w:rsidRPr="00A06BF3" w:rsidRDefault="002A5BA1" w:rsidP="002A5BA1">
            <w:pPr>
              <w:pStyle w:val="ConsPlusNormal"/>
              <w:jc w:val="left"/>
            </w:pPr>
            <w:r w:rsidRPr="00A53416">
              <w:t>Зона озелененных территорий общего пользования (лесопарки, парки, сады, скверы, бульвары, городские леса)</w:t>
            </w:r>
          </w:p>
        </w:tc>
        <w:tc>
          <w:tcPr>
            <w:tcW w:w="655" w:type="pct"/>
            <w:shd w:val="clear" w:color="auto" w:fill="auto"/>
            <w:tcMar>
              <w:top w:w="0" w:type="dxa"/>
              <w:left w:w="28" w:type="dxa"/>
              <w:bottom w:w="0" w:type="dxa"/>
              <w:right w:w="28" w:type="dxa"/>
            </w:tcMar>
            <w:vAlign w:val="center"/>
          </w:tcPr>
          <w:p w14:paraId="240E36C1" w14:textId="77777777" w:rsidR="002A5BA1" w:rsidRPr="00B76AFC" w:rsidRDefault="002A5BA1" w:rsidP="002A5BA1">
            <w:pPr>
              <w:ind w:firstLine="0"/>
              <w:jc w:val="center"/>
              <w:rPr>
                <w:color w:val="000000"/>
              </w:rPr>
            </w:pPr>
            <w:r>
              <w:rPr>
                <w:color w:val="000000"/>
              </w:rPr>
              <w:t>2,51</w:t>
            </w:r>
          </w:p>
        </w:tc>
        <w:tc>
          <w:tcPr>
            <w:tcW w:w="616" w:type="pct"/>
            <w:shd w:val="clear" w:color="auto" w:fill="auto"/>
            <w:vAlign w:val="center"/>
          </w:tcPr>
          <w:p w14:paraId="50575830" w14:textId="77777777" w:rsidR="002A5BA1" w:rsidRPr="00085874" w:rsidRDefault="002A5BA1" w:rsidP="002A5BA1">
            <w:pPr>
              <w:pStyle w:val="ConsPlusNormal"/>
            </w:pPr>
            <w:r>
              <w:t>0,08</w:t>
            </w:r>
          </w:p>
        </w:tc>
      </w:tr>
      <w:tr w:rsidR="002A5BA1" w:rsidRPr="00B76AFC" w14:paraId="67A1F290" w14:textId="77777777" w:rsidTr="002A5BA1">
        <w:trPr>
          <w:trHeight w:val="283"/>
        </w:trPr>
        <w:tc>
          <w:tcPr>
            <w:tcW w:w="379" w:type="pct"/>
            <w:vAlign w:val="center"/>
          </w:tcPr>
          <w:p w14:paraId="251A3A9F" w14:textId="77777777" w:rsidR="002A5BA1" w:rsidRDefault="002A5BA1" w:rsidP="002A5BA1">
            <w:pPr>
              <w:pStyle w:val="ConsPlusNormal"/>
            </w:pPr>
            <w:r>
              <w:t>18</w:t>
            </w:r>
          </w:p>
        </w:tc>
        <w:tc>
          <w:tcPr>
            <w:tcW w:w="3350" w:type="pct"/>
            <w:tcMar>
              <w:top w:w="0" w:type="dxa"/>
              <w:left w:w="28" w:type="dxa"/>
              <w:bottom w:w="0" w:type="dxa"/>
              <w:right w:w="28" w:type="dxa"/>
            </w:tcMar>
            <w:vAlign w:val="center"/>
          </w:tcPr>
          <w:p w14:paraId="7A479F87" w14:textId="77777777" w:rsidR="002A5BA1" w:rsidRPr="00A06BF3" w:rsidRDefault="002A5BA1" w:rsidP="002A5BA1">
            <w:pPr>
              <w:pStyle w:val="ConsPlusNormal"/>
              <w:jc w:val="left"/>
            </w:pPr>
            <w:r w:rsidRPr="00A53416">
              <w:t>Зона отдыха</w:t>
            </w:r>
          </w:p>
        </w:tc>
        <w:tc>
          <w:tcPr>
            <w:tcW w:w="655" w:type="pct"/>
            <w:shd w:val="clear" w:color="auto" w:fill="auto"/>
            <w:tcMar>
              <w:top w:w="0" w:type="dxa"/>
              <w:left w:w="28" w:type="dxa"/>
              <w:bottom w:w="0" w:type="dxa"/>
              <w:right w:w="28" w:type="dxa"/>
            </w:tcMar>
            <w:vAlign w:val="bottom"/>
          </w:tcPr>
          <w:p w14:paraId="28BFFFF8" w14:textId="77777777" w:rsidR="002A5BA1" w:rsidRPr="00B76AFC" w:rsidRDefault="002A5BA1" w:rsidP="002A5BA1">
            <w:pPr>
              <w:ind w:firstLine="0"/>
              <w:jc w:val="center"/>
              <w:rPr>
                <w:color w:val="000000"/>
              </w:rPr>
            </w:pPr>
            <w:r>
              <w:rPr>
                <w:color w:val="000000"/>
              </w:rPr>
              <w:t>4,21</w:t>
            </w:r>
          </w:p>
        </w:tc>
        <w:tc>
          <w:tcPr>
            <w:tcW w:w="616" w:type="pct"/>
            <w:shd w:val="clear" w:color="auto" w:fill="auto"/>
            <w:vAlign w:val="bottom"/>
          </w:tcPr>
          <w:p w14:paraId="68CBA5BB" w14:textId="77777777" w:rsidR="002A5BA1" w:rsidRPr="00085874" w:rsidRDefault="002A5BA1" w:rsidP="002A5BA1">
            <w:pPr>
              <w:pStyle w:val="ConsPlusNormal"/>
            </w:pPr>
            <w:r>
              <w:t>0,13</w:t>
            </w:r>
          </w:p>
        </w:tc>
      </w:tr>
      <w:tr w:rsidR="002A5BA1" w:rsidRPr="00B76AFC" w14:paraId="5C378343" w14:textId="77777777" w:rsidTr="002A5BA1">
        <w:trPr>
          <w:trHeight w:val="283"/>
        </w:trPr>
        <w:tc>
          <w:tcPr>
            <w:tcW w:w="379" w:type="pct"/>
            <w:vAlign w:val="center"/>
          </w:tcPr>
          <w:p w14:paraId="4AE37346" w14:textId="77777777" w:rsidR="002A5BA1" w:rsidRDefault="002A5BA1" w:rsidP="002A5BA1">
            <w:pPr>
              <w:pStyle w:val="ConsPlusNormal"/>
            </w:pPr>
            <w:r>
              <w:t>19</w:t>
            </w:r>
          </w:p>
        </w:tc>
        <w:tc>
          <w:tcPr>
            <w:tcW w:w="3350" w:type="pct"/>
            <w:tcMar>
              <w:top w:w="0" w:type="dxa"/>
              <w:left w:w="28" w:type="dxa"/>
              <w:bottom w:w="0" w:type="dxa"/>
              <w:right w:w="28" w:type="dxa"/>
            </w:tcMar>
            <w:vAlign w:val="center"/>
          </w:tcPr>
          <w:p w14:paraId="12CA3307" w14:textId="77777777" w:rsidR="002A5BA1" w:rsidRPr="00A06BF3" w:rsidRDefault="002A5BA1" w:rsidP="002A5BA1">
            <w:pPr>
              <w:pStyle w:val="ConsPlusNormal"/>
              <w:jc w:val="left"/>
            </w:pPr>
            <w:r w:rsidRPr="00A53416">
              <w:t>Курортная зона</w:t>
            </w:r>
          </w:p>
        </w:tc>
        <w:tc>
          <w:tcPr>
            <w:tcW w:w="655" w:type="pct"/>
            <w:shd w:val="clear" w:color="auto" w:fill="auto"/>
            <w:tcMar>
              <w:top w:w="0" w:type="dxa"/>
              <w:left w:w="28" w:type="dxa"/>
              <w:bottom w:w="0" w:type="dxa"/>
              <w:right w:w="28" w:type="dxa"/>
            </w:tcMar>
            <w:vAlign w:val="bottom"/>
          </w:tcPr>
          <w:p w14:paraId="72144AEA" w14:textId="77777777" w:rsidR="002A5BA1" w:rsidRPr="00B76AFC" w:rsidRDefault="002A5BA1" w:rsidP="002A5BA1">
            <w:pPr>
              <w:ind w:firstLine="0"/>
              <w:jc w:val="center"/>
              <w:rPr>
                <w:color w:val="000000"/>
              </w:rPr>
            </w:pPr>
            <w:r>
              <w:rPr>
                <w:color w:val="000000"/>
              </w:rPr>
              <w:t>6,01</w:t>
            </w:r>
          </w:p>
        </w:tc>
        <w:tc>
          <w:tcPr>
            <w:tcW w:w="616" w:type="pct"/>
            <w:shd w:val="clear" w:color="auto" w:fill="auto"/>
            <w:vAlign w:val="bottom"/>
          </w:tcPr>
          <w:p w14:paraId="0F8AD5C4" w14:textId="77777777" w:rsidR="002A5BA1" w:rsidRPr="00085874" w:rsidRDefault="002A5BA1" w:rsidP="002A5BA1">
            <w:pPr>
              <w:pStyle w:val="ConsPlusNormal"/>
            </w:pPr>
            <w:r>
              <w:t>0,18</w:t>
            </w:r>
          </w:p>
        </w:tc>
      </w:tr>
      <w:tr w:rsidR="002A5BA1" w:rsidRPr="00B76AFC" w14:paraId="170031A2" w14:textId="77777777" w:rsidTr="002A5BA1">
        <w:trPr>
          <w:trHeight w:val="283"/>
        </w:trPr>
        <w:tc>
          <w:tcPr>
            <w:tcW w:w="379" w:type="pct"/>
            <w:vAlign w:val="center"/>
          </w:tcPr>
          <w:p w14:paraId="58B390FB" w14:textId="77777777" w:rsidR="002A5BA1" w:rsidRDefault="002A5BA1" w:rsidP="002A5BA1">
            <w:pPr>
              <w:pStyle w:val="ConsPlusNormal"/>
            </w:pPr>
            <w:r>
              <w:t>20</w:t>
            </w:r>
          </w:p>
        </w:tc>
        <w:tc>
          <w:tcPr>
            <w:tcW w:w="3350" w:type="pct"/>
            <w:tcMar>
              <w:top w:w="0" w:type="dxa"/>
              <w:left w:w="28" w:type="dxa"/>
              <w:bottom w:w="0" w:type="dxa"/>
              <w:right w:w="28" w:type="dxa"/>
            </w:tcMar>
            <w:vAlign w:val="center"/>
          </w:tcPr>
          <w:p w14:paraId="7BCDDFBF" w14:textId="77777777" w:rsidR="002A5BA1" w:rsidRPr="00A06BF3" w:rsidRDefault="002A5BA1" w:rsidP="002A5BA1">
            <w:pPr>
              <w:pStyle w:val="ConsPlusNormal"/>
              <w:jc w:val="left"/>
            </w:pPr>
            <w:r w:rsidRPr="00A53416">
              <w:t>Иные рекреационные зоны</w:t>
            </w:r>
          </w:p>
        </w:tc>
        <w:tc>
          <w:tcPr>
            <w:tcW w:w="655" w:type="pct"/>
            <w:shd w:val="clear" w:color="auto" w:fill="auto"/>
            <w:tcMar>
              <w:top w:w="0" w:type="dxa"/>
              <w:left w:w="28" w:type="dxa"/>
              <w:bottom w:w="0" w:type="dxa"/>
              <w:right w:w="28" w:type="dxa"/>
            </w:tcMar>
            <w:vAlign w:val="bottom"/>
          </w:tcPr>
          <w:p w14:paraId="240D982D" w14:textId="77777777" w:rsidR="002A5BA1" w:rsidRPr="00B76AFC" w:rsidRDefault="002A5BA1" w:rsidP="002A5BA1">
            <w:pPr>
              <w:ind w:firstLine="0"/>
              <w:jc w:val="center"/>
              <w:rPr>
                <w:color w:val="000000"/>
              </w:rPr>
            </w:pPr>
            <w:r>
              <w:rPr>
                <w:color w:val="000000"/>
              </w:rPr>
              <w:t>1,10</w:t>
            </w:r>
          </w:p>
        </w:tc>
        <w:tc>
          <w:tcPr>
            <w:tcW w:w="616" w:type="pct"/>
            <w:shd w:val="clear" w:color="auto" w:fill="auto"/>
            <w:vAlign w:val="bottom"/>
          </w:tcPr>
          <w:p w14:paraId="3893BE81" w14:textId="77777777" w:rsidR="002A5BA1" w:rsidRPr="00085874" w:rsidRDefault="002A5BA1" w:rsidP="002A5BA1">
            <w:pPr>
              <w:pStyle w:val="ConsPlusNormal"/>
            </w:pPr>
            <w:r>
              <w:t>0,03</w:t>
            </w:r>
          </w:p>
        </w:tc>
      </w:tr>
      <w:tr w:rsidR="002A5BA1" w:rsidRPr="00B76AFC" w14:paraId="3D38387B" w14:textId="77777777" w:rsidTr="002A5BA1">
        <w:trPr>
          <w:trHeight w:val="283"/>
        </w:trPr>
        <w:tc>
          <w:tcPr>
            <w:tcW w:w="379" w:type="pct"/>
            <w:vAlign w:val="center"/>
          </w:tcPr>
          <w:p w14:paraId="7D7CD45D" w14:textId="77777777" w:rsidR="002A5BA1" w:rsidRDefault="002A5BA1" w:rsidP="002A5BA1">
            <w:pPr>
              <w:pStyle w:val="ConsPlusNormal"/>
            </w:pPr>
            <w:r>
              <w:t>21</w:t>
            </w:r>
          </w:p>
        </w:tc>
        <w:tc>
          <w:tcPr>
            <w:tcW w:w="3350" w:type="pct"/>
            <w:tcMar>
              <w:top w:w="0" w:type="dxa"/>
              <w:left w:w="28" w:type="dxa"/>
              <w:bottom w:w="0" w:type="dxa"/>
              <w:right w:w="28" w:type="dxa"/>
            </w:tcMar>
            <w:vAlign w:val="center"/>
          </w:tcPr>
          <w:p w14:paraId="38EBDCAF" w14:textId="77777777" w:rsidR="002A5BA1" w:rsidRPr="00A06BF3" w:rsidRDefault="002A5BA1" w:rsidP="002A5BA1">
            <w:pPr>
              <w:pStyle w:val="ConsPlusNormal"/>
              <w:jc w:val="left"/>
            </w:pPr>
            <w:r w:rsidRPr="00A53416">
              <w:t>Зона кладбищ</w:t>
            </w:r>
          </w:p>
        </w:tc>
        <w:tc>
          <w:tcPr>
            <w:tcW w:w="655" w:type="pct"/>
            <w:shd w:val="clear" w:color="auto" w:fill="auto"/>
            <w:tcMar>
              <w:top w:w="0" w:type="dxa"/>
              <w:left w:w="28" w:type="dxa"/>
              <w:bottom w:w="0" w:type="dxa"/>
              <w:right w:w="28" w:type="dxa"/>
            </w:tcMar>
            <w:vAlign w:val="bottom"/>
          </w:tcPr>
          <w:p w14:paraId="4B7E0ACD" w14:textId="77777777" w:rsidR="002A5BA1" w:rsidRPr="00B76AFC" w:rsidRDefault="002A5BA1" w:rsidP="002A5BA1">
            <w:pPr>
              <w:ind w:firstLine="0"/>
              <w:jc w:val="center"/>
              <w:rPr>
                <w:color w:val="000000"/>
              </w:rPr>
            </w:pPr>
            <w:r>
              <w:rPr>
                <w:color w:val="000000"/>
              </w:rPr>
              <w:t>14,32</w:t>
            </w:r>
          </w:p>
        </w:tc>
        <w:tc>
          <w:tcPr>
            <w:tcW w:w="616" w:type="pct"/>
            <w:shd w:val="clear" w:color="auto" w:fill="auto"/>
            <w:vAlign w:val="bottom"/>
          </w:tcPr>
          <w:p w14:paraId="3D714386" w14:textId="77777777" w:rsidR="002A5BA1" w:rsidRPr="00085874" w:rsidRDefault="002A5BA1" w:rsidP="002A5BA1">
            <w:pPr>
              <w:pStyle w:val="ConsPlusNormal"/>
            </w:pPr>
            <w:r>
              <w:t>0,44</w:t>
            </w:r>
          </w:p>
        </w:tc>
      </w:tr>
      <w:tr w:rsidR="002A5BA1" w:rsidRPr="00B76AFC" w14:paraId="2D6C4328" w14:textId="77777777" w:rsidTr="002A5BA1">
        <w:trPr>
          <w:trHeight w:val="283"/>
        </w:trPr>
        <w:tc>
          <w:tcPr>
            <w:tcW w:w="379" w:type="pct"/>
            <w:vAlign w:val="center"/>
          </w:tcPr>
          <w:p w14:paraId="30DBA77E" w14:textId="77777777" w:rsidR="002A5BA1" w:rsidRDefault="002A5BA1" w:rsidP="002A5BA1">
            <w:pPr>
              <w:pStyle w:val="ConsPlusNormal"/>
            </w:pPr>
            <w:r>
              <w:t>22</w:t>
            </w:r>
          </w:p>
        </w:tc>
        <w:tc>
          <w:tcPr>
            <w:tcW w:w="3350" w:type="pct"/>
            <w:tcMar>
              <w:top w:w="0" w:type="dxa"/>
              <w:left w:w="28" w:type="dxa"/>
              <w:bottom w:w="0" w:type="dxa"/>
              <w:right w:w="28" w:type="dxa"/>
            </w:tcMar>
            <w:vAlign w:val="center"/>
          </w:tcPr>
          <w:p w14:paraId="75B55A52" w14:textId="77777777" w:rsidR="002A5BA1" w:rsidRPr="00A06BF3" w:rsidRDefault="002A5BA1" w:rsidP="002A5BA1">
            <w:pPr>
              <w:pStyle w:val="ConsPlusNormal"/>
              <w:jc w:val="left"/>
            </w:pPr>
            <w:r w:rsidRPr="00A53416">
              <w:t>Зона режимных территорий</w:t>
            </w:r>
          </w:p>
        </w:tc>
        <w:tc>
          <w:tcPr>
            <w:tcW w:w="655" w:type="pct"/>
            <w:shd w:val="clear" w:color="auto" w:fill="auto"/>
            <w:tcMar>
              <w:top w:w="0" w:type="dxa"/>
              <w:left w:w="28" w:type="dxa"/>
              <w:bottom w:w="0" w:type="dxa"/>
              <w:right w:w="28" w:type="dxa"/>
            </w:tcMar>
            <w:vAlign w:val="bottom"/>
          </w:tcPr>
          <w:p w14:paraId="4956FBEB" w14:textId="77777777" w:rsidR="002A5BA1" w:rsidRPr="00B76AFC" w:rsidRDefault="002A5BA1" w:rsidP="002A5BA1">
            <w:pPr>
              <w:ind w:firstLine="0"/>
              <w:jc w:val="center"/>
              <w:rPr>
                <w:color w:val="000000"/>
              </w:rPr>
            </w:pPr>
            <w:r>
              <w:rPr>
                <w:color w:val="000000"/>
              </w:rPr>
              <w:t>18,03</w:t>
            </w:r>
          </w:p>
        </w:tc>
        <w:tc>
          <w:tcPr>
            <w:tcW w:w="616" w:type="pct"/>
            <w:shd w:val="clear" w:color="auto" w:fill="auto"/>
            <w:vAlign w:val="bottom"/>
          </w:tcPr>
          <w:p w14:paraId="290B313A" w14:textId="77777777" w:rsidR="002A5BA1" w:rsidRPr="00085874" w:rsidRDefault="002A5BA1" w:rsidP="002A5BA1">
            <w:pPr>
              <w:pStyle w:val="ConsPlusNormal"/>
            </w:pPr>
            <w:r>
              <w:t>0,55</w:t>
            </w:r>
          </w:p>
        </w:tc>
      </w:tr>
    </w:tbl>
    <w:p w14:paraId="3354A21A" w14:textId="0F5214DE" w:rsidR="005E252D" w:rsidRPr="0059073E" w:rsidRDefault="005E252D" w:rsidP="00A659E6">
      <w:pPr>
        <w:pStyle w:val="29"/>
      </w:pPr>
      <w:bookmarkStart w:id="56" w:name="_Toc436143658"/>
      <w:bookmarkStart w:id="57" w:name="_Toc519087628"/>
      <w:bookmarkStart w:id="58" w:name="_Toc126234625"/>
      <w:r w:rsidRPr="0059073E">
        <w:t>6</w:t>
      </w:r>
      <w:r w:rsidR="00CF1604" w:rsidRPr="0059073E">
        <w:t>.</w:t>
      </w:r>
      <w:r w:rsidR="00100B1D">
        <w:tab/>
      </w:r>
      <w:r w:rsidRPr="0059073E">
        <w:t>ОБЪЕКТЫ КУЛЬТУРНОГО НАСЛЕДИЯ</w:t>
      </w:r>
      <w:bookmarkEnd w:id="56"/>
      <w:bookmarkEnd w:id="57"/>
      <w:bookmarkEnd w:id="58"/>
    </w:p>
    <w:bookmarkEnd w:id="51"/>
    <w:p w14:paraId="50DB9889" w14:textId="77777777" w:rsidR="00B53761" w:rsidRPr="00B64748" w:rsidRDefault="00B53761" w:rsidP="0030752C">
      <w:pPr>
        <w:pStyle w:val="S3"/>
        <w:ind w:right="282"/>
        <w:rPr>
          <w:sz w:val="28"/>
          <w:szCs w:val="28"/>
          <w:highlight w:val="yellow"/>
        </w:rPr>
      </w:pPr>
      <w:r w:rsidRPr="00B64748">
        <w:rPr>
          <w:sz w:val="28"/>
          <w:szCs w:val="28"/>
        </w:rPr>
        <w:t xml:space="preserve">Объекты культурного наследия,– это объекты недвижимого имущества (включая объекты археологического наследия) и иные объекты с исторически связанными с ними территориально, произведениями живописи, скульптуры, декоративно-прикладного искусства, объектами науки и техники и иными предметами материальной культуры, возникшие в результате исторических событий, представляющие собой ценность с точки зрения истории, археологии, архитектуры., градостроительства, искусства, науки и техники, эстетики, этнологии или антропологии, социальной культуры и являющиеся свидетельством эпох и цивилизаций, подлинными источниками информации о зарождении и развитии культуры. </w:t>
      </w:r>
    </w:p>
    <w:p w14:paraId="0A23BDA0" w14:textId="77F89DF1" w:rsidR="0059073E" w:rsidRPr="00B64748" w:rsidRDefault="008664E8" w:rsidP="0030752C">
      <w:pPr>
        <w:pStyle w:val="S3"/>
        <w:ind w:right="282"/>
        <w:rPr>
          <w:sz w:val="28"/>
          <w:szCs w:val="28"/>
        </w:rPr>
      </w:pPr>
      <w:r w:rsidRPr="00B64748">
        <w:rPr>
          <w:rStyle w:val="S4"/>
          <w:rFonts w:eastAsiaTheme="minorHAnsi"/>
          <w:sz w:val="28"/>
          <w:szCs w:val="28"/>
        </w:rPr>
        <w:t xml:space="preserve">К объектам культурного наследия относятся памятники истории и культуры, воинские захоронения и другие мемориальные сооружения, такие объекты охраняются государством. В Новосибирской области учет </w:t>
      </w:r>
      <w:r w:rsidR="00333DE8" w:rsidRPr="00B64748">
        <w:rPr>
          <w:rStyle w:val="S4"/>
          <w:rFonts w:eastAsiaTheme="minorHAnsi"/>
          <w:sz w:val="28"/>
          <w:szCs w:val="28"/>
        </w:rPr>
        <w:t xml:space="preserve">этих </w:t>
      </w:r>
      <w:r w:rsidRPr="00B64748">
        <w:rPr>
          <w:rStyle w:val="S4"/>
          <w:rFonts w:eastAsiaTheme="minorHAnsi"/>
          <w:sz w:val="28"/>
          <w:szCs w:val="28"/>
        </w:rPr>
        <w:t>объектов осуществляет государственная инспекция по охране объектов культурного наследия Новосибирской области.</w:t>
      </w:r>
      <w:r w:rsidR="009B3C2F" w:rsidRPr="00B64748">
        <w:rPr>
          <w:sz w:val="28"/>
          <w:szCs w:val="28"/>
        </w:rPr>
        <w:t xml:space="preserve"> </w:t>
      </w:r>
    </w:p>
    <w:p w14:paraId="67C33C7A" w14:textId="72BD1DD6" w:rsidR="00A56BBE" w:rsidRPr="00B64748" w:rsidRDefault="0059073E" w:rsidP="0030752C">
      <w:pPr>
        <w:pStyle w:val="S3"/>
        <w:ind w:right="282"/>
        <w:rPr>
          <w:snapToGrid w:val="0"/>
          <w:color w:val="000000"/>
          <w:w w:val="0"/>
          <w:sz w:val="28"/>
          <w:szCs w:val="28"/>
          <w:u w:color="000000"/>
          <w:bdr w:val="none" w:sz="0" w:space="0" w:color="000000"/>
          <w:shd w:val="clear" w:color="000000" w:fill="000000"/>
          <w:lang w:eastAsia="x-none" w:bidi="x-none"/>
        </w:rPr>
      </w:pPr>
      <w:r w:rsidRPr="00B64748">
        <w:rPr>
          <w:sz w:val="28"/>
          <w:szCs w:val="28"/>
        </w:rPr>
        <w:t xml:space="preserve">В городе Тогучине имеется </w:t>
      </w:r>
      <w:r w:rsidRPr="00B64748">
        <w:rPr>
          <w:rStyle w:val="S4"/>
          <w:sz w:val="28"/>
          <w:szCs w:val="28"/>
        </w:rPr>
        <w:t xml:space="preserve">объект культурного наследия </w:t>
      </w:r>
      <w:r w:rsidR="00F01864" w:rsidRPr="00B64748">
        <w:rPr>
          <w:rStyle w:val="S4"/>
          <w:sz w:val="28"/>
          <w:szCs w:val="28"/>
        </w:rPr>
        <w:t>регионального значения</w:t>
      </w:r>
      <w:r w:rsidR="00105A90" w:rsidRPr="00B64748">
        <w:rPr>
          <w:rStyle w:val="S4"/>
          <w:sz w:val="28"/>
          <w:szCs w:val="28"/>
        </w:rPr>
        <w:t xml:space="preserve"> </w:t>
      </w:r>
      <w:r w:rsidR="00F01864" w:rsidRPr="00B64748">
        <w:rPr>
          <w:rStyle w:val="S4"/>
          <w:sz w:val="28"/>
          <w:szCs w:val="28"/>
        </w:rPr>
        <w:t>–</w:t>
      </w:r>
      <w:r w:rsidR="00105A90" w:rsidRPr="00B64748">
        <w:rPr>
          <w:rStyle w:val="S4"/>
          <w:sz w:val="28"/>
          <w:szCs w:val="28"/>
        </w:rPr>
        <w:t xml:space="preserve"> </w:t>
      </w:r>
      <w:r w:rsidR="00F01864" w:rsidRPr="00B64748">
        <w:rPr>
          <w:rStyle w:val="S4"/>
          <w:sz w:val="28"/>
          <w:szCs w:val="28"/>
        </w:rPr>
        <w:t xml:space="preserve">жилой деревянный дом </w:t>
      </w:r>
      <w:r w:rsidRPr="00B64748">
        <w:rPr>
          <w:rStyle w:val="S4"/>
          <w:sz w:val="28"/>
          <w:szCs w:val="28"/>
        </w:rPr>
        <w:t>1860</w:t>
      </w:r>
      <w:r w:rsidR="00F01864" w:rsidRPr="00B64748">
        <w:rPr>
          <w:rStyle w:val="S4"/>
          <w:sz w:val="28"/>
          <w:szCs w:val="28"/>
        </w:rPr>
        <w:t xml:space="preserve"> </w:t>
      </w:r>
      <w:r w:rsidRPr="00B64748">
        <w:rPr>
          <w:rStyle w:val="S4"/>
          <w:sz w:val="28"/>
          <w:szCs w:val="28"/>
        </w:rPr>
        <w:t xml:space="preserve">года </w:t>
      </w:r>
      <w:r w:rsidR="00F01864" w:rsidRPr="00B64748">
        <w:rPr>
          <w:rStyle w:val="S4"/>
          <w:sz w:val="28"/>
          <w:szCs w:val="28"/>
        </w:rPr>
        <w:t>постройки</w:t>
      </w:r>
      <w:r w:rsidRPr="00B64748">
        <w:rPr>
          <w:rStyle w:val="S4"/>
          <w:sz w:val="28"/>
          <w:szCs w:val="28"/>
        </w:rPr>
        <w:t>,</w:t>
      </w:r>
      <w:r w:rsidR="00F01864" w:rsidRPr="00B64748">
        <w:rPr>
          <w:rStyle w:val="S4"/>
          <w:sz w:val="28"/>
          <w:szCs w:val="28"/>
        </w:rPr>
        <w:t xml:space="preserve"> </w:t>
      </w:r>
      <w:r w:rsidRPr="00B64748">
        <w:rPr>
          <w:rStyle w:val="S4"/>
          <w:sz w:val="28"/>
          <w:szCs w:val="28"/>
        </w:rPr>
        <w:t>р</w:t>
      </w:r>
      <w:r w:rsidR="00EB6EC1" w:rsidRPr="00B64748">
        <w:rPr>
          <w:rStyle w:val="S4"/>
          <w:sz w:val="28"/>
          <w:szCs w:val="28"/>
        </w:rPr>
        <w:t>асположенный на ул.</w:t>
      </w:r>
      <w:r w:rsidR="00105A90" w:rsidRPr="00B64748">
        <w:rPr>
          <w:rStyle w:val="S4"/>
          <w:sz w:val="28"/>
          <w:szCs w:val="28"/>
        </w:rPr>
        <w:t> </w:t>
      </w:r>
      <w:r w:rsidR="00EB6EC1" w:rsidRPr="00B64748">
        <w:rPr>
          <w:rStyle w:val="S4"/>
          <w:sz w:val="28"/>
          <w:szCs w:val="28"/>
        </w:rPr>
        <w:t xml:space="preserve"> Центральной</w:t>
      </w:r>
      <w:r w:rsidRPr="00B64748">
        <w:rPr>
          <w:rStyle w:val="S4"/>
          <w:sz w:val="28"/>
          <w:szCs w:val="28"/>
        </w:rPr>
        <w:t>,</w:t>
      </w:r>
      <w:r w:rsidR="00EB6EC1" w:rsidRPr="00B64748">
        <w:rPr>
          <w:rStyle w:val="S4"/>
          <w:sz w:val="28"/>
          <w:szCs w:val="28"/>
        </w:rPr>
        <w:t xml:space="preserve"> </w:t>
      </w:r>
      <w:r w:rsidRPr="00B64748">
        <w:rPr>
          <w:rStyle w:val="S4"/>
          <w:sz w:val="28"/>
          <w:szCs w:val="28"/>
        </w:rPr>
        <w:t>№10.</w:t>
      </w:r>
      <w:r w:rsidRPr="00B64748">
        <w:rPr>
          <w:sz w:val="28"/>
          <w:szCs w:val="28"/>
        </w:rPr>
        <w:t xml:space="preserve"> Категория охраны –Р </w:t>
      </w:r>
      <w:r w:rsidR="00105A90" w:rsidRPr="00B64748">
        <w:rPr>
          <w:sz w:val="28"/>
          <w:szCs w:val="28"/>
        </w:rPr>
        <w:t>(</w:t>
      </w:r>
      <w:r w:rsidRPr="00B64748">
        <w:rPr>
          <w:sz w:val="28"/>
          <w:szCs w:val="28"/>
        </w:rPr>
        <w:t>Пост</w:t>
      </w:r>
      <w:r w:rsidR="00EB6EC1" w:rsidRPr="00B64748">
        <w:rPr>
          <w:sz w:val="28"/>
          <w:szCs w:val="28"/>
        </w:rPr>
        <w:t>ановление</w:t>
      </w:r>
      <w:r w:rsidRPr="00B64748">
        <w:rPr>
          <w:sz w:val="28"/>
          <w:szCs w:val="28"/>
        </w:rPr>
        <w:t xml:space="preserve"> Главы адм</w:t>
      </w:r>
      <w:r w:rsidR="00EB6EC1" w:rsidRPr="00B64748">
        <w:rPr>
          <w:sz w:val="28"/>
          <w:szCs w:val="28"/>
        </w:rPr>
        <w:t xml:space="preserve">инистрации </w:t>
      </w:r>
      <w:r w:rsidRPr="00B64748">
        <w:rPr>
          <w:sz w:val="28"/>
          <w:szCs w:val="28"/>
        </w:rPr>
        <w:t>НСО от 18.12.00 №</w:t>
      </w:r>
      <w:r w:rsidR="00105A90" w:rsidRPr="00B64748">
        <w:rPr>
          <w:sz w:val="28"/>
          <w:szCs w:val="28"/>
        </w:rPr>
        <w:t> </w:t>
      </w:r>
      <w:r w:rsidRPr="00B64748">
        <w:rPr>
          <w:sz w:val="28"/>
          <w:szCs w:val="28"/>
        </w:rPr>
        <w:t>1127</w:t>
      </w:r>
      <w:r w:rsidR="00086802" w:rsidRPr="00B64748">
        <w:rPr>
          <w:sz w:val="28"/>
          <w:szCs w:val="28"/>
        </w:rPr>
        <w:t>)</w:t>
      </w:r>
      <w:r w:rsidR="009E5968">
        <w:rPr>
          <w:sz w:val="28"/>
          <w:szCs w:val="28"/>
        </w:rPr>
        <w:t xml:space="preserve"> </w:t>
      </w:r>
      <w:r w:rsidR="00086802" w:rsidRPr="00B64748">
        <w:rPr>
          <w:sz w:val="28"/>
          <w:szCs w:val="28"/>
        </w:rPr>
        <w:t>(Рис.6.1)</w:t>
      </w:r>
      <w:r w:rsidR="009E5968">
        <w:rPr>
          <w:sz w:val="28"/>
          <w:szCs w:val="28"/>
        </w:rPr>
        <w:t>.</w:t>
      </w:r>
    </w:p>
    <w:p w14:paraId="763D92F5" w14:textId="77777777" w:rsidR="00A56BBE" w:rsidRDefault="00A56BBE" w:rsidP="0059073E">
      <w:pPr>
        <w:pStyle w:val="S3"/>
        <w:rPr>
          <w:snapToGrid w:val="0"/>
          <w:color w:val="000000"/>
          <w:w w:val="0"/>
          <w:sz w:val="0"/>
          <w:szCs w:val="0"/>
          <w:u w:color="000000"/>
          <w:bdr w:val="none" w:sz="0" w:space="0" w:color="000000"/>
          <w:shd w:val="clear" w:color="000000" w:fill="000000"/>
          <w:lang w:eastAsia="x-none" w:bidi="x-none"/>
        </w:rPr>
      </w:pPr>
    </w:p>
    <w:p w14:paraId="333BB66B" w14:textId="77777777" w:rsidR="00A56BBE" w:rsidRDefault="00A56BBE" w:rsidP="0059073E">
      <w:pPr>
        <w:pStyle w:val="S3"/>
        <w:rPr>
          <w:snapToGrid w:val="0"/>
          <w:color w:val="000000"/>
          <w:w w:val="0"/>
          <w:sz w:val="0"/>
          <w:szCs w:val="0"/>
          <w:u w:color="000000"/>
          <w:bdr w:val="none" w:sz="0" w:space="0" w:color="000000"/>
          <w:shd w:val="clear" w:color="000000" w:fill="000000"/>
          <w:lang w:eastAsia="x-none" w:bidi="x-none"/>
        </w:rPr>
      </w:pPr>
    </w:p>
    <w:p w14:paraId="14D1F2A0" w14:textId="77777777" w:rsidR="00A56BBE" w:rsidRDefault="00A56BBE" w:rsidP="0059073E">
      <w:pPr>
        <w:pStyle w:val="S3"/>
        <w:rPr>
          <w:snapToGrid w:val="0"/>
          <w:color w:val="000000"/>
          <w:w w:val="0"/>
          <w:sz w:val="0"/>
          <w:szCs w:val="0"/>
          <w:u w:color="000000"/>
          <w:bdr w:val="none" w:sz="0" w:space="0" w:color="000000"/>
          <w:shd w:val="clear" w:color="000000" w:fill="000000"/>
          <w:lang w:eastAsia="x-none" w:bidi="x-none"/>
        </w:rPr>
      </w:pPr>
    </w:p>
    <w:p w14:paraId="5555B01A" w14:textId="77777777" w:rsidR="00A56BBE" w:rsidRDefault="00A56BBE" w:rsidP="0059073E">
      <w:pPr>
        <w:pStyle w:val="S3"/>
        <w:rPr>
          <w:snapToGrid w:val="0"/>
          <w:color w:val="000000"/>
          <w:w w:val="0"/>
          <w:sz w:val="0"/>
          <w:szCs w:val="0"/>
          <w:u w:color="000000"/>
          <w:bdr w:val="none" w:sz="0" w:space="0" w:color="000000"/>
          <w:shd w:val="clear" w:color="000000" w:fill="000000"/>
          <w:lang w:eastAsia="x-none" w:bidi="x-none"/>
        </w:rPr>
      </w:pPr>
    </w:p>
    <w:p w14:paraId="5351B654" w14:textId="77777777" w:rsidR="00A56BBE" w:rsidRDefault="00A56BBE" w:rsidP="0059073E">
      <w:pPr>
        <w:pStyle w:val="S3"/>
        <w:rPr>
          <w:snapToGrid w:val="0"/>
          <w:color w:val="000000"/>
          <w:w w:val="0"/>
          <w:sz w:val="0"/>
          <w:szCs w:val="0"/>
          <w:u w:color="000000"/>
          <w:bdr w:val="none" w:sz="0" w:space="0" w:color="000000"/>
          <w:shd w:val="clear" w:color="000000" w:fill="000000"/>
          <w:lang w:eastAsia="x-none" w:bidi="x-none"/>
        </w:rPr>
      </w:pPr>
    </w:p>
    <w:p w14:paraId="00CC890A" w14:textId="77777777" w:rsidR="00A56BBE" w:rsidRDefault="00A56BBE" w:rsidP="0059073E">
      <w:pPr>
        <w:pStyle w:val="S3"/>
        <w:rPr>
          <w:snapToGrid w:val="0"/>
          <w:color w:val="000000"/>
          <w:w w:val="0"/>
          <w:sz w:val="0"/>
          <w:szCs w:val="0"/>
          <w:u w:color="000000"/>
          <w:bdr w:val="none" w:sz="0" w:space="0" w:color="000000"/>
          <w:shd w:val="clear" w:color="000000" w:fill="000000"/>
          <w:lang w:eastAsia="x-none" w:bidi="x-none"/>
        </w:rPr>
      </w:pPr>
    </w:p>
    <w:p w14:paraId="677B1B00" w14:textId="47F3FCFF" w:rsidR="0059073E" w:rsidRPr="0059073E" w:rsidRDefault="00A56BBE" w:rsidP="0059073E">
      <w:pPr>
        <w:pStyle w:val="S3"/>
      </w:pPr>
      <w:r>
        <w:rPr>
          <w:noProof/>
        </w:rPr>
        <w:lastRenderedPageBreak/>
        <w:drawing>
          <wp:inline distT="0" distB="0" distL="0" distR="0" wp14:anchorId="3F8524AF" wp14:editId="0D3FDF0A">
            <wp:extent cx="4966741" cy="3853138"/>
            <wp:effectExtent l="0" t="0" r="0" b="0"/>
            <wp:docPr id="41" name="Рисунок 41" descr="W:\ЕЛЕНА_АЛЕКСЕЕВНА\ТОГУЧИНСКИЙ РАЙОН\1024px-Дом_жилой,_улица_Центральная,_10,_Тогучин.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W:\ЕЛЕНА_АЛЕКСЕЕВНА\ТОГУЧИНСКИЙ РАЙОН\1024px-Дом_жилой,_улица_Центральная,_10,_Тогучин.jpg"/>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4969040" cy="3854921"/>
                    </a:xfrm>
                    <a:prstGeom prst="rect">
                      <a:avLst/>
                    </a:prstGeom>
                    <a:noFill/>
                    <a:ln>
                      <a:noFill/>
                    </a:ln>
                  </pic:spPr>
                </pic:pic>
              </a:graphicData>
            </a:graphic>
          </wp:inline>
        </w:drawing>
      </w:r>
    </w:p>
    <w:p w14:paraId="76DE0579" w14:textId="0CB7D7D1" w:rsidR="00A56BBE" w:rsidRPr="00706446" w:rsidRDefault="00A56BBE" w:rsidP="00105A90">
      <w:pPr>
        <w:ind w:left="709" w:firstLine="0"/>
        <w:rPr>
          <w:rFonts w:eastAsia="Times New Roman"/>
          <w:color w:val="000000"/>
          <w:sz w:val="24"/>
          <w:szCs w:val="24"/>
          <w:lang w:eastAsia="ru-RU"/>
        </w:rPr>
      </w:pPr>
      <w:r w:rsidRPr="00706446">
        <w:rPr>
          <w:rFonts w:eastAsia="Times New Roman"/>
          <w:color w:val="000000"/>
          <w:sz w:val="24"/>
          <w:szCs w:val="24"/>
          <w:lang w:eastAsia="ru-RU"/>
        </w:rPr>
        <w:t>Рис.6.1</w:t>
      </w:r>
      <w:r w:rsidR="00706446">
        <w:rPr>
          <w:rFonts w:eastAsia="Times New Roman"/>
          <w:color w:val="000000"/>
          <w:sz w:val="24"/>
          <w:szCs w:val="24"/>
          <w:lang w:eastAsia="ru-RU"/>
        </w:rPr>
        <w:t xml:space="preserve"> </w:t>
      </w:r>
      <w:r w:rsidRPr="00706446">
        <w:rPr>
          <w:rFonts w:eastAsia="Times New Roman"/>
          <w:color w:val="000000"/>
          <w:sz w:val="24"/>
          <w:szCs w:val="24"/>
          <w:lang w:eastAsia="ru-RU"/>
        </w:rPr>
        <w:t>–</w:t>
      </w:r>
      <w:r w:rsidR="00706446">
        <w:rPr>
          <w:rFonts w:eastAsia="Times New Roman"/>
          <w:color w:val="000000"/>
          <w:sz w:val="24"/>
          <w:szCs w:val="24"/>
          <w:lang w:eastAsia="ru-RU"/>
        </w:rPr>
        <w:t xml:space="preserve"> </w:t>
      </w:r>
      <w:r w:rsidRPr="00706446">
        <w:rPr>
          <w:rFonts w:eastAsia="Times New Roman"/>
          <w:color w:val="000000"/>
          <w:sz w:val="24"/>
          <w:szCs w:val="24"/>
          <w:lang w:eastAsia="ru-RU"/>
        </w:rPr>
        <w:t>Жилой дом постройки 1860</w:t>
      </w:r>
      <w:r w:rsidR="00706446" w:rsidRPr="00706446">
        <w:rPr>
          <w:rFonts w:eastAsia="Times New Roman"/>
          <w:color w:val="000000"/>
          <w:sz w:val="24"/>
          <w:szCs w:val="24"/>
          <w:lang w:eastAsia="ru-RU"/>
        </w:rPr>
        <w:t xml:space="preserve"> </w:t>
      </w:r>
      <w:r w:rsidR="003313CB" w:rsidRPr="00706446">
        <w:rPr>
          <w:rFonts w:eastAsia="Times New Roman"/>
          <w:color w:val="000000"/>
          <w:sz w:val="24"/>
          <w:szCs w:val="24"/>
          <w:lang w:eastAsia="ru-RU"/>
        </w:rPr>
        <w:t xml:space="preserve">г. </w:t>
      </w:r>
      <w:r w:rsidRPr="00706446">
        <w:rPr>
          <w:rFonts w:eastAsia="Times New Roman"/>
          <w:color w:val="000000"/>
          <w:sz w:val="24"/>
          <w:szCs w:val="24"/>
          <w:lang w:eastAsia="ru-RU"/>
        </w:rPr>
        <w:t>Памятник архитектуры регионального значения.</w:t>
      </w:r>
      <w:r w:rsidR="003313CB" w:rsidRPr="00706446">
        <w:rPr>
          <w:rFonts w:eastAsia="Times New Roman"/>
          <w:color w:val="000000"/>
          <w:sz w:val="24"/>
          <w:szCs w:val="24"/>
          <w:lang w:eastAsia="ru-RU"/>
        </w:rPr>
        <w:t xml:space="preserve"> </w:t>
      </w:r>
      <w:r w:rsidRPr="00706446">
        <w:rPr>
          <w:rFonts w:eastAsia="Times New Roman"/>
          <w:color w:val="000000"/>
          <w:sz w:val="24"/>
          <w:szCs w:val="24"/>
          <w:lang w:eastAsia="ru-RU"/>
        </w:rPr>
        <w:t>г.</w:t>
      </w:r>
      <w:r w:rsidR="00706446" w:rsidRPr="00706446">
        <w:rPr>
          <w:rFonts w:eastAsia="Times New Roman"/>
          <w:color w:val="000000"/>
          <w:sz w:val="24"/>
          <w:szCs w:val="24"/>
          <w:lang w:eastAsia="ru-RU"/>
        </w:rPr>
        <w:t xml:space="preserve"> </w:t>
      </w:r>
      <w:r w:rsidRPr="00706446">
        <w:rPr>
          <w:rFonts w:eastAsia="Times New Roman"/>
          <w:color w:val="000000"/>
          <w:sz w:val="24"/>
          <w:szCs w:val="24"/>
          <w:lang w:eastAsia="ru-RU"/>
        </w:rPr>
        <w:t>Тогучин</w:t>
      </w:r>
      <w:r w:rsidR="00086802" w:rsidRPr="00706446">
        <w:rPr>
          <w:rFonts w:eastAsia="Times New Roman"/>
          <w:color w:val="000000"/>
          <w:sz w:val="24"/>
          <w:szCs w:val="24"/>
          <w:lang w:eastAsia="ru-RU"/>
        </w:rPr>
        <w:t>,</w:t>
      </w:r>
      <w:r w:rsidR="00706446" w:rsidRPr="00706446">
        <w:rPr>
          <w:rFonts w:eastAsia="Times New Roman"/>
          <w:color w:val="000000"/>
          <w:sz w:val="24"/>
          <w:szCs w:val="24"/>
          <w:lang w:eastAsia="ru-RU"/>
        </w:rPr>
        <w:t xml:space="preserve"> </w:t>
      </w:r>
      <w:r w:rsidR="00086802" w:rsidRPr="00706446">
        <w:rPr>
          <w:rFonts w:eastAsia="Times New Roman"/>
          <w:color w:val="000000"/>
          <w:sz w:val="24"/>
          <w:szCs w:val="24"/>
          <w:lang w:eastAsia="ru-RU"/>
        </w:rPr>
        <w:t>ул. Центральная</w:t>
      </w:r>
      <w:r w:rsidRPr="00706446">
        <w:rPr>
          <w:rFonts w:eastAsia="Times New Roman"/>
          <w:color w:val="000000"/>
          <w:sz w:val="24"/>
          <w:szCs w:val="24"/>
          <w:lang w:eastAsia="ru-RU"/>
        </w:rPr>
        <w:t>,</w:t>
      </w:r>
      <w:r w:rsidR="0056172E" w:rsidRPr="00706446">
        <w:rPr>
          <w:rFonts w:eastAsia="Times New Roman"/>
          <w:color w:val="000000"/>
          <w:sz w:val="24"/>
          <w:szCs w:val="24"/>
          <w:lang w:eastAsia="ru-RU"/>
        </w:rPr>
        <w:t xml:space="preserve"> </w:t>
      </w:r>
      <w:r w:rsidRPr="00706446">
        <w:rPr>
          <w:rFonts w:eastAsia="Times New Roman"/>
          <w:color w:val="000000"/>
          <w:sz w:val="24"/>
          <w:szCs w:val="24"/>
          <w:lang w:eastAsia="ru-RU"/>
        </w:rPr>
        <w:t>№10</w:t>
      </w:r>
    </w:p>
    <w:p w14:paraId="7AF8A532" w14:textId="77777777" w:rsidR="00706446" w:rsidRPr="00A06E1C" w:rsidRDefault="00706446" w:rsidP="00105A90">
      <w:pPr>
        <w:ind w:left="709" w:firstLine="0"/>
        <w:rPr>
          <w:rFonts w:eastAsia="Times New Roman"/>
          <w:color w:val="000000"/>
          <w:sz w:val="28"/>
          <w:lang w:eastAsia="ru-RU"/>
        </w:rPr>
      </w:pPr>
    </w:p>
    <w:p w14:paraId="0D71F6B6" w14:textId="107069E1" w:rsidR="00600372" w:rsidRPr="00A06E1C" w:rsidRDefault="00EB6EC1" w:rsidP="00777D84">
      <w:pPr>
        <w:rPr>
          <w:rFonts w:eastAsia="Times New Roman"/>
          <w:color w:val="000000"/>
          <w:sz w:val="28"/>
          <w:lang w:eastAsia="ru-RU"/>
        </w:rPr>
      </w:pPr>
      <w:r w:rsidRPr="00A06E1C">
        <w:rPr>
          <w:rFonts w:eastAsia="Times New Roman"/>
          <w:color w:val="000000"/>
          <w:sz w:val="28"/>
          <w:lang w:eastAsia="ru-RU"/>
        </w:rPr>
        <w:t>На государственную охрану с категорией охраны</w:t>
      </w:r>
      <w:r w:rsidR="00105A90" w:rsidRPr="00A06E1C">
        <w:rPr>
          <w:rFonts w:eastAsia="Times New Roman"/>
          <w:color w:val="000000"/>
          <w:sz w:val="28"/>
          <w:lang w:eastAsia="ru-RU"/>
        </w:rPr>
        <w:t xml:space="preserve"> «</w:t>
      </w:r>
      <w:r w:rsidRPr="00A06E1C">
        <w:rPr>
          <w:rFonts w:eastAsia="Times New Roman"/>
          <w:color w:val="000000"/>
          <w:sz w:val="28"/>
          <w:lang w:eastAsia="ru-RU"/>
        </w:rPr>
        <w:t>местная</w:t>
      </w:r>
      <w:r w:rsidR="00105A90" w:rsidRPr="00A06E1C">
        <w:rPr>
          <w:rFonts w:eastAsia="Times New Roman"/>
          <w:color w:val="000000"/>
          <w:sz w:val="28"/>
          <w:lang w:eastAsia="ru-RU"/>
        </w:rPr>
        <w:t>»</w:t>
      </w:r>
      <w:r w:rsidRPr="00A06E1C">
        <w:rPr>
          <w:rFonts w:eastAsia="Times New Roman"/>
          <w:color w:val="000000"/>
          <w:sz w:val="28"/>
          <w:lang w:eastAsia="ru-RU"/>
        </w:rPr>
        <w:t xml:space="preserve"> поставлены </w:t>
      </w:r>
      <w:r w:rsidR="00661CF5" w:rsidRPr="00A06E1C">
        <w:rPr>
          <w:rFonts w:eastAsia="Times New Roman"/>
          <w:color w:val="000000"/>
          <w:sz w:val="28"/>
          <w:lang w:eastAsia="ru-RU"/>
        </w:rPr>
        <w:t xml:space="preserve">следующие </w:t>
      </w:r>
      <w:r w:rsidRPr="00A06E1C">
        <w:rPr>
          <w:rFonts w:eastAsia="Times New Roman"/>
          <w:color w:val="000000"/>
          <w:sz w:val="28"/>
          <w:lang w:eastAsia="ru-RU"/>
        </w:rPr>
        <w:t xml:space="preserve">памятники </w:t>
      </w:r>
      <w:r w:rsidR="00661CF5" w:rsidRPr="00A06E1C">
        <w:rPr>
          <w:rFonts w:eastAsia="Times New Roman"/>
          <w:color w:val="000000"/>
          <w:sz w:val="28"/>
          <w:lang w:eastAsia="ru-RU"/>
        </w:rPr>
        <w:t>истории</w:t>
      </w:r>
      <w:r w:rsidR="009315D7" w:rsidRPr="00A06E1C">
        <w:rPr>
          <w:rFonts w:eastAsia="Times New Roman"/>
          <w:color w:val="000000"/>
          <w:sz w:val="28"/>
          <w:lang w:eastAsia="ru-RU"/>
        </w:rPr>
        <w:t>,</w:t>
      </w:r>
      <w:r w:rsidR="00105A90" w:rsidRPr="00A06E1C">
        <w:rPr>
          <w:rFonts w:eastAsia="Times New Roman"/>
          <w:color w:val="000000"/>
          <w:sz w:val="28"/>
          <w:lang w:eastAsia="ru-RU"/>
        </w:rPr>
        <w:t xml:space="preserve"> </w:t>
      </w:r>
      <w:r w:rsidR="009315D7" w:rsidRPr="00A06E1C">
        <w:rPr>
          <w:rFonts w:eastAsia="Times New Roman"/>
          <w:color w:val="000000"/>
          <w:sz w:val="28"/>
          <w:lang w:eastAsia="ru-RU"/>
        </w:rPr>
        <w:t>расположенные в г.</w:t>
      </w:r>
      <w:r w:rsidR="00105A90" w:rsidRPr="00A06E1C">
        <w:rPr>
          <w:rFonts w:eastAsia="Times New Roman"/>
          <w:color w:val="000000"/>
          <w:sz w:val="28"/>
          <w:lang w:eastAsia="ru-RU"/>
        </w:rPr>
        <w:t> </w:t>
      </w:r>
      <w:r w:rsidR="009315D7" w:rsidRPr="00A06E1C">
        <w:rPr>
          <w:rFonts w:eastAsia="Times New Roman"/>
          <w:color w:val="000000"/>
          <w:sz w:val="28"/>
          <w:lang w:eastAsia="ru-RU"/>
        </w:rPr>
        <w:t>Тогучине</w:t>
      </w:r>
      <w:r w:rsidRPr="00A06E1C">
        <w:rPr>
          <w:rFonts w:eastAsia="Times New Roman"/>
          <w:color w:val="000000"/>
          <w:sz w:val="28"/>
          <w:lang w:eastAsia="ru-RU"/>
        </w:rPr>
        <w:t>:</w:t>
      </w:r>
    </w:p>
    <w:p w14:paraId="254F3605" w14:textId="610FD52D" w:rsidR="00600372" w:rsidRPr="00A06E1C" w:rsidRDefault="00600372" w:rsidP="00777D84">
      <w:pPr>
        <w:pStyle w:val="S1"/>
        <w:ind w:left="0" w:firstLine="709"/>
        <w:contextualSpacing w:val="0"/>
        <w:jc w:val="both"/>
        <w:rPr>
          <w:sz w:val="28"/>
          <w:szCs w:val="28"/>
          <w:lang w:eastAsia="ru-RU"/>
        </w:rPr>
      </w:pPr>
      <w:r w:rsidRPr="00A06E1C">
        <w:rPr>
          <w:sz w:val="28"/>
          <w:szCs w:val="28"/>
          <w:lang w:eastAsia="ru-RU"/>
        </w:rPr>
        <w:t xml:space="preserve">Памятник воинам-сибирякам в Великой Отечественной войне </w:t>
      </w:r>
      <w:r w:rsidR="00105A90" w:rsidRPr="00A06E1C">
        <w:rPr>
          <w:sz w:val="28"/>
          <w:szCs w:val="28"/>
          <w:lang w:eastAsia="ru-RU"/>
        </w:rPr>
        <w:t>(в центре,</w:t>
      </w:r>
      <w:r w:rsidRPr="00A06E1C">
        <w:rPr>
          <w:sz w:val="28"/>
          <w:szCs w:val="28"/>
          <w:lang w:eastAsia="ru-RU"/>
        </w:rPr>
        <w:t>1967г.</w:t>
      </w:r>
      <w:r w:rsidR="00EB6EC1" w:rsidRPr="00A06E1C">
        <w:rPr>
          <w:sz w:val="28"/>
          <w:szCs w:val="28"/>
          <w:lang w:eastAsia="ru-RU"/>
        </w:rPr>
        <w:t>)</w:t>
      </w:r>
      <w:r w:rsidR="00B81DA6" w:rsidRPr="00A06E1C">
        <w:rPr>
          <w:sz w:val="28"/>
          <w:szCs w:val="28"/>
          <w:lang w:eastAsia="ru-RU"/>
        </w:rPr>
        <w:t>;</w:t>
      </w:r>
    </w:p>
    <w:p w14:paraId="466444C1" w14:textId="293EEA46" w:rsidR="00600372" w:rsidRPr="00A06E1C" w:rsidRDefault="00600372" w:rsidP="00777D84">
      <w:pPr>
        <w:pStyle w:val="S1"/>
        <w:ind w:left="0" w:firstLine="709"/>
        <w:contextualSpacing w:val="0"/>
        <w:jc w:val="both"/>
        <w:rPr>
          <w:sz w:val="28"/>
          <w:szCs w:val="28"/>
          <w:lang w:eastAsia="ru-RU"/>
        </w:rPr>
      </w:pPr>
      <w:r w:rsidRPr="00A06E1C">
        <w:rPr>
          <w:sz w:val="28"/>
          <w:szCs w:val="28"/>
        </w:rPr>
        <w:t>Памятник ветеранам Великой Отечественной войны</w:t>
      </w:r>
      <w:r w:rsidR="00EB6EC1" w:rsidRPr="00A06E1C">
        <w:rPr>
          <w:sz w:val="28"/>
          <w:szCs w:val="28"/>
        </w:rPr>
        <w:t xml:space="preserve"> </w:t>
      </w:r>
      <w:r w:rsidR="00105A90" w:rsidRPr="00A06E1C">
        <w:rPr>
          <w:sz w:val="28"/>
          <w:szCs w:val="28"/>
        </w:rPr>
        <w:t>(</w:t>
      </w:r>
      <w:r w:rsidRPr="00A06E1C">
        <w:rPr>
          <w:sz w:val="28"/>
          <w:szCs w:val="28"/>
        </w:rPr>
        <w:t>в центре</w:t>
      </w:r>
      <w:r w:rsidR="00EB6EC1" w:rsidRPr="00A06E1C">
        <w:rPr>
          <w:sz w:val="28"/>
          <w:szCs w:val="28"/>
        </w:rPr>
        <w:t xml:space="preserve"> города</w:t>
      </w:r>
      <w:r w:rsidR="00105A90" w:rsidRPr="00A06E1C">
        <w:rPr>
          <w:sz w:val="28"/>
          <w:szCs w:val="28"/>
        </w:rPr>
        <w:t>,</w:t>
      </w:r>
      <w:r w:rsidRPr="00A06E1C">
        <w:rPr>
          <w:sz w:val="28"/>
          <w:szCs w:val="28"/>
        </w:rPr>
        <w:t>1967г.</w:t>
      </w:r>
      <w:r w:rsidR="00EB6EC1" w:rsidRPr="00A06E1C">
        <w:rPr>
          <w:sz w:val="28"/>
          <w:szCs w:val="28"/>
        </w:rPr>
        <w:t>)</w:t>
      </w:r>
      <w:r w:rsidR="00B81DA6" w:rsidRPr="00A06E1C">
        <w:rPr>
          <w:sz w:val="28"/>
          <w:szCs w:val="28"/>
          <w:lang w:eastAsia="ru-RU"/>
        </w:rPr>
        <w:t>;</w:t>
      </w:r>
    </w:p>
    <w:p w14:paraId="28407FAD" w14:textId="0E824679" w:rsidR="00600372" w:rsidRPr="00A06E1C" w:rsidRDefault="00600372" w:rsidP="00777D84">
      <w:pPr>
        <w:pStyle w:val="S1"/>
        <w:ind w:left="0" w:firstLine="709"/>
        <w:contextualSpacing w:val="0"/>
        <w:jc w:val="both"/>
        <w:rPr>
          <w:sz w:val="28"/>
          <w:szCs w:val="28"/>
          <w:lang w:eastAsia="ru-RU"/>
        </w:rPr>
      </w:pPr>
      <w:r w:rsidRPr="00A06E1C">
        <w:rPr>
          <w:sz w:val="28"/>
          <w:szCs w:val="28"/>
          <w:lang w:eastAsia="ru-RU"/>
        </w:rPr>
        <w:t xml:space="preserve">Памятник </w:t>
      </w:r>
      <w:proofErr w:type="spellStart"/>
      <w:r w:rsidRPr="00A06E1C">
        <w:rPr>
          <w:sz w:val="28"/>
          <w:szCs w:val="28"/>
          <w:lang w:eastAsia="ru-RU"/>
        </w:rPr>
        <w:t>В.И.Ленину</w:t>
      </w:r>
      <w:proofErr w:type="spellEnd"/>
      <w:r w:rsidRPr="00A06E1C">
        <w:rPr>
          <w:sz w:val="28"/>
          <w:szCs w:val="28"/>
          <w:lang w:eastAsia="ru-RU"/>
        </w:rPr>
        <w:t xml:space="preserve"> </w:t>
      </w:r>
      <w:r w:rsidR="00105A90" w:rsidRPr="00A06E1C">
        <w:rPr>
          <w:sz w:val="28"/>
          <w:szCs w:val="28"/>
          <w:lang w:eastAsia="ru-RU"/>
        </w:rPr>
        <w:t>(</w:t>
      </w:r>
      <w:r w:rsidRPr="00A06E1C">
        <w:rPr>
          <w:sz w:val="28"/>
          <w:szCs w:val="28"/>
          <w:lang w:eastAsia="ru-RU"/>
        </w:rPr>
        <w:t>на территории Дома культуры</w:t>
      </w:r>
      <w:r w:rsidR="00105A90" w:rsidRPr="00A06E1C">
        <w:rPr>
          <w:sz w:val="28"/>
          <w:szCs w:val="28"/>
          <w:lang w:eastAsia="ru-RU"/>
        </w:rPr>
        <w:t xml:space="preserve">, </w:t>
      </w:r>
      <w:r w:rsidRPr="00A06E1C">
        <w:rPr>
          <w:sz w:val="28"/>
          <w:szCs w:val="28"/>
          <w:lang w:eastAsia="ru-RU"/>
        </w:rPr>
        <w:t>1</w:t>
      </w:r>
      <w:r w:rsidR="00EB6EC1" w:rsidRPr="00A06E1C">
        <w:rPr>
          <w:sz w:val="28"/>
          <w:szCs w:val="28"/>
          <w:lang w:eastAsia="ru-RU"/>
        </w:rPr>
        <w:t>9</w:t>
      </w:r>
      <w:r w:rsidRPr="00A06E1C">
        <w:rPr>
          <w:sz w:val="28"/>
          <w:szCs w:val="28"/>
          <w:lang w:eastAsia="ru-RU"/>
        </w:rPr>
        <w:t>67г.</w:t>
      </w:r>
      <w:r w:rsidR="00EB6EC1" w:rsidRPr="00A06E1C">
        <w:rPr>
          <w:sz w:val="28"/>
          <w:szCs w:val="28"/>
          <w:lang w:eastAsia="ru-RU"/>
        </w:rPr>
        <w:t>)</w:t>
      </w:r>
      <w:r w:rsidR="00B81DA6" w:rsidRPr="00A06E1C">
        <w:rPr>
          <w:sz w:val="28"/>
          <w:szCs w:val="28"/>
          <w:lang w:eastAsia="ru-RU"/>
        </w:rPr>
        <w:t>;</w:t>
      </w:r>
    </w:p>
    <w:p w14:paraId="473F4CB0" w14:textId="2F24F3BC" w:rsidR="00600372" w:rsidRPr="00A06E1C" w:rsidRDefault="00600372" w:rsidP="00777D84">
      <w:pPr>
        <w:pStyle w:val="S1"/>
        <w:ind w:left="0" w:firstLine="709"/>
        <w:contextualSpacing w:val="0"/>
        <w:jc w:val="both"/>
        <w:rPr>
          <w:sz w:val="28"/>
          <w:szCs w:val="28"/>
          <w:lang w:eastAsia="ru-RU"/>
        </w:rPr>
      </w:pPr>
      <w:r w:rsidRPr="00A06E1C">
        <w:rPr>
          <w:rFonts w:eastAsia="Times New Roman"/>
          <w:color w:val="000000"/>
          <w:sz w:val="28"/>
          <w:szCs w:val="28"/>
          <w:lang w:eastAsia="ru-RU"/>
        </w:rPr>
        <w:t>Обелиск ветеранам ВОВ</w:t>
      </w:r>
      <w:r w:rsidR="00105A90" w:rsidRPr="00A06E1C">
        <w:rPr>
          <w:rFonts w:eastAsia="Times New Roman"/>
          <w:color w:val="000000"/>
          <w:sz w:val="28"/>
          <w:szCs w:val="28"/>
          <w:lang w:eastAsia="ru-RU"/>
        </w:rPr>
        <w:t xml:space="preserve"> </w:t>
      </w:r>
      <w:r w:rsidR="00EB6EC1" w:rsidRPr="00A06E1C">
        <w:rPr>
          <w:rFonts w:eastAsia="Times New Roman"/>
          <w:color w:val="000000"/>
          <w:sz w:val="28"/>
          <w:szCs w:val="28"/>
          <w:lang w:eastAsia="ru-RU"/>
        </w:rPr>
        <w:t>–</w:t>
      </w:r>
      <w:r w:rsidR="00105A90" w:rsidRPr="00A06E1C">
        <w:rPr>
          <w:rFonts w:eastAsia="Times New Roman"/>
          <w:color w:val="000000"/>
          <w:sz w:val="28"/>
          <w:szCs w:val="28"/>
          <w:lang w:eastAsia="ru-RU"/>
        </w:rPr>
        <w:t xml:space="preserve"> </w:t>
      </w:r>
      <w:r w:rsidRPr="00A06E1C">
        <w:rPr>
          <w:rFonts w:eastAsia="Times New Roman"/>
          <w:color w:val="000000"/>
          <w:sz w:val="28"/>
          <w:szCs w:val="28"/>
          <w:lang w:eastAsia="ru-RU"/>
        </w:rPr>
        <w:t>выпускникам школы</w:t>
      </w:r>
      <w:r w:rsidR="00EB6EC1" w:rsidRPr="00A06E1C">
        <w:rPr>
          <w:rFonts w:eastAsia="Times New Roman"/>
          <w:color w:val="000000"/>
          <w:sz w:val="28"/>
          <w:szCs w:val="28"/>
          <w:lang w:eastAsia="ru-RU"/>
        </w:rPr>
        <w:t xml:space="preserve"> №1</w:t>
      </w:r>
      <w:r w:rsidR="00105A90" w:rsidRPr="00A06E1C">
        <w:rPr>
          <w:rFonts w:eastAsia="Times New Roman"/>
          <w:color w:val="000000"/>
          <w:sz w:val="28"/>
          <w:szCs w:val="28"/>
          <w:lang w:eastAsia="ru-RU"/>
        </w:rPr>
        <w:t xml:space="preserve"> (</w:t>
      </w:r>
      <w:r w:rsidR="00EB6EC1" w:rsidRPr="00A06E1C">
        <w:rPr>
          <w:rFonts w:eastAsia="Times New Roman"/>
          <w:color w:val="000000"/>
          <w:sz w:val="28"/>
          <w:szCs w:val="28"/>
          <w:lang w:eastAsia="ru-RU"/>
        </w:rPr>
        <w:t>на территории школы</w:t>
      </w:r>
      <w:r w:rsidR="00105A90" w:rsidRPr="00A06E1C">
        <w:rPr>
          <w:rFonts w:eastAsia="Times New Roman"/>
          <w:color w:val="000000"/>
          <w:sz w:val="28"/>
          <w:szCs w:val="28"/>
          <w:lang w:eastAsia="ru-RU"/>
        </w:rPr>
        <w:t>,</w:t>
      </w:r>
      <w:r w:rsidR="00EB6EC1" w:rsidRPr="00A06E1C">
        <w:rPr>
          <w:rFonts w:eastAsia="Times New Roman"/>
          <w:color w:val="000000"/>
          <w:sz w:val="28"/>
          <w:szCs w:val="28"/>
          <w:lang w:eastAsia="ru-RU"/>
        </w:rPr>
        <w:t>1968г.</w:t>
      </w:r>
      <w:r w:rsidR="00B81DA6" w:rsidRPr="00A06E1C">
        <w:rPr>
          <w:rFonts w:eastAsia="Times New Roman"/>
          <w:color w:val="000000"/>
          <w:sz w:val="28"/>
          <w:szCs w:val="28"/>
          <w:lang w:eastAsia="ru-RU"/>
        </w:rPr>
        <w:t>);</w:t>
      </w:r>
    </w:p>
    <w:p w14:paraId="0098EE4B" w14:textId="148CC7F5" w:rsidR="00EB6EC1" w:rsidRPr="00A06E1C" w:rsidRDefault="00EB6EC1" w:rsidP="00777D84">
      <w:pPr>
        <w:pStyle w:val="S1"/>
        <w:ind w:left="0" w:firstLine="709"/>
        <w:contextualSpacing w:val="0"/>
        <w:jc w:val="both"/>
        <w:rPr>
          <w:sz w:val="28"/>
          <w:szCs w:val="28"/>
          <w:lang w:eastAsia="ru-RU"/>
        </w:rPr>
      </w:pPr>
      <w:r w:rsidRPr="00A06E1C">
        <w:rPr>
          <w:rFonts w:eastAsia="Times New Roman"/>
          <w:color w:val="000000"/>
          <w:sz w:val="28"/>
          <w:szCs w:val="28"/>
          <w:lang w:eastAsia="ru-RU"/>
        </w:rPr>
        <w:t xml:space="preserve">Обелиск погибшим в Великой Отечественной войне выпускникам школы №4 </w:t>
      </w:r>
      <w:r w:rsidR="00105A90" w:rsidRPr="00A06E1C">
        <w:rPr>
          <w:rFonts w:eastAsia="Times New Roman"/>
          <w:color w:val="000000"/>
          <w:sz w:val="28"/>
          <w:szCs w:val="28"/>
          <w:lang w:eastAsia="ru-RU"/>
        </w:rPr>
        <w:t>(</w:t>
      </w:r>
      <w:r w:rsidRPr="00A06E1C">
        <w:rPr>
          <w:rFonts w:eastAsia="Times New Roman"/>
          <w:color w:val="000000"/>
          <w:sz w:val="28"/>
          <w:szCs w:val="28"/>
          <w:lang w:eastAsia="ru-RU"/>
        </w:rPr>
        <w:t>на территории школы</w:t>
      </w:r>
      <w:r w:rsidR="00105A90" w:rsidRPr="00A06E1C">
        <w:rPr>
          <w:rFonts w:eastAsia="Times New Roman"/>
          <w:color w:val="000000"/>
          <w:sz w:val="28"/>
          <w:szCs w:val="28"/>
          <w:lang w:eastAsia="ru-RU"/>
        </w:rPr>
        <w:t xml:space="preserve"> №4,</w:t>
      </w:r>
      <w:r w:rsidRPr="00A06E1C">
        <w:rPr>
          <w:rFonts w:eastAsia="Times New Roman"/>
          <w:color w:val="000000"/>
          <w:sz w:val="28"/>
          <w:szCs w:val="28"/>
          <w:lang w:eastAsia="ru-RU"/>
        </w:rPr>
        <w:t xml:space="preserve"> 1967г.)</w:t>
      </w:r>
      <w:r w:rsidR="00B81DA6" w:rsidRPr="00A06E1C">
        <w:rPr>
          <w:rFonts w:eastAsia="Times New Roman"/>
          <w:color w:val="000000"/>
          <w:sz w:val="28"/>
          <w:szCs w:val="28"/>
          <w:lang w:eastAsia="ru-RU"/>
        </w:rPr>
        <w:t>;</w:t>
      </w:r>
    </w:p>
    <w:p w14:paraId="1D813DE8" w14:textId="52FBD0E8" w:rsidR="00891948" w:rsidRPr="00A06E1C" w:rsidRDefault="00EB6EC1" w:rsidP="00777D84">
      <w:pPr>
        <w:pStyle w:val="S1"/>
        <w:ind w:left="0" w:firstLine="709"/>
        <w:contextualSpacing w:val="0"/>
        <w:jc w:val="both"/>
        <w:rPr>
          <w:sz w:val="28"/>
          <w:szCs w:val="28"/>
        </w:rPr>
      </w:pPr>
      <w:r w:rsidRPr="00A06E1C">
        <w:rPr>
          <w:sz w:val="28"/>
          <w:szCs w:val="28"/>
        </w:rPr>
        <w:t xml:space="preserve">Памятник </w:t>
      </w:r>
      <w:proofErr w:type="spellStart"/>
      <w:r w:rsidRPr="00A06E1C">
        <w:rPr>
          <w:sz w:val="28"/>
          <w:szCs w:val="28"/>
        </w:rPr>
        <w:t>А.С.Пушкину</w:t>
      </w:r>
      <w:proofErr w:type="spellEnd"/>
      <w:r w:rsidRPr="00A06E1C">
        <w:rPr>
          <w:sz w:val="28"/>
          <w:szCs w:val="28"/>
        </w:rPr>
        <w:t xml:space="preserve"> </w:t>
      </w:r>
      <w:r w:rsidR="00876701" w:rsidRPr="00A06E1C">
        <w:rPr>
          <w:sz w:val="28"/>
          <w:szCs w:val="28"/>
        </w:rPr>
        <w:t>(</w:t>
      </w:r>
      <w:r w:rsidRPr="00A06E1C">
        <w:rPr>
          <w:sz w:val="28"/>
          <w:szCs w:val="28"/>
        </w:rPr>
        <w:t>н</w:t>
      </w:r>
      <w:r w:rsidR="00600372" w:rsidRPr="00A06E1C">
        <w:rPr>
          <w:sz w:val="28"/>
          <w:szCs w:val="28"/>
        </w:rPr>
        <w:t xml:space="preserve">а </w:t>
      </w:r>
      <w:r w:rsidRPr="00A06E1C">
        <w:rPr>
          <w:sz w:val="28"/>
          <w:szCs w:val="28"/>
        </w:rPr>
        <w:t>углу улиц Островского и Комсомольской</w:t>
      </w:r>
      <w:r w:rsidR="00105A90" w:rsidRPr="00A06E1C">
        <w:rPr>
          <w:sz w:val="28"/>
          <w:szCs w:val="28"/>
        </w:rPr>
        <w:t xml:space="preserve">, 1954г.) Высота 0,8м). </w:t>
      </w:r>
      <w:r w:rsidR="00891948" w:rsidRPr="00A06E1C">
        <w:rPr>
          <w:sz w:val="28"/>
          <w:szCs w:val="28"/>
        </w:rPr>
        <w:t>Скульптор</w:t>
      </w:r>
      <w:r w:rsidR="00271024" w:rsidRPr="00A06E1C">
        <w:rPr>
          <w:sz w:val="28"/>
          <w:szCs w:val="28"/>
        </w:rPr>
        <w:t xml:space="preserve"> </w:t>
      </w:r>
      <w:proofErr w:type="spellStart"/>
      <w:r w:rsidR="00661CF5" w:rsidRPr="00A06E1C">
        <w:rPr>
          <w:sz w:val="28"/>
          <w:szCs w:val="28"/>
        </w:rPr>
        <w:t>В.Н.</w:t>
      </w:r>
      <w:r w:rsidRPr="00A06E1C">
        <w:rPr>
          <w:sz w:val="28"/>
          <w:szCs w:val="28"/>
        </w:rPr>
        <w:t>Домогацкий</w:t>
      </w:r>
      <w:proofErr w:type="spellEnd"/>
      <w:r w:rsidR="00951344" w:rsidRPr="00A06E1C">
        <w:rPr>
          <w:sz w:val="28"/>
          <w:szCs w:val="28"/>
        </w:rPr>
        <w:t xml:space="preserve"> (массовая модель</w:t>
      </w:r>
      <w:r w:rsidR="00891948" w:rsidRPr="00A06E1C">
        <w:rPr>
          <w:sz w:val="28"/>
          <w:szCs w:val="28"/>
        </w:rPr>
        <w:t xml:space="preserve">, </w:t>
      </w:r>
      <w:r w:rsidR="00951344" w:rsidRPr="00A06E1C">
        <w:rPr>
          <w:sz w:val="28"/>
          <w:szCs w:val="28"/>
        </w:rPr>
        <w:t>бетон</w:t>
      </w:r>
      <w:r w:rsidR="00891948" w:rsidRPr="00A06E1C">
        <w:rPr>
          <w:sz w:val="28"/>
          <w:szCs w:val="28"/>
        </w:rPr>
        <w:t xml:space="preserve">. </w:t>
      </w:r>
    </w:p>
    <w:p w14:paraId="5E807425" w14:textId="5F978F19" w:rsidR="00105A90" w:rsidRPr="00A06E1C" w:rsidRDefault="00105A90" w:rsidP="00777D84">
      <w:pPr>
        <w:pStyle w:val="S3"/>
        <w:rPr>
          <w:sz w:val="28"/>
          <w:szCs w:val="28"/>
        </w:rPr>
      </w:pPr>
    </w:p>
    <w:p w14:paraId="42EC18AA" w14:textId="1F5469E4" w:rsidR="00777D84" w:rsidRDefault="00777D84" w:rsidP="00271024">
      <w:pPr>
        <w:pStyle w:val="S3"/>
        <w:rPr>
          <w:sz w:val="28"/>
          <w:szCs w:val="28"/>
        </w:rPr>
      </w:pPr>
    </w:p>
    <w:p w14:paraId="6936A13A" w14:textId="77777777" w:rsidR="00777D84" w:rsidRDefault="00777D84" w:rsidP="00271024">
      <w:pPr>
        <w:pStyle w:val="S3"/>
        <w:rPr>
          <w:sz w:val="28"/>
          <w:szCs w:val="28"/>
        </w:rPr>
      </w:pPr>
    </w:p>
    <w:p w14:paraId="36E6A8CC" w14:textId="77777777" w:rsidR="00777D84" w:rsidRDefault="00777D84" w:rsidP="00271024">
      <w:pPr>
        <w:pStyle w:val="S3"/>
        <w:rPr>
          <w:sz w:val="28"/>
          <w:szCs w:val="28"/>
        </w:rPr>
      </w:pPr>
    </w:p>
    <w:p w14:paraId="26EA1ABF" w14:textId="77777777" w:rsidR="00777D84" w:rsidRDefault="00777D84" w:rsidP="00271024">
      <w:pPr>
        <w:pStyle w:val="S3"/>
        <w:rPr>
          <w:sz w:val="28"/>
          <w:szCs w:val="28"/>
        </w:rPr>
      </w:pPr>
    </w:p>
    <w:p w14:paraId="468B26EC" w14:textId="77777777" w:rsidR="00777D84" w:rsidRDefault="00777D84" w:rsidP="00271024">
      <w:pPr>
        <w:pStyle w:val="S3"/>
        <w:rPr>
          <w:sz w:val="28"/>
          <w:szCs w:val="28"/>
        </w:rPr>
      </w:pPr>
    </w:p>
    <w:p w14:paraId="1AD518F3" w14:textId="77777777" w:rsidR="00777D84" w:rsidRDefault="00777D84" w:rsidP="00271024">
      <w:pPr>
        <w:pStyle w:val="S3"/>
        <w:rPr>
          <w:sz w:val="28"/>
          <w:szCs w:val="28"/>
        </w:rPr>
      </w:pPr>
    </w:p>
    <w:p w14:paraId="144E2828" w14:textId="77777777" w:rsidR="00777D84" w:rsidRDefault="00777D84" w:rsidP="00271024">
      <w:pPr>
        <w:pStyle w:val="S3"/>
        <w:rPr>
          <w:sz w:val="28"/>
          <w:szCs w:val="28"/>
        </w:rPr>
      </w:pPr>
    </w:p>
    <w:p w14:paraId="3542E3BA" w14:textId="65E3B4E8" w:rsidR="00777D84" w:rsidRDefault="00777D84" w:rsidP="00271024">
      <w:pPr>
        <w:pStyle w:val="S3"/>
        <w:rPr>
          <w:sz w:val="28"/>
          <w:szCs w:val="28"/>
        </w:rPr>
      </w:pPr>
      <w:r w:rsidRPr="00A06E1C">
        <w:rPr>
          <w:noProof/>
          <w:sz w:val="28"/>
          <w:szCs w:val="28"/>
        </w:rPr>
        <w:lastRenderedPageBreak/>
        <w:drawing>
          <wp:anchor distT="0" distB="0" distL="114300" distR="114300" simplePos="0" relativeHeight="251639808" behindDoc="1" locked="0" layoutInCell="1" allowOverlap="1" wp14:anchorId="1D01EAF7" wp14:editId="665C4671">
            <wp:simplePos x="0" y="0"/>
            <wp:positionH relativeFrom="column">
              <wp:posOffset>129540</wp:posOffset>
            </wp:positionH>
            <wp:positionV relativeFrom="paragraph">
              <wp:posOffset>-28575</wp:posOffset>
            </wp:positionV>
            <wp:extent cx="2694305" cy="3920490"/>
            <wp:effectExtent l="0" t="0" r="0" b="0"/>
            <wp:wrapTight wrapText="bothSides">
              <wp:wrapPolygon edited="0">
                <wp:start x="0" y="0"/>
                <wp:lineTo x="0" y="21516"/>
                <wp:lineTo x="21381" y="21516"/>
                <wp:lineTo x="21381" y="0"/>
                <wp:lineTo x="0" y="0"/>
              </wp:wrapPolygon>
            </wp:wrapTight>
            <wp:docPr id="40" name="Рисунок 40" descr="W:\ЕЛЕНА_АЛЕКСЕЕВНА\ТОГУЧИНСКИЙ РАЙОН\byust-toguchin-rossiya-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W:\ЕЛЕНА_АЛЕКСЕЕВНА\ТОГУЧИНСКИЙ РАЙОН\byust-toguchin-rossiya- (1).jpg"/>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2694305" cy="392049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15FA183" w14:textId="30DB63FD" w:rsidR="00777D84" w:rsidRDefault="00777D84" w:rsidP="00271024">
      <w:pPr>
        <w:pStyle w:val="S3"/>
        <w:rPr>
          <w:sz w:val="28"/>
          <w:szCs w:val="28"/>
        </w:rPr>
      </w:pPr>
    </w:p>
    <w:p w14:paraId="2307BDB1" w14:textId="4EA1C96F" w:rsidR="00777D84" w:rsidRDefault="00777D84" w:rsidP="00271024">
      <w:pPr>
        <w:pStyle w:val="S3"/>
        <w:rPr>
          <w:sz w:val="28"/>
          <w:szCs w:val="28"/>
        </w:rPr>
      </w:pPr>
    </w:p>
    <w:p w14:paraId="054EC00A" w14:textId="70AC2740" w:rsidR="00777D84" w:rsidRDefault="00777D84" w:rsidP="00271024">
      <w:pPr>
        <w:pStyle w:val="S3"/>
        <w:rPr>
          <w:sz w:val="28"/>
          <w:szCs w:val="28"/>
        </w:rPr>
      </w:pPr>
    </w:p>
    <w:p w14:paraId="17B6DDFD" w14:textId="23382B58" w:rsidR="00777D84" w:rsidRDefault="00777D84" w:rsidP="00271024">
      <w:pPr>
        <w:pStyle w:val="S3"/>
        <w:rPr>
          <w:sz w:val="28"/>
          <w:szCs w:val="28"/>
        </w:rPr>
      </w:pPr>
    </w:p>
    <w:p w14:paraId="01E27D24" w14:textId="77777777" w:rsidR="00777D84" w:rsidRDefault="00777D84" w:rsidP="00271024">
      <w:pPr>
        <w:pStyle w:val="S3"/>
        <w:rPr>
          <w:sz w:val="28"/>
          <w:szCs w:val="28"/>
        </w:rPr>
      </w:pPr>
    </w:p>
    <w:p w14:paraId="15A3E7C7" w14:textId="1CF4FCC4" w:rsidR="00777D84" w:rsidRDefault="00777D84" w:rsidP="00271024">
      <w:pPr>
        <w:pStyle w:val="S3"/>
        <w:rPr>
          <w:sz w:val="28"/>
          <w:szCs w:val="28"/>
        </w:rPr>
      </w:pPr>
    </w:p>
    <w:p w14:paraId="24C94262" w14:textId="7A9F0AE8" w:rsidR="00777D84" w:rsidRDefault="00777D84" w:rsidP="00271024">
      <w:pPr>
        <w:pStyle w:val="S3"/>
        <w:rPr>
          <w:sz w:val="28"/>
          <w:szCs w:val="28"/>
        </w:rPr>
      </w:pPr>
    </w:p>
    <w:p w14:paraId="3C98A13D" w14:textId="77777777" w:rsidR="00777D84" w:rsidRDefault="00777D84" w:rsidP="00271024">
      <w:pPr>
        <w:pStyle w:val="S3"/>
        <w:rPr>
          <w:sz w:val="28"/>
          <w:szCs w:val="28"/>
        </w:rPr>
      </w:pPr>
    </w:p>
    <w:p w14:paraId="146683B9" w14:textId="6BA00723" w:rsidR="00777D84" w:rsidRDefault="00777D84" w:rsidP="00271024">
      <w:pPr>
        <w:pStyle w:val="S3"/>
        <w:rPr>
          <w:sz w:val="28"/>
          <w:szCs w:val="28"/>
        </w:rPr>
      </w:pPr>
    </w:p>
    <w:p w14:paraId="753EC844" w14:textId="3674EC88" w:rsidR="00777D84" w:rsidRDefault="00777D84" w:rsidP="00271024">
      <w:pPr>
        <w:pStyle w:val="S3"/>
        <w:rPr>
          <w:sz w:val="28"/>
          <w:szCs w:val="28"/>
        </w:rPr>
      </w:pPr>
    </w:p>
    <w:p w14:paraId="3EA2F632" w14:textId="0CCBBF5F" w:rsidR="00777D84" w:rsidRDefault="00777D84" w:rsidP="00271024">
      <w:pPr>
        <w:pStyle w:val="S3"/>
        <w:rPr>
          <w:sz w:val="28"/>
          <w:szCs w:val="28"/>
        </w:rPr>
      </w:pPr>
    </w:p>
    <w:p w14:paraId="7F7965DE" w14:textId="6F45E4FD" w:rsidR="00777D84" w:rsidRDefault="00777D84" w:rsidP="00271024">
      <w:pPr>
        <w:pStyle w:val="S3"/>
        <w:rPr>
          <w:sz w:val="28"/>
          <w:szCs w:val="28"/>
        </w:rPr>
      </w:pPr>
    </w:p>
    <w:p w14:paraId="676EBB1D" w14:textId="1E0D3575" w:rsidR="00777D84" w:rsidRDefault="00777D84" w:rsidP="00271024">
      <w:pPr>
        <w:pStyle w:val="S3"/>
        <w:rPr>
          <w:sz w:val="28"/>
          <w:szCs w:val="28"/>
        </w:rPr>
      </w:pPr>
    </w:p>
    <w:p w14:paraId="7BC88EE2" w14:textId="581E7BF2" w:rsidR="00777D84" w:rsidRDefault="00777D84" w:rsidP="00271024">
      <w:pPr>
        <w:pStyle w:val="S3"/>
        <w:rPr>
          <w:sz w:val="28"/>
          <w:szCs w:val="28"/>
        </w:rPr>
      </w:pPr>
    </w:p>
    <w:p w14:paraId="2485D8E5" w14:textId="3DDE84D6" w:rsidR="00777D84" w:rsidRDefault="00777D84" w:rsidP="00271024">
      <w:pPr>
        <w:pStyle w:val="S3"/>
        <w:rPr>
          <w:sz w:val="28"/>
          <w:szCs w:val="28"/>
        </w:rPr>
      </w:pPr>
    </w:p>
    <w:p w14:paraId="1C9ACFB3" w14:textId="7A1EC437" w:rsidR="00777D84" w:rsidRDefault="00777D84" w:rsidP="00271024">
      <w:pPr>
        <w:pStyle w:val="S3"/>
        <w:rPr>
          <w:sz w:val="28"/>
          <w:szCs w:val="28"/>
        </w:rPr>
      </w:pPr>
    </w:p>
    <w:p w14:paraId="095A690C" w14:textId="6C7C9699" w:rsidR="00777D84" w:rsidRDefault="00777D84" w:rsidP="00271024">
      <w:pPr>
        <w:pStyle w:val="S3"/>
        <w:rPr>
          <w:sz w:val="28"/>
          <w:szCs w:val="28"/>
        </w:rPr>
      </w:pPr>
    </w:p>
    <w:p w14:paraId="02AA4FFD" w14:textId="77777777" w:rsidR="00777D84" w:rsidRDefault="00777D84" w:rsidP="00271024">
      <w:pPr>
        <w:pStyle w:val="S3"/>
        <w:rPr>
          <w:sz w:val="28"/>
          <w:szCs w:val="28"/>
        </w:rPr>
      </w:pPr>
    </w:p>
    <w:p w14:paraId="69A4BBA6" w14:textId="7CCE8731" w:rsidR="00777D84" w:rsidRDefault="00933544" w:rsidP="00271024">
      <w:pPr>
        <w:pStyle w:val="S3"/>
        <w:rPr>
          <w:sz w:val="28"/>
          <w:szCs w:val="28"/>
        </w:rPr>
      </w:pPr>
      <w:r>
        <w:rPr>
          <w:sz w:val="28"/>
          <w:szCs w:val="28"/>
        </w:rPr>
        <w:pict w14:anchorId="48654CE2">
          <v:shape id="_x0000_s1032" type="#_x0000_t202" style="position:absolute;left:0;text-align:left;margin-left:8.75pt;margin-top:5.7pt;width:214.4pt;height:13.8pt;z-index:251665408;mso-position-horizontal-relative:text;mso-position-vertical-relative:text" stroked="f">
            <v:textbox style="mso-next-textbox:#_x0000_s1032;mso-fit-shape-to-text:t" inset="0,0,0,0">
              <w:txbxContent>
                <w:p w14:paraId="714366AC" w14:textId="6A782D42" w:rsidR="00182A28" w:rsidRPr="003313CB" w:rsidRDefault="00182A28" w:rsidP="009315D7">
                  <w:pPr>
                    <w:pStyle w:val="affe"/>
                    <w:rPr>
                      <w:b w:val="0"/>
                      <w:noProof/>
                      <w:sz w:val="24"/>
                      <w:szCs w:val="24"/>
                    </w:rPr>
                  </w:pPr>
                  <w:r w:rsidRPr="003313CB">
                    <w:rPr>
                      <w:b w:val="0"/>
                      <w:sz w:val="24"/>
                      <w:szCs w:val="24"/>
                    </w:rPr>
                    <w:t xml:space="preserve">Рисунок 6.2.– Памятник </w:t>
                  </w:r>
                  <w:r>
                    <w:rPr>
                      <w:b w:val="0"/>
                      <w:sz w:val="24"/>
                      <w:szCs w:val="24"/>
                    </w:rPr>
                    <w:t xml:space="preserve"> А</w:t>
                  </w:r>
                  <w:r w:rsidRPr="003313CB">
                    <w:rPr>
                      <w:b w:val="0"/>
                      <w:sz w:val="24"/>
                      <w:szCs w:val="24"/>
                    </w:rPr>
                    <w:t>.С. Пушкину</w:t>
                  </w:r>
                </w:p>
              </w:txbxContent>
            </v:textbox>
            <w10:wrap type="square"/>
          </v:shape>
        </w:pict>
      </w:r>
    </w:p>
    <w:p w14:paraId="29B7005C" w14:textId="77777777" w:rsidR="00777D84" w:rsidRDefault="00777D84" w:rsidP="00271024">
      <w:pPr>
        <w:pStyle w:val="S3"/>
        <w:rPr>
          <w:sz w:val="28"/>
          <w:szCs w:val="28"/>
        </w:rPr>
      </w:pPr>
    </w:p>
    <w:p w14:paraId="34C1DD81" w14:textId="02C93A4E" w:rsidR="00EB6EC1" w:rsidRPr="00A06E1C" w:rsidRDefault="00951344" w:rsidP="00271024">
      <w:pPr>
        <w:pStyle w:val="S3"/>
        <w:rPr>
          <w:sz w:val="28"/>
          <w:szCs w:val="28"/>
        </w:rPr>
      </w:pPr>
      <w:r w:rsidRPr="00A06E1C">
        <w:rPr>
          <w:sz w:val="28"/>
          <w:szCs w:val="28"/>
        </w:rPr>
        <w:t xml:space="preserve">Заслуженный деятель искусств РСФСР скульптор </w:t>
      </w:r>
      <w:proofErr w:type="spellStart"/>
      <w:r w:rsidRPr="00A06E1C">
        <w:rPr>
          <w:sz w:val="28"/>
          <w:szCs w:val="28"/>
        </w:rPr>
        <w:t>Домогацкий</w:t>
      </w:r>
      <w:proofErr w:type="spellEnd"/>
      <w:r w:rsidRPr="00A06E1C">
        <w:rPr>
          <w:sz w:val="28"/>
          <w:szCs w:val="28"/>
        </w:rPr>
        <w:t xml:space="preserve"> В.Н.</w:t>
      </w:r>
      <w:r w:rsidR="00891948" w:rsidRPr="00A06E1C">
        <w:rPr>
          <w:sz w:val="28"/>
          <w:szCs w:val="28"/>
        </w:rPr>
        <w:t xml:space="preserve">(1876-1939гг.) </w:t>
      </w:r>
      <w:r w:rsidRPr="00A06E1C">
        <w:rPr>
          <w:sz w:val="28"/>
          <w:szCs w:val="28"/>
        </w:rPr>
        <w:t xml:space="preserve">выполнил бюст Пушкина </w:t>
      </w:r>
      <w:r w:rsidR="00891948" w:rsidRPr="00A06E1C">
        <w:rPr>
          <w:sz w:val="28"/>
          <w:szCs w:val="28"/>
        </w:rPr>
        <w:t xml:space="preserve">в 1930 году </w:t>
      </w:r>
      <w:r w:rsidRPr="00A06E1C">
        <w:rPr>
          <w:sz w:val="28"/>
          <w:szCs w:val="28"/>
        </w:rPr>
        <w:t>по заказ</w:t>
      </w:r>
      <w:r w:rsidR="00891948" w:rsidRPr="00A06E1C">
        <w:rPr>
          <w:sz w:val="28"/>
          <w:szCs w:val="28"/>
        </w:rPr>
        <w:t>у Всесоюзного кооперативного со</w:t>
      </w:r>
      <w:r w:rsidRPr="00A06E1C">
        <w:rPr>
          <w:sz w:val="28"/>
          <w:szCs w:val="28"/>
        </w:rPr>
        <w:t>юз</w:t>
      </w:r>
      <w:r w:rsidR="00891948" w:rsidRPr="00A06E1C">
        <w:rPr>
          <w:sz w:val="28"/>
          <w:szCs w:val="28"/>
        </w:rPr>
        <w:t>а</w:t>
      </w:r>
      <w:r w:rsidRPr="00A06E1C">
        <w:rPr>
          <w:sz w:val="28"/>
          <w:szCs w:val="28"/>
        </w:rPr>
        <w:t xml:space="preserve"> работников изобразительн</w:t>
      </w:r>
      <w:r w:rsidR="00891948" w:rsidRPr="00A06E1C">
        <w:rPr>
          <w:sz w:val="28"/>
          <w:szCs w:val="28"/>
        </w:rPr>
        <w:t xml:space="preserve">ых </w:t>
      </w:r>
      <w:r w:rsidRPr="00A06E1C">
        <w:rPr>
          <w:sz w:val="28"/>
          <w:szCs w:val="28"/>
        </w:rPr>
        <w:t>искусств</w:t>
      </w:r>
      <w:r w:rsidR="00891948" w:rsidRPr="00A06E1C">
        <w:rPr>
          <w:sz w:val="28"/>
          <w:szCs w:val="28"/>
        </w:rPr>
        <w:t xml:space="preserve"> </w:t>
      </w:r>
      <w:r w:rsidRPr="00A06E1C">
        <w:rPr>
          <w:sz w:val="28"/>
          <w:szCs w:val="28"/>
        </w:rPr>
        <w:t>(</w:t>
      </w:r>
      <w:r w:rsidR="00891948" w:rsidRPr="00A06E1C">
        <w:rPr>
          <w:sz w:val="28"/>
          <w:szCs w:val="28"/>
        </w:rPr>
        <w:t>«</w:t>
      </w:r>
      <w:proofErr w:type="spellStart"/>
      <w:r w:rsidRPr="00A06E1C">
        <w:rPr>
          <w:sz w:val="28"/>
          <w:szCs w:val="28"/>
        </w:rPr>
        <w:t>Всекохудожник</w:t>
      </w:r>
      <w:proofErr w:type="spellEnd"/>
      <w:r w:rsidRPr="00A06E1C">
        <w:rPr>
          <w:sz w:val="28"/>
          <w:szCs w:val="28"/>
        </w:rPr>
        <w:t>»)</w:t>
      </w:r>
      <w:r w:rsidR="00891948" w:rsidRPr="00A06E1C">
        <w:rPr>
          <w:sz w:val="28"/>
          <w:szCs w:val="28"/>
        </w:rPr>
        <w:t xml:space="preserve"> как массовую модель, для установки в разных населенных пунктах по стране однотипных памятников (гипс,</w:t>
      </w:r>
      <w:r w:rsidR="00BD41D1" w:rsidRPr="00A06E1C">
        <w:rPr>
          <w:sz w:val="28"/>
          <w:szCs w:val="28"/>
        </w:rPr>
        <w:t xml:space="preserve"> </w:t>
      </w:r>
      <w:r w:rsidR="00891948" w:rsidRPr="00A06E1C">
        <w:rPr>
          <w:sz w:val="28"/>
          <w:szCs w:val="28"/>
        </w:rPr>
        <w:t>бронза и т.п.)</w:t>
      </w:r>
    </w:p>
    <w:p w14:paraId="4352479F" w14:textId="34CFEE12" w:rsidR="00600372" w:rsidRPr="00A06E1C" w:rsidRDefault="00600372" w:rsidP="00271024">
      <w:pPr>
        <w:pStyle w:val="S3"/>
        <w:rPr>
          <w:color w:val="000000"/>
          <w:sz w:val="28"/>
          <w:szCs w:val="28"/>
        </w:rPr>
      </w:pPr>
      <w:r w:rsidRPr="00A06E1C">
        <w:rPr>
          <w:sz w:val="28"/>
          <w:szCs w:val="28"/>
        </w:rPr>
        <w:t>На северной окраине г.</w:t>
      </w:r>
      <w:r w:rsidR="00A56BBE" w:rsidRPr="00A06E1C">
        <w:rPr>
          <w:sz w:val="28"/>
          <w:szCs w:val="28"/>
        </w:rPr>
        <w:t> </w:t>
      </w:r>
      <w:r w:rsidRPr="00A06E1C">
        <w:rPr>
          <w:sz w:val="28"/>
          <w:szCs w:val="28"/>
        </w:rPr>
        <w:t>Тогучина на берегу реки находится археологический памятник – «Иня-I» - поселение.</w:t>
      </w:r>
      <w:r w:rsidR="00C41A1B" w:rsidRPr="00A06E1C">
        <w:rPr>
          <w:sz w:val="28"/>
          <w:szCs w:val="28"/>
        </w:rPr>
        <w:t xml:space="preserve"> </w:t>
      </w:r>
      <w:proofErr w:type="spellStart"/>
      <w:r w:rsidR="00C41A1B" w:rsidRPr="00A06E1C">
        <w:rPr>
          <w:sz w:val="28"/>
          <w:szCs w:val="28"/>
        </w:rPr>
        <w:t>Планиграфически</w:t>
      </w:r>
      <w:proofErr w:type="spellEnd"/>
      <w:r w:rsidR="00C41A1B" w:rsidRPr="00A06E1C">
        <w:rPr>
          <w:sz w:val="28"/>
          <w:szCs w:val="28"/>
        </w:rPr>
        <w:t xml:space="preserve"> памятник не прослеживается. Открыт В. А. </w:t>
      </w:r>
      <w:proofErr w:type="spellStart"/>
      <w:r w:rsidR="00C41A1B" w:rsidRPr="00A06E1C">
        <w:rPr>
          <w:sz w:val="28"/>
          <w:szCs w:val="28"/>
        </w:rPr>
        <w:t>Захом</w:t>
      </w:r>
      <w:proofErr w:type="spellEnd"/>
      <w:r w:rsidR="00C41A1B" w:rsidRPr="00A06E1C">
        <w:rPr>
          <w:sz w:val="28"/>
          <w:szCs w:val="28"/>
        </w:rPr>
        <w:t>. Культурный слой толщиной 0</w:t>
      </w:r>
      <w:r w:rsidR="00105A90" w:rsidRPr="00A06E1C">
        <w:rPr>
          <w:sz w:val="28"/>
          <w:szCs w:val="28"/>
        </w:rPr>
        <w:t>,</w:t>
      </w:r>
      <w:r w:rsidR="00C41A1B" w:rsidRPr="00A06E1C">
        <w:rPr>
          <w:sz w:val="28"/>
          <w:szCs w:val="28"/>
        </w:rPr>
        <w:t>3-0,4</w:t>
      </w:r>
      <w:r w:rsidR="00105A90" w:rsidRPr="00A06E1C">
        <w:rPr>
          <w:sz w:val="28"/>
          <w:szCs w:val="28"/>
        </w:rPr>
        <w:t> </w:t>
      </w:r>
      <w:r w:rsidR="00C41A1B" w:rsidRPr="00A06E1C">
        <w:rPr>
          <w:sz w:val="28"/>
          <w:szCs w:val="28"/>
        </w:rPr>
        <w:t>м, перекрыт речными наносами толщиной 0,9-1</w:t>
      </w:r>
      <w:r w:rsidR="00105A90" w:rsidRPr="00A06E1C">
        <w:rPr>
          <w:sz w:val="28"/>
          <w:szCs w:val="28"/>
        </w:rPr>
        <w:t> </w:t>
      </w:r>
      <w:r w:rsidR="00C41A1B" w:rsidRPr="00A06E1C">
        <w:rPr>
          <w:sz w:val="28"/>
          <w:szCs w:val="28"/>
        </w:rPr>
        <w:t>м. В нем обнаружена керамика,</w:t>
      </w:r>
      <w:r w:rsidR="00105A90" w:rsidRPr="00A06E1C">
        <w:rPr>
          <w:sz w:val="28"/>
          <w:szCs w:val="28"/>
        </w:rPr>
        <w:t xml:space="preserve"> </w:t>
      </w:r>
      <w:r w:rsidR="00271024" w:rsidRPr="00A06E1C">
        <w:rPr>
          <w:sz w:val="28"/>
          <w:szCs w:val="28"/>
        </w:rPr>
        <w:t xml:space="preserve">относящаяся </w:t>
      </w:r>
      <w:r w:rsidR="00C41A1B" w:rsidRPr="00A06E1C">
        <w:rPr>
          <w:color w:val="303030"/>
          <w:sz w:val="28"/>
          <w:szCs w:val="28"/>
          <w:shd w:val="clear" w:color="auto" w:fill="FFFFFF"/>
        </w:rPr>
        <w:t xml:space="preserve">к </w:t>
      </w:r>
      <w:proofErr w:type="spellStart"/>
      <w:r w:rsidR="00C41A1B" w:rsidRPr="00A06E1C">
        <w:rPr>
          <w:color w:val="303030"/>
          <w:sz w:val="28"/>
          <w:szCs w:val="28"/>
          <w:shd w:val="clear" w:color="auto" w:fill="FFFFFF"/>
        </w:rPr>
        <w:t>одинцовской</w:t>
      </w:r>
      <w:proofErr w:type="spellEnd"/>
      <w:r w:rsidR="00C41A1B" w:rsidRPr="00A06E1C">
        <w:rPr>
          <w:color w:val="303030"/>
          <w:sz w:val="28"/>
          <w:szCs w:val="28"/>
          <w:shd w:val="clear" w:color="auto" w:fill="FFFFFF"/>
        </w:rPr>
        <w:t xml:space="preserve"> культуре.</w:t>
      </w:r>
    </w:p>
    <w:p w14:paraId="1C682000" w14:textId="18A1E847" w:rsidR="009B3C2F" w:rsidRPr="00A06E1C" w:rsidRDefault="00333DE8" w:rsidP="00C41A1B">
      <w:pPr>
        <w:ind w:firstLine="540"/>
        <w:rPr>
          <w:sz w:val="28"/>
        </w:rPr>
      </w:pPr>
      <w:r w:rsidRPr="00A06E1C">
        <w:rPr>
          <w:rStyle w:val="141"/>
          <w:rFonts w:eastAsiaTheme="minorHAnsi"/>
          <w:sz w:val="28"/>
          <w:szCs w:val="28"/>
        </w:rPr>
        <w:t xml:space="preserve">В </w:t>
      </w:r>
      <w:r w:rsidR="00F409CD" w:rsidRPr="00A06E1C">
        <w:rPr>
          <w:sz w:val="28"/>
        </w:rPr>
        <w:t xml:space="preserve">соответствии со ст. </w:t>
      </w:r>
      <w:r w:rsidR="00CD3D2B" w:rsidRPr="00A06E1C">
        <w:rPr>
          <w:sz w:val="28"/>
        </w:rPr>
        <w:t>28,</w:t>
      </w:r>
      <w:r w:rsidR="00A24AEC" w:rsidRPr="00A06E1C">
        <w:rPr>
          <w:sz w:val="28"/>
        </w:rPr>
        <w:t xml:space="preserve"> </w:t>
      </w:r>
      <w:r w:rsidR="00CD3D2B" w:rsidRPr="00A06E1C">
        <w:rPr>
          <w:sz w:val="28"/>
        </w:rPr>
        <w:t>30,</w:t>
      </w:r>
      <w:r w:rsidR="00A24AEC" w:rsidRPr="00A06E1C">
        <w:rPr>
          <w:sz w:val="28"/>
        </w:rPr>
        <w:t xml:space="preserve"> </w:t>
      </w:r>
      <w:r w:rsidR="00CD3D2B" w:rsidRPr="00A06E1C">
        <w:rPr>
          <w:sz w:val="28"/>
        </w:rPr>
        <w:t>31,</w:t>
      </w:r>
      <w:r w:rsidR="00A24AEC" w:rsidRPr="00A06E1C">
        <w:rPr>
          <w:sz w:val="28"/>
        </w:rPr>
        <w:t xml:space="preserve"> </w:t>
      </w:r>
      <w:r w:rsidR="00CD3D2B" w:rsidRPr="00A06E1C">
        <w:rPr>
          <w:sz w:val="28"/>
        </w:rPr>
        <w:t>32,</w:t>
      </w:r>
      <w:r w:rsidR="00A24AEC" w:rsidRPr="00A06E1C">
        <w:rPr>
          <w:sz w:val="28"/>
        </w:rPr>
        <w:t xml:space="preserve"> </w:t>
      </w:r>
      <w:r w:rsidR="00CD3D2B" w:rsidRPr="00A06E1C">
        <w:rPr>
          <w:sz w:val="28"/>
        </w:rPr>
        <w:t>36,</w:t>
      </w:r>
      <w:r w:rsidR="00A24AEC" w:rsidRPr="00A06E1C">
        <w:rPr>
          <w:sz w:val="28"/>
        </w:rPr>
        <w:t xml:space="preserve"> </w:t>
      </w:r>
      <w:r w:rsidR="00CD3D2B" w:rsidRPr="00A06E1C">
        <w:rPr>
          <w:sz w:val="28"/>
        </w:rPr>
        <w:t>45.1 Федерального закона от 25.06.2002</w:t>
      </w:r>
      <w:r w:rsidR="00F409CD" w:rsidRPr="00A06E1C">
        <w:rPr>
          <w:sz w:val="28"/>
        </w:rPr>
        <w:t xml:space="preserve"> № 73-ФЗ</w:t>
      </w:r>
      <w:r w:rsidR="00A24AEC" w:rsidRPr="00A06E1C">
        <w:rPr>
          <w:sz w:val="28"/>
        </w:rPr>
        <w:t xml:space="preserve"> </w:t>
      </w:r>
      <w:r w:rsidR="00F409CD" w:rsidRPr="00A06E1C">
        <w:rPr>
          <w:sz w:val="28"/>
        </w:rPr>
        <w:t xml:space="preserve">«Об объектах культурного наследия (памятниках истории и культуры) народов Российской Федерации», </w:t>
      </w:r>
      <w:r w:rsidR="00A24AEC" w:rsidRPr="00A06E1C">
        <w:rPr>
          <w:sz w:val="28"/>
        </w:rPr>
        <w:t>в случае проведения земляных, строительных, мелиоративных, хозяйственных и ин</w:t>
      </w:r>
      <w:r w:rsidR="00F65D8D" w:rsidRPr="00A06E1C">
        <w:rPr>
          <w:sz w:val="28"/>
        </w:rPr>
        <w:t xml:space="preserve">ых работ на земельных участках </w:t>
      </w:r>
      <w:proofErr w:type="spellStart"/>
      <w:r w:rsidR="00F01864" w:rsidRPr="00A06E1C">
        <w:rPr>
          <w:sz w:val="28"/>
        </w:rPr>
        <w:t>г.Тогучина</w:t>
      </w:r>
      <w:proofErr w:type="spellEnd"/>
      <w:r w:rsidR="002938D3" w:rsidRPr="00A06E1C">
        <w:rPr>
          <w:sz w:val="28"/>
        </w:rPr>
        <w:t xml:space="preserve">, заказчик таких работ обязан </w:t>
      </w:r>
      <w:r w:rsidR="00A24AEC" w:rsidRPr="00A06E1C">
        <w:rPr>
          <w:sz w:val="28"/>
        </w:rPr>
        <w:t>обеспечить проведение и финансирование государственной историко-культурной экспертизы земельного участка п</w:t>
      </w:r>
      <w:r w:rsidR="00105A90" w:rsidRPr="00A06E1C">
        <w:rPr>
          <w:sz w:val="28"/>
        </w:rPr>
        <w:t xml:space="preserve">утем  археологической разведки </w:t>
      </w:r>
      <w:r w:rsidR="00A24AEC" w:rsidRPr="00A06E1C">
        <w:rPr>
          <w:sz w:val="28"/>
        </w:rPr>
        <w:t>в порядке, установленном ст.45.1 Федерального закона от 25.062002№73-ФЗ, и представить в Инспекцию заключение госуд</w:t>
      </w:r>
      <w:r w:rsidR="00105A90" w:rsidRPr="00A06E1C">
        <w:rPr>
          <w:sz w:val="28"/>
        </w:rPr>
        <w:t xml:space="preserve">арственной историко-культурной </w:t>
      </w:r>
      <w:r w:rsidR="00A24AEC" w:rsidRPr="00A06E1C">
        <w:rPr>
          <w:sz w:val="28"/>
        </w:rPr>
        <w:t>экспертизы земельного участка</w:t>
      </w:r>
      <w:r w:rsidR="00FB5922" w:rsidRPr="00A06E1C">
        <w:rPr>
          <w:sz w:val="28"/>
        </w:rPr>
        <w:t xml:space="preserve"> или д</w:t>
      </w:r>
      <w:r w:rsidR="00F65D8D" w:rsidRPr="00A06E1C">
        <w:rPr>
          <w:sz w:val="28"/>
        </w:rPr>
        <w:t xml:space="preserve">окументацию, подготовленную на </w:t>
      </w:r>
      <w:r w:rsidR="00105A90" w:rsidRPr="00A06E1C">
        <w:rPr>
          <w:sz w:val="28"/>
        </w:rPr>
        <w:t xml:space="preserve">основе </w:t>
      </w:r>
      <w:r w:rsidR="00FB5922" w:rsidRPr="00A06E1C">
        <w:rPr>
          <w:sz w:val="28"/>
        </w:rPr>
        <w:t>археологических полевых работ, в которой содержатся результат</w:t>
      </w:r>
      <w:r w:rsidR="002938D3" w:rsidRPr="00A06E1C">
        <w:rPr>
          <w:sz w:val="28"/>
        </w:rPr>
        <w:t xml:space="preserve">ы исследований. По результатам </w:t>
      </w:r>
      <w:r w:rsidR="00FB5922" w:rsidRPr="00A06E1C">
        <w:rPr>
          <w:sz w:val="28"/>
        </w:rPr>
        <w:t>этих исследова</w:t>
      </w:r>
      <w:r w:rsidR="00F65D8D" w:rsidRPr="00A06E1C">
        <w:rPr>
          <w:sz w:val="28"/>
        </w:rPr>
        <w:t xml:space="preserve">ний </w:t>
      </w:r>
      <w:r w:rsidR="002938D3" w:rsidRPr="00A06E1C">
        <w:rPr>
          <w:sz w:val="28"/>
        </w:rPr>
        <w:t xml:space="preserve">устанавливается наличие </w:t>
      </w:r>
      <w:r w:rsidR="00FB5922" w:rsidRPr="00A06E1C">
        <w:rPr>
          <w:sz w:val="28"/>
        </w:rPr>
        <w:lastRenderedPageBreak/>
        <w:t>или о</w:t>
      </w:r>
      <w:r w:rsidR="002938D3" w:rsidRPr="00A06E1C">
        <w:rPr>
          <w:sz w:val="28"/>
        </w:rPr>
        <w:t xml:space="preserve">тсутствие на земельном участке </w:t>
      </w:r>
      <w:r w:rsidR="00FB5922" w:rsidRPr="00A06E1C">
        <w:rPr>
          <w:sz w:val="28"/>
        </w:rPr>
        <w:t>объектов, обладающих признаками объекта культурного наследия.</w:t>
      </w:r>
      <w:r w:rsidR="00CA26E1" w:rsidRPr="00A06E1C">
        <w:rPr>
          <w:sz w:val="28"/>
        </w:rPr>
        <w:t xml:space="preserve"> </w:t>
      </w:r>
    </w:p>
    <w:p w14:paraId="61A068C1" w14:textId="6449E48D" w:rsidR="00A24AEC" w:rsidRPr="00A06E1C" w:rsidRDefault="00CA26E1" w:rsidP="00DD1406">
      <w:pPr>
        <w:pStyle w:val="S3"/>
        <w:rPr>
          <w:sz w:val="28"/>
          <w:szCs w:val="28"/>
        </w:rPr>
      </w:pPr>
      <w:r w:rsidRPr="00A06E1C">
        <w:rPr>
          <w:sz w:val="28"/>
          <w:szCs w:val="28"/>
        </w:rPr>
        <w:t xml:space="preserve">При обнаружении на земельном участке объекта, обладающего признаками  объекта археологического наследия, </w:t>
      </w:r>
      <w:r w:rsidR="002938D3" w:rsidRPr="00A06E1C">
        <w:rPr>
          <w:sz w:val="28"/>
          <w:szCs w:val="28"/>
        </w:rPr>
        <w:t xml:space="preserve">если Государственная Инспекция </w:t>
      </w:r>
      <w:r w:rsidRPr="00A06E1C">
        <w:rPr>
          <w:sz w:val="28"/>
          <w:szCs w:val="28"/>
        </w:rPr>
        <w:t>принимает решение о включении объекта в перечень выявленных объектов культурного наследия, то в составе</w:t>
      </w:r>
      <w:r w:rsidR="00105A90" w:rsidRPr="00A06E1C">
        <w:rPr>
          <w:sz w:val="28"/>
          <w:szCs w:val="28"/>
        </w:rPr>
        <w:t xml:space="preserve"> проектной документации должен </w:t>
      </w:r>
      <w:r w:rsidRPr="00A06E1C">
        <w:rPr>
          <w:sz w:val="28"/>
          <w:szCs w:val="28"/>
        </w:rPr>
        <w:t>быть разработ</w:t>
      </w:r>
      <w:r w:rsidR="002938D3" w:rsidRPr="00A06E1C">
        <w:rPr>
          <w:sz w:val="28"/>
          <w:szCs w:val="28"/>
        </w:rPr>
        <w:t xml:space="preserve">ан </w:t>
      </w:r>
      <w:r w:rsidRPr="00A06E1C">
        <w:rPr>
          <w:sz w:val="28"/>
          <w:szCs w:val="28"/>
        </w:rPr>
        <w:t>раздел об обеспечении сохранности выявленного объекта культурного наследия</w:t>
      </w:r>
      <w:r w:rsidR="002938D3" w:rsidRPr="00A06E1C">
        <w:rPr>
          <w:sz w:val="28"/>
          <w:szCs w:val="28"/>
        </w:rPr>
        <w:t xml:space="preserve"> (проект </w:t>
      </w:r>
      <w:r w:rsidR="00751BA9" w:rsidRPr="00A06E1C">
        <w:rPr>
          <w:sz w:val="28"/>
          <w:szCs w:val="28"/>
        </w:rPr>
        <w:t xml:space="preserve">обеспечения сохранности выявленного объекта либо план </w:t>
      </w:r>
      <w:r w:rsidRPr="00A06E1C">
        <w:rPr>
          <w:sz w:val="28"/>
          <w:szCs w:val="28"/>
        </w:rPr>
        <w:t>проведени</w:t>
      </w:r>
      <w:r w:rsidR="00751BA9" w:rsidRPr="00A06E1C">
        <w:rPr>
          <w:sz w:val="28"/>
          <w:szCs w:val="28"/>
        </w:rPr>
        <w:t>я</w:t>
      </w:r>
      <w:r w:rsidRPr="00A06E1C">
        <w:rPr>
          <w:sz w:val="28"/>
          <w:szCs w:val="28"/>
        </w:rPr>
        <w:t xml:space="preserve"> спасательных археологических работ</w:t>
      </w:r>
      <w:r w:rsidR="00751BA9" w:rsidRPr="00A06E1C">
        <w:rPr>
          <w:sz w:val="28"/>
          <w:szCs w:val="28"/>
        </w:rPr>
        <w:t>). Необходимо получить заключение государс</w:t>
      </w:r>
      <w:r w:rsidR="002938D3" w:rsidRPr="00A06E1C">
        <w:rPr>
          <w:sz w:val="28"/>
          <w:szCs w:val="28"/>
        </w:rPr>
        <w:t>т</w:t>
      </w:r>
      <w:r w:rsidR="00751BA9" w:rsidRPr="00A06E1C">
        <w:rPr>
          <w:sz w:val="28"/>
          <w:szCs w:val="28"/>
        </w:rPr>
        <w:t>венной историко-культурной экспертизы и представить его в Инспекцию на согласование.</w:t>
      </w:r>
    </w:p>
    <w:p w14:paraId="61DF9C43" w14:textId="1F8C1497" w:rsidR="00F409CD" w:rsidRPr="00A06E1C" w:rsidRDefault="00F409CD" w:rsidP="00DD1406">
      <w:pPr>
        <w:pStyle w:val="S3"/>
        <w:rPr>
          <w:sz w:val="28"/>
          <w:szCs w:val="28"/>
        </w:rPr>
      </w:pPr>
      <w:r w:rsidRPr="00A06E1C">
        <w:rPr>
          <w:sz w:val="28"/>
          <w:szCs w:val="28"/>
        </w:rPr>
        <w:t>В соответствии со ст.</w:t>
      </w:r>
      <w:r w:rsidR="00007F3A" w:rsidRPr="00A06E1C">
        <w:rPr>
          <w:sz w:val="28"/>
          <w:szCs w:val="28"/>
        </w:rPr>
        <w:t> </w:t>
      </w:r>
      <w:r w:rsidRPr="00A06E1C">
        <w:rPr>
          <w:sz w:val="28"/>
          <w:szCs w:val="28"/>
        </w:rPr>
        <w:t>ст.</w:t>
      </w:r>
      <w:r w:rsidR="00007F3A" w:rsidRPr="00A06E1C">
        <w:rPr>
          <w:sz w:val="28"/>
          <w:szCs w:val="28"/>
        </w:rPr>
        <w:t> </w:t>
      </w:r>
      <w:r w:rsidRPr="00A06E1C">
        <w:rPr>
          <w:sz w:val="28"/>
          <w:szCs w:val="28"/>
        </w:rPr>
        <w:t>35, 36, 38, 46, 52, 53 ФЗ № 73-ФЗ проведение землеустроительных, земляных, строительных, мелиоративных, хозяйственных и иных работ на территории памятника запрещается. Границы защитной зоны памятника у</w:t>
      </w:r>
      <w:r w:rsidR="002938D3" w:rsidRPr="00A06E1C">
        <w:rPr>
          <w:sz w:val="28"/>
          <w:szCs w:val="28"/>
        </w:rPr>
        <w:t>станавливаются на расстоянии 50 </w:t>
      </w:r>
      <w:r w:rsidRPr="00A06E1C">
        <w:rPr>
          <w:sz w:val="28"/>
          <w:szCs w:val="28"/>
        </w:rPr>
        <w:t>м. Использование земельного участка, занятого памятником археологии, может проводиться только в строгом соответствии с требованиями ФЗ № 73-ФЗ.</w:t>
      </w:r>
    </w:p>
    <w:p w14:paraId="5A7AA29C" w14:textId="77777777" w:rsidR="00F409CD" w:rsidRPr="00A06E1C" w:rsidRDefault="00F409CD" w:rsidP="000F6CF2">
      <w:pPr>
        <w:rPr>
          <w:sz w:val="28"/>
        </w:rPr>
      </w:pPr>
      <w:r w:rsidRPr="00A06E1C">
        <w:rPr>
          <w:sz w:val="28"/>
        </w:rPr>
        <w:t>В целях сохранения объектов культурного наследия народов Российской Федерации, в соответствии со ст. ст. 30, 31, 33, 35, 36 ФЗ № 73-ФЗ; ст. 42 Закона РСФСР от 15.12.1978 «Об охране и использовании памятников истории и культуры»; ст. ст. 27, 31 ЗК РФ;</w:t>
      </w:r>
      <w:r w:rsidR="002938D3" w:rsidRPr="00A06E1C">
        <w:rPr>
          <w:sz w:val="28"/>
        </w:rPr>
        <w:t xml:space="preserve"> </w:t>
      </w:r>
      <w:r w:rsidRPr="00A06E1C">
        <w:rPr>
          <w:sz w:val="28"/>
        </w:rPr>
        <w:t xml:space="preserve">ст. ст. 5, 11, 18 ОЗ № 79-03 земельные участки, подлежащие хозяйственному освоению, а также документация, обосновывающая проведение землеустроительных, земляных, строительных, мелиоративных, хозяйственных и иных работ, подлежат обязательной историко-культурной экспертизе и согласованию с органом охраны объектов культурного наследия </w:t>
      </w:r>
      <w:r w:rsidR="00751BA9" w:rsidRPr="00A06E1C">
        <w:rPr>
          <w:sz w:val="28"/>
        </w:rPr>
        <w:t xml:space="preserve"> </w:t>
      </w:r>
    </w:p>
    <w:p w14:paraId="2DBD2692" w14:textId="77777777" w:rsidR="00F409CD" w:rsidRPr="00C41A1B" w:rsidRDefault="008B6A87" w:rsidP="00A659E6">
      <w:pPr>
        <w:pStyle w:val="29"/>
      </w:pPr>
      <w:bookmarkStart w:id="59" w:name="_Toc337125125"/>
      <w:bookmarkStart w:id="60" w:name="_Toc337590656"/>
      <w:bookmarkStart w:id="61" w:name="_Toc340302401"/>
      <w:bookmarkStart w:id="62" w:name="_Toc342835917"/>
      <w:bookmarkStart w:id="63" w:name="_Toc345316155"/>
      <w:bookmarkStart w:id="64" w:name="_Toc345510104"/>
      <w:bookmarkStart w:id="65" w:name="_Toc373678856"/>
      <w:bookmarkStart w:id="66" w:name="_Toc393282819"/>
      <w:bookmarkStart w:id="67" w:name="_Toc126234626"/>
      <w:r w:rsidRPr="00C41A1B">
        <w:t>6</w:t>
      </w:r>
      <w:r w:rsidR="00F409CD" w:rsidRPr="00C41A1B">
        <w:t>.</w:t>
      </w:r>
      <w:r w:rsidRPr="00C41A1B">
        <w:t>1</w:t>
      </w:r>
      <w:r w:rsidR="00F409CD" w:rsidRPr="00C41A1B">
        <w:t xml:space="preserve"> Мероприятия по сохранению объектов культурного наследия</w:t>
      </w:r>
      <w:bookmarkEnd w:id="59"/>
      <w:bookmarkEnd w:id="60"/>
      <w:bookmarkEnd w:id="61"/>
      <w:bookmarkEnd w:id="62"/>
      <w:bookmarkEnd w:id="63"/>
      <w:bookmarkEnd w:id="64"/>
      <w:bookmarkEnd w:id="65"/>
      <w:bookmarkEnd w:id="66"/>
      <w:bookmarkEnd w:id="67"/>
    </w:p>
    <w:p w14:paraId="4C7D7818" w14:textId="77777777" w:rsidR="00F409CD" w:rsidRPr="00A06E1C" w:rsidRDefault="00F409CD" w:rsidP="00777D84">
      <w:pPr>
        <w:rPr>
          <w:sz w:val="28"/>
        </w:rPr>
      </w:pPr>
      <w:r w:rsidRPr="00A06E1C">
        <w:rPr>
          <w:sz w:val="28"/>
        </w:rPr>
        <w:t>Для сохранения объектов культурного наследия рекомендуется паспортизация объекта, определение охранной территории, ее благоустройство, поддерживающие ремонты памятников.</w:t>
      </w:r>
    </w:p>
    <w:p w14:paraId="04750E62" w14:textId="77777777" w:rsidR="00F409CD" w:rsidRPr="00A06E1C" w:rsidRDefault="00F409CD" w:rsidP="00777D84">
      <w:pPr>
        <w:rPr>
          <w:sz w:val="28"/>
        </w:rPr>
      </w:pPr>
      <w:r w:rsidRPr="00A06E1C">
        <w:rPr>
          <w:sz w:val="28"/>
        </w:rPr>
        <w:t>Право пользования объектами культурного наследия, включенными в реестр, право пользования земельными участками, в пределах которых располагаются объекты археологического наследия, право пользования выявленными объектами культурного наследия осуществляется физическими и юридическими лицами с обязательным выполнением следующих требований:</w:t>
      </w:r>
    </w:p>
    <w:p w14:paraId="623D8293" w14:textId="77777777" w:rsidR="00F409CD" w:rsidRPr="00A06E1C" w:rsidRDefault="00F409CD" w:rsidP="00777D84">
      <w:pPr>
        <w:pStyle w:val="S1"/>
        <w:ind w:left="0" w:firstLine="709"/>
        <w:contextualSpacing w:val="0"/>
        <w:jc w:val="both"/>
        <w:rPr>
          <w:sz w:val="28"/>
          <w:szCs w:val="28"/>
        </w:rPr>
      </w:pPr>
      <w:r w:rsidRPr="00A06E1C">
        <w:rPr>
          <w:sz w:val="28"/>
          <w:szCs w:val="28"/>
        </w:rPr>
        <w:t xml:space="preserve">обеспечение целостности и сохранности объектов культурного наследия; </w:t>
      </w:r>
    </w:p>
    <w:p w14:paraId="6CC722BB" w14:textId="77777777" w:rsidR="00F409CD" w:rsidRPr="00A06E1C" w:rsidRDefault="00F409CD" w:rsidP="00777D84">
      <w:pPr>
        <w:pStyle w:val="S1"/>
        <w:ind w:left="0" w:firstLine="709"/>
        <w:contextualSpacing w:val="0"/>
        <w:jc w:val="both"/>
        <w:rPr>
          <w:sz w:val="28"/>
          <w:szCs w:val="28"/>
        </w:rPr>
      </w:pPr>
      <w:r w:rsidRPr="00A06E1C">
        <w:rPr>
          <w:sz w:val="28"/>
          <w:szCs w:val="28"/>
        </w:rPr>
        <w:t>предотвращение ухудшения физического состояния объектов культурного наследия и изменения особенностей, составляющих предмет охраны, в ходе эксплуатации;</w:t>
      </w:r>
    </w:p>
    <w:p w14:paraId="2E8C5E44" w14:textId="77777777" w:rsidR="00F409CD" w:rsidRPr="00A06E1C" w:rsidRDefault="00F409CD" w:rsidP="00777D84">
      <w:pPr>
        <w:pStyle w:val="S1"/>
        <w:ind w:left="0" w:firstLine="709"/>
        <w:contextualSpacing w:val="0"/>
        <w:jc w:val="both"/>
        <w:rPr>
          <w:sz w:val="28"/>
          <w:szCs w:val="28"/>
        </w:rPr>
      </w:pPr>
      <w:r w:rsidRPr="00A06E1C">
        <w:rPr>
          <w:sz w:val="28"/>
          <w:szCs w:val="28"/>
        </w:rPr>
        <w:t>проведение мероприятий по обеспечению физической сохранности объектов культурного наследия;</w:t>
      </w:r>
    </w:p>
    <w:p w14:paraId="5A0913C5" w14:textId="77777777" w:rsidR="00F409CD" w:rsidRPr="00A06E1C" w:rsidRDefault="00F409CD" w:rsidP="00777D84">
      <w:pPr>
        <w:pStyle w:val="S1"/>
        <w:ind w:left="0" w:firstLine="709"/>
        <w:contextualSpacing w:val="0"/>
        <w:jc w:val="both"/>
        <w:rPr>
          <w:sz w:val="28"/>
          <w:szCs w:val="28"/>
        </w:rPr>
      </w:pPr>
      <w:r w:rsidRPr="00A06E1C">
        <w:rPr>
          <w:sz w:val="28"/>
          <w:szCs w:val="28"/>
        </w:rPr>
        <w:lastRenderedPageBreak/>
        <w:t>применение мер по обеспечению сохранности объектов культурного наследия при проектировании и проведении хозяйственных работ;</w:t>
      </w:r>
    </w:p>
    <w:p w14:paraId="294847D5" w14:textId="77777777" w:rsidR="00F409CD" w:rsidRPr="00A06E1C" w:rsidRDefault="00F409CD" w:rsidP="00777D84">
      <w:pPr>
        <w:pStyle w:val="S1"/>
        <w:ind w:left="0" w:firstLine="709"/>
        <w:contextualSpacing w:val="0"/>
        <w:jc w:val="both"/>
        <w:rPr>
          <w:sz w:val="28"/>
          <w:szCs w:val="28"/>
        </w:rPr>
      </w:pPr>
      <w:r w:rsidRPr="00A06E1C">
        <w:rPr>
          <w:sz w:val="28"/>
          <w:szCs w:val="28"/>
        </w:rPr>
        <w:t>обеспечение режима содержания земель историко-культурного назначения;</w:t>
      </w:r>
    </w:p>
    <w:p w14:paraId="54F872FF" w14:textId="77777777" w:rsidR="00F409CD" w:rsidRPr="00A06E1C" w:rsidRDefault="00F409CD" w:rsidP="00777D84">
      <w:pPr>
        <w:pStyle w:val="S1"/>
        <w:ind w:left="0" w:firstLine="709"/>
        <w:contextualSpacing w:val="0"/>
        <w:jc w:val="both"/>
        <w:rPr>
          <w:sz w:val="28"/>
          <w:szCs w:val="28"/>
        </w:rPr>
      </w:pPr>
      <w:r w:rsidRPr="00A06E1C">
        <w:rPr>
          <w:sz w:val="28"/>
          <w:szCs w:val="28"/>
        </w:rPr>
        <w:t>обеспечение доступа к объектам культурного наследия;</w:t>
      </w:r>
    </w:p>
    <w:p w14:paraId="5A607874" w14:textId="77777777" w:rsidR="00F409CD" w:rsidRPr="00A06E1C" w:rsidRDefault="00F409CD" w:rsidP="00777D84">
      <w:pPr>
        <w:pStyle w:val="S1"/>
        <w:ind w:left="0" w:firstLine="709"/>
        <w:contextualSpacing w:val="0"/>
        <w:jc w:val="both"/>
        <w:rPr>
          <w:sz w:val="28"/>
          <w:szCs w:val="28"/>
        </w:rPr>
      </w:pPr>
      <w:r w:rsidRPr="00A06E1C">
        <w:rPr>
          <w:sz w:val="28"/>
          <w:szCs w:val="28"/>
        </w:rPr>
        <w:t>иные требований, установленных законодательством.</w:t>
      </w:r>
    </w:p>
    <w:p w14:paraId="41F9CF7C" w14:textId="77777777" w:rsidR="00F409CD" w:rsidRPr="00A06E1C" w:rsidRDefault="00F409CD" w:rsidP="00777D84">
      <w:pPr>
        <w:rPr>
          <w:sz w:val="28"/>
        </w:rPr>
      </w:pPr>
      <w:r w:rsidRPr="00A06E1C">
        <w:rPr>
          <w:sz w:val="28"/>
        </w:rPr>
        <w:t>На территории объектов культурного наследия запрещается проведение земляных, строительных, мелиоративных, хозяйственных и иных работ за исключением работ по сохранению данного памятника и (или) его территории, а также хозяйственной деятельности, не нарушающей целостности памятников и не создающей угрозы его повреждения, разрушения или уничтожения.</w:t>
      </w:r>
    </w:p>
    <w:p w14:paraId="27999D9E" w14:textId="77777777" w:rsidR="00F409CD" w:rsidRPr="00A06E1C" w:rsidRDefault="00F409CD" w:rsidP="00777D84">
      <w:pPr>
        <w:rPr>
          <w:sz w:val="28"/>
        </w:rPr>
      </w:pPr>
      <w:r w:rsidRPr="00A06E1C">
        <w:rPr>
          <w:sz w:val="28"/>
        </w:rPr>
        <w:t>Мероприятия по обеспечению физической сохранности объектов культурного наследия (работы по сохранению памятников) включают в себя ремонтно-реставрационные, научно-исследовательские, изыскательские, проектные и производственные работы, работы по консервации, приспособлению объектов культурного наследия для современного использования, научно-методическое руководство, технический и авторский надзор, в исключительных случаях – спасательные археологические полевые работы (археологические раскопки).</w:t>
      </w:r>
    </w:p>
    <w:p w14:paraId="4B407A82" w14:textId="77777777" w:rsidR="00F409CD" w:rsidRPr="00A06E1C" w:rsidRDefault="00F409CD" w:rsidP="00777D84">
      <w:pPr>
        <w:rPr>
          <w:sz w:val="28"/>
        </w:rPr>
      </w:pPr>
      <w:r w:rsidRPr="00A06E1C">
        <w:rPr>
          <w:sz w:val="28"/>
        </w:rPr>
        <w:t>Меры по обеспечению сохранности объектов культурного наследия при проектировании и проведении землеустроительных, земляных, строительных, мелиоративных, хозяйственных и иных работ (далее – хозяйственных работ) включают в себя:</w:t>
      </w:r>
    </w:p>
    <w:p w14:paraId="03A8AB57" w14:textId="77777777" w:rsidR="00F409CD" w:rsidRPr="00A06E1C" w:rsidRDefault="00F409CD" w:rsidP="00777D84">
      <w:pPr>
        <w:pStyle w:val="S1"/>
        <w:ind w:left="0" w:firstLine="709"/>
        <w:contextualSpacing w:val="0"/>
        <w:jc w:val="both"/>
        <w:rPr>
          <w:sz w:val="28"/>
          <w:szCs w:val="28"/>
        </w:rPr>
      </w:pPr>
      <w:r w:rsidRPr="00A06E1C">
        <w:rPr>
          <w:sz w:val="28"/>
          <w:szCs w:val="28"/>
        </w:rPr>
        <w:t>разработку разделов об обеспечении сохранности объектов культурного наследия в проектах проведения хозяйственных работ;</w:t>
      </w:r>
    </w:p>
    <w:p w14:paraId="78C1E179" w14:textId="77777777" w:rsidR="00F409CD" w:rsidRPr="00A06E1C" w:rsidRDefault="00F409CD" w:rsidP="00777D84">
      <w:pPr>
        <w:pStyle w:val="S1"/>
        <w:ind w:left="0" w:firstLine="709"/>
        <w:contextualSpacing w:val="0"/>
        <w:jc w:val="both"/>
        <w:rPr>
          <w:sz w:val="28"/>
          <w:szCs w:val="28"/>
        </w:rPr>
      </w:pPr>
      <w:r w:rsidRPr="00A06E1C">
        <w:rPr>
          <w:sz w:val="28"/>
          <w:szCs w:val="28"/>
        </w:rPr>
        <w:t>включение в состав указанных разделов мероприятий по обеспечению физической сохранности объектов культурного наследия;</w:t>
      </w:r>
    </w:p>
    <w:p w14:paraId="40F3D9FD" w14:textId="77777777" w:rsidR="00F409CD" w:rsidRPr="00A06E1C" w:rsidRDefault="00F409CD" w:rsidP="00777D84">
      <w:pPr>
        <w:pStyle w:val="S1"/>
        <w:ind w:left="0" w:firstLine="709"/>
        <w:contextualSpacing w:val="0"/>
        <w:jc w:val="both"/>
        <w:rPr>
          <w:sz w:val="28"/>
          <w:szCs w:val="28"/>
        </w:rPr>
      </w:pPr>
      <w:r w:rsidRPr="00A06E1C">
        <w:rPr>
          <w:sz w:val="28"/>
          <w:szCs w:val="28"/>
        </w:rPr>
        <w:t xml:space="preserve">согласование проектирования и проведения работ с </w:t>
      </w:r>
      <w:r w:rsidR="000C1C16" w:rsidRPr="00A06E1C">
        <w:rPr>
          <w:sz w:val="28"/>
          <w:szCs w:val="28"/>
        </w:rPr>
        <w:t>Государственной Инспекцией</w:t>
      </w:r>
      <w:r w:rsidRPr="00A06E1C">
        <w:rPr>
          <w:sz w:val="28"/>
          <w:szCs w:val="28"/>
        </w:rPr>
        <w:t xml:space="preserve"> по охране объектов культурного наследия Новосибирской области;</w:t>
      </w:r>
    </w:p>
    <w:p w14:paraId="65FEA2A3" w14:textId="77777777" w:rsidR="00F409CD" w:rsidRPr="00A06E1C" w:rsidRDefault="00F409CD" w:rsidP="00777D84">
      <w:pPr>
        <w:pStyle w:val="S1"/>
        <w:ind w:left="0" w:firstLine="709"/>
        <w:contextualSpacing w:val="0"/>
        <w:jc w:val="both"/>
        <w:rPr>
          <w:sz w:val="28"/>
          <w:szCs w:val="28"/>
        </w:rPr>
      </w:pPr>
      <w:r w:rsidRPr="00A06E1C">
        <w:rPr>
          <w:sz w:val="28"/>
          <w:szCs w:val="28"/>
        </w:rPr>
        <w:t>приостановку хозяйственных работ в случае обнаружения объекта, обладающего признаками объекта культурного наследия (ранее неизвестного памятника археологии).</w:t>
      </w:r>
    </w:p>
    <w:p w14:paraId="74B23E59" w14:textId="77777777" w:rsidR="000C1C16" w:rsidRPr="00A06E1C" w:rsidRDefault="00F409CD" w:rsidP="00777D84">
      <w:pPr>
        <w:pStyle w:val="S1"/>
        <w:ind w:left="0" w:firstLine="709"/>
        <w:contextualSpacing w:val="0"/>
        <w:jc w:val="both"/>
        <w:rPr>
          <w:sz w:val="28"/>
          <w:szCs w:val="28"/>
        </w:rPr>
      </w:pPr>
      <w:r w:rsidRPr="00A06E1C">
        <w:rPr>
          <w:sz w:val="28"/>
          <w:szCs w:val="28"/>
        </w:rPr>
        <w:t xml:space="preserve">информирование об обнаруженном объекте </w:t>
      </w:r>
      <w:r w:rsidR="000C1C16" w:rsidRPr="00A06E1C">
        <w:rPr>
          <w:sz w:val="28"/>
          <w:szCs w:val="28"/>
        </w:rPr>
        <w:t>Государственной Инспекции по охране объектов культурного наследия Новосибирской области;</w:t>
      </w:r>
    </w:p>
    <w:p w14:paraId="750ED530" w14:textId="77777777" w:rsidR="00F409CD" w:rsidRPr="00A06E1C" w:rsidRDefault="00F409CD" w:rsidP="00777D84">
      <w:pPr>
        <w:pStyle w:val="S1"/>
        <w:ind w:left="0" w:firstLine="709"/>
        <w:contextualSpacing w:val="0"/>
        <w:jc w:val="both"/>
        <w:rPr>
          <w:sz w:val="28"/>
          <w:szCs w:val="28"/>
        </w:rPr>
      </w:pPr>
      <w:r w:rsidRPr="00A06E1C">
        <w:rPr>
          <w:sz w:val="28"/>
          <w:szCs w:val="28"/>
        </w:rPr>
        <w:t xml:space="preserve">возобновление приостановленных работ по письменному разрешению </w:t>
      </w:r>
      <w:r w:rsidR="000C1C16" w:rsidRPr="00A06E1C">
        <w:rPr>
          <w:sz w:val="28"/>
          <w:szCs w:val="28"/>
        </w:rPr>
        <w:t xml:space="preserve">Государственной Инспекции по охране объектов культурного наследия Новосибирской области </w:t>
      </w:r>
      <w:r w:rsidRPr="00A06E1C">
        <w:rPr>
          <w:sz w:val="28"/>
          <w:szCs w:val="28"/>
        </w:rPr>
        <w:t>после устранения угрозы нарушения целостности и сохранности выявленного объекта культурного наследия.</w:t>
      </w:r>
    </w:p>
    <w:p w14:paraId="55159230" w14:textId="77777777" w:rsidR="00F409CD" w:rsidRPr="00A06E1C" w:rsidRDefault="00F409CD" w:rsidP="00777D84">
      <w:pPr>
        <w:rPr>
          <w:sz w:val="28"/>
        </w:rPr>
      </w:pPr>
      <w:r w:rsidRPr="00A06E1C">
        <w:rPr>
          <w:sz w:val="28"/>
        </w:rPr>
        <w:t xml:space="preserve">К землям историко-культурного назначения, правовой режим которых регулируется земельным законодательством Российской Федерации, </w:t>
      </w:r>
      <w:r w:rsidRPr="00A06E1C">
        <w:rPr>
          <w:sz w:val="28"/>
        </w:rPr>
        <w:lastRenderedPageBreak/>
        <w:t>относятся земельные участки в границах территорий объектов культурного наследия, включенных в единый государственный реестр объектов культурного наследия (памятников истории и культуры) народов Российской Федерации, а также в границах территорий выявленных объектов культурного наследия</w:t>
      </w:r>
    </w:p>
    <w:p w14:paraId="3796301A" w14:textId="77777777" w:rsidR="000C1C16" w:rsidRPr="00A06E1C" w:rsidRDefault="00F409CD" w:rsidP="00777D84">
      <w:pPr>
        <w:pStyle w:val="S3"/>
        <w:rPr>
          <w:sz w:val="28"/>
          <w:szCs w:val="28"/>
        </w:rPr>
      </w:pPr>
      <w:r w:rsidRPr="00A06E1C">
        <w:rPr>
          <w:sz w:val="28"/>
          <w:szCs w:val="28"/>
        </w:rPr>
        <w:t xml:space="preserve">Условия доступа к объекту культурного наследия устанавливаются собственником объекта культурного наследия по согласованию с </w:t>
      </w:r>
      <w:r w:rsidR="000C1C16" w:rsidRPr="00A06E1C">
        <w:rPr>
          <w:sz w:val="28"/>
          <w:szCs w:val="28"/>
        </w:rPr>
        <w:t>Государственной Инспекцией по охране объектов культурного наследия Новосибирской области.</w:t>
      </w:r>
    </w:p>
    <w:p w14:paraId="17C0282B" w14:textId="77777777" w:rsidR="000C1C16" w:rsidRPr="00A06E1C" w:rsidRDefault="00F409CD" w:rsidP="00777D84">
      <w:pPr>
        <w:pStyle w:val="S3"/>
        <w:rPr>
          <w:sz w:val="28"/>
          <w:szCs w:val="28"/>
        </w:rPr>
      </w:pPr>
      <w:r w:rsidRPr="00A06E1C">
        <w:rPr>
          <w:sz w:val="28"/>
          <w:szCs w:val="28"/>
        </w:rPr>
        <w:t>Собственники и пользователи земельных участков, в границах которых находятся объекты археологического наследия, уведомляются о расположении археологических объектов на принадлежащих им земельных участках, о требованиях к использованию данных земельных участков.</w:t>
      </w:r>
      <w:r w:rsidR="00921FCB" w:rsidRPr="00A06E1C">
        <w:rPr>
          <w:sz w:val="28"/>
          <w:szCs w:val="28"/>
        </w:rPr>
        <w:t xml:space="preserve"> </w:t>
      </w:r>
      <w:r w:rsidRPr="00A06E1C">
        <w:rPr>
          <w:sz w:val="28"/>
          <w:szCs w:val="28"/>
        </w:rPr>
        <w:t xml:space="preserve">Собственники (пользователи) объектов культурного наследия, земельных участков, в пределах которых находятся объекты археологического наследия, заключают охранные обязательства с </w:t>
      </w:r>
      <w:r w:rsidR="000C1C16" w:rsidRPr="00A06E1C">
        <w:rPr>
          <w:sz w:val="28"/>
          <w:szCs w:val="28"/>
        </w:rPr>
        <w:t>Государственной Инспекцией по охране объектов культурного наследия Новосибирской области;</w:t>
      </w:r>
    </w:p>
    <w:p w14:paraId="41D1C17A" w14:textId="77777777" w:rsidR="00F409CD" w:rsidRPr="00A06E1C" w:rsidRDefault="00F409CD" w:rsidP="00777D84">
      <w:pPr>
        <w:pStyle w:val="S3"/>
        <w:rPr>
          <w:sz w:val="28"/>
          <w:szCs w:val="28"/>
        </w:rPr>
      </w:pPr>
      <w:r w:rsidRPr="00A06E1C">
        <w:rPr>
          <w:sz w:val="28"/>
          <w:szCs w:val="28"/>
        </w:rPr>
        <w:t>В целях обеспечения сохранности объекта культурного наследия в его исторической среде на сопряженной с ним территории устанавливаются зоны охраны объекта культурного наследия: охранная зона, зона регулирования застройки и хозяйственной деятельности, зона охраняемого природного ландшафта.</w:t>
      </w:r>
    </w:p>
    <w:p w14:paraId="26F84694" w14:textId="77777777" w:rsidR="003766C4" w:rsidRPr="00A06E1C" w:rsidRDefault="00F409CD" w:rsidP="00777D84">
      <w:pPr>
        <w:rPr>
          <w:sz w:val="28"/>
        </w:rPr>
      </w:pPr>
      <w:r w:rsidRPr="00A06E1C">
        <w:rPr>
          <w:sz w:val="28"/>
        </w:rPr>
        <w:t xml:space="preserve">Границы зон охраны объектов культурного наследия, режимы использования земель и градостроительные регламенты в границах данных зон утверждаются Администрацией </w:t>
      </w:r>
      <w:r w:rsidR="000C1C16" w:rsidRPr="00A06E1C">
        <w:rPr>
          <w:sz w:val="28"/>
        </w:rPr>
        <w:t>Новосибирской области</w:t>
      </w:r>
      <w:r w:rsidRPr="00A06E1C">
        <w:rPr>
          <w:sz w:val="28"/>
        </w:rPr>
        <w:t xml:space="preserve"> на основании проектов зон охраны объектов культурного наследия.</w:t>
      </w:r>
    </w:p>
    <w:p w14:paraId="4BAC8379" w14:textId="14BEA6DB" w:rsidR="00380699" w:rsidRPr="00EB571D" w:rsidRDefault="00380699" w:rsidP="00A27972">
      <w:pPr>
        <w:pStyle w:val="S"/>
      </w:pPr>
      <w:r w:rsidRPr="00EB571D">
        <w:t>1.</w:t>
      </w:r>
      <w:r w:rsidR="00777D84">
        <w:tab/>
      </w:r>
      <w:r w:rsidRPr="00EB571D">
        <w:t>Особый режим использования земель в границах территории охранной зоны объекта культурного наследия:</w:t>
      </w:r>
    </w:p>
    <w:p w14:paraId="343CA7B4" w14:textId="7F1C8232" w:rsidR="00380699" w:rsidRPr="00A06E1C" w:rsidRDefault="00380699" w:rsidP="00A06E1C">
      <w:pPr>
        <w:pStyle w:val="S3"/>
        <w:rPr>
          <w:sz w:val="28"/>
          <w:szCs w:val="28"/>
        </w:rPr>
      </w:pPr>
      <w:r w:rsidRPr="00A06E1C">
        <w:rPr>
          <w:sz w:val="28"/>
          <w:szCs w:val="28"/>
        </w:rPr>
        <w:t>1</w:t>
      </w:r>
      <w:r w:rsidR="00777D84">
        <w:rPr>
          <w:sz w:val="28"/>
          <w:szCs w:val="28"/>
        </w:rPr>
        <w:t>)</w:t>
      </w:r>
      <w:r w:rsidR="00777D84">
        <w:rPr>
          <w:sz w:val="28"/>
          <w:szCs w:val="28"/>
        </w:rPr>
        <w:tab/>
      </w:r>
      <w:r w:rsidRPr="00A06E1C">
        <w:rPr>
          <w:sz w:val="28"/>
          <w:szCs w:val="28"/>
        </w:rPr>
        <w:t>запрещается:</w:t>
      </w:r>
    </w:p>
    <w:p w14:paraId="15FA69B4" w14:textId="3836AEC3" w:rsidR="00380699" w:rsidRPr="00A06E1C" w:rsidRDefault="00380699" w:rsidP="00A06E1C">
      <w:pPr>
        <w:pStyle w:val="S3"/>
        <w:rPr>
          <w:sz w:val="28"/>
          <w:szCs w:val="28"/>
        </w:rPr>
      </w:pPr>
      <w:r w:rsidRPr="00A06E1C">
        <w:rPr>
          <w:sz w:val="28"/>
          <w:szCs w:val="28"/>
        </w:rPr>
        <w:t>а)</w:t>
      </w:r>
      <w:r w:rsidR="00B81557">
        <w:rPr>
          <w:sz w:val="28"/>
          <w:szCs w:val="28"/>
        </w:rPr>
        <w:tab/>
      </w:r>
      <w:r w:rsidRPr="00A06E1C">
        <w:rPr>
          <w:sz w:val="28"/>
          <w:szCs w:val="28"/>
        </w:rPr>
        <w:t>устройство сетей инженерно-технического обеспечения в надземном исполнении;</w:t>
      </w:r>
    </w:p>
    <w:p w14:paraId="42B5D28A" w14:textId="0AE7B3BE" w:rsidR="00380699" w:rsidRPr="00A06E1C" w:rsidRDefault="00380699" w:rsidP="00A06E1C">
      <w:pPr>
        <w:pStyle w:val="S3"/>
        <w:rPr>
          <w:sz w:val="28"/>
          <w:szCs w:val="28"/>
        </w:rPr>
      </w:pPr>
      <w:r w:rsidRPr="00A06E1C">
        <w:rPr>
          <w:sz w:val="28"/>
          <w:szCs w:val="28"/>
        </w:rPr>
        <w:t>б)</w:t>
      </w:r>
      <w:r w:rsidR="00B81557">
        <w:rPr>
          <w:sz w:val="28"/>
          <w:szCs w:val="28"/>
        </w:rPr>
        <w:tab/>
      </w:r>
      <w:r w:rsidRPr="00A06E1C">
        <w:rPr>
          <w:sz w:val="28"/>
          <w:szCs w:val="28"/>
        </w:rPr>
        <w:t>применение технических средств, создающих динамическое, ударное или ударно-вибрационное воздействие на конструкции объекта культурного наследия;</w:t>
      </w:r>
    </w:p>
    <w:p w14:paraId="545AE228" w14:textId="3FDAFC41" w:rsidR="00380699" w:rsidRPr="00A06E1C" w:rsidRDefault="00380699" w:rsidP="00A06E1C">
      <w:pPr>
        <w:pStyle w:val="S3"/>
        <w:rPr>
          <w:sz w:val="28"/>
          <w:szCs w:val="28"/>
        </w:rPr>
      </w:pPr>
      <w:r w:rsidRPr="00A06E1C">
        <w:rPr>
          <w:sz w:val="28"/>
          <w:szCs w:val="28"/>
        </w:rPr>
        <w:t>в)</w:t>
      </w:r>
      <w:r w:rsidR="00B81557">
        <w:rPr>
          <w:sz w:val="28"/>
          <w:szCs w:val="28"/>
        </w:rPr>
        <w:tab/>
      </w:r>
      <w:r w:rsidRPr="00A06E1C">
        <w:rPr>
          <w:sz w:val="28"/>
          <w:szCs w:val="28"/>
        </w:rPr>
        <w:t>размещение нестационарных и мобильных объектов;</w:t>
      </w:r>
    </w:p>
    <w:p w14:paraId="3DA2F332" w14:textId="1CD90BEC" w:rsidR="00380699" w:rsidRPr="00A06E1C" w:rsidRDefault="00380699" w:rsidP="00A06E1C">
      <w:pPr>
        <w:pStyle w:val="S3"/>
        <w:rPr>
          <w:sz w:val="28"/>
          <w:szCs w:val="28"/>
        </w:rPr>
      </w:pPr>
      <w:r w:rsidRPr="00A06E1C">
        <w:rPr>
          <w:sz w:val="28"/>
          <w:szCs w:val="28"/>
        </w:rPr>
        <w:t>г)</w:t>
      </w:r>
      <w:r w:rsidR="00B81557">
        <w:rPr>
          <w:sz w:val="28"/>
          <w:szCs w:val="28"/>
        </w:rPr>
        <w:tab/>
      </w:r>
      <w:r w:rsidRPr="00A06E1C">
        <w:rPr>
          <w:sz w:val="28"/>
          <w:szCs w:val="28"/>
        </w:rPr>
        <w:t>засорение территории бытовыми и промышленными отходами любого вида и форм;</w:t>
      </w:r>
    </w:p>
    <w:p w14:paraId="2F5896C3" w14:textId="396858F5" w:rsidR="00380699" w:rsidRPr="00A06E1C" w:rsidRDefault="00380699" w:rsidP="00A06E1C">
      <w:pPr>
        <w:pStyle w:val="S3"/>
        <w:rPr>
          <w:sz w:val="28"/>
          <w:szCs w:val="28"/>
        </w:rPr>
      </w:pPr>
      <w:r w:rsidRPr="00A06E1C">
        <w:rPr>
          <w:sz w:val="28"/>
          <w:szCs w:val="28"/>
        </w:rPr>
        <w:t>д)</w:t>
      </w:r>
      <w:r w:rsidR="00B81557">
        <w:rPr>
          <w:sz w:val="28"/>
          <w:szCs w:val="28"/>
        </w:rPr>
        <w:tab/>
      </w:r>
      <w:r w:rsidRPr="00A06E1C">
        <w:rPr>
          <w:sz w:val="28"/>
          <w:szCs w:val="28"/>
        </w:rPr>
        <w:t>размещение отдельно стоящих рекламных и (или) информационных конструкций, наружной рекламы, за исключением информационных конструкций, содержащих информацию о популяризации и использовании объекта культурного наследия - размерами не более 1,0</w:t>
      </w:r>
      <w:r w:rsidR="00DD1406" w:rsidRPr="00A06E1C">
        <w:rPr>
          <w:sz w:val="28"/>
          <w:szCs w:val="28"/>
        </w:rPr>
        <w:t xml:space="preserve"> </w:t>
      </w:r>
      <w:r w:rsidRPr="00A06E1C">
        <w:rPr>
          <w:sz w:val="28"/>
          <w:szCs w:val="28"/>
        </w:rPr>
        <w:t>х1,6 метра, высотой от планировочной отметки (для отдельно стоящих конструкций) не более 2,0 метра;</w:t>
      </w:r>
    </w:p>
    <w:p w14:paraId="749C8942" w14:textId="1C370F59" w:rsidR="00380699" w:rsidRPr="00A06E1C" w:rsidRDefault="00380699" w:rsidP="00A06E1C">
      <w:pPr>
        <w:pStyle w:val="S3"/>
        <w:rPr>
          <w:sz w:val="28"/>
          <w:szCs w:val="28"/>
        </w:rPr>
      </w:pPr>
      <w:r w:rsidRPr="00A06E1C">
        <w:rPr>
          <w:sz w:val="28"/>
          <w:szCs w:val="28"/>
        </w:rPr>
        <w:lastRenderedPageBreak/>
        <w:t>2)</w:t>
      </w:r>
      <w:r w:rsidR="00B81557">
        <w:rPr>
          <w:sz w:val="28"/>
          <w:szCs w:val="28"/>
        </w:rPr>
        <w:tab/>
      </w:r>
      <w:r w:rsidRPr="00A06E1C">
        <w:rPr>
          <w:sz w:val="28"/>
          <w:szCs w:val="28"/>
        </w:rPr>
        <w:t>некоммерческое оформление территории для проведения торжественных мероприятий осуществляется по тематическим планам, с устройством оборудования, посадочных мест на период проведения культурных мероприятий;</w:t>
      </w:r>
    </w:p>
    <w:p w14:paraId="344AA1B0" w14:textId="5338B559" w:rsidR="00380699" w:rsidRPr="00A06E1C" w:rsidRDefault="00380699" w:rsidP="00A06E1C">
      <w:pPr>
        <w:pStyle w:val="S3"/>
        <w:rPr>
          <w:sz w:val="28"/>
          <w:szCs w:val="28"/>
        </w:rPr>
      </w:pPr>
      <w:r w:rsidRPr="00A06E1C">
        <w:rPr>
          <w:sz w:val="28"/>
          <w:szCs w:val="28"/>
        </w:rPr>
        <w:t>3)</w:t>
      </w:r>
      <w:r w:rsidR="00B81557">
        <w:rPr>
          <w:sz w:val="28"/>
          <w:szCs w:val="28"/>
        </w:rPr>
        <w:tab/>
      </w:r>
      <w:r w:rsidRPr="00A06E1C">
        <w:rPr>
          <w:sz w:val="28"/>
          <w:szCs w:val="28"/>
        </w:rPr>
        <w:t>благоустройство и озеленение территории осуществляется с учетом сохранения особенностей объекта культурного наследия, послуживших основанием для включения его в единый государственный реестр объектов культурного наследия (памятников истории и культуры) народов Российской Федерации и подлежащих обязательному сохранению, а также сохранения и восстановления его природной среды, в том числе:</w:t>
      </w:r>
    </w:p>
    <w:p w14:paraId="2E29A864" w14:textId="77777777" w:rsidR="00380699" w:rsidRPr="00A06E1C" w:rsidRDefault="00380699" w:rsidP="00B81557">
      <w:pPr>
        <w:pStyle w:val="S1"/>
        <w:ind w:left="0" w:firstLine="709"/>
        <w:contextualSpacing w:val="0"/>
        <w:jc w:val="both"/>
        <w:rPr>
          <w:sz w:val="28"/>
          <w:szCs w:val="28"/>
        </w:rPr>
      </w:pPr>
      <w:r w:rsidRPr="00A06E1C">
        <w:rPr>
          <w:sz w:val="28"/>
          <w:szCs w:val="28"/>
        </w:rPr>
        <w:t xml:space="preserve">с устройством и заменой покрытия пешеходных дорожек (твердые покрытия - монолитные или сборные, выполняемые из асфальтобетона, </w:t>
      </w:r>
      <w:proofErr w:type="spellStart"/>
      <w:r w:rsidRPr="00A06E1C">
        <w:rPr>
          <w:sz w:val="28"/>
          <w:szCs w:val="28"/>
        </w:rPr>
        <w:t>цементобетона</w:t>
      </w:r>
      <w:proofErr w:type="spellEnd"/>
      <w:r w:rsidRPr="00A06E1C">
        <w:rPr>
          <w:sz w:val="28"/>
          <w:szCs w:val="28"/>
        </w:rPr>
        <w:t>, природного камня и аналогичных материалов);</w:t>
      </w:r>
    </w:p>
    <w:p w14:paraId="0F2DDACC" w14:textId="77777777" w:rsidR="00380699" w:rsidRPr="00A06E1C" w:rsidRDefault="00380699" w:rsidP="00B81557">
      <w:pPr>
        <w:pStyle w:val="S1"/>
        <w:ind w:left="0" w:firstLine="709"/>
        <w:contextualSpacing w:val="0"/>
        <w:jc w:val="both"/>
        <w:rPr>
          <w:sz w:val="28"/>
          <w:szCs w:val="28"/>
        </w:rPr>
      </w:pPr>
      <w:r w:rsidRPr="00A06E1C">
        <w:rPr>
          <w:sz w:val="28"/>
          <w:szCs w:val="28"/>
        </w:rPr>
        <w:t>с устройством функционального освещения;</w:t>
      </w:r>
    </w:p>
    <w:p w14:paraId="6D2F8F1C" w14:textId="77777777" w:rsidR="00380699" w:rsidRPr="00A06E1C" w:rsidRDefault="00380699" w:rsidP="00B81557">
      <w:pPr>
        <w:pStyle w:val="S1"/>
        <w:ind w:left="0" w:firstLine="709"/>
        <w:contextualSpacing w:val="0"/>
        <w:jc w:val="both"/>
        <w:rPr>
          <w:sz w:val="28"/>
          <w:szCs w:val="28"/>
        </w:rPr>
      </w:pPr>
      <w:r w:rsidRPr="00A06E1C">
        <w:rPr>
          <w:sz w:val="28"/>
          <w:szCs w:val="28"/>
        </w:rPr>
        <w:t>с устройством архитектурного освещения, направленного на создание выразительной визуальной среды объекта культурного наследия;</w:t>
      </w:r>
    </w:p>
    <w:p w14:paraId="54921E8E" w14:textId="77777777" w:rsidR="00380699" w:rsidRPr="00A06E1C" w:rsidRDefault="00380699" w:rsidP="00B81557">
      <w:pPr>
        <w:pStyle w:val="S1"/>
        <w:ind w:left="0" w:firstLine="709"/>
        <w:contextualSpacing w:val="0"/>
        <w:jc w:val="both"/>
        <w:rPr>
          <w:sz w:val="28"/>
          <w:szCs w:val="28"/>
        </w:rPr>
      </w:pPr>
      <w:r w:rsidRPr="00A06E1C">
        <w:rPr>
          <w:sz w:val="28"/>
          <w:szCs w:val="28"/>
        </w:rPr>
        <w:t>с размещением малых архитектурных форм (устройства для оформления мобильного и вертикального озеленения, городская мебель, осветительное оборудование, ограждение);</w:t>
      </w:r>
    </w:p>
    <w:p w14:paraId="04AB1152" w14:textId="77777777" w:rsidR="00380699" w:rsidRPr="00A06E1C" w:rsidRDefault="00380699" w:rsidP="00B81557">
      <w:pPr>
        <w:pStyle w:val="S1"/>
        <w:ind w:left="0" w:firstLine="709"/>
        <w:contextualSpacing w:val="0"/>
        <w:jc w:val="both"/>
        <w:rPr>
          <w:sz w:val="28"/>
          <w:szCs w:val="28"/>
        </w:rPr>
      </w:pPr>
      <w:r w:rsidRPr="00A06E1C">
        <w:rPr>
          <w:sz w:val="28"/>
          <w:szCs w:val="28"/>
        </w:rPr>
        <w:t>с заменой зеленых насаждений.</w:t>
      </w:r>
    </w:p>
    <w:p w14:paraId="31C42133" w14:textId="4A701052" w:rsidR="00380699" w:rsidRPr="00B81557" w:rsidRDefault="00380699" w:rsidP="00A06E1C">
      <w:pPr>
        <w:pStyle w:val="S3"/>
        <w:rPr>
          <w:b/>
          <w:bCs/>
          <w:i/>
          <w:iCs/>
          <w:sz w:val="28"/>
          <w:szCs w:val="28"/>
        </w:rPr>
      </w:pPr>
      <w:r w:rsidRPr="00B81557">
        <w:rPr>
          <w:b/>
          <w:bCs/>
          <w:i/>
          <w:iCs/>
          <w:sz w:val="28"/>
          <w:szCs w:val="28"/>
        </w:rPr>
        <w:t>2.</w:t>
      </w:r>
      <w:r w:rsidR="00B81557" w:rsidRPr="00B81557">
        <w:rPr>
          <w:b/>
          <w:bCs/>
          <w:i/>
          <w:iCs/>
          <w:sz w:val="28"/>
          <w:szCs w:val="28"/>
        </w:rPr>
        <w:tab/>
      </w:r>
      <w:r w:rsidRPr="00B81557">
        <w:rPr>
          <w:b/>
          <w:bCs/>
          <w:i/>
          <w:iCs/>
          <w:sz w:val="28"/>
          <w:szCs w:val="28"/>
        </w:rPr>
        <w:t>Требования к градостроительным регламентам в границах территории охранной зоны объекта культурного наследия:</w:t>
      </w:r>
    </w:p>
    <w:p w14:paraId="4C3A7406" w14:textId="49D85518" w:rsidR="00380699" w:rsidRPr="00A06E1C" w:rsidRDefault="00380699" w:rsidP="00A06E1C">
      <w:pPr>
        <w:pStyle w:val="S3"/>
        <w:rPr>
          <w:sz w:val="28"/>
          <w:szCs w:val="28"/>
        </w:rPr>
      </w:pPr>
      <w:r w:rsidRPr="00A06E1C">
        <w:rPr>
          <w:sz w:val="28"/>
          <w:szCs w:val="28"/>
        </w:rPr>
        <w:t>1)</w:t>
      </w:r>
      <w:r w:rsidR="00B81557">
        <w:rPr>
          <w:sz w:val="28"/>
          <w:szCs w:val="28"/>
        </w:rPr>
        <w:tab/>
      </w:r>
      <w:r w:rsidRPr="00A06E1C">
        <w:rPr>
          <w:sz w:val="28"/>
          <w:szCs w:val="28"/>
        </w:rPr>
        <w:t>виды разрешенного использования земельных участков и объектов капитального строительства, предельные (минимальные и (или) максимальные) размеры земельных участков устанавливаются Правилами землепользования и застройки сельского поселения;</w:t>
      </w:r>
    </w:p>
    <w:p w14:paraId="07014666" w14:textId="7CD23473" w:rsidR="00C67D2A" w:rsidRPr="00C41A1B" w:rsidRDefault="00380699" w:rsidP="00A06E1C">
      <w:pPr>
        <w:pStyle w:val="S3"/>
      </w:pPr>
      <w:r w:rsidRPr="00A06E1C">
        <w:rPr>
          <w:sz w:val="28"/>
          <w:szCs w:val="28"/>
        </w:rPr>
        <w:t>2)</w:t>
      </w:r>
      <w:r w:rsidR="00B81557">
        <w:rPr>
          <w:sz w:val="28"/>
          <w:szCs w:val="28"/>
        </w:rPr>
        <w:tab/>
      </w:r>
      <w:r w:rsidRPr="00A06E1C">
        <w:rPr>
          <w:sz w:val="28"/>
          <w:szCs w:val="28"/>
        </w:rPr>
        <w:t>ограничения использования земельных участков и объектов капитального строительства, реконструкции объектов капитального строительства</w:t>
      </w:r>
      <w:r w:rsidR="00DD1406" w:rsidRPr="00A06E1C">
        <w:rPr>
          <w:sz w:val="28"/>
          <w:szCs w:val="28"/>
        </w:rPr>
        <w:t>.</w:t>
      </w:r>
      <w:r w:rsidR="00DD1406" w:rsidRPr="00C41A1B">
        <w:t xml:space="preserve"> </w:t>
      </w:r>
    </w:p>
    <w:p w14:paraId="44E64626" w14:textId="1C8A32F9" w:rsidR="0064385D" w:rsidRPr="00C41A1B" w:rsidRDefault="0064385D" w:rsidP="00B81557">
      <w:pPr>
        <w:pStyle w:val="S3"/>
        <w:spacing w:before="120" w:after="120"/>
      </w:pPr>
      <w:r w:rsidRPr="00C41A1B">
        <w:t>Табл</w:t>
      </w:r>
      <w:r w:rsidR="00B81557">
        <w:t xml:space="preserve">ица </w:t>
      </w:r>
      <w:r w:rsidRPr="00C41A1B">
        <w:t>.</w:t>
      </w:r>
      <w:r w:rsidR="008B6A87" w:rsidRPr="00C41A1B">
        <w:t>6</w:t>
      </w:r>
      <w:r w:rsidRPr="00C41A1B">
        <w:t>.1.</w:t>
      </w:r>
      <w:r w:rsidR="00B81557">
        <w:t xml:space="preserve"> -</w:t>
      </w:r>
      <w:r w:rsidRPr="00C41A1B">
        <w:t xml:space="preserve"> Градостроительные регламенты в границах зон охраны</w:t>
      </w:r>
    </w:p>
    <w:tbl>
      <w:tblPr>
        <w:tblW w:w="5000" w:type="pct"/>
        <w:tblCellSpacing w:w="0" w:type="dxa"/>
        <w:tblBorders>
          <w:top w:val="outset" w:sz="6" w:space="0" w:color="auto"/>
          <w:left w:val="outset" w:sz="6" w:space="0" w:color="auto"/>
          <w:bottom w:val="outset" w:sz="6" w:space="0" w:color="auto"/>
          <w:right w:val="outset" w:sz="6" w:space="0" w:color="auto"/>
        </w:tblBorders>
        <w:tblLayout w:type="fixed"/>
        <w:tblCellMar>
          <w:left w:w="0" w:type="dxa"/>
          <w:right w:w="0" w:type="dxa"/>
        </w:tblCellMar>
        <w:tblLook w:val="04A0" w:firstRow="1" w:lastRow="0" w:firstColumn="1" w:lastColumn="0" w:noHBand="0" w:noVBand="1"/>
      </w:tblPr>
      <w:tblGrid>
        <w:gridCol w:w="2646"/>
        <w:gridCol w:w="1646"/>
        <w:gridCol w:w="2540"/>
        <w:gridCol w:w="2553"/>
      </w:tblGrid>
      <w:tr w:rsidR="00204566" w:rsidRPr="00C41A1B" w14:paraId="5EF1B8C9" w14:textId="77777777" w:rsidTr="004C373C">
        <w:trPr>
          <w:tblCellSpacing w:w="0" w:type="dxa"/>
        </w:trPr>
        <w:tc>
          <w:tcPr>
            <w:tcW w:w="1410" w:type="pct"/>
            <w:tcBorders>
              <w:top w:val="outset" w:sz="6" w:space="0" w:color="auto"/>
              <w:left w:val="outset" w:sz="6" w:space="0" w:color="auto"/>
              <w:bottom w:val="outset" w:sz="6" w:space="0" w:color="auto"/>
              <w:right w:val="outset" w:sz="6" w:space="0" w:color="auto"/>
            </w:tcBorders>
            <w:vAlign w:val="center"/>
            <w:hideMark/>
          </w:tcPr>
          <w:p w14:paraId="511E0016" w14:textId="77777777" w:rsidR="00204566" w:rsidRPr="00C41A1B" w:rsidRDefault="00204566" w:rsidP="00204566">
            <w:pPr>
              <w:pStyle w:val="ConsPlusNormal"/>
              <w:rPr>
                <w:sz w:val="24"/>
                <w:szCs w:val="24"/>
              </w:rPr>
            </w:pPr>
            <w:bookmarkStart w:id="68" w:name="_Toc436143659"/>
            <w:bookmarkStart w:id="69" w:name="_Toc519087629"/>
            <w:r w:rsidRPr="00C41A1B">
              <w:rPr>
                <w:sz w:val="24"/>
                <w:szCs w:val="24"/>
              </w:rPr>
              <w:t>Градостроительные регламенты</w:t>
            </w:r>
          </w:p>
        </w:tc>
        <w:tc>
          <w:tcPr>
            <w:tcW w:w="877" w:type="pct"/>
            <w:tcBorders>
              <w:top w:val="outset" w:sz="6" w:space="0" w:color="auto"/>
              <w:left w:val="outset" w:sz="6" w:space="0" w:color="auto"/>
              <w:bottom w:val="outset" w:sz="6" w:space="0" w:color="auto"/>
              <w:right w:val="outset" w:sz="6" w:space="0" w:color="auto"/>
            </w:tcBorders>
            <w:vAlign w:val="center"/>
            <w:hideMark/>
          </w:tcPr>
          <w:p w14:paraId="06F6357F" w14:textId="77777777" w:rsidR="00204566" w:rsidRPr="00C41A1B" w:rsidRDefault="00204566" w:rsidP="00204566">
            <w:pPr>
              <w:pStyle w:val="ConsPlusNormal"/>
              <w:rPr>
                <w:sz w:val="24"/>
                <w:szCs w:val="24"/>
              </w:rPr>
            </w:pPr>
            <w:r w:rsidRPr="00C41A1B">
              <w:rPr>
                <w:sz w:val="24"/>
                <w:szCs w:val="24"/>
              </w:rPr>
              <w:t>Охранная зона</w:t>
            </w:r>
          </w:p>
          <w:p w14:paraId="2E6EF306" w14:textId="77777777" w:rsidR="00204566" w:rsidRPr="00C41A1B" w:rsidRDefault="00204566" w:rsidP="00204566">
            <w:pPr>
              <w:pStyle w:val="ConsPlusNormal"/>
              <w:rPr>
                <w:sz w:val="24"/>
                <w:szCs w:val="24"/>
              </w:rPr>
            </w:pPr>
            <w:r w:rsidRPr="00C41A1B">
              <w:rPr>
                <w:sz w:val="24"/>
                <w:szCs w:val="24"/>
              </w:rPr>
              <w:t>(ОЗ)</w:t>
            </w:r>
          </w:p>
        </w:tc>
        <w:tc>
          <w:tcPr>
            <w:tcW w:w="1353" w:type="pct"/>
            <w:tcBorders>
              <w:top w:val="outset" w:sz="6" w:space="0" w:color="auto"/>
              <w:left w:val="outset" w:sz="6" w:space="0" w:color="auto"/>
              <w:bottom w:val="outset" w:sz="6" w:space="0" w:color="auto"/>
              <w:right w:val="outset" w:sz="6" w:space="0" w:color="auto"/>
            </w:tcBorders>
            <w:vAlign w:val="center"/>
            <w:hideMark/>
          </w:tcPr>
          <w:p w14:paraId="716DF542" w14:textId="77777777" w:rsidR="00204566" w:rsidRPr="00C41A1B" w:rsidRDefault="00204566" w:rsidP="00204566">
            <w:pPr>
              <w:pStyle w:val="ConsPlusNormal"/>
              <w:rPr>
                <w:sz w:val="24"/>
                <w:szCs w:val="24"/>
              </w:rPr>
            </w:pPr>
            <w:r w:rsidRPr="00C41A1B">
              <w:rPr>
                <w:sz w:val="24"/>
                <w:szCs w:val="24"/>
              </w:rPr>
              <w:t>Зона регулирования застройки и хозяйственной деятельности (ЗРЗ)</w:t>
            </w:r>
          </w:p>
        </w:tc>
        <w:tc>
          <w:tcPr>
            <w:tcW w:w="1360" w:type="pct"/>
            <w:tcBorders>
              <w:top w:val="outset" w:sz="6" w:space="0" w:color="auto"/>
              <w:left w:val="outset" w:sz="6" w:space="0" w:color="auto"/>
              <w:bottom w:val="outset" w:sz="6" w:space="0" w:color="auto"/>
              <w:right w:val="outset" w:sz="6" w:space="0" w:color="auto"/>
            </w:tcBorders>
            <w:vAlign w:val="center"/>
            <w:hideMark/>
          </w:tcPr>
          <w:p w14:paraId="2266DB24" w14:textId="77777777" w:rsidR="00204566" w:rsidRPr="00C41A1B" w:rsidRDefault="00204566" w:rsidP="00204566">
            <w:pPr>
              <w:pStyle w:val="ConsPlusNormal"/>
              <w:rPr>
                <w:sz w:val="24"/>
                <w:szCs w:val="24"/>
              </w:rPr>
            </w:pPr>
            <w:r w:rsidRPr="00C41A1B">
              <w:rPr>
                <w:sz w:val="24"/>
                <w:szCs w:val="24"/>
              </w:rPr>
              <w:t>Зона охраняемого природного ландшафта (ЗОПЛ)</w:t>
            </w:r>
          </w:p>
        </w:tc>
      </w:tr>
      <w:tr w:rsidR="00204566" w:rsidRPr="00C41A1B" w14:paraId="438B90F1" w14:textId="77777777" w:rsidTr="004C373C">
        <w:trPr>
          <w:tblCellSpacing w:w="0" w:type="dxa"/>
        </w:trPr>
        <w:tc>
          <w:tcPr>
            <w:tcW w:w="1410" w:type="pct"/>
            <w:tcBorders>
              <w:top w:val="outset" w:sz="6" w:space="0" w:color="auto"/>
              <w:left w:val="outset" w:sz="6" w:space="0" w:color="auto"/>
              <w:bottom w:val="outset" w:sz="6" w:space="0" w:color="auto"/>
              <w:right w:val="outset" w:sz="6" w:space="0" w:color="auto"/>
            </w:tcBorders>
            <w:hideMark/>
          </w:tcPr>
          <w:p w14:paraId="7A4AE682" w14:textId="77777777" w:rsidR="00204566" w:rsidRPr="00C41A1B" w:rsidRDefault="00204566" w:rsidP="00A20FC9">
            <w:pPr>
              <w:pStyle w:val="ConsPlusNormal"/>
              <w:ind w:left="142"/>
              <w:jc w:val="left"/>
              <w:rPr>
                <w:sz w:val="24"/>
                <w:szCs w:val="24"/>
              </w:rPr>
            </w:pPr>
            <w:r w:rsidRPr="00C41A1B">
              <w:rPr>
                <w:sz w:val="24"/>
                <w:szCs w:val="24"/>
              </w:rPr>
              <w:t>1. Основные виды разрешенного использования земельных участков, входящих в зону</w:t>
            </w:r>
          </w:p>
        </w:tc>
        <w:tc>
          <w:tcPr>
            <w:tcW w:w="877" w:type="pct"/>
            <w:tcBorders>
              <w:top w:val="outset" w:sz="6" w:space="0" w:color="auto"/>
              <w:left w:val="outset" w:sz="6" w:space="0" w:color="auto"/>
              <w:bottom w:val="outset" w:sz="6" w:space="0" w:color="auto"/>
              <w:right w:val="outset" w:sz="6" w:space="0" w:color="auto"/>
            </w:tcBorders>
            <w:hideMark/>
          </w:tcPr>
          <w:p w14:paraId="267A1438" w14:textId="77777777" w:rsidR="00204566" w:rsidRPr="00C41A1B" w:rsidRDefault="00204566" w:rsidP="00A20FC9">
            <w:pPr>
              <w:pStyle w:val="ConsPlusNormal"/>
              <w:ind w:left="48"/>
              <w:jc w:val="left"/>
              <w:rPr>
                <w:sz w:val="24"/>
                <w:szCs w:val="24"/>
              </w:rPr>
            </w:pPr>
            <w:r w:rsidRPr="00C41A1B">
              <w:rPr>
                <w:sz w:val="24"/>
                <w:szCs w:val="24"/>
              </w:rPr>
              <w:t>Зеленые насаждения;</w:t>
            </w:r>
          </w:p>
          <w:p w14:paraId="34668016" w14:textId="77ACDA00" w:rsidR="00204566" w:rsidRPr="00C41A1B" w:rsidRDefault="00A20FC9" w:rsidP="00A20FC9">
            <w:pPr>
              <w:pStyle w:val="ConsPlusNormal"/>
              <w:ind w:left="48"/>
              <w:jc w:val="left"/>
              <w:rPr>
                <w:sz w:val="24"/>
                <w:szCs w:val="24"/>
              </w:rPr>
            </w:pPr>
            <w:r w:rsidRPr="00C41A1B">
              <w:rPr>
                <w:sz w:val="24"/>
                <w:szCs w:val="24"/>
              </w:rPr>
              <w:t xml:space="preserve"> </w:t>
            </w:r>
            <w:r w:rsidR="00204566" w:rsidRPr="00C41A1B">
              <w:rPr>
                <w:sz w:val="24"/>
                <w:szCs w:val="24"/>
              </w:rPr>
              <w:t>Объекты освещения и благоустрой</w:t>
            </w:r>
            <w:r w:rsidR="00271024">
              <w:rPr>
                <w:sz w:val="24"/>
                <w:szCs w:val="24"/>
              </w:rPr>
              <w:t xml:space="preserve"> </w:t>
            </w:r>
            <w:proofErr w:type="spellStart"/>
            <w:r w:rsidR="00204566" w:rsidRPr="00C41A1B">
              <w:rPr>
                <w:sz w:val="24"/>
                <w:szCs w:val="24"/>
              </w:rPr>
              <w:t>ства</w:t>
            </w:r>
            <w:proofErr w:type="spellEnd"/>
            <w:r w:rsidR="00204566" w:rsidRPr="00C41A1B">
              <w:rPr>
                <w:sz w:val="24"/>
                <w:szCs w:val="24"/>
              </w:rPr>
              <w:t>.</w:t>
            </w:r>
          </w:p>
        </w:tc>
        <w:tc>
          <w:tcPr>
            <w:tcW w:w="1353" w:type="pct"/>
            <w:tcBorders>
              <w:top w:val="outset" w:sz="6" w:space="0" w:color="auto"/>
              <w:left w:val="outset" w:sz="6" w:space="0" w:color="auto"/>
              <w:bottom w:val="outset" w:sz="6" w:space="0" w:color="auto"/>
              <w:right w:val="outset" w:sz="6" w:space="0" w:color="auto"/>
            </w:tcBorders>
            <w:hideMark/>
          </w:tcPr>
          <w:p w14:paraId="5B4C9A5E" w14:textId="77777777" w:rsidR="00204566" w:rsidRPr="00C41A1B" w:rsidRDefault="00204566" w:rsidP="00A20FC9">
            <w:pPr>
              <w:pStyle w:val="ConsPlusNormal"/>
              <w:ind w:left="172"/>
              <w:jc w:val="left"/>
              <w:rPr>
                <w:sz w:val="24"/>
                <w:szCs w:val="24"/>
              </w:rPr>
            </w:pPr>
            <w:r w:rsidRPr="00C41A1B">
              <w:rPr>
                <w:sz w:val="24"/>
                <w:szCs w:val="24"/>
              </w:rPr>
              <w:t>Жилые дома;</w:t>
            </w:r>
          </w:p>
          <w:p w14:paraId="24CAE1D7" w14:textId="77777777" w:rsidR="00204566" w:rsidRPr="00C41A1B" w:rsidRDefault="00204566" w:rsidP="00A20FC9">
            <w:pPr>
              <w:pStyle w:val="ConsPlusNormal"/>
              <w:ind w:left="172"/>
              <w:jc w:val="left"/>
              <w:rPr>
                <w:sz w:val="24"/>
                <w:szCs w:val="24"/>
              </w:rPr>
            </w:pPr>
            <w:r w:rsidRPr="00C41A1B">
              <w:rPr>
                <w:sz w:val="24"/>
                <w:szCs w:val="24"/>
              </w:rPr>
              <w:t>Аптеки;</w:t>
            </w:r>
          </w:p>
          <w:p w14:paraId="1646B8D8" w14:textId="77777777" w:rsidR="00204566" w:rsidRPr="00C41A1B" w:rsidRDefault="00204566" w:rsidP="00A20FC9">
            <w:pPr>
              <w:pStyle w:val="ConsPlusNormal"/>
              <w:ind w:left="172"/>
              <w:jc w:val="left"/>
              <w:rPr>
                <w:sz w:val="24"/>
                <w:szCs w:val="24"/>
              </w:rPr>
            </w:pPr>
            <w:r w:rsidRPr="00C41A1B">
              <w:rPr>
                <w:sz w:val="24"/>
                <w:szCs w:val="24"/>
              </w:rPr>
              <w:t xml:space="preserve">Предприятия бытового обслуживания </w:t>
            </w:r>
            <w:r w:rsidR="00A20FC9" w:rsidRPr="00C41A1B">
              <w:rPr>
                <w:sz w:val="24"/>
                <w:szCs w:val="24"/>
              </w:rPr>
              <w:t xml:space="preserve"> </w:t>
            </w:r>
            <w:r w:rsidRPr="00C41A1B">
              <w:rPr>
                <w:sz w:val="24"/>
                <w:szCs w:val="24"/>
              </w:rPr>
              <w:t>и торговли.</w:t>
            </w:r>
          </w:p>
        </w:tc>
        <w:tc>
          <w:tcPr>
            <w:tcW w:w="1360" w:type="pct"/>
            <w:tcBorders>
              <w:top w:val="outset" w:sz="6" w:space="0" w:color="auto"/>
              <w:left w:val="outset" w:sz="6" w:space="0" w:color="auto"/>
              <w:bottom w:val="outset" w:sz="6" w:space="0" w:color="auto"/>
              <w:right w:val="outset" w:sz="6" w:space="0" w:color="auto"/>
            </w:tcBorders>
            <w:hideMark/>
          </w:tcPr>
          <w:p w14:paraId="67B27050" w14:textId="4B2B0C54" w:rsidR="00204566" w:rsidRPr="00C41A1B" w:rsidRDefault="00204566" w:rsidP="004C373C">
            <w:pPr>
              <w:pStyle w:val="ConsPlusNormal"/>
              <w:ind w:left="93"/>
              <w:jc w:val="left"/>
              <w:rPr>
                <w:sz w:val="24"/>
                <w:szCs w:val="24"/>
              </w:rPr>
            </w:pPr>
            <w:r w:rsidRPr="00C41A1B">
              <w:rPr>
                <w:sz w:val="24"/>
                <w:szCs w:val="24"/>
              </w:rPr>
              <w:t xml:space="preserve">Лесные массивы, </w:t>
            </w:r>
            <w:proofErr w:type="spellStart"/>
            <w:r w:rsidRPr="00C41A1B">
              <w:rPr>
                <w:sz w:val="24"/>
                <w:szCs w:val="24"/>
              </w:rPr>
              <w:t>лесо</w:t>
            </w:r>
            <w:proofErr w:type="spellEnd"/>
            <w:r w:rsidR="004C373C" w:rsidRPr="00C41A1B">
              <w:rPr>
                <w:sz w:val="24"/>
                <w:szCs w:val="24"/>
              </w:rPr>
              <w:t xml:space="preserve">- </w:t>
            </w:r>
            <w:r w:rsidRPr="00C41A1B">
              <w:rPr>
                <w:sz w:val="24"/>
                <w:szCs w:val="24"/>
              </w:rPr>
              <w:t>парки;</w:t>
            </w:r>
            <w:r w:rsidR="004C373C" w:rsidRPr="00C41A1B">
              <w:rPr>
                <w:sz w:val="24"/>
                <w:szCs w:val="24"/>
              </w:rPr>
              <w:t xml:space="preserve"> </w:t>
            </w:r>
            <w:proofErr w:type="spellStart"/>
            <w:r w:rsidRPr="00C41A1B">
              <w:rPr>
                <w:sz w:val="24"/>
                <w:szCs w:val="24"/>
              </w:rPr>
              <w:t>Древесно</w:t>
            </w:r>
            <w:proofErr w:type="spellEnd"/>
            <w:r w:rsidR="004C373C" w:rsidRPr="00C41A1B">
              <w:rPr>
                <w:sz w:val="24"/>
                <w:szCs w:val="24"/>
              </w:rPr>
              <w:t xml:space="preserve"> – </w:t>
            </w:r>
            <w:r w:rsidRPr="00C41A1B">
              <w:rPr>
                <w:sz w:val="24"/>
                <w:szCs w:val="24"/>
              </w:rPr>
              <w:t>кус</w:t>
            </w:r>
            <w:r w:rsidR="004C373C" w:rsidRPr="00C41A1B">
              <w:rPr>
                <w:sz w:val="24"/>
                <w:szCs w:val="24"/>
              </w:rPr>
              <w:t xml:space="preserve"> -</w:t>
            </w:r>
            <w:proofErr w:type="spellStart"/>
            <w:r w:rsidRPr="00C41A1B">
              <w:rPr>
                <w:sz w:val="24"/>
                <w:szCs w:val="24"/>
              </w:rPr>
              <w:t>тарниковые</w:t>
            </w:r>
            <w:proofErr w:type="spellEnd"/>
            <w:r w:rsidRPr="00C41A1B">
              <w:rPr>
                <w:sz w:val="24"/>
                <w:szCs w:val="24"/>
              </w:rPr>
              <w:t xml:space="preserve"> насаждения;</w:t>
            </w:r>
            <w:r w:rsidR="004C373C" w:rsidRPr="00C41A1B">
              <w:rPr>
                <w:sz w:val="24"/>
                <w:szCs w:val="24"/>
              </w:rPr>
              <w:t xml:space="preserve"> </w:t>
            </w:r>
            <w:r w:rsidRPr="00C41A1B">
              <w:rPr>
                <w:sz w:val="24"/>
                <w:szCs w:val="24"/>
              </w:rPr>
              <w:t>Открытые луговые про</w:t>
            </w:r>
            <w:r w:rsidR="004C373C" w:rsidRPr="00C41A1B">
              <w:rPr>
                <w:sz w:val="24"/>
                <w:szCs w:val="24"/>
              </w:rPr>
              <w:t xml:space="preserve"> </w:t>
            </w:r>
            <w:proofErr w:type="spellStart"/>
            <w:r w:rsidRPr="00C41A1B">
              <w:rPr>
                <w:sz w:val="24"/>
                <w:szCs w:val="24"/>
              </w:rPr>
              <w:t>странства</w:t>
            </w:r>
            <w:proofErr w:type="spellEnd"/>
            <w:r w:rsidRPr="00C41A1B">
              <w:rPr>
                <w:sz w:val="24"/>
                <w:szCs w:val="24"/>
              </w:rPr>
              <w:t>;</w:t>
            </w:r>
            <w:r w:rsidR="004C373C" w:rsidRPr="00C41A1B">
              <w:rPr>
                <w:sz w:val="24"/>
                <w:szCs w:val="24"/>
              </w:rPr>
              <w:t xml:space="preserve"> </w:t>
            </w:r>
            <w:r w:rsidRPr="00C41A1B">
              <w:rPr>
                <w:sz w:val="24"/>
                <w:szCs w:val="24"/>
              </w:rPr>
              <w:t>Водоемы;</w:t>
            </w:r>
            <w:r w:rsidR="004C373C" w:rsidRPr="00C41A1B">
              <w:rPr>
                <w:sz w:val="24"/>
                <w:szCs w:val="24"/>
              </w:rPr>
              <w:t xml:space="preserve"> </w:t>
            </w:r>
            <w:r w:rsidRPr="00C41A1B">
              <w:rPr>
                <w:sz w:val="24"/>
                <w:szCs w:val="24"/>
              </w:rPr>
              <w:t>Набережные;</w:t>
            </w:r>
            <w:r w:rsidR="00B81557">
              <w:rPr>
                <w:sz w:val="24"/>
                <w:szCs w:val="24"/>
              </w:rPr>
              <w:t xml:space="preserve"> </w:t>
            </w:r>
            <w:r w:rsidRPr="00C41A1B">
              <w:rPr>
                <w:sz w:val="24"/>
                <w:szCs w:val="24"/>
              </w:rPr>
              <w:t xml:space="preserve">Лыжные трассы, велосипедные и беговые </w:t>
            </w:r>
            <w:r w:rsidR="004C373C" w:rsidRPr="00C41A1B">
              <w:rPr>
                <w:sz w:val="24"/>
                <w:szCs w:val="24"/>
              </w:rPr>
              <w:t>д</w:t>
            </w:r>
            <w:r w:rsidRPr="00C41A1B">
              <w:rPr>
                <w:sz w:val="24"/>
                <w:szCs w:val="24"/>
              </w:rPr>
              <w:t>орожки.</w:t>
            </w:r>
          </w:p>
        </w:tc>
      </w:tr>
      <w:tr w:rsidR="00204566" w:rsidRPr="00C41A1B" w14:paraId="1A228253" w14:textId="77777777" w:rsidTr="004C373C">
        <w:trPr>
          <w:trHeight w:val="731"/>
          <w:tblCellSpacing w:w="0" w:type="dxa"/>
        </w:trPr>
        <w:tc>
          <w:tcPr>
            <w:tcW w:w="1410" w:type="pct"/>
            <w:tcBorders>
              <w:top w:val="outset" w:sz="6" w:space="0" w:color="auto"/>
              <w:left w:val="outset" w:sz="6" w:space="0" w:color="auto"/>
              <w:bottom w:val="outset" w:sz="6" w:space="0" w:color="auto"/>
              <w:right w:val="outset" w:sz="6" w:space="0" w:color="auto"/>
            </w:tcBorders>
            <w:vAlign w:val="center"/>
            <w:hideMark/>
          </w:tcPr>
          <w:p w14:paraId="5C444C42" w14:textId="77777777" w:rsidR="00204566" w:rsidRPr="00C41A1B" w:rsidRDefault="00204566" w:rsidP="00A20FC9">
            <w:pPr>
              <w:pStyle w:val="ConsPlusNormal"/>
              <w:ind w:left="142"/>
              <w:jc w:val="left"/>
              <w:rPr>
                <w:sz w:val="24"/>
                <w:szCs w:val="24"/>
              </w:rPr>
            </w:pPr>
            <w:r w:rsidRPr="00C41A1B">
              <w:rPr>
                <w:sz w:val="24"/>
                <w:szCs w:val="24"/>
              </w:rPr>
              <w:lastRenderedPageBreak/>
              <w:t>2. Минимальная площадь земельных участков</w:t>
            </w:r>
          </w:p>
        </w:tc>
        <w:tc>
          <w:tcPr>
            <w:tcW w:w="877" w:type="pct"/>
            <w:tcBorders>
              <w:top w:val="outset" w:sz="6" w:space="0" w:color="auto"/>
              <w:left w:val="outset" w:sz="6" w:space="0" w:color="auto"/>
              <w:bottom w:val="outset" w:sz="6" w:space="0" w:color="auto"/>
              <w:right w:val="outset" w:sz="6" w:space="0" w:color="auto"/>
            </w:tcBorders>
            <w:vAlign w:val="center"/>
            <w:hideMark/>
          </w:tcPr>
          <w:p w14:paraId="432E7098" w14:textId="77777777" w:rsidR="00204566" w:rsidRPr="00C41A1B" w:rsidRDefault="00204566" w:rsidP="00204566">
            <w:pPr>
              <w:pStyle w:val="ConsPlusNormal"/>
              <w:rPr>
                <w:sz w:val="24"/>
                <w:szCs w:val="24"/>
              </w:rPr>
            </w:pPr>
            <w:r w:rsidRPr="00C41A1B">
              <w:rPr>
                <w:sz w:val="24"/>
                <w:szCs w:val="24"/>
              </w:rPr>
              <w:t>-</w:t>
            </w:r>
          </w:p>
        </w:tc>
        <w:tc>
          <w:tcPr>
            <w:tcW w:w="1353" w:type="pct"/>
            <w:tcBorders>
              <w:top w:val="outset" w:sz="6" w:space="0" w:color="auto"/>
              <w:left w:val="outset" w:sz="6" w:space="0" w:color="auto"/>
              <w:bottom w:val="outset" w:sz="6" w:space="0" w:color="auto"/>
              <w:right w:val="outset" w:sz="6" w:space="0" w:color="auto"/>
            </w:tcBorders>
            <w:vAlign w:val="center"/>
            <w:hideMark/>
          </w:tcPr>
          <w:p w14:paraId="67A25148" w14:textId="77777777" w:rsidR="00204566" w:rsidRPr="00C41A1B" w:rsidRDefault="00204566" w:rsidP="00204566">
            <w:pPr>
              <w:pStyle w:val="ConsPlusNormal"/>
              <w:rPr>
                <w:sz w:val="24"/>
                <w:szCs w:val="24"/>
              </w:rPr>
            </w:pPr>
            <w:r w:rsidRPr="00C41A1B">
              <w:rPr>
                <w:sz w:val="24"/>
                <w:szCs w:val="24"/>
              </w:rPr>
              <w:t>500 кв. м</w:t>
            </w:r>
          </w:p>
        </w:tc>
        <w:tc>
          <w:tcPr>
            <w:tcW w:w="1360" w:type="pct"/>
            <w:tcBorders>
              <w:top w:val="outset" w:sz="6" w:space="0" w:color="auto"/>
              <w:left w:val="outset" w:sz="6" w:space="0" w:color="auto"/>
              <w:bottom w:val="outset" w:sz="6" w:space="0" w:color="auto"/>
              <w:right w:val="outset" w:sz="6" w:space="0" w:color="auto"/>
            </w:tcBorders>
            <w:vAlign w:val="center"/>
            <w:hideMark/>
          </w:tcPr>
          <w:p w14:paraId="59151DBB" w14:textId="77777777" w:rsidR="00204566" w:rsidRPr="00C41A1B" w:rsidRDefault="00204566" w:rsidP="00A20FC9">
            <w:pPr>
              <w:pStyle w:val="ConsPlusNormal"/>
              <w:ind w:left="93"/>
              <w:rPr>
                <w:sz w:val="24"/>
                <w:szCs w:val="24"/>
              </w:rPr>
            </w:pPr>
            <w:r w:rsidRPr="00C41A1B">
              <w:rPr>
                <w:sz w:val="24"/>
                <w:szCs w:val="24"/>
              </w:rPr>
              <w:t>-</w:t>
            </w:r>
          </w:p>
        </w:tc>
      </w:tr>
      <w:tr w:rsidR="00204566" w:rsidRPr="00C41A1B" w14:paraId="40F37B68" w14:textId="77777777" w:rsidTr="004C373C">
        <w:trPr>
          <w:trHeight w:val="855"/>
          <w:tblCellSpacing w:w="0" w:type="dxa"/>
        </w:trPr>
        <w:tc>
          <w:tcPr>
            <w:tcW w:w="1410" w:type="pct"/>
            <w:tcBorders>
              <w:top w:val="outset" w:sz="6" w:space="0" w:color="auto"/>
              <w:left w:val="outset" w:sz="6" w:space="0" w:color="auto"/>
              <w:bottom w:val="outset" w:sz="6" w:space="0" w:color="auto"/>
              <w:right w:val="outset" w:sz="6" w:space="0" w:color="auto"/>
            </w:tcBorders>
            <w:hideMark/>
          </w:tcPr>
          <w:p w14:paraId="38EE7981" w14:textId="77777777" w:rsidR="00204566" w:rsidRPr="00C41A1B" w:rsidRDefault="00204566" w:rsidP="00A20FC9">
            <w:pPr>
              <w:pStyle w:val="ConsPlusNormal"/>
              <w:ind w:left="142"/>
              <w:jc w:val="left"/>
              <w:rPr>
                <w:sz w:val="24"/>
                <w:szCs w:val="24"/>
              </w:rPr>
            </w:pPr>
            <w:r w:rsidRPr="00C41A1B">
              <w:rPr>
                <w:sz w:val="24"/>
                <w:szCs w:val="24"/>
              </w:rPr>
              <w:t>3. Максимальная площадь земельного участка</w:t>
            </w:r>
          </w:p>
        </w:tc>
        <w:tc>
          <w:tcPr>
            <w:tcW w:w="877" w:type="pct"/>
            <w:tcBorders>
              <w:top w:val="outset" w:sz="6" w:space="0" w:color="auto"/>
              <w:left w:val="outset" w:sz="6" w:space="0" w:color="auto"/>
              <w:bottom w:val="outset" w:sz="6" w:space="0" w:color="auto"/>
              <w:right w:val="outset" w:sz="6" w:space="0" w:color="auto"/>
            </w:tcBorders>
            <w:hideMark/>
          </w:tcPr>
          <w:p w14:paraId="2FB80B0D" w14:textId="77777777" w:rsidR="00204566" w:rsidRPr="00C41A1B" w:rsidRDefault="00204566" w:rsidP="00204566">
            <w:pPr>
              <w:pStyle w:val="ConsPlusNormal"/>
              <w:rPr>
                <w:sz w:val="24"/>
                <w:szCs w:val="24"/>
              </w:rPr>
            </w:pPr>
            <w:r w:rsidRPr="00C41A1B">
              <w:rPr>
                <w:sz w:val="24"/>
                <w:szCs w:val="24"/>
              </w:rPr>
              <w:t>-</w:t>
            </w:r>
          </w:p>
        </w:tc>
        <w:tc>
          <w:tcPr>
            <w:tcW w:w="1353" w:type="pct"/>
            <w:tcBorders>
              <w:top w:val="outset" w:sz="6" w:space="0" w:color="auto"/>
              <w:left w:val="outset" w:sz="6" w:space="0" w:color="auto"/>
              <w:bottom w:val="outset" w:sz="6" w:space="0" w:color="auto"/>
              <w:right w:val="outset" w:sz="6" w:space="0" w:color="auto"/>
            </w:tcBorders>
            <w:hideMark/>
          </w:tcPr>
          <w:p w14:paraId="428CCC9C" w14:textId="77777777" w:rsidR="00204566" w:rsidRPr="00C41A1B" w:rsidRDefault="00204566" w:rsidP="00204566">
            <w:pPr>
              <w:pStyle w:val="ConsPlusNormal"/>
              <w:rPr>
                <w:sz w:val="24"/>
                <w:szCs w:val="24"/>
              </w:rPr>
            </w:pPr>
            <w:r w:rsidRPr="00C41A1B">
              <w:rPr>
                <w:sz w:val="24"/>
                <w:szCs w:val="24"/>
              </w:rPr>
              <w:t>2000 кв. м</w:t>
            </w:r>
          </w:p>
        </w:tc>
        <w:tc>
          <w:tcPr>
            <w:tcW w:w="1360" w:type="pct"/>
            <w:tcBorders>
              <w:top w:val="outset" w:sz="6" w:space="0" w:color="auto"/>
              <w:left w:val="outset" w:sz="6" w:space="0" w:color="auto"/>
              <w:bottom w:val="outset" w:sz="6" w:space="0" w:color="auto"/>
              <w:right w:val="outset" w:sz="6" w:space="0" w:color="auto"/>
            </w:tcBorders>
            <w:vAlign w:val="center"/>
            <w:hideMark/>
          </w:tcPr>
          <w:p w14:paraId="2E92632D" w14:textId="77777777" w:rsidR="00204566" w:rsidRPr="00C41A1B" w:rsidRDefault="00204566" w:rsidP="00A20FC9">
            <w:pPr>
              <w:pStyle w:val="ConsPlusNormal"/>
              <w:ind w:left="93"/>
              <w:rPr>
                <w:sz w:val="24"/>
                <w:szCs w:val="24"/>
              </w:rPr>
            </w:pPr>
            <w:r w:rsidRPr="00C41A1B">
              <w:rPr>
                <w:sz w:val="24"/>
                <w:szCs w:val="24"/>
              </w:rPr>
              <w:t>-</w:t>
            </w:r>
          </w:p>
        </w:tc>
      </w:tr>
      <w:tr w:rsidR="00204566" w:rsidRPr="00C41A1B" w14:paraId="3529C525" w14:textId="77777777" w:rsidTr="004C373C">
        <w:trPr>
          <w:tblCellSpacing w:w="0" w:type="dxa"/>
        </w:trPr>
        <w:tc>
          <w:tcPr>
            <w:tcW w:w="1410" w:type="pct"/>
            <w:tcBorders>
              <w:top w:val="outset" w:sz="6" w:space="0" w:color="auto"/>
              <w:left w:val="outset" w:sz="6" w:space="0" w:color="auto"/>
              <w:bottom w:val="outset" w:sz="6" w:space="0" w:color="auto"/>
              <w:right w:val="outset" w:sz="6" w:space="0" w:color="auto"/>
            </w:tcBorders>
            <w:hideMark/>
          </w:tcPr>
          <w:p w14:paraId="57D21840" w14:textId="77777777" w:rsidR="00204566" w:rsidRPr="00C41A1B" w:rsidRDefault="00204566" w:rsidP="00A20FC9">
            <w:pPr>
              <w:pStyle w:val="ConsPlusNormal"/>
              <w:ind w:left="142"/>
              <w:jc w:val="left"/>
              <w:rPr>
                <w:sz w:val="24"/>
                <w:szCs w:val="24"/>
              </w:rPr>
            </w:pPr>
            <w:r w:rsidRPr="00C41A1B">
              <w:rPr>
                <w:sz w:val="24"/>
                <w:szCs w:val="24"/>
              </w:rPr>
              <w:t>4. Минимальный отступ от границ земельного участка</w:t>
            </w:r>
          </w:p>
        </w:tc>
        <w:tc>
          <w:tcPr>
            <w:tcW w:w="877" w:type="pct"/>
            <w:tcBorders>
              <w:top w:val="outset" w:sz="6" w:space="0" w:color="auto"/>
              <w:left w:val="outset" w:sz="6" w:space="0" w:color="auto"/>
              <w:bottom w:val="outset" w:sz="6" w:space="0" w:color="auto"/>
              <w:right w:val="outset" w:sz="6" w:space="0" w:color="auto"/>
            </w:tcBorders>
            <w:hideMark/>
          </w:tcPr>
          <w:p w14:paraId="31F9366D" w14:textId="77777777" w:rsidR="00204566" w:rsidRPr="00C41A1B" w:rsidRDefault="00204566" w:rsidP="00204566">
            <w:pPr>
              <w:pStyle w:val="ConsPlusNormal"/>
              <w:rPr>
                <w:sz w:val="24"/>
                <w:szCs w:val="24"/>
              </w:rPr>
            </w:pPr>
            <w:r w:rsidRPr="00C41A1B">
              <w:rPr>
                <w:sz w:val="24"/>
                <w:szCs w:val="24"/>
              </w:rPr>
              <w:t>-</w:t>
            </w:r>
          </w:p>
        </w:tc>
        <w:tc>
          <w:tcPr>
            <w:tcW w:w="1353" w:type="pct"/>
            <w:tcBorders>
              <w:top w:val="outset" w:sz="6" w:space="0" w:color="auto"/>
              <w:left w:val="outset" w:sz="6" w:space="0" w:color="auto"/>
              <w:bottom w:val="outset" w:sz="6" w:space="0" w:color="auto"/>
              <w:right w:val="outset" w:sz="6" w:space="0" w:color="auto"/>
            </w:tcBorders>
            <w:hideMark/>
          </w:tcPr>
          <w:p w14:paraId="40A9D202" w14:textId="77777777" w:rsidR="00204566" w:rsidRPr="00C41A1B" w:rsidRDefault="00204566" w:rsidP="00204566">
            <w:pPr>
              <w:pStyle w:val="ConsPlusNormal"/>
              <w:rPr>
                <w:sz w:val="24"/>
                <w:szCs w:val="24"/>
              </w:rPr>
            </w:pPr>
            <w:r w:rsidRPr="00C41A1B">
              <w:rPr>
                <w:sz w:val="24"/>
                <w:szCs w:val="24"/>
              </w:rPr>
              <w:t>3 м</w:t>
            </w:r>
          </w:p>
        </w:tc>
        <w:tc>
          <w:tcPr>
            <w:tcW w:w="1360" w:type="pct"/>
            <w:tcBorders>
              <w:top w:val="outset" w:sz="6" w:space="0" w:color="auto"/>
              <w:left w:val="outset" w:sz="6" w:space="0" w:color="auto"/>
              <w:bottom w:val="outset" w:sz="6" w:space="0" w:color="auto"/>
              <w:right w:val="outset" w:sz="6" w:space="0" w:color="auto"/>
            </w:tcBorders>
            <w:vAlign w:val="center"/>
            <w:hideMark/>
          </w:tcPr>
          <w:p w14:paraId="4DEA6B78" w14:textId="77777777" w:rsidR="00204566" w:rsidRPr="00C41A1B" w:rsidRDefault="00204566" w:rsidP="00A20FC9">
            <w:pPr>
              <w:pStyle w:val="ConsPlusNormal"/>
              <w:ind w:left="93"/>
              <w:rPr>
                <w:sz w:val="24"/>
                <w:szCs w:val="24"/>
              </w:rPr>
            </w:pPr>
            <w:r w:rsidRPr="00C41A1B">
              <w:rPr>
                <w:sz w:val="24"/>
                <w:szCs w:val="24"/>
              </w:rPr>
              <w:t>-</w:t>
            </w:r>
          </w:p>
        </w:tc>
      </w:tr>
      <w:tr w:rsidR="00204566" w:rsidRPr="00C41A1B" w14:paraId="18FFCBE8" w14:textId="77777777" w:rsidTr="004C373C">
        <w:trPr>
          <w:tblCellSpacing w:w="0" w:type="dxa"/>
        </w:trPr>
        <w:tc>
          <w:tcPr>
            <w:tcW w:w="1410" w:type="pct"/>
            <w:tcBorders>
              <w:top w:val="outset" w:sz="6" w:space="0" w:color="auto"/>
              <w:left w:val="outset" w:sz="6" w:space="0" w:color="auto"/>
              <w:bottom w:val="outset" w:sz="6" w:space="0" w:color="auto"/>
              <w:right w:val="outset" w:sz="6" w:space="0" w:color="auto"/>
            </w:tcBorders>
            <w:hideMark/>
          </w:tcPr>
          <w:p w14:paraId="1E7CDB29" w14:textId="77777777" w:rsidR="00204566" w:rsidRPr="00C41A1B" w:rsidRDefault="00204566" w:rsidP="00A20FC9">
            <w:pPr>
              <w:pStyle w:val="ConsPlusNormal"/>
              <w:ind w:left="142"/>
              <w:jc w:val="left"/>
              <w:rPr>
                <w:sz w:val="24"/>
                <w:szCs w:val="24"/>
              </w:rPr>
            </w:pPr>
            <w:r w:rsidRPr="00C41A1B">
              <w:rPr>
                <w:sz w:val="24"/>
                <w:szCs w:val="24"/>
              </w:rPr>
              <w:t>5. Максимальный процент застройки</w:t>
            </w:r>
          </w:p>
        </w:tc>
        <w:tc>
          <w:tcPr>
            <w:tcW w:w="877" w:type="pct"/>
            <w:tcBorders>
              <w:top w:val="outset" w:sz="6" w:space="0" w:color="auto"/>
              <w:left w:val="outset" w:sz="6" w:space="0" w:color="auto"/>
              <w:bottom w:val="outset" w:sz="6" w:space="0" w:color="auto"/>
              <w:right w:val="outset" w:sz="6" w:space="0" w:color="auto"/>
            </w:tcBorders>
            <w:hideMark/>
          </w:tcPr>
          <w:p w14:paraId="36F068A5" w14:textId="77777777" w:rsidR="00204566" w:rsidRPr="00C41A1B" w:rsidRDefault="00204566" w:rsidP="00204566">
            <w:pPr>
              <w:pStyle w:val="ConsPlusNormal"/>
              <w:rPr>
                <w:sz w:val="24"/>
                <w:szCs w:val="24"/>
              </w:rPr>
            </w:pPr>
            <w:r w:rsidRPr="00C41A1B">
              <w:rPr>
                <w:sz w:val="24"/>
                <w:szCs w:val="24"/>
              </w:rPr>
              <w:t>-</w:t>
            </w:r>
          </w:p>
        </w:tc>
        <w:tc>
          <w:tcPr>
            <w:tcW w:w="1353" w:type="pct"/>
            <w:tcBorders>
              <w:top w:val="outset" w:sz="6" w:space="0" w:color="auto"/>
              <w:left w:val="outset" w:sz="6" w:space="0" w:color="auto"/>
              <w:bottom w:val="outset" w:sz="6" w:space="0" w:color="auto"/>
              <w:right w:val="outset" w:sz="6" w:space="0" w:color="auto"/>
            </w:tcBorders>
            <w:hideMark/>
          </w:tcPr>
          <w:p w14:paraId="3FEB56FC" w14:textId="77777777" w:rsidR="00204566" w:rsidRPr="00C41A1B" w:rsidRDefault="00204566" w:rsidP="00204566">
            <w:pPr>
              <w:pStyle w:val="ConsPlusNormal"/>
              <w:rPr>
                <w:sz w:val="24"/>
                <w:szCs w:val="24"/>
              </w:rPr>
            </w:pPr>
            <w:r w:rsidRPr="00C41A1B">
              <w:rPr>
                <w:sz w:val="24"/>
                <w:szCs w:val="24"/>
              </w:rPr>
              <w:t>60%</w:t>
            </w:r>
          </w:p>
        </w:tc>
        <w:tc>
          <w:tcPr>
            <w:tcW w:w="1360" w:type="pct"/>
            <w:tcBorders>
              <w:top w:val="outset" w:sz="6" w:space="0" w:color="auto"/>
              <w:left w:val="outset" w:sz="6" w:space="0" w:color="auto"/>
              <w:bottom w:val="outset" w:sz="6" w:space="0" w:color="auto"/>
              <w:right w:val="outset" w:sz="6" w:space="0" w:color="auto"/>
            </w:tcBorders>
            <w:vAlign w:val="center"/>
            <w:hideMark/>
          </w:tcPr>
          <w:p w14:paraId="4274E19B" w14:textId="77777777" w:rsidR="00204566" w:rsidRPr="00C41A1B" w:rsidRDefault="00204566" w:rsidP="00A20FC9">
            <w:pPr>
              <w:pStyle w:val="ConsPlusNormal"/>
              <w:ind w:left="93"/>
              <w:rPr>
                <w:sz w:val="24"/>
                <w:szCs w:val="24"/>
              </w:rPr>
            </w:pPr>
            <w:r w:rsidRPr="00C41A1B">
              <w:rPr>
                <w:sz w:val="24"/>
                <w:szCs w:val="24"/>
              </w:rPr>
              <w:t>-</w:t>
            </w:r>
          </w:p>
        </w:tc>
      </w:tr>
      <w:tr w:rsidR="00204566" w:rsidRPr="00C41A1B" w14:paraId="1C5E7DE0" w14:textId="77777777" w:rsidTr="004C373C">
        <w:trPr>
          <w:tblCellSpacing w:w="0" w:type="dxa"/>
        </w:trPr>
        <w:tc>
          <w:tcPr>
            <w:tcW w:w="1410" w:type="pct"/>
            <w:tcBorders>
              <w:top w:val="outset" w:sz="6" w:space="0" w:color="auto"/>
              <w:left w:val="outset" w:sz="6" w:space="0" w:color="auto"/>
              <w:bottom w:val="outset" w:sz="6" w:space="0" w:color="auto"/>
              <w:right w:val="outset" w:sz="6" w:space="0" w:color="auto"/>
            </w:tcBorders>
            <w:hideMark/>
          </w:tcPr>
          <w:p w14:paraId="283E3988" w14:textId="77777777" w:rsidR="00204566" w:rsidRPr="00C41A1B" w:rsidRDefault="00204566" w:rsidP="00A20FC9">
            <w:pPr>
              <w:pStyle w:val="ConsPlusNormal"/>
              <w:ind w:left="142"/>
              <w:jc w:val="left"/>
              <w:rPr>
                <w:sz w:val="24"/>
                <w:szCs w:val="24"/>
              </w:rPr>
            </w:pPr>
            <w:r w:rsidRPr="00C41A1B">
              <w:rPr>
                <w:sz w:val="24"/>
                <w:szCs w:val="24"/>
              </w:rPr>
              <w:t>6. Максимальная высота застройки объектов капитального строительства. Этажность.</w:t>
            </w:r>
          </w:p>
        </w:tc>
        <w:tc>
          <w:tcPr>
            <w:tcW w:w="877" w:type="pct"/>
            <w:tcBorders>
              <w:top w:val="outset" w:sz="6" w:space="0" w:color="auto"/>
              <w:left w:val="outset" w:sz="6" w:space="0" w:color="auto"/>
              <w:bottom w:val="outset" w:sz="6" w:space="0" w:color="auto"/>
              <w:right w:val="outset" w:sz="6" w:space="0" w:color="auto"/>
            </w:tcBorders>
            <w:hideMark/>
          </w:tcPr>
          <w:p w14:paraId="7631DD5C" w14:textId="77777777" w:rsidR="00204566" w:rsidRPr="00C41A1B" w:rsidRDefault="00204566" w:rsidP="00204566">
            <w:pPr>
              <w:pStyle w:val="ConsPlusNormal"/>
              <w:rPr>
                <w:sz w:val="24"/>
                <w:szCs w:val="24"/>
              </w:rPr>
            </w:pPr>
            <w:r w:rsidRPr="00C41A1B">
              <w:rPr>
                <w:sz w:val="24"/>
                <w:szCs w:val="24"/>
              </w:rPr>
              <w:t>-</w:t>
            </w:r>
          </w:p>
        </w:tc>
        <w:tc>
          <w:tcPr>
            <w:tcW w:w="1353" w:type="pct"/>
            <w:tcBorders>
              <w:top w:val="outset" w:sz="6" w:space="0" w:color="auto"/>
              <w:left w:val="outset" w:sz="6" w:space="0" w:color="auto"/>
              <w:bottom w:val="outset" w:sz="6" w:space="0" w:color="auto"/>
              <w:right w:val="outset" w:sz="6" w:space="0" w:color="auto"/>
            </w:tcBorders>
            <w:hideMark/>
          </w:tcPr>
          <w:p w14:paraId="6E19750A" w14:textId="249B38CC" w:rsidR="00204566" w:rsidRPr="00C41A1B" w:rsidRDefault="00204566" w:rsidP="004C373C">
            <w:pPr>
              <w:pStyle w:val="ConsPlusNormal"/>
              <w:ind w:left="172"/>
              <w:jc w:val="left"/>
              <w:rPr>
                <w:sz w:val="24"/>
                <w:szCs w:val="24"/>
              </w:rPr>
            </w:pPr>
            <w:r w:rsidRPr="00C41A1B">
              <w:rPr>
                <w:sz w:val="24"/>
                <w:szCs w:val="24"/>
              </w:rPr>
              <w:t>Для основных строений - 2 этажа, высота от уровня земли до конька скатной кровли – 9 м;</w:t>
            </w:r>
            <w:r w:rsidR="004C373C" w:rsidRPr="00C41A1B">
              <w:rPr>
                <w:sz w:val="24"/>
                <w:szCs w:val="24"/>
              </w:rPr>
              <w:t xml:space="preserve"> </w:t>
            </w:r>
            <w:r w:rsidRPr="00C41A1B">
              <w:rPr>
                <w:sz w:val="24"/>
                <w:szCs w:val="24"/>
              </w:rPr>
              <w:t xml:space="preserve">Для </w:t>
            </w:r>
            <w:proofErr w:type="spellStart"/>
            <w:r w:rsidRPr="00C41A1B">
              <w:rPr>
                <w:sz w:val="24"/>
                <w:szCs w:val="24"/>
              </w:rPr>
              <w:t>вспомога</w:t>
            </w:r>
            <w:proofErr w:type="spellEnd"/>
            <w:r w:rsidR="004C373C" w:rsidRPr="00C41A1B">
              <w:rPr>
                <w:sz w:val="24"/>
                <w:szCs w:val="24"/>
              </w:rPr>
              <w:t xml:space="preserve"> </w:t>
            </w:r>
            <w:r w:rsidRPr="00C41A1B">
              <w:rPr>
                <w:sz w:val="24"/>
                <w:szCs w:val="24"/>
              </w:rPr>
              <w:t>тельных строений – 1 этаж, высота от уровня земли до конька кровли – 7 м.</w:t>
            </w:r>
          </w:p>
        </w:tc>
        <w:tc>
          <w:tcPr>
            <w:tcW w:w="1360" w:type="pct"/>
            <w:tcBorders>
              <w:top w:val="outset" w:sz="6" w:space="0" w:color="auto"/>
              <w:left w:val="outset" w:sz="6" w:space="0" w:color="auto"/>
              <w:bottom w:val="outset" w:sz="6" w:space="0" w:color="auto"/>
              <w:right w:val="outset" w:sz="6" w:space="0" w:color="auto"/>
            </w:tcBorders>
            <w:vAlign w:val="center"/>
            <w:hideMark/>
          </w:tcPr>
          <w:p w14:paraId="61ABF18C" w14:textId="77777777" w:rsidR="00204566" w:rsidRPr="00C41A1B" w:rsidRDefault="00204566" w:rsidP="00A20FC9">
            <w:pPr>
              <w:pStyle w:val="ConsPlusNormal"/>
              <w:ind w:left="93"/>
              <w:rPr>
                <w:sz w:val="24"/>
                <w:szCs w:val="24"/>
              </w:rPr>
            </w:pPr>
            <w:r w:rsidRPr="00C41A1B">
              <w:rPr>
                <w:sz w:val="24"/>
                <w:szCs w:val="24"/>
              </w:rPr>
              <w:t>-</w:t>
            </w:r>
          </w:p>
        </w:tc>
      </w:tr>
      <w:tr w:rsidR="00204566" w:rsidRPr="00C41A1B" w14:paraId="0F9E8A6F" w14:textId="77777777" w:rsidTr="004C373C">
        <w:trPr>
          <w:trHeight w:val="255"/>
          <w:tblCellSpacing w:w="0" w:type="dxa"/>
        </w:trPr>
        <w:tc>
          <w:tcPr>
            <w:tcW w:w="1410" w:type="pct"/>
            <w:tcBorders>
              <w:top w:val="outset" w:sz="6" w:space="0" w:color="auto"/>
              <w:left w:val="outset" w:sz="6" w:space="0" w:color="auto"/>
              <w:bottom w:val="outset" w:sz="6" w:space="0" w:color="auto"/>
              <w:right w:val="outset" w:sz="6" w:space="0" w:color="auto"/>
            </w:tcBorders>
            <w:vAlign w:val="center"/>
            <w:hideMark/>
          </w:tcPr>
          <w:p w14:paraId="700FB112" w14:textId="77777777" w:rsidR="00204566" w:rsidRPr="00C41A1B" w:rsidRDefault="00204566" w:rsidP="00A20FC9">
            <w:pPr>
              <w:pStyle w:val="ConsPlusNormal"/>
              <w:ind w:left="142"/>
              <w:jc w:val="left"/>
              <w:rPr>
                <w:sz w:val="24"/>
                <w:szCs w:val="24"/>
              </w:rPr>
            </w:pPr>
            <w:r w:rsidRPr="00C41A1B">
              <w:rPr>
                <w:sz w:val="24"/>
                <w:szCs w:val="24"/>
              </w:rPr>
              <w:t>7. Максимальная протяженность фасадов</w:t>
            </w:r>
          </w:p>
        </w:tc>
        <w:tc>
          <w:tcPr>
            <w:tcW w:w="877" w:type="pct"/>
            <w:tcBorders>
              <w:top w:val="outset" w:sz="6" w:space="0" w:color="auto"/>
              <w:left w:val="outset" w:sz="6" w:space="0" w:color="auto"/>
              <w:bottom w:val="outset" w:sz="6" w:space="0" w:color="auto"/>
              <w:right w:val="outset" w:sz="6" w:space="0" w:color="auto"/>
            </w:tcBorders>
            <w:vAlign w:val="center"/>
            <w:hideMark/>
          </w:tcPr>
          <w:p w14:paraId="2508F04F" w14:textId="77777777" w:rsidR="00204566" w:rsidRPr="00C41A1B" w:rsidRDefault="00204566" w:rsidP="00204566">
            <w:pPr>
              <w:pStyle w:val="ConsPlusNormal"/>
              <w:rPr>
                <w:sz w:val="24"/>
                <w:szCs w:val="24"/>
              </w:rPr>
            </w:pPr>
            <w:r w:rsidRPr="00C41A1B">
              <w:rPr>
                <w:sz w:val="24"/>
                <w:szCs w:val="24"/>
              </w:rPr>
              <w:t>-</w:t>
            </w:r>
          </w:p>
        </w:tc>
        <w:tc>
          <w:tcPr>
            <w:tcW w:w="1353" w:type="pct"/>
            <w:tcBorders>
              <w:top w:val="outset" w:sz="6" w:space="0" w:color="auto"/>
              <w:left w:val="outset" w:sz="6" w:space="0" w:color="auto"/>
              <w:bottom w:val="outset" w:sz="6" w:space="0" w:color="auto"/>
              <w:right w:val="outset" w:sz="6" w:space="0" w:color="auto"/>
            </w:tcBorders>
            <w:vAlign w:val="center"/>
            <w:hideMark/>
          </w:tcPr>
          <w:p w14:paraId="62F7C869" w14:textId="77777777" w:rsidR="00204566" w:rsidRPr="00C41A1B" w:rsidRDefault="00204566" w:rsidP="00A20FC9">
            <w:pPr>
              <w:pStyle w:val="ConsPlusNormal"/>
              <w:ind w:left="172"/>
              <w:rPr>
                <w:sz w:val="24"/>
                <w:szCs w:val="24"/>
              </w:rPr>
            </w:pPr>
            <w:r w:rsidRPr="00C41A1B">
              <w:rPr>
                <w:sz w:val="24"/>
                <w:szCs w:val="24"/>
              </w:rPr>
              <w:t>15 м</w:t>
            </w:r>
          </w:p>
        </w:tc>
        <w:tc>
          <w:tcPr>
            <w:tcW w:w="1360" w:type="pct"/>
            <w:tcBorders>
              <w:top w:val="outset" w:sz="6" w:space="0" w:color="auto"/>
              <w:left w:val="outset" w:sz="6" w:space="0" w:color="auto"/>
              <w:bottom w:val="outset" w:sz="6" w:space="0" w:color="auto"/>
              <w:right w:val="outset" w:sz="6" w:space="0" w:color="auto"/>
            </w:tcBorders>
            <w:vAlign w:val="center"/>
            <w:hideMark/>
          </w:tcPr>
          <w:p w14:paraId="56D04972" w14:textId="77777777" w:rsidR="00204566" w:rsidRPr="00C41A1B" w:rsidRDefault="00204566" w:rsidP="00A20FC9">
            <w:pPr>
              <w:pStyle w:val="ConsPlusNormal"/>
              <w:ind w:left="93"/>
              <w:rPr>
                <w:sz w:val="24"/>
                <w:szCs w:val="24"/>
              </w:rPr>
            </w:pPr>
            <w:r w:rsidRPr="00C41A1B">
              <w:rPr>
                <w:sz w:val="24"/>
                <w:szCs w:val="24"/>
              </w:rPr>
              <w:t>-</w:t>
            </w:r>
          </w:p>
        </w:tc>
      </w:tr>
      <w:tr w:rsidR="00204566" w:rsidRPr="00C41A1B" w14:paraId="6BD8AD7C" w14:textId="77777777" w:rsidTr="004C373C">
        <w:trPr>
          <w:trHeight w:val="872"/>
          <w:tblCellSpacing w:w="0" w:type="dxa"/>
        </w:trPr>
        <w:tc>
          <w:tcPr>
            <w:tcW w:w="1410" w:type="pct"/>
            <w:tcBorders>
              <w:top w:val="outset" w:sz="6" w:space="0" w:color="auto"/>
              <w:left w:val="outset" w:sz="6" w:space="0" w:color="auto"/>
              <w:bottom w:val="outset" w:sz="6" w:space="0" w:color="auto"/>
              <w:right w:val="outset" w:sz="6" w:space="0" w:color="auto"/>
            </w:tcBorders>
            <w:vAlign w:val="center"/>
            <w:hideMark/>
          </w:tcPr>
          <w:p w14:paraId="50318D01" w14:textId="77777777" w:rsidR="00204566" w:rsidRPr="00C41A1B" w:rsidRDefault="00204566" w:rsidP="00A20FC9">
            <w:pPr>
              <w:pStyle w:val="ConsPlusNormal"/>
              <w:ind w:left="142"/>
              <w:jc w:val="left"/>
              <w:rPr>
                <w:sz w:val="24"/>
                <w:szCs w:val="24"/>
              </w:rPr>
            </w:pPr>
            <w:r w:rsidRPr="00C41A1B">
              <w:rPr>
                <w:sz w:val="24"/>
                <w:szCs w:val="24"/>
              </w:rPr>
              <w:t>8. Материал строительства и отделки фасадов</w:t>
            </w:r>
          </w:p>
        </w:tc>
        <w:tc>
          <w:tcPr>
            <w:tcW w:w="877" w:type="pct"/>
            <w:tcBorders>
              <w:top w:val="outset" w:sz="6" w:space="0" w:color="auto"/>
              <w:left w:val="outset" w:sz="6" w:space="0" w:color="auto"/>
              <w:bottom w:val="outset" w:sz="6" w:space="0" w:color="auto"/>
              <w:right w:val="outset" w:sz="6" w:space="0" w:color="auto"/>
            </w:tcBorders>
            <w:vAlign w:val="center"/>
            <w:hideMark/>
          </w:tcPr>
          <w:p w14:paraId="17FB408C" w14:textId="77777777" w:rsidR="00204566" w:rsidRPr="00C41A1B" w:rsidRDefault="00204566" w:rsidP="00204566">
            <w:pPr>
              <w:pStyle w:val="ConsPlusNormal"/>
              <w:rPr>
                <w:sz w:val="24"/>
                <w:szCs w:val="24"/>
              </w:rPr>
            </w:pPr>
            <w:r w:rsidRPr="00C41A1B">
              <w:rPr>
                <w:sz w:val="24"/>
                <w:szCs w:val="24"/>
              </w:rPr>
              <w:t>-</w:t>
            </w:r>
          </w:p>
        </w:tc>
        <w:tc>
          <w:tcPr>
            <w:tcW w:w="1353" w:type="pct"/>
            <w:tcBorders>
              <w:top w:val="outset" w:sz="6" w:space="0" w:color="auto"/>
              <w:left w:val="outset" w:sz="6" w:space="0" w:color="auto"/>
              <w:bottom w:val="outset" w:sz="6" w:space="0" w:color="auto"/>
              <w:right w:val="outset" w:sz="6" w:space="0" w:color="auto"/>
            </w:tcBorders>
            <w:vAlign w:val="center"/>
            <w:hideMark/>
          </w:tcPr>
          <w:p w14:paraId="1CE804E4" w14:textId="77777777" w:rsidR="00204566" w:rsidRPr="00C41A1B" w:rsidRDefault="00204566" w:rsidP="00A20FC9">
            <w:pPr>
              <w:pStyle w:val="ConsPlusNormal"/>
              <w:ind w:left="172"/>
              <w:jc w:val="left"/>
              <w:rPr>
                <w:sz w:val="24"/>
                <w:szCs w:val="24"/>
              </w:rPr>
            </w:pPr>
            <w:r w:rsidRPr="00C41A1B">
              <w:rPr>
                <w:sz w:val="24"/>
                <w:szCs w:val="24"/>
              </w:rPr>
              <w:t>Дерево с окраской фасадными красками, кирпич</w:t>
            </w:r>
          </w:p>
        </w:tc>
        <w:tc>
          <w:tcPr>
            <w:tcW w:w="1360" w:type="pct"/>
            <w:tcBorders>
              <w:top w:val="outset" w:sz="6" w:space="0" w:color="auto"/>
              <w:left w:val="outset" w:sz="6" w:space="0" w:color="auto"/>
              <w:bottom w:val="outset" w:sz="6" w:space="0" w:color="auto"/>
              <w:right w:val="outset" w:sz="6" w:space="0" w:color="auto"/>
            </w:tcBorders>
            <w:vAlign w:val="center"/>
            <w:hideMark/>
          </w:tcPr>
          <w:p w14:paraId="0C1063FE" w14:textId="77777777" w:rsidR="00204566" w:rsidRPr="00C41A1B" w:rsidRDefault="00204566" w:rsidP="00A20FC9">
            <w:pPr>
              <w:pStyle w:val="ConsPlusNormal"/>
              <w:ind w:left="93"/>
              <w:rPr>
                <w:sz w:val="24"/>
                <w:szCs w:val="24"/>
              </w:rPr>
            </w:pPr>
            <w:r w:rsidRPr="00C41A1B">
              <w:rPr>
                <w:sz w:val="24"/>
                <w:szCs w:val="24"/>
              </w:rPr>
              <w:t>-</w:t>
            </w:r>
          </w:p>
        </w:tc>
      </w:tr>
      <w:tr w:rsidR="00204566" w:rsidRPr="009B150F" w14:paraId="6F845068" w14:textId="77777777" w:rsidTr="004C373C">
        <w:trPr>
          <w:trHeight w:val="510"/>
          <w:tblCellSpacing w:w="0" w:type="dxa"/>
        </w:trPr>
        <w:tc>
          <w:tcPr>
            <w:tcW w:w="1410" w:type="pct"/>
            <w:tcBorders>
              <w:top w:val="outset" w:sz="6" w:space="0" w:color="auto"/>
              <w:left w:val="outset" w:sz="6" w:space="0" w:color="auto"/>
              <w:bottom w:val="outset" w:sz="6" w:space="0" w:color="auto"/>
              <w:right w:val="outset" w:sz="6" w:space="0" w:color="auto"/>
            </w:tcBorders>
            <w:vAlign w:val="center"/>
            <w:hideMark/>
          </w:tcPr>
          <w:p w14:paraId="7284604F" w14:textId="77777777" w:rsidR="00204566" w:rsidRPr="00C41A1B" w:rsidRDefault="00204566" w:rsidP="00A20FC9">
            <w:pPr>
              <w:pStyle w:val="ConsPlusNormal"/>
              <w:ind w:left="142"/>
              <w:jc w:val="left"/>
              <w:rPr>
                <w:sz w:val="24"/>
                <w:szCs w:val="24"/>
              </w:rPr>
            </w:pPr>
            <w:r w:rsidRPr="00C41A1B">
              <w:rPr>
                <w:sz w:val="24"/>
                <w:szCs w:val="24"/>
              </w:rPr>
              <w:t>9. Конструкция, материал кровли</w:t>
            </w:r>
          </w:p>
        </w:tc>
        <w:tc>
          <w:tcPr>
            <w:tcW w:w="877" w:type="pct"/>
            <w:tcBorders>
              <w:top w:val="outset" w:sz="6" w:space="0" w:color="auto"/>
              <w:left w:val="outset" w:sz="6" w:space="0" w:color="auto"/>
              <w:bottom w:val="outset" w:sz="6" w:space="0" w:color="auto"/>
              <w:right w:val="outset" w:sz="6" w:space="0" w:color="auto"/>
            </w:tcBorders>
            <w:vAlign w:val="center"/>
            <w:hideMark/>
          </w:tcPr>
          <w:p w14:paraId="5B6FB70D" w14:textId="77777777" w:rsidR="00204566" w:rsidRPr="00C41A1B" w:rsidRDefault="00204566" w:rsidP="00204566">
            <w:pPr>
              <w:pStyle w:val="ConsPlusNormal"/>
              <w:rPr>
                <w:sz w:val="24"/>
                <w:szCs w:val="24"/>
              </w:rPr>
            </w:pPr>
            <w:r w:rsidRPr="00C41A1B">
              <w:rPr>
                <w:sz w:val="24"/>
                <w:szCs w:val="24"/>
              </w:rPr>
              <w:t>-</w:t>
            </w:r>
          </w:p>
        </w:tc>
        <w:tc>
          <w:tcPr>
            <w:tcW w:w="1353" w:type="pct"/>
            <w:tcBorders>
              <w:top w:val="outset" w:sz="6" w:space="0" w:color="auto"/>
              <w:left w:val="outset" w:sz="6" w:space="0" w:color="auto"/>
              <w:bottom w:val="outset" w:sz="6" w:space="0" w:color="auto"/>
              <w:right w:val="outset" w:sz="6" w:space="0" w:color="auto"/>
            </w:tcBorders>
            <w:vAlign w:val="center"/>
            <w:hideMark/>
          </w:tcPr>
          <w:p w14:paraId="67CE4D67" w14:textId="77777777" w:rsidR="00204566" w:rsidRPr="00C41A1B" w:rsidRDefault="00204566" w:rsidP="00A20FC9">
            <w:pPr>
              <w:pStyle w:val="ConsPlusNormal"/>
              <w:ind w:left="172"/>
              <w:jc w:val="left"/>
              <w:rPr>
                <w:sz w:val="24"/>
                <w:szCs w:val="24"/>
              </w:rPr>
            </w:pPr>
            <w:r w:rsidRPr="00C41A1B">
              <w:rPr>
                <w:sz w:val="24"/>
                <w:szCs w:val="24"/>
              </w:rPr>
              <w:t>Скатная чердачная кровля, кровельная сталь, металлочерепица</w:t>
            </w:r>
          </w:p>
        </w:tc>
        <w:tc>
          <w:tcPr>
            <w:tcW w:w="1360" w:type="pct"/>
            <w:tcBorders>
              <w:top w:val="outset" w:sz="6" w:space="0" w:color="auto"/>
              <w:left w:val="outset" w:sz="6" w:space="0" w:color="auto"/>
              <w:bottom w:val="outset" w:sz="6" w:space="0" w:color="auto"/>
              <w:right w:val="outset" w:sz="6" w:space="0" w:color="auto"/>
            </w:tcBorders>
            <w:vAlign w:val="center"/>
            <w:hideMark/>
          </w:tcPr>
          <w:p w14:paraId="707C66E5" w14:textId="77777777" w:rsidR="00204566" w:rsidRPr="00C41A1B" w:rsidRDefault="00204566" w:rsidP="00A20FC9">
            <w:pPr>
              <w:pStyle w:val="ConsPlusNormal"/>
              <w:ind w:left="93"/>
              <w:rPr>
                <w:sz w:val="24"/>
                <w:szCs w:val="24"/>
              </w:rPr>
            </w:pPr>
            <w:r w:rsidRPr="00C41A1B">
              <w:rPr>
                <w:sz w:val="24"/>
                <w:szCs w:val="24"/>
              </w:rPr>
              <w:t>-</w:t>
            </w:r>
          </w:p>
        </w:tc>
      </w:tr>
    </w:tbl>
    <w:p w14:paraId="1D8C29FD" w14:textId="66FC3415" w:rsidR="00096D7E" w:rsidRPr="00C41A1B" w:rsidRDefault="00096D7E" w:rsidP="00A659E6">
      <w:pPr>
        <w:pStyle w:val="29"/>
      </w:pPr>
      <w:bookmarkStart w:id="70" w:name="_Toc126234627"/>
      <w:r w:rsidRPr="00C41A1B">
        <w:t>7</w:t>
      </w:r>
      <w:r w:rsidR="00C861BE" w:rsidRPr="00C41A1B">
        <w:t>.</w:t>
      </w:r>
      <w:r w:rsidR="002516E3">
        <w:tab/>
      </w:r>
      <w:r w:rsidRPr="00C41A1B">
        <w:t xml:space="preserve">ОСОБО ОХРАНЯЕМЫЕ </w:t>
      </w:r>
      <w:r w:rsidR="00F66C7E" w:rsidRPr="00C41A1B">
        <w:t xml:space="preserve">ПРИРОДНЫЕ </w:t>
      </w:r>
      <w:r w:rsidRPr="00C41A1B">
        <w:t>ТЕРРИТОРИИ</w:t>
      </w:r>
      <w:bookmarkEnd w:id="68"/>
      <w:bookmarkEnd w:id="69"/>
      <w:bookmarkEnd w:id="70"/>
    </w:p>
    <w:p w14:paraId="2533A1C8" w14:textId="7C94BA39" w:rsidR="002F6A28" w:rsidRPr="00A06E1C" w:rsidRDefault="00932BFA" w:rsidP="00DD1406">
      <w:pPr>
        <w:pStyle w:val="S3"/>
        <w:rPr>
          <w:sz w:val="28"/>
          <w:szCs w:val="28"/>
        </w:rPr>
      </w:pPr>
      <w:r w:rsidRPr="00A06E1C">
        <w:rPr>
          <w:sz w:val="28"/>
          <w:szCs w:val="28"/>
        </w:rPr>
        <w:t>По данным Министерства природных ресурсов и экологии НСО о</w:t>
      </w:r>
      <w:r w:rsidR="00A20FC9" w:rsidRPr="00A06E1C">
        <w:rPr>
          <w:sz w:val="28"/>
          <w:szCs w:val="28"/>
        </w:rPr>
        <w:t>собо охраня</w:t>
      </w:r>
      <w:r w:rsidR="00A03652" w:rsidRPr="00A06E1C">
        <w:rPr>
          <w:sz w:val="28"/>
          <w:szCs w:val="28"/>
        </w:rPr>
        <w:t xml:space="preserve">емые природные территории </w:t>
      </w:r>
      <w:r w:rsidRPr="00A06E1C">
        <w:rPr>
          <w:sz w:val="28"/>
          <w:szCs w:val="28"/>
        </w:rPr>
        <w:t xml:space="preserve">регионального значения </w:t>
      </w:r>
      <w:r w:rsidR="00A03652" w:rsidRPr="00A06E1C">
        <w:rPr>
          <w:sz w:val="28"/>
          <w:szCs w:val="28"/>
        </w:rPr>
        <w:t xml:space="preserve">в </w:t>
      </w:r>
      <w:proofErr w:type="spellStart"/>
      <w:r w:rsidR="00C41A1B" w:rsidRPr="00A06E1C">
        <w:rPr>
          <w:sz w:val="28"/>
          <w:szCs w:val="28"/>
        </w:rPr>
        <w:t>г.Тогучин</w:t>
      </w:r>
      <w:r w:rsidR="00B81557">
        <w:rPr>
          <w:sz w:val="28"/>
          <w:szCs w:val="28"/>
        </w:rPr>
        <w:t>е</w:t>
      </w:r>
      <w:proofErr w:type="spellEnd"/>
      <w:r w:rsidR="00B4793D" w:rsidRPr="00A06E1C">
        <w:rPr>
          <w:sz w:val="28"/>
          <w:szCs w:val="28"/>
        </w:rPr>
        <w:t xml:space="preserve"> </w:t>
      </w:r>
      <w:r w:rsidR="00A20FC9" w:rsidRPr="00A06E1C">
        <w:rPr>
          <w:sz w:val="28"/>
          <w:szCs w:val="28"/>
        </w:rPr>
        <w:t>отсутствуют.</w:t>
      </w:r>
    </w:p>
    <w:p w14:paraId="48D24B73" w14:textId="77777777" w:rsidR="002F6A28" w:rsidRPr="00C41A1B" w:rsidRDefault="002F6A28">
      <w:pPr>
        <w:spacing w:after="200" w:line="276" w:lineRule="auto"/>
        <w:ind w:firstLine="0"/>
        <w:jc w:val="left"/>
        <w:rPr>
          <w:lang w:eastAsia="ru-RU"/>
        </w:rPr>
      </w:pPr>
      <w:r w:rsidRPr="00C41A1B">
        <w:rPr>
          <w:lang w:eastAsia="ru-RU"/>
        </w:rPr>
        <w:br w:type="page"/>
      </w:r>
    </w:p>
    <w:p w14:paraId="46A553CB" w14:textId="1A2D0425" w:rsidR="0057056F" w:rsidRPr="003313CB" w:rsidRDefault="00933544" w:rsidP="00A659E6">
      <w:pPr>
        <w:pStyle w:val="29"/>
      </w:pPr>
      <w:hyperlink r:id="rId48" w:history="1"/>
      <w:bookmarkStart w:id="71" w:name="_Toc465156873"/>
      <w:bookmarkStart w:id="72" w:name="_Toc436143660"/>
      <w:bookmarkStart w:id="73" w:name="_Toc519087630"/>
      <w:bookmarkStart w:id="74" w:name="_Toc126234628"/>
      <w:bookmarkStart w:id="75" w:name="_Toc436143665"/>
      <w:r w:rsidR="0057056F" w:rsidRPr="003313CB">
        <w:t>8</w:t>
      </w:r>
      <w:r w:rsidR="00606150" w:rsidRPr="003313CB">
        <w:t>.</w:t>
      </w:r>
      <w:r w:rsidR="00B81557">
        <w:tab/>
      </w:r>
      <w:r w:rsidR="0057056F" w:rsidRPr="003313CB">
        <w:t>ТЕХНИКО-ЭКОНОМИЧЕСКИЕ ОСНОВЫ РАЗВИТИЯ</w:t>
      </w:r>
      <w:bookmarkEnd w:id="71"/>
      <w:bookmarkEnd w:id="72"/>
      <w:bookmarkEnd w:id="73"/>
      <w:bookmarkEnd w:id="74"/>
    </w:p>
    <w:p w14:paraId="4F8C647E" w14:textId="6CC94219" w:rsidR="0057056F" w:rsidRPr="003313CB" w:rsidRDefault="0057056F" w:rsidP="00A659E6">
      <w:pPr>
        <w:pStyle w:val="29"/>
      </w:pPr>
      <w:bookmarkStart w:id="76" w:name="_Toc465156874"/>
      <w:bookmarkStart w:id="77" w:name="_Toc436143661"/>
      <w:bookmarkStart w:id="78" w:name="_Toc385207147"/>
      <w:bookmarkStart w:id="79" w:name="_Toc519087631"/>
      <w:bookmarkStart w:id="80" w:name="_Toc126234629"/>
      <w:r w:rsidRPr="003313CB">
        <w:t>8.1</w:t>
      </w:r>
      <w:r w:rsidR="00020B7C" w:rsidRPr="003313CB">
        <w:t>.</w:t>
      </w:r>
      <w:bookmarkEnd w:id="76"/>
      <w:bookmarkEnd w:id="77"/>
      <w:bookmarkEnd w:id="78"/>
      <w:bookmarkEnd w:id="79"/>
      <w:r w:rsidR="00B81557">
        <w:tab/>
      </w:r>
      <w:r w:rsidR="00281840">
        <w:t>Анализ документов в сфере социально-экономического развития</w:t>
      </w:r>
      <w:bookmarkEnd w:id="80"/>
      <w:r w:rsidR="00281840">
        <w:t xml:space="preserve"> </w:t>
      </w:r>
    </w:p>
    <w:p w14:paraId="4C5244AE" w14:textId="795A4CE8" w:rsidR="00281840" w:rsidRPr="00A06E1C" w:rsidRDefault="00281840" w:rsidP="00A06E1C">
      <w:pPr>
        <w:rPr>
          <w:rFonts w:eastAsia="Calibri"/>
          <w:sz w:val="28"/>
        </w:rPr>
      </w:pPr>
      <w:r w:rsidRPr="00A06E1C">
        <w:rPr>
          <w:rFonts w:eastAsia="Calibri"/>
          <w:sz w:val="28"/>
        </w:rPr>
        <w:t>Административный центр Тог</w:t>
      </w:r>
      <w:r w:rsidR="00D16B87" w:rsidRPr="00A06E1C">
        <w:rPr>
          <w:rFonts w:eastAsia="Calibri"/>
          <w:sz w:val="28"/>
        </w:rPr>
        <w:t xml:space="preserve">учинского района город Тогучин </w:t>
      </w:r>
      <w:r w:rsidRPr="00A06E1C">
        <w:rPr>
          <w:rFonts w:eastAsia="Calibri"/>
          <w:sz w:val="28"/>
        </w:rPr>
        <w:t xml:space="preserve">является малым городом. В 2021году численность его населения составляла 20482чел. Площадь территории 81 </w:t>
      </w:r>
      <w:proofErr w:type="spellStart"/>
      <w:r w:rsidRPr="00A06E1C">
        <w:rPr>
          <w:rFonts w:eastAsia="Calibri"/>
          <w:sz w:val="28"/>
        </w:rPr>
        <w:t>кв.км</w:t>
      </w:r>
      <w:proofErr w:type="spellEnd"/>
      <w:r w:rsidRPr="00A06E1C">
        <w:rPr>
          <w:rFonts w:eastAsia="Calibri"/>
          <w:sz w:val="28"/>
        </w:rPr>
        <w:t>. Промышленным центром Тогучинского района является поселок Горный.</w:t>
      </w:r>
    </w:p>
    <w:p w14:paraId="4DD4E51B" w14:textId="77777777" w:rsidR="00281840" w:rsidRPr="00A06E1C" w:rsidRDefault="00281840" w:rsidP="00A06E1C">
      <w:pPr>
        <w:pStyle w:val="S3"/>
        <w:rPr>
          <w:rFonts w:eastAsia="Calibri"/>
          <w:sz w:val="28"/>
          <w:szCs w:val="28"/>
        </w:rPr>
      </w:pPr>
      <w:r w:rsidRPr="00A06E1C">
        <w:rPr>
          <w:rFonts w:eastAsia="Calibri"/>
          <w:sz w:val="28"/>
          <w:szCs w:val="28"/>
        </w:rPr>
        <w:t>В своем экономическом развитии Тогучинский район в первую очередь опирается на дальнейшее развитие поселка Горный и сельское хозяйство. Город Тогучин в последнее время не получает интенсивного развития, численность его населения последнее десятилетие постепенно сокращается.</w:t>
      </w:r>
    </w:p>
    <w:p w14:paraId="7B662302" w14:textId="4C1DCB7E" w:rsidR="00281840" w:rsidRPr="00A06E1C" w:rsidRDefault="00281840" w:rsidP="00A06E1C">
      <w:pPr>
        <w:pStyle w:val="S3"/>
        <w:rPr>
          <w:rFonts w:eastAsia="Calibri"/>
          <w:sz w:val="28"/>
          <w:szCs w:val="28"/>
        </w:rPr>
      </w:pPr>
      <w:r w:rsidRPr="00A06E1C">
        <w:rPr>
          <w:rFonts w:eastAsia="Calibri"/>
          <w:sz w:val="28"/>
          <w:szCs w:val="28"/>
        </w:rPr>
        <w:t>Необходимо отметить, что на территории Тогучина отсутствуют объекты федерального значения, имеющие значение для стратегического развития. Тогучин не фигурирует в приоритетных национальных проектах, межгосударственных программах и программах развития отдельных отраслей экономики России, за исключением национального проекта «Демография». По этому проекту до конца 2022 года построят в городе Тогучине Новосибирской области детский сад для ясельных групп на 230 мест.</w:t>
      </w:r>
    </w:p>
    <w:p w14:paraId="1859FAA4" w14:textId="77777777" w:rsidR="00281840" w:rsidRPr="00A06E1C" w:rsidRDefault="00281840" w:rsidP="00A06E1C">
      <w:pPr>
        <w:pStyle w:val="S3"/>
        <w:rPr>
          <w:rFonts w:eastAsia="Calibri"/>
          <w:sz w:val="28"/>
          <w:szCs w:val="28"/>
        </w:rPr>
      </w:pPr>
      <w:r w:rsidRPr="00A06E1C">
        <w:rPr>
          <w:rFonts w:eastAsia="Calibri"/>
          <w:sz w:val="28"/>
          <w:szCs w:val="28"/>
        </w:rPr>
        <w:t>Анализ документов планирования социально-экономического развития территории был осуществлен с учетом межмуниципального характера влияния проектируемой территории в рамках Новосибирской области и Тогучинского района. Были проанализированы:</w:t>
      </w:r>
    </w:p>
    <w:p w14:paraId="4EF1233E" w14:textId="3A1A30A2" w:rsidR="00281840" w:rsidRPr="00A06E1C" w:rsidRDefault="00281840" w:rsidP="00A06E1C">
      <w:pPr>
        <w:pStyle w:val="S1"/>
        <w:ind w:left="0" w:firstLine="709"/>
        <w:contextualSpacing w:val="0"/>
        <w:jc w:val="both"/>
        <w:rPr>
          <w:sz w:val="28"/>
          <w:szCs w:val="28"/>
        </w:rPr>
      </w:pPr>
      <w:r w:rsidRPr="00A06E1C">
        <w:rPr>
          <w:sz w:val="28"/>
          <w:szCs w:val="28"/>
        </w:rPr>
        <w:t xml:space="preserve">стратегия и прогнозы социально-экономического развития Новосибирской области; </w:t>
      </w:r>
    </w:p>
    <w:p w14:paraId="13E1EE2C" w14:textId="78643B39" w:rsidR="00281840" w:rsidRPr="00A06E1C" w:rsidRDefault="00281840" w:rsidP="00A06E1C">
      <w:pPr>
        <w:pStyle w:val="S1"/>
        <w:ind w:left="0" w:firstLine="709"/>
        <w:contextualSpacing w:val="0"/>
        <w:jc w:val="both"/>
        <w:rPr>
          <w:sz w:val="28"/>
          <w:szCs w:val="28"/>
        </w:rPr>
      </w:pPr>
      <w:r w:rsidRPr="00A06E1C">
        <w:rPr>
          <w:sz w:val="28"/>
          <w:szCs w:val="28"/>
        </w:rPr>
        <w:t>инвестиционная стратегия Новосибирской области;</w:t>
      </w:r>
    </w:p>
    <w:p w14:paraId="5D7ACFFF" w14:textId="32C0E4A3" w:rsidR="00281840" w:rsidRPr="00A06E1C" w:rsidRDefault="00281840" w:rsidP="00A06E1C">
      <w:pPr>
        <w:pStyle w:val="S1"/>
        <w:ind w:left="0" w:firstLine="709"/>
        <w:contextualSpacing w:val="0"/>
        <w:jc w:val="both"/>
        <w:rPr>
          <w:sz w:val="28"/>
          <w:szCs w:val="28"/>
        </w:rPr>
      </w:pPr>
      <w:r w:rsidRPr="00A06E1C">
        <w:rPr>
          <w:sz w:val="28"/>
          <w:szCs w:val="28"/>
        </w:rPr>
        <w:t>государственные программы Новосибирской области (выборочно);</w:t>
      </w:r>
    </w:p>
    <w:p w14:paraId="4B8A4473" w14:textId="7BBB19F2" w:rsidR="00281840" w:rsidRPr="00A06E1C" w:rsidRDefault="00281840" w:rsidP="00A06E1C">
      <w:pPr>
        <w:pStyle w:val="S1"/>
        <w:ind w:left="0" w:firstLine="709"/>
        <w:contextualSpacing w:val="0"/>
        <w:jc w:val="both"/>
        <w:rPr>
          <w:rFonts w:eastAsia="Times New Roman"/>
          <w:sz w:val="28"/>
          <w:szCs w:val="28"/>
          <w:lang w:eastAsia="ru-RU"/>
        </w:rPr>
      </w:pPr>
      <w:r w:rsidRPr="00A06E1C">
        <w:rPr>
          <w:rFonts w:eastAsia="Times New Roman"/>
          <w:sz w:val="28"/>
          <w:szCs w:val="28"/>
          <w:lang w:eastAsia="ru-RU"/>
        </w:rPr>
        <w:t xml:space="preserve">стратегия социально-экономического развития </w:t>
      </w:r>
      <w:proofErr w:type="spellStart"/>
      <w:r w:rsidRPr="00A06E1C">
        <w:rPr>
          <w:rFonts w:eastAsia="Times New Roman"/>
          <w:sz w:val="28"/>
          <w:szCs w:val="28"/>
          <w:lang w:eastAsia="ru-RU"/>
        </w:rPr>
        <w:t>Тогучиного</w:t>
      </w:r>
      <w:proofErr w:type="spellEnd"/>
      <w:r w:rsidRPr="00A06E1C">
        <w:rPr>
          <w:rFonts w:eastAsia="Times New Roman"/>
          <w:sz w:val="28"/>
          <w:szCs w:val="28"/>
          <w:lang w:eastAsia="ru-RU"/>
        </w:rPr>
        <w:t xml:space="preserve"> района;</w:t>
      </w:r>
    </w:p>
    <w:p w14:paraId="1270CF50" w14:textId="2065C3DB" w:rsidR="00281840" w:rsidRPr="00A06E1C" w:rsidRDefault="00281840" w:rsidP="00A06E1C">
      <w:pPr>
        <w:pStyle w:val="S1"/>
        <w:ind w:left="0" w:firstLine="709"/>
        <w:contextualSpacing w:val="0"/>
        <w:jc w:val="both"/>
        <w:rPr>
          <w:rFonts w:eastAsia="Times New Roman"/>
          <w:sz w:val="28"/>
          <w:szCs w:val="28"/>
          <w:lang w:eastAsia="ru-RU"/>
        </w:rPr>
      </w:pPr>
      <w:r w:rsidRPr="00A06E1C">
        <w:rPr>
          <w:rFonts w:eastAsia="Times New Roman"/>
          <w:sz w:val="28"/>
          <w:szCs w:val="28"/>
          <w:lang w:eastAsia="ru-RU"/>
        </w:rPr>
        <w:t xml:space="preserve">прогноз социально-экономического развития </w:t>
      </w:r>
      <w:proofErr w:type="spellStart"/>
      <w:r w:rsidRPr="00A06E1C">
        <w:rPr>
          <w:rFonts w:eastAsia="Times New Roman"/>
          <w:sz w:val="28"/>
          <w:szCs w:val="28"/>
          <w:lang w:eastAsia="ru-RU"/>
        </w:rPr>
        <w:t>Тогучиного</w:t>
      </w:r>
      <w:proofErr w:type="spellEnd"/>
      <w:r w:rsidRPr="00A06E1C">
        <w:rPr>
          <w:rFonts w:eastAsia="Times New Roman"/>
          <w:sz w:val="28"/>
          <w:szCs w:val="28"/>
          <w:lang w:eastAsia="ru-RU"/>
        </w:rPr>
        <w:t xml:space="preserve"> района;</w:t>
      </w:r>
    </w:p>
    <w:p w14:paraId="0CCDFA3F" w14:textId="2556D202" w:rsidR="00281840" w:rsidRPr="00A06E1C" w:rsidRDefault="00281840" w:rsidP="00A06E1C">
      <w:pPr>
        <w:pStyle w:val="S1"/>
        <w:ind w:left="0" w:firstLine="709"/>
        <w:contextualSpacing w:val="0"/>
        <w:jc w:val="both"/>
        <w:rPr>
          <w:sz w:val="28"/>
          <w:szCs w:val="28"/>
        </w:rPr>
      </w:pPr>
      <w:r w:rsidRPr="00A06E1C">
        <w:rPr>
          <w:sz w:val="28"/>
          <w:szCs w:val="28"/>
        </w:rPr>
        <w:t xml:space="preserve">муниципальные программы </w:t>
      </w:r>
      <w:proofErr w:type="spellStart"/>
      <w:r w:rsidRPr="00A06E1C">
        <w:rPr>
          <w:sz w:val="28"/>
          <w:szCs w:val="28"/>
        </w:rPr>
        <w:t>Тогучиного</w:t>
      </w:r>
      <w:proofErr w:type="spellEnd"/>
      <w:r w:rsidRPr="00A06E1C">
        <w:rPr>
          <w:sz w:val="28"/>
          <w:szCs w:val="28"/>
        </w:rPr>
        <w:t xml:space="preserve"> района (выборочно);</w:t>
      </w:r>
    </w:p>
    <w:p w14:paraId="5505EF9E" w14:textId="18A2E7FC" w:rsidR="00281840" w:rsidRPr="00A06E1C" w:rsidRDefault="00281840" w:rsidP="00A06E1C">
      <w:pPr>
        <w:pStyle w:val="S1"/>
        <w:ind w:left="0" w:firstLine="709"/>
        <w:contextualSpacing w:val="0"/>
        <w:jc w:val="both"/>
        <w:rPr>
          <w:sz w:val="28"/>
          <w:szCs w:val="28"/>
        </w:rPr>
      </w:pPr>
      <w:r w:rsidRPr="00A06E1C">
        <w:rPr>
          <w:sz w:val="28"/>
          <w:szCs w:val="28"/>
        </w:rPr>
        <w:t xml:space="preserve">программа социально-экономического развития города Тогучина; </w:t>
      </w:r>
    </w:p>
    <w:p w14:paraId="5A076ABB" w14:textId="77777777" w:rsidR="00281840" w:rsidRPr="00A06E1C" w:rsidRDefault="00281840" w:rsidP="00A06E1C">
      <w:pPr>
        <w:rPr>
          <w:rFonts w:eastAsia="Times New Roman"/>
          <w:b/>
          <w:bCs/>
          <w:i/>
          <w:sz w:val="28"/>
          <w:lang w:eastAsia="ru-RU"/>
        </w:rPr>
      </w:pPr>
      <w:r w:rsidRPr="00A06E1C">
        <w:rPr>
          <w:rFonts w:eastAsia="Calibri"/>
          <w:b/>
          <w:bCs/>
          <w:i/>
          <w:sz w:val="28"/>
        </w:rPr>
        <w:t>Документы планирования социально-экономического развития Новосибирской области:</w:t>
      </w:r>
    </w:p>
    <w:p w14:paraId="6996812A" w14:textId="77777777" w:rsidR="00281840" w:rsidRPr="00A06E1C" w:rsidRDefault="00281840" w:rsidP="00A06E1C">
      <w:pPr>
        <w:rPr>
          <w:rFonts w:eastAsia="Times New Roman"/>
          <w:sz w:val="28"/>
          <w:lang w:eastAsia="ru-RU"/>
        </w:rPr>
      </w:pPr>
      <w:r w:rsidRPr="00A06E1C">
        <w:rPr>
          <w:rFonts w:eastAsia="Times New Roman"/>
          <w:bCs/>
          <w:i/>
          <w:iCs/>
          <w:sz w:val="28"/>
          <w:u w:val="single"/>
          <w:lang w:eastAsia="ru-RU"/>
        </w:rPr>
        <w:t>Прогнозом социально-экономического развития Новосибирской области на 2016 - 2030 годы</w:t>
      </w:r>
      <w:r w:rsidRPr="00A06E1C">
        <w:rPr>
          <w:rFonts w:eastAsia="Times New Roman"/>
          <w:sz w:val="28"/>
          <w:lang w:eastAsia="ru-RU"/>
        </w:rPr>
        <w:t xml:space="preserve"> (утв. постановлением Правительства Новосибирской области от 27.12.2016 N 450-п) обозначены следующие конкурентные преимущества региона:</w:t>
      </w:r>
    </w:p>
    <w:p w14:paraId="4DE6246A" w14:textId="69FE3A03" w:rsidR="00281840" w:rsidRPr="00A06E1C" w:rsidRDefault="00281840" w:rsidP="00A06E1C">
      <w:pPr>
        <w:pStyle w:val="S1"/>
        <w:ind w:left="0" w:firstLine="709"/>
        <w:contextualSpacing w:val="0"/>
        <w:jc w:val="both"/>
        <w:rPr>
          <w:sz w:val="28"/>
          <w:szCs w:val="28"/>
          <w:lang w:eastAsia="ru-RU"/>
        </w:rPr>
      </w:pPr>
      <w:r w:rsidRPr="00A06E1C">
        <w:rPr>
          <w:sz w:val="28"/>
          <w:szCs w:val="28"/>
          <w:lang w:eastAsia="ru-RU"/>
        </w:rPr>
        <w:t>развитый научно-образовательный комплекс (большое количество научно-исследовательских институтов, организаций высшего профессионального образования);</w:t>
      </w:r>
    </w:p>
    <w:p w14:paraId="110FCF87" w14:textId="5FDFE0A7" w:rsidR="00281840" w:rsidRPr="00A06E1C" w:rsidRDefault="00281840" w:rsidP="00A06E1C">
      <w:pPr>
        <w:pStyle w:val="S1"/>
        <w:ind w:left="0" w:firstLine="709"/>
        <w:contextualSpacing w:val="0"/>
        <w:jc w:val="both"/>
        <w:rPr>
          <w:sz w:val="28"/>
          <w:szCs w:val="28"/>
          <w:lang w:eastAsia="ru-RU"/>
        </w:rPr>
      </w:pPr>
      <w:r w:rsidRPr="00A06E1C">
        <w:rPr>
          <w:sz w:val="28"/>
          <w:szCs w:val="28"/>
          <w:lang w:eastAsia="ru-RU"/>
        </w:rPr>
        <w:lastRenderedPageBreak/>
        <w:t>развитая сеть региональных институтов развития инновационной деятельности;</w:t>
      </w:r>
    </w:p>
    <w:p w14:paraId="2699196E" w14:textId="7702B06D" w:rsidR="00281840" w:rsidRPr="00A06E1C" w:rsidRDefault="00281840" w:rsidP="00A06E1C">
      <w:pPr>
        <w:pStyle w:val="S1"/>
        <w:ind w:left="0" w:firstLine="709"/>
        <w:contextualSpacing w:val="0"/>
        <w:jc w:val="both"/>
        <w:rPr>
          <w:sz w:val="28"/>
          <w:szCs w:val="28"/>
          <w:lang w:eastAsia="ru-RU"/>
        </w:rPr>
      </w:pPr>
      <w:r w:rsidRPr="00A06E1C">
        <w:rPr>
          <w:sz w:val="28"/>
          <w:szCs w:val="28"/>
          <w:lang w:eastAsia="ru-RU"/>
        </w:rPr>
        <w:t>диверсифицированная структура экономики;</w:t>
      </w:r>
    </w:p>
    <w:p w14:paraId="5A714AF4" w14:textId="0EB80814" w:rsidR="00281840" w:rsidRPr="00A06E1C" w:rsidRDefault="00281840" w:rsidP="00A06E1C">
      <w:pPr>
        <w:pStyle w:val="S1"/>
        <w:ind w:left="0" w:firstLine="709"/>
        <w:contextualSpacing w:val="0"/>
        <w:jc w:val="both"/>
        <w:rPr>
          <w:sz w:val="28"/>
          <w:szCs w:val="28"/>
          <w:lang w:eastAsia="ru-RU"/>
        </w:rPr>
      </w:pPr>
      <w:r w:rsidRPr="00A06E1C">
        <w:rPr>
          <w:sz w:val="28"/>
          <w:szCs w:val="28"/>
          <w:lang w:eastAsia="ru-RU"/>
        </w:rPr>
        <w:t>масштабное развитие транспортной отрасли и межрайонной транспортной инфраструктуры и логистики;</w:t>
      </w:r>
    </w:p>
    <w:p w14:paraId="4755631C" w14:textId="55C682E6" w:rsidR="00281840" w:rsidRPr="00A06E1C" w:rsidRDefault="00281840" w:rsidP="00A06E1C">
      <w:pPr>
        <w:pStyle w:val="S1"/>
        <w:ind w:left="0" w:firstLine="709"/>
        <w:contextualSpacing w:val="0"/>
        <w:jc w:val="both"/>
        <w:rPr>
          <w:sz w:val="28"/>
          <w:szCs w:val="28"/>
          <w:lang w:eastAsia="ru-RU"/>
        </w:rPr>
      </w:pPr>
      <w:r w:rsidRPr="00A06E1C">
        <w:rPr>
          <w:sz w:val="28"/>
          <w:szCs w:val="28"/>
          <w:lang w:eastAsia="ru-RU"/>
        </w:rPr>
        <w:t>развитая сфера услуг;</w:t>
      </w:r>
    </w:p>
    <w:p w14:paraId="31C7F54D" w14:textId="2483675D" w:rsidR="00281840" w:rsidRPr="00A06E1C" w:rsidRDefault="00281840" w:rsidP="00A06E1C">
      <w:pPr>
        <w:pStyle w:val="S1"/>
        <w:ind w:left="0" w:firstLine="709"/>
        <w:contextualSpacing w:val="0"/>
        <w:jc w:val="both"/>
        <w:rPr>
          <w:sz w:val="28"/>
          <w:szCs w:val="28"/>
          <w:lang w:eastAsia="ru-RU"/>
        </w:rPr>
      </w:pPr>
      <w:r w:rsidRPr="00A06E1C">
        <w:rPr>
          <w:sz w:val="28"/>
          <w:szCs w:val="28"/>
          <w:lang w:eastAsia="ru-RU"/>
        </w:rPr>
        <w:t>лидерство в Сибири по развитию IT-компаний.</w:t>
      </w:r>
    </w:p>
    <w:p w14:paraId="5F1A536D" w14:textId="77777777" w:rsidR="00281840" w:rsidRPr="00A06E1C" w:rsidRDefault="00281840" w:rsidP="00A06E1C">
      <w:pPr>
        <w:widowControl w:val="0"/>
        <w:autoSpaceDE w:val="0"/>
        <w:autoSpaceDN w:val="0"/>
        <w:rPr>
          <w:rFonts w:eastAsia="Times New Roman"/>
          <w:sz w:val="28"/>
          <w:lang w:eastAsia="ru-RU"/>
        </w:rPr>
      </w:pPr>
      <w:r w:rsidRPr="00A06E1C">
        <w:rPr>
          <w:rFonts w:eastAsia="Times New Roman"/>
          <w:sz w:val="28"/>
          <w:lang w:eastAsia="ru-RU"/>
        </w:rPr>
        <w:t>Основные варианты социально-экономического развития Новосибирской области на долгосрочный период определяются степенью реализации следующих ключевых факторов:</w:t>
      </w:r>
    </w:p>
    <w:p w14:paraId="0FFF6F3E" w14:textId="7FBE897D" w:rsidR="00281840" w:rsidRPr="00A06E1C" w:rsidRDefault="00281840" w:rsidP="00A06E1C">
      <w:pPr>
        <w:pStyle w:val="S1"/>
        <w:ind w:left="0" w:firstLine="709"/>
        <w:contextualSpacing w:val="0"/>
        <w:jc w:val="both"/>
        <w:rPr>
          <w:sz w:val="28"/>
          <w:szCs w:val="28"/>
          <w:lang w:eastAsia="ru-RU"/>
        </w:rPr>
      </w:pPr>
      <w:r w:rsidRPr="00A06E1C">
        <w:rPr>
          <w:sz w:val="28"/>
          <w:szCs w:val="28"/>
          <w:lang w:eastAsia="ru-RU"/>
        </w:rPr>
        <w:t>развитие и реализация инновационного, институционального, научно-образовательного и инфраструктурного потенциала региона;</w:t>
      </w:r>
    </w:p>
    <w:p w14:paraId="555B4D8D" w14:textId="13F7BC06" w:rsidR="00281840" w:rsidRPr="00A06E1C" w:rsidRDefault="00281840" w:rsidP="00A06E1C">
      <w:pPr>
        <w:pStyle w:val="S1"/>
        <w:ind w:left="0" w:firstLine="709"/>
        <w:contextualSpacing w:val="0"/>
        <w:jc w:val="both"/>
        <w:rPr>
          <w:sz w:val="28"/>
          <w:szCs w:val="28"/>
          <w:lang w:eastAsia="ru-RU"/>
        </w:rPr>
      </w:pPr>
      <w:r w:rsidRPr="00A06E1C">
        <w:rPr>
          <w:sz w:val="28"/>
          <w:szCs w:val="28"/>
          <w:lang w:eastAsia="ru-RU"/>
        </w:rPr>
        <w:t xml:space="preserve">эффективность реализации политики </w:t>
      </w:r>
      <w:proofErr w:type="spellStart"/>
      <w:r w:rsidRPr="00A06E1C">
        <w:rPr>
          <w:sz w:val="28"/>
          <w:szCs w:val="28"/>
          <w:lang w:eastAsia="ru-RU"/>
        </w:rPr>
        <w:t>реиндустриализации</w:t>
      </w:r>
      <w:proofErr w:type="spellEnd"/>
      <w:r w:rsidRPr="00A06E1C">
        <w:rPr>
          <w:sz w:val="28"/>
          <w:szCs w:val="28"/>
          <w:lang w:eastAsia="ru-RU"/>
        </w:rPr>
        <w:t xml:space="preserve"> экономики региона, направленной на инновационное развитие действующих производств и создание новых высокотехнологичных отраслей;</w:t>
      </w:r>
    </w:p>
    <w:p w14:paraId="2ABB049F" w14:textId="727857C1" w:rsidR="00281840" w:rsidRPr="00A06E1C" w:rsidRDefault="00281840" w:rsidP="00A06E1C">
      <w:pPr>
        <w:pStyle w:val="S1"/>
        <w:ind w:left="0" w:firstLine="709"/>
        <w:contextualSpacing w:val="0"/>
        <w:jc w:val="both"/>
        <w:rPr>
          <w:sz w:val="28"/>
          <w:szCs w:val="28"/>
          <w:lang w:eastAsia="ru-RU"/>
        </w:rPr>
      </w:pPr>
      <w:r w:rsidRPr="00A06E1C">
        <w:rPr>
          <w:sz w:val="28"/>
          <w:szCs w:val="28"/>
          <w:lang w:eastAsia="ru-RU"/>
        </w:rPr>
        <w:t>создание условий для привлечения инвестиций в экономику Новосибирской области;</w:t>
      </w:r>
    </w:p>
    <w:p w14:paraId="63AD1EE7" w14:textId="34FE2545" w:rsidR="00281840" w:rsidRPr="00A06E1C" w:rsidRDefault="00281840" w:rsidP="00A06E1C">
      <w:pPr>
        <w:pStyle w:val="S1"/>
        <w:ind w:left="0" w:firstLine="709"/>
        <w:contextualSpacing w:val="0"/>
        <w:jc w:val="both"/>
        <w:rPr>
          <w:sz w:val="28"/>
          <w:szCs w:val="28"/>
          <w:lang w:eastAsia="ru-RU"/>
        </w:rPr>
      </w:pPr>
      <w:r w:rsidRPr="00A06E1C">
        <w:rPr>
          <w:sz w:val="28"/>
          <w:szCs w:val="28"/>
          <w:lang w:eastAsia="ru-RU"/>
        </w:rPr>
        <w:t>интенсивность формирования среднего класса;</w:t>
      </w:r>
    </w:p>
    <w:p w14:paraId="03876747" w14:textId="409A96F7" w:rsidR="00281840" w:rsidRPr="00A06E1C" w:rsidRDefault="00281840" w:rsidP="00A06E1C">
      <w:pPr>
        <w:pStyle w:val="S1"/>
        <w:ind w:left="0" w:firstLine="709"/>
        <w:contextualSpacing w:val="0"/>
        <w:jc w:val="both"/>
        <w:rPr>
          <w:sz w:val="28"/>
          <w:szCs w:val="28"/>
          <w:lang w:eastAsia="ru-RU"/>
        </w:rPr>
      </w:pPr>
      <w:r w:rsidRPr="00A06E1C">
        <w:rPr>
          <w:sz w:val="28"/>
          <w:szCs w:val="28"/>
          <w:lang w:eastAsia="ru-RU"/>
        </w:rPr>
        <w:t>повышение комфортности среды проживания Новосибирской области.</w:t>
      </w:r>
    </w:p>
    <w:p w14:paraId="7C91BCB8" w14:textId="77777777" w:rsidR="00281840" w:rsidRPr="00A06E1C" w:rsidRDefault="00281840" w:rsidP="00A06E1C">
      <w:pPr>
        <w:widowControl w:val="0"/>
        <w:autoSpaceDE w:val="0"/>
        <w:autoSpaceDN w:val="0"/>
        <w:rPr>
          <w:rFonts w:eastAsia="Times New Roman"/>
          <w:sz w:val="28"/>
          <w:lang w:eastAsia="ru-RU"/>
        </w:rPr>
      </w:pPr>
      <w:r w:rsidRPr="00A06E1C">
        <w:rPr>
          <w:rFonts w:eastAsia="Times New Roman"/>
          <w:sz w:val="28"/>
          <w:lang w:eastAsia="ru-RU"/>
        </w:rPr>
        <w:t>Прогноз социально-экономического развития Новосибирской области предполагает развитие все отраслей экономик. При этом учитывается так называемая кластерная и парковая политика, значительная ставка делается на высокую инвестиционную привлекательность при недостаточности собственных средств.</w:t>
      </w:r>
    </w:p>
    <w:p w14:paraId="2AD36A24" w14:textId="77777777" w:rsidR="00281840" w:rsidRPr="00A06E1C" w:rsidRDefault="00281840" w:rsidP="00A06E1C">
      <w:pPr>
        <w:rPr>
          <w:rFonts w:eastAsia="Calibri"/>
          <w:sz w:val="28"/>
        </w:rPr>
      </w:pPr>
      <w:r w:rsidRPr="00A06E1C">
        <w:rPr>
          <w:rFonts w:eastAsia="Calibri"/>
          <w:bCs/>
          <w:i/>
          <w:iCs/>
          <w:sz w:val="28"/>
          <w:u w:val="single"/>
        </w:rPr>
        <w:t>Стратегией социально-экономического развития Новосибирской области на период до 2030 года</w:t>
      </w:r>
      <w:r w:rsidRPr="00A06E1C">
        <w:rPr>
          <w:rFonts w:eastAsia="Calibri"/>
          <w:sz w:val="28"/>
        </w:rPr>
        <w:t xml:space="preserve"> (утв. постановлением Правительства Новосибирской области от 19.03.2019 № 105-п) определены следующие стратегические приоритеты:</w:t>
      </w:r>
    </w:p>
    <w:p w14:paraId="0B9BC006" w14:textId="2590B435" w:rsidR="00281840" w:rsidRPr="00A06E1C" w:rsidRDefault="00281840" w:rsidP="00A06E1C">
      <w:pPr>
        <w:pStyle w:val="S1"/>
        <w:ind w:left="0" w:firstLine="709"/>
        <w:contextualSpacing w:val="0"/>
        <w:jc w:val="both"/>
        <w:rPr>
          <w:sz w:val="28"/>
          <w:szCs w:val="28"/>
          <w:lang w:eastAsia="ar-SA"/>
        </w:rPr>
      </w:pPr>
      <w:r w:rsidRPr="00A06E1C">
        <w:rPr>
          <w:sz w:val="28"/>
          <w:szCs w:val="28"/>
        </w:rPr>
        <w:t>р</w:t>
      </w:r>
      <w:r w:rsidRPr="00A06E1C">
        <w:rPr>
          <w:sz w:val="28"/>
          <w:szCs w:val="28"/>
          <w:lang w:eastAsia="ar-SA"/>
        </w:rPr>
        <w:t>азвитие человеческого потенциала и социальной сферы;</w:t>
      </w:r>
    </w:p>
    <w:p w14:paraId="71224A98" w14:textId="23844875" w:rsidR="00281840" w:rsidRPr="00A06E1C" w:rsidRDefault="00281840" w:rsidP="00A06E1C">
      <w:pPr>
        <w:pStyle w:val="S1"/>
        <w:ind w:left="0" w:firstLine="709"/>
        <w:contextualSpacing w:val="0"/>
        <w:jc w:val="both"/>
        <w:rPr>
          <w:sz w:val="28"/>
          <w:szCs w:val="28"/>
          <w:lang w:eastAsia="ar-SA"/>
        </w:rPr>
      </w:pPr>
      <w:r w:rsidRPr="00A06E1C">
        <w:rPr>
          <w:sz w:val="28"/>
          <w:szCs w:val="28"/>
          <w:lang w:eastAsia="ar-SA"/>
        </w:rPr>
        <w:t>развитие конкурентоспособной экономики с высоким уровнем предпринимательской активности и конкуренции;</w:t>
      </w:r>
    </w:p>
    <w:p w14:paraId="4B948DB2" w14:textId="3A52938C" w:rsidR="00281840" w:rsidRPr="00A06E1C" w:rsidRDefault="00281840" w:rsidP="00A06E1C">
      <w:pPr>
        <w:pStyle w:val="S1"/>
        <w:ind w:left="0" w:firstLine="709"/>
        <w:contextualSpacing w:val="0"/>
        <w:jc w:val="both"/>
        <w:rPr>
          <w:sz w:val="28"/>
          <w:szCs w:val="28"/>
          <w:lang w:eastAsia="ar-SA"/>
        </w:rPr>
      </w:pPr>
      <w:r w:rsidRPr="00A06E1C">
        <w:rPr>
          <w:sz w:val="28"/>
          <w:szCs w:val="28"/>
          <w:lang w:eastAsia="ar-SA"/>
        </w:rPr>
        <w:t>создание современной и безопасной среды для жизни, преображение городов и поселков Новосибирской области.</w:t>
      </w:r>
    </w:p>
    <w:p w14:paraId="1D0CD5D6" w14:textId="77777777" w:rsidR="00281840" w:rsidRPr="00A06E1C" w:rsidRDefault="00281840" w:rsidP="00A06E1C">
      <w:pPr>
        <w:pStyle w:val="S3"/>
        <w:rPr>
          <w:sz w:val="28"/>
          <w:szCs w:val="28"/>
        </w:rPr>
      </w:pPr>
      <w:r w:rsidRPr="00A06E1C">
        <w:rPr>
          <w:sz w:val="28"/>
          <w:szCs w:val="28"/>
        </w:rPr>
        <w:t>Главное преимущество и специфику области определяют благоприятные условия для развития инноваций. Преимуществом является развитый человеческий капитал, развитая система образования.</w:t>
      </w:r>
    </w:p>
    <w:p w14:paraId="10742300" w14:textId="4C7EEC3C" w:rsidR="00042880" w:rsidRDefault="00281840" w:rsidP="00A06E1C">
      <w:pPr>
        <w:pStyle w:val="S3"/>
        <w:rPr>
          <w:sz w:val="28"/>
          <w:szCs w:val="28"/>
        </w:rPr>
      </w:pPr>
      <w:r w:rsidRPr="00A06E1C">
        <w:rPr>
          <w:sz w:val="28"/>
          <w:szCs w:val="28"/>
        </w:rPr>
        <w:t>Существенный разрыв между высоким научно-техническим потенциалом и низкой восприимчивостью производственной системы региона к инновациям является одной из специфических проблем развития Новосибирской области.</w:t>
      </w:r>
      <w:r w:rsidR="00042880">
        <w:rPr>
          <w:sz w:val="28"/>
          <w:szCs w:val="28"/>
        </w:rPr>
        <w:br w:type="page"/>
      </w:r>
    </w:p>
    <w:p w14:paraId="526F6993" w14:textId="77777777" w:rsidR="00281840" w:rsidRPr="00A06E1C" w:rsidRDefault="00281840" w:rsidP="00A06E1C">
      <w:pPr>
        <w:widowControl w:val="0"/>
        <w:autoSpaceDE w:val="0"/>
        <w:autoSpaceDN w:val="0"/>
        <w:rPr>
          <w:rFonts w:eastAsia="Times New Roman"/>
          <w:i/>
          <w:iCs/>
          <w:sz w:val="28"/>
          <w:lang w:eastAsia="ru-RU"/>
        </w:rPr>
      </w:pPr>
      <w:r w:rsidRPr="00A06E1C">
        <w:rPr>
          <w:rFonts w:eastAsia="Times New Roman"/>
          <w:i/>
          <w:iCs/>
          <w:sz w:val="28"/>
          <w:lang w:eastAsia="ru-RU"/>
        </w:rPr>
        <w:lastRenderedPageBreak/>
        <w:t>Доминантами социально-экономического развития региона станут:</w:t>
      </w:r>
    </w:p>
    <w:p w14:paraId="17321D8C" w14:textId="6B6E2660" w:rsidR="00281840" w:rsidRPr="00A06E1C" w:rsidRDefault="00281840" w:rsidP="00A06E1C">
      <w:pPr>
        <w:pStyle w:val="S1"/>
        <w:ind w:left="0" w:firstLine="709"/>
        <w:contextualSpacing w:val="0"/>
        <w:jc w:val="both"/>
        <w:rPr>
          <w:sz w:val="28"/>
          <w:szCs w:val="28"/>
          <w:lang w:eastAsia="ru-RU"/>
        </w:rPr>
      </w:pPr>
      <w:r w:rsidRPr="00A06E1C">
        <w:rPr>
          <w:sz w:val="28"/>
          <w:szCs w:val="28"/>
          <w:lang w:eastAsia="ru-RU"/>
        </w:rPr>
        <w:t>ускоренное инновационное и технологическое развитие, базирующееся на сочетании использования внутренних интеллектуальных человеческих ресурсов, технологий и привлечении внешних ресурсов, обеспечивающих инвестиции и компетенции масштабирования разработок для выхода на глобальные международные рынки;</w:t>
      </w:r>
    </w:p>
    <w:p w14:paraId="78A441F9" w14:textId="09CE82FC" w:rsidR="00281840" w:rsidRPr="00A06E1C" w:rsidRDefault="00281840" w:rsidP="00A06E1C">
      <w:pPr>
        <w:pStyle w:val="S1"/>
        <w:ind w:left="0" w:firstLine="709"/>
        <w:contextualSpacing w:val="0"/>
        <w:jc w:val="both"/>
        <w:rPr>
          <w:sz w:val="28"/>
          <w:szCs w:val="28"/>
          <w:lang w:eastAsia="ru-RU"/>
        </w:rPr>
      </w:pPr>
      <w:r w:rsidRPr="00A06E1C">
        <w:rPr>
          <w:sz w:val="28"/>
          <w:szCs w:val="28"/>
          <w:lang w:eastAsia="ru-RU"/>
        </w:rPr>
        <w:t>стимулирование роста реального сектора экономики, в том числе обрабатывающей промышленности, на основе ускоренного обновления фондов, использования новых технологий и выхода на новые рынки сбыта;</w:t>
      </w:r>
    </w:p>
    <w:p w14:paraId="5083DD8D" w14:textId="223378F5" w:rsidR="00281840" w:rsidRPr="00A06E1C" w:rsidRDefault="00281840" w:rsidP="00A06E1C">
      <w:pPr>
        <w:pStyle w:val="S1"/>
        <w:ind w:left="0" w:firstLine="709"/>
        <w:contextualSpacing w:val="0"/>
        <w:jc w:val="both"/>
        <w:rPr>
          <w:sz w:val="28"/>
          <w:szCs w:val="28"/>
          <w:lang w:eastAsia="ru-RU"/>
        </w:rPr>
      </w:pPr>
      <w:r w:rsidRPr="00A06E1C">
        <w:rPr>
          <w:sz w:val="28"/>
          <w:szCs w:val="28"/>
          <w:lang w:eastAsia="ru-RU"/>
        </w:rPr>
        <w:t xml:space="preserve">развитие традиционных конкурентных преимуществ региона как транспортно-логистического </w:t>
      </w:r>
      <w:proofErr w:type="spellStart"/>
      <w:r w:rsidRPr="00A06E1C">
        <w:rPr>
          <w:sz w:val="28"/>
          <w:szCs w:val="28"/>
          <w:lang w:eastAsia="ru-RU"/>
        </w:rPr>
        <w:t>хаба</w:t>
      </w:r>
      <w:proofErr w:type="spellEnd"/>
      <w:r w:rsidRPr="00A06E1C">
        <w:rPr>
          <w:sz w:val="28"/>
          <w:szCs w:val="28"/>
          <w:lang w:eastAsia="ru-RU"/>
        </w:rPr>
        <w:t xml:space="preserve"> через формирование соответствующей инфраструктуры, использование инструментов стимулирования, поддержки отраслей и привлечение инвестиций, в том числе через механизмы государственно-частного партнерства;</w:t>
      </w:r>
    </w:p>
    <w:p w14:paraId="6DD739DE" w14:textId="346B335F" w:rsidR="00281840" w:rsidRPr="00A06E1C" w:rsidRDefault="00281840" w:rsidP="00A06E1C">
      <w:pPr>
        <w:pStyle w:val="S1"/>
        <w:ind w:left="0" w:firstLine="709"/>
        <w:contextualSpacing w:val="0"/>
        <w:jc w:val="both"/>
        <w:rPr>
          <w:sz w:val="28"/>
          <w:szCs w:val="28"/>
          <w:lang w:eastAsia="ru-RU"/>
        </w:rPr>
      </w:pPr>
      <w:r w:rsidRPr="00A06E1C">
        <w:rPr>
          <w:sz w:val="28"/>
          <w:szCs w:val="28"/>
          <w:lang w:eastAsia="ru-RU"/>
        </w:rPr>
        <w:t xml:space="preserve">расширение и развитие инфраструктуры фундаментальных и прикладных научных исследований, и разработок с участием ведущих в своей области мировых ученых и созданием сетевых проектов и лабораторий; </w:t>
      </w:r>
    </w:p>
    <w:p w14:paraId="74D3FD12" w14:textId="541B4AF3" w:rsidR="00281840" w:rsidRPr="00A06E1C" w:rsidRDefault="00281840" w:rsidP="00A06E1C">
      <w:pPr>
        <w:pStyle w:val="S1"/>
        <w:ind w:left="0" w:firstLine="709"/>
        <w:contextualSpacing w:val="0"/>
        <w:jc w:val="both"/>
        <w:rPr>
          <w:sz w:val="28"/>
          <w:szCs w:val="28"/>
          <w:lang w:eastAsia="ru-RU"/>
        </w:rPr>
      </w:pPr>
      <w:r w:rsidRPr="00A06E1C">
        <w:rPr>
          <w:sz w:val="28"/>
          <w:szCs w:val="28"/>
          <w:lang w:eastAsia="ru-RU"/>
        </w:rPr>
        <w:t xml:space="preserve">укрепление и развитие малого и среднего предпринимательства как масштабного резерва экономического роста, занятости и уровня жизни населения, создание условий для начинающих предпринимателей и стимулирование </w:t>
      </w:r>
      <w:proofErr w:type="spellStart"/>
      <w:r w:rsidRPr="00A06E1C">
        <w:rPr>
          <w:sz w:val="28"/>
          <w:szCs w:val="28"/>
          <w:lang w:eastAsia="ru-RU"/>
        </w:rPr>
        <w:t>технопредпринимательства</w:t>
      </w:r>
      <w:proofErr w:type="spellEnd"/>
      <w:r w:rsidRPr="00A06E1C">
        <w:rPr>
          <w:sz w:val="28"/>
          <w:szCs w:val="28"/>
          <w:lang w:eastAsia="ru-RU"/>
        </w:rPr>
        <w:t>.</w:t>
      </w:r>
    </w:p>
    <w:p w14:paraId="03A08C4F" w14:textId="77777777" w:rsidR="00281840" w:rsidRPr="00A06E1C" w:rsidRDefault="00281840" w:rsidP="00A06E1C">
      <w:pPr>
        <w:widowControl w:val="0"/>
        <w:autoSpaceDE w:val="0"/>
        <w:autoSpaceDN w:val="0"/>
        <w:rPr>
          <w:rFonts w:eastAsia="Times New Roman"/>
          <w:sz w:val="28"/>
          <w:lang w:eastAsia="ru-RU"/>
        </w:rPr>
      </w:pPr>
      <w:r w:rsidRPr="00A06E1C">
        <w:rPr>
          <w:rFonts w:eastAsia="Times New Roman"/>
          <w:sz w:val="28"/>
          <w:lang w:eastAsia="ru-RU"/>
        </w:rPr>
        <w:t xml:space="preserve">К 2030 году Новосибирская область станет значимым инновационным </w:t>
      </w:r>
      <w:proofErr w:type="spellStart"/>
      <w:r w:rsidRPr="00A06E1C">
        <w:rPr>
          <w:rFonts w:eastAsia="Times New Roman"/>
          <w:sz w:val="28"/>
          <w:lang w:eastAsia="ru-RU"/>
        </w:rPr>
        <w:t>хабом</w:t>
      </w:r>
      <w:proofErr w:type="spellEnd"/>
      <w:r w:rsidRPr="00A06E1C">
        <w:rPr>
          <w:rFonts w:eastAsia="Times New Roman"/>
          <w:sz w:val="28"/>
          <w:lang w:eastAsia="ru-RU"/>
        </w:rPr>
        <w:t xml:space="preserve"> международного уровня, центром компетенций в сфере «новой экономики», в том числе по созданию и внедрению цифровых сервисов для граждан и организаций с опорой на региональные технологии и решения, экспортером конкурентоспособной продукции и услуг в высокотехнологичных, наукоемких отраслях и сферах, а также укрепит свое лидерство в сферах науки, образования, культуры, медицины, транспорта и логистики, оптовой торговли, развития предпринимательства.</w:t>
      </w:r>
    </w:p>
    <w:p w14:paraId="41337469" w14:textId="77777777" w:rsidR="00281840" w:rsidRPr="00A06E1C" w:rsidRDefault="00281840" w:rsidP="00A06E1C">
      <w:pPr>
        <w:pStyle w:val="S3"/>
        <w:rPr>
          <w:sz w:val="28"/>
          <w:szCs w:val="28"/>
        </w:rPr>
      </w:pPr>
      <w:r w:rsidRPr="00A06E1C">
        <w:rPr>
          <w:sz w:val="28"/>
          <w:szCs w:val="28"/>
        </w:rPr>
        <w:t xml:space="preserve">По отношению к Тогучинскому району по экономической специализации предусматривается смешанный тип производства. Доля промышленности в объеме валового продукта составляет 45%. </w:t>
      </w:r>
      <w:r w:rsidRPr="00A06E1C">
        <w:rPr>
          <w:color w:val="000000"/>
          <w:sz w:val="28"/>
          <w:szCs w:val="28"/>
        </w:rPr>
        <w:t>Ведущей отраслью в промышленности является отрасль производства строительных материалов (82%).</w:t>
      </w:r>
    </w:p>
    <w:p w14:paraId="6E74966E" w14:textId="4246D058" w:rsidR="00281840" w:rsidRPr="00A06E1C" w:rsidRDefault="00281840" w:rsidP="00A06E1C">
      <w:pPr>
        <w:widowControl w:val="0"/>
        <w:autoSpaceDE w:val="0"/>
        <w:autoSpaceDN w:val="0"/>
        <w:rPr>
          <w:rFonts w:eastAsia="Times New Roman"/>
          <w:sz w:val="28"/>
          <w:lang w:eastAsia="ru-RU"/>
        </w:rPr>
      </w:pPr>
      <w:r w:rsidRPr="00A06E1C">
        <w:rPr>
          <w:rFonts w:eastAsia="Times New Roman"/>
          <w:i/>
          <w:iCs/>
          <w:sz w:val="28"/>
          <w:u w:val="single"/>
          <w:lang w:eastAsia="ru-RU"/>
        </w:rPr>
        <w:t>В Инвестиционной стратегии Новосибирской области до 2030 года</w:t>
      </w:r>
      <w:r w:rsidRPr="00A06E1C">
        <w:rPr>
          <w:rFonts w:eastAsia="Times New Roman"/>
          <w:sz w:val="28"/>
          <w:lang w:eastAsia="ru-RU"/>
        </w:rPr>
        <w:t xml:space="preserve"> (утв. постановлением Правительства Новосибирской области от25.12.2014 </w:t>
      </w:r>
      <w:r w:rsidR="00A96FE0" w:rsidRPr="00A06E1C">
        <w:rPr>
          <w:rFonts w:eastAsia="Times New Roman"/>
          <w:sz w:val="28"/>
          <w:lang w:eastAsia="ru-RU"/>
        </w:rPr>
        <w:t>№</w:t>
      </w:r>
      <w:r w:rsidRPr="00A06E1C">
        <w:rPr>
          <w:rFonts w:eastAsia="Times New Roman"/>
          <w:sz w:val="28"/>
          <w:lang w:eastAsia="ru-RU"/>
        </w:rPr>
        <w:t xml:space="preserve"> 541-п) отмечается, что именно качество научных исследований будет определять конкурентоспособность Новосибирской области. В долгосрочной перспективе предполагается реализация следующих ключевых научно-технологических трендов и приоритетных направлений:</w:t>
      </w:r>
    </w:p>
    <w:p w14:paraId="09BBE915" w14:textId="77777777" w:rsidR="00281840" w:rsidRPr="00A06E1C" w:rsidRDefault="00281840" w:rsidP="00A06E1C">
      <w:pPr>
        <w:widowControl w:val="0"/>
        <w:autoSpaceDE w:val="0"/>
        <w:autoSpaceDN w:val="0"/>
        <w:rPr>
          <w:rFonts w:eastAsia="Times New Roman"/>
          <w:sz w:val="28"/>
          <w:lang w:eastAsia="ru-RU"/>
        </w:rPr>
      </w:pPr>
      <w:r w:rsidRPr="00A06E1C">
        <w:rPr>
          <w:rFonts w:eastAsia="Times New Roman"/>
          <w:sz w:val="28"/>
          <w:lang w:eastAsia="ru-RU"/>
        </w:rPr>
        <w:t>1.</w:t>
      </w:r>
      <w:r w:rsidRPr="00A06E1C">
        <w:rPr>
          <w:rFonts w:eastAsia="Times New Roman"/>
          <w:sz w:val="28"/>
          <w:lang w:eastAsia="ru-RU"/>
        </w:rPr>
        <w:tab/>
        <w:t>Науки о жизни (биотехнологии, медицина и здравоохранение), предусматривающие, в частности:</w:t>
      </w:r>
    </w:p>
    <w:p w14:paraId="08E98C7F" w14:textId="3EC94743" w:rsidR="00281840" w:rsidRPr="00A06E1C" w:rsidRDefault="00281840" w:rsidP="00A06E1C">
      <w:pPr>
        <w:pStyle w:val="S1"/>
        <w:ind w:left="0" w:firstLine="709"/>
        <w:contextualSpacing w:val="0"/>
        <w:jc w:val="both"/>
        <w:rPr>
          <w:sz w:val="28"/>
          <w:szCs w:val="28"/>
          <w:lang w:eastAsia="ru-RU"/>
        </w:rPr>
      </w:pPr>
      <w:r w:rsidRPr="00A06E1C">
        <w:rPr>
          <w:sz w:val="28"/>
          <w:szCs w:val="28"/>
          <w:lang w:eastAsia="ru-RU"/>
        </w:rPr>
        <w:lastRenderedPageBreak/>
        <w:t>производство пищевых и промышленных биопродуктов, включая биотехнологические продукты для сельского хозяйства;</w:t>
      </w:r>
    </w:p>
    <w:p w14:paraId="02BF8AA7" w14:textId="34EA1DD1" w:rsidR="00281840" w:rsidRPr="00A06E1C" w:rsidRDefault="00281840" w:rsidP="00A06E1C">
      <w:pPr>
        <w:pStyle w:val="S1"/>
        <w:ind w:left="0" w:firstLine="709"/>
        <w:contextualSpacing w:val="0"/>
        <w:jc w:val="both"/>
        <w:rPr>
          <w:sz w:val="28"/>
          <w:szCs w:val="28"/>
          <w:lang w:eastAsia="ru-RU"/>
        </w:rPr>
      </w:pPr>
      <w:r w:rsidRPr="00A06E1C">
        <w:rPr>
          <w:sz w:val="28"/>
          <w:szCs w:val="28"/>
          <w:lang w:eastAsia="ru-RU"/>
        </w:rPr>
        <w:t>создание биотехнологических систем охраны окружающей среды (экологические биотехнологии);</w:t>
      </w:r>
    </w:p>
    <w:p w14:paraId="0936EA16" w14:textId="0E981777" w:rsidR="00281840" w:rsidRPr="00A06E1C" w:rsidRDefault="00281840" w:rsidP="00A06E1C">
      <w:pPr>
        <w:pStyle w:val="S1"/>
        <w:ind w:left="0" w:firstLine="709"/>
        <w:contextualSpacing w:val="0"/>
        <w:jc w:val="both"/>
        <w:rPr>
          <w:sz w:val="28"/>
          <w:szCs w:val="28"/>
          <w:lang w:eastAsia="ru-RU"/>
        </w:rPr>
      </w:pPr>
      <w:r w:rsidRPr="00A06E1C">
        <w:rPr>
          <w:sz w:val="28"/>
          <w:szCs w:val="28"/>
          <w:lang w:eastAsia="ru-RU"/>
        </w:rPr>
        <w:t xml:space="preserve">создание материалов с новыми свойствами и развитие принципов </w:t>
      </w:r>
      <w:proofErr w:type="spellStart"/>
      <w:r w:rsidRPr="00A06E1C">
        <w:rPr>
          <w:sz w:val="28"/>
          <w:szCs w:val="28"/>
          <w:lang w:eastAsia="ru-RU"/>
        </w:rPr>
        <w:t>таргетной</w:t>
      </w:r>
      <w:proofErr w:type="spellEnd"/>
      <w:r w:rsidRPr="00A06E1C">
        <w:rPr>
          <w:sz w:val="28"/>
          <w:szCs w:val="28"/>
          <w:lang w:eastAsia="ru-RU"/>
        </w:rPr>
        <w:t xml:space="preserve"> терапии, подразумевающих узконаправленное медикаментозное или терапевтическое воздействие, не затрагивающее посторонние </w:t>
      </w:r>
      <w:proofErr w:type="spellStart"/>
      <w:r w:rsidRPr="00A06E1C">
        <w:rPr>
          <w:sz w:val="28"/>
          <w:szCs w:val="28"/>
          <w:lang w:eastAsia="ru-RU"/>
        </w:rPr>
        <w:t>биомишени</w:t>
      </w:r>
      <w:proofErr w:type="spellEnd"/>
      <w:r w:rsidRPr="00A06E1C">
        <w:rPr>
          <w:sz w:val="28"/>
          <w:szCs w:val="28"/>
          <w:lang w:eastAsia="ru-RU"/>
        </w:rPr>
        <w:t xml:space="preserve"> организма, создание </w:t>
      </w:r>
      <w:proofErr w:type="spellStart"/>
      <w:r w:rsidRPr="00A06E1C">
        <w:rPr>
          <w:sz w:val="28"/>
          <w:szCs w:val="28"/>
          <w:lang w:eastAsia="ru-RU"/>
        </w:rPr>
        <w:t>биодеградируемых</w:t>
      </w:r>
      <w:proofErr w:type="spellEnd"/>
      <w:r w:rsidRPr="00A06E1C">
        <w:rPr>
          <w:sz w:val="28"/>
          <w:szCs w:val="28"/>
          <w:lang w:eastAsia="ru-RU"/>
        </w:rPr>
        <w:t xml:space="preserve"> и </w:t>
      </w:r>
      <w:proofErr w:type="spellStart"/>
      <w:r w:rsidRPr="00A06E1C">
        <w:rPr>
          <w:sz w:val="28"/>
          <w:szCs w:val="28"/>
          <w:lang w:eastAsia="ru-RU"/>
        </w:rPr>
        <w:t>небиодеградируемых</w:t>
      </w:r>
      <w:proofErr w:type="spellEnd"/>
      <w:r w:rsidRPr="00A06E1C">
        <w:rPr>
          <w:sz w:val="28"/>
          <w:szCs w:val="28"/>
          <w:lang w:eastAsia="ru-RU"/>
        </w:rPr>
        <w:t xml:space="preserve"> материалов и сложных имплантов;</w:t>
      </w:r>
    </w:p>
    <w:p w14:paraId="1ABEF110" w14:textId="659D9F5F" w:rsidR="00281840" w:rsidRPr="00A06E1C" w:rsidRDefault="00281840" w:rsidP="00A06E1C">
      <w:pPr>
        <w:pStyle w:val="S1"/>
        <w:ind w:left="0" w:firstLine="709"/>
        <w:contextualSpacing w:val="0"/>
        <w:jc w:val="both"/>
        <w:rPr>
          <w:sz w:val="28"/>
          <w:szCs w:val="28"/>
          <w:lang w:eastAsia="ru-RU"/>
        </w:rPr>
      </w:pPr>
      <w:r w:rsidRPr="00A06E1C">
        <w:rPr>
          <w:sz w:val="28"/>
          <w:szCs w:val="28"/>
          <w:lang w:eastAsia="ru-RU"/>
        </w:rPr>
        <w:t>развитие инновационных систем диагностики и технологий персонализированной медицины;</w:t>
      </w:r>
    </w:p>
    <w:p w14:paraId="2A32BD95" w14:textId="440C0454" w:rsidR="00281840" w:rsidRPr="00A06E1C" w:rsidRDefault="00281840" w:rsidP="00A06E1C">
      <w:pPr>
        <w:pStyle w:val="S1"/>
        <w:ind w:left="0" w:firstLine="709"/>
        <w:contextualSpacing w:val="0"/>
        <w:jc w:val="both"/>
        <w:rPr>
          <w:sz w:val="28"/>
          <w:szCs w:val="28"/>
          <w:lang w:eastAsia="ru-RU"/>
        </w:rPr>
      </w:pPr>
      <w:r w:rsidRPr="00A06E1C">
        <w:rPr>
          <w:sz w:val="28"/>
          <w:szCs w:val="28"/>
          <w:lang w:eastAsia="ru-RU"/>
        </w:rPr>
        <w:t>производство инновационной хирургической техники, новых лекарственных средств.</w:t>
      </w:r>
    </w:p>
    <w:p w14:paraId="779FD25B" w14:textId="77777777" w:rsidR="00281840" w:rsidRPr="00A06E1C" w:rsidRDefault="00281840" w:rsidP="00A06E1C">
      <w:pPr>
        <w:widowControl w:val="0"/>
        <w:autoSpaceDE w:val="0"/>
        <w:autoSpaceDN w:val="0"/>
        <w:rPr>
          <w:rFonts w:eastAsia="Times New Roman"/>
          <w:sz w:val="28"/>
          <w:lang w:eastAsia="ru-RU"/>
        </w:rPr>
      </w:pPr>
      <w:r w:rsidRPr="00A06E1C">
        <w:rPr>
          <w:rFonts w:eastAsia="Times New Roman"/>
          <w:sz w:val="28"/>
          <w:lang w:eastAsia="ru-RU"/>
        </w:rPr>
        <w:t>2.</w:t>
      </w:r>
      <w:r w:rsidRPr="00A06E1C">
        <w:rPr>
          <w:rFonts w:eastAsia="Times New Roman"/>
          <w:sz w:val="28"/>
          <w:lang w:eastAsia="ru-RU"/>
        </w:rPr>
        <w:tab/>
        <w:t>Информационно-телекоммуникационные технологии, предусматривающие, в частности:</w:t>
      </w:r>
    </w:p>
    <w:p w14:paraId="4955F1B8" w14:textId="37531122" w:rsidR="00281840" w:rsidRPr="00A06E1C" w:rsidRDefault="00281840" w:rsidP="00A06E1C">
      <w:pPr>
        <w:pStyle w:val="S1"/>
        <w:ind w:left="0" w:firstLine="709"/>
        <w:contextualSpacing w:val="0"/>
        <w:jc w:val="both"/>
        <w:rPr>
          <w:sz w:val="28"/>
          <w:szCs w:val="28"/>
          <w:lang w:eastAsia="ru-RU"/>
        </w:rPr>
      </w:pPr>
      <w:r w:rsidRPr="00A06E1C">
        <w:rPr>
          <w:sz w:val="28"/>
          <w:szCs w:val="28"/>
          <w:lang w:eastAsia="ru-RU"/>
        </w:rPr>
        <w:t>внедрение информационно-телекоммуникационных технологий во всех сферах социальной и инфраструктурной деятельности; развитие технологий электронного правительства в органах власти всех уровней;</w:t>
      </w:r>
    </w:p>
    <w:p w14:paraId="0126FD49" w14:textId="0E41A15B" w:rsidR="00281840" w:rsidRPr="00A06E1C" w:rsidRDefault="00281840" w:rsidP="00A06E1C">
      <w:pPr>
        <w:pStyle w:val="S1"/>
        <w:ind w:left="0" w:firstLine="709"/>
        <w:contextualSpacing w:val="0"/>
        <w:jc w:val="both"/>
        <w:rPr>
          <w:sz w:val="28"/>
          <w:szCs w:val="28"/>
          <w:lang w:eastAsia="ru-RU"/>
        </w:rPr>
      </w:pPr>
      <w:r w:rsidRPr="00A06E1C">
        <w:rPr>
          <w:sz w:val="28"/>
          <w:szCs w:val="28"/>
          <w:lang w:eastAsia="ru-RU"/>
        </w:rPr>
        <w:t>создание единой управляющей среды и единого информационного пространства транспортной инфраструктуры, интеллектуальной транспортной системы Новосибирской области, в том числе на основе современных спутниковых технологий;</w:t>
      </w:r>
    </w:p>
    <w:p w14:paraId="4FCF7A0A" w14:textId="038BFB07" w:rsidR="00281840" w:rsidRPr="00A06E1C" w:rsidRDefault="00281840" w:rsidP="00A06E1C">
      <w:pPr>
        <w:pStyle w:val="S1"/>
        <w:ind w:left="0" w:firstLine="709"/>
        <w:contextualSpacing w:val="0"/>
        <w:jc w:val="both"/>
        <w:rPr>
          <w:sz w:val="28"/>
          <w:szCs w:val="28"/>
          <w:lang w:eastAsia="ru-RU"/>
        </w:rPr>
      </w:pPr>
      <w:r w:rsidRPr="00A06E1C">
        <w:rPr>
          <w:sz w:val="28"/>
          <w:szCs w:val="28"/>
          <w:lang w:eastAsia="ru-RU"/>
        </w:rPr>
        <w:t xml:space="preserve">создание коммуникационных инфраструктур с </w:t>
      </w:r>
      <w:proofErr w:type="spellStart"/>
      <w:r w:rsidRPr="00A06E1C">
        <w:rPr>
          <w:sz w:val="28"/>
          <w:szCs w:val="28"/>
          <w:lang w:eastAsia="ru-RU"/>
        </w:rPr>
        <w:t>терабитовыми</w:t>
      </w:r>
      <w:proofErr w:type="spellEnd"/>
      <w:r w:rsidRPr="00A06E1C">
        <w:rPr>
          <w:sz w:val="28"/>
          <w:szCs w:val="28"/>
          <w:lang w:eastAsia="ru-RU"/>
        </w:rPr>
        <w:t xml:space="preserve"> скоростями передачи информации и развитие суперкомпьютерных вычислений;</w:t>
      </w:r>
    </w:p>
    <w:p w14:paraId="6589A507" w14:textId="5D78FEDF" w:rsidR="00281840" w:rsidRPr="00A06E1C" w:rsidRDefault="00281840" w:rsidP="00A06E1C">
      <w:pPr>
        <w:pStyle w:val="S1"/>
        <w:ind w:left="0" w:firstLine="709"/>
        <w:contextualSpacing w:val="0"/>
        <w:jc w:val="both"/>
        <w:rPr>
          <w:sz w:val="28"/>
          <w:szCs w:val="28"/>
          <w:lang w:eastAsia="ru-RU"/>
        </w:rPr>
      </w:pPr>
      <w:r w:rsidRPr="00A06E1C">
        <w:rPr>
          <w:sz w:val="28"/>
          <w:szCs w:val="28"/>
          <w:lang w:eastAsia="ru-RU"/>
        </w:rPr>
        <w:t>развитие облачных инфраструктур, сетей персональных компьютеров и мобильных устройств;</w:t>
      </w:r>
    </w:p>
    <w:p w14:paraId="6C8CE936" w14:textId="1209E556" w:rsidR="00281840" w:rsidRPr="00A06E1C" w:rsidRDefault="00281840" w:rsidP="00A06E1C">
      <w:pPr>
        <w:pStyle w:val="S1"/>
        <w:ind w:left="0" w:firstLine="709"/>
        <w:contextualSpacing w:val="0"/>
        <w:jc w:val="both"/>
        <w:rPr>
          <w:sz w:val="28"/>
          <w:szCs w:val="28"/>
          <w:lang w:eastAsia="ru-RU"/>
        </w:rPr>
      </w:pPr>
      <w:r w:rsidRPr="00A06E1C">
        <w:rPr>
          <w:sz w:val="28"/>
          <w:szCs w:val="28"/>
          <w:lang w:eastAsia="ru-RU"/>
        </w:rPr>
        <w:t xml:space="preserve">создание </w:t>
      </w:r>
      <w:proofErr w:type="spellStart"/>
      <w:r w:rsidRPr="00A06E1C">
        <w:rPr>
          <w:sz w:val="28"/>
          <w:szCs w:val="28"/>
          <w:lang w:eastAsia="ru-RU"/>
        </w:rPr>
        <w:t>аппаратно</w:t>
      </w:r>
      <w:proofErr w:type="spellEnd"/>
      <w:r w:rsidRPr="00A06E1C">
        <w:rPr>
          <w:sz w:val="28"/>
          <w:szCs w:val="28"/>
          <w:lang w:eastAsia="ru-RU"/>
        </w:rPr>
        <w:t xml:space="preserve"> обособленных информационно-интегрированных систем;</w:t>
      </w:r>
    </w:p>
    <w:p w14:paraId="74DBBD7E" w14:textId="149E97B9" w:rsidR="00281840" w:rsidRPr="00A06E1C" w:rsidRDefault="00281840" w:rsidP="00A06E1C">
      <w:pPr>
        <w:pStyle w:val="S1"/>
        <w:ind w:left="0" w:firstLine="709"/>
        <w:contextualSpacing w:val="0"/>
        <w:jc w:val="both"/>
        <w:rPr>
          <w:sz w:val="28"/>
          <w:szCs w:val="28"/>
          <w:lang w:eastAsia="ru-RU"/>
        </w:rPr>
      </w:pPr>
      <w:r w:rsidRPr="00A06E1C">
        <w:rPr>
          <w:sz w:val="28"/>
          <w:szCs w:val="28"/>
          <w:lang w:eastAsia="ru-RU"/>
        </w:rPr>
        <w:t>развитие распределенных сетей с независимыми узлами и адаптивной маршрутизацией между ними с точки зрения работы с контентом (семантические сети);</w:t>
      </w:r>
    </w:p>
    <w:p w14:paraId="2D0174CC" w14:textId="69258780" w:rsidR="00281840" w:rsidRPr="00A06E1C" w:rsidRDefault="00281840" w:rsidP="00A06E1C">
      <w:pPr>
        <w:pStyle w:val="S1"/>
        <w:ind w:left="0" w:firstLine="709"/>
        <w:contextualSpacing w:val="0"/>
        <w:jc w:val="both"/>
        <w:rPr>
          <w:sz w:val="28"/>
          <w:szCs w:val="28"/>
          <w:lang w:eastAsia="ru-RU"/>
        </w:rPr>
      </w:pPr>
      <w:r w:rsidRPr="00A06E1C">
        <w:rPr>
          <w:sz w:val="28"/>
          <w:szCs w:val="28"/>
          <w:lang w:eastAsia="ru-RU"/>
        </w:rPr>
        <w:t>развитие исследований в области новых интерфейсов (тактильные сенсоры, 3D-принтеры, включая «</w:t>
      </w:r>
      <w:proofErr w:type="spellStart"/>
      <w:r w:rsidRPr="00A06E1C">
        <w:rPr>
          <w:sz w:val="28"/>
          <w:szCs w:val="28"/>
          <w:lang w:eastAsia="ru-RU"/>
        </w:rPr>
        <w:t>биопечать</w:t>
      </w:r>
      <w:proofErr w:type="spellEnd"/>
      <w:r w:rsidRPr="00A06E1C">
        <w:rPr>
          <w:sz w:val="28"/>
          <w:szCs w:val="28"/>
          <w:lang w:eastAsia="ru-RU"/>
        </w:rPr>
        <w:t>»).</w:t>
      </w:r>
    </w:p>
    <w:p w14:paraId="2BEA90D9" w14:textId="77777777" w:rsidR="00281840" w:rsidRPr="00A06E1C" w:rsidRDefault="00281840" w:rsidP="00A06E1C">
      <w:pPr>
        <w:widowControl w:val="0"/>
        <w:autoSpaceDE w:val="0"/>
        <w:autoSpaceDN w:val="0"/>
        <w:rPr>
          <w:rFonts w:eastAsia="Times New Roman"/>
          <w:sz w:val="28"/>
          <w:lang w:eastAsia="ru-RU"/>
        </w:rPr>
      </w:pPr>
      <w:r w:rsidRPr="00A06E1C">
        <w:rPr>
          <w:rFonts w:eastAsia="Times New Roman"/>
          <w:sz w:val="28"/>
          <w:lang w:eastAsia="ru-RU"/>
        </w:rPr>
        <w:t>3.</w:t>
      </w:r>
      <w:r w:rsidRPr="00A06E1C">
        <w:rPr>
          <w:rFonts w:eastAsia="Times New Roman"/>
          <w:sz w:val="28"/>
          <w:lang w:eastAsia="ru-RU"/>
        </w:rPr>
        <w:tab/>
        <w:t xml:space="preserve">Новые материалы и нанотехнологии (индустрия </w:t>
      </w:r>
      <w:proofErr w:type="spellStart"/>
      <w:r w:rsidRPr="00A06E1C">
        <w:rPr>
          <w:rFonts w:eastAsia="Times New Roman"/>
          <w:sz w:val="28"/>
          <w:lang w:eastAsia="ru-RU"/>
        </w:rPr>
        <w:t>наносистем</w:t>
      </w:r>
      <w:proofErr w:type="spellEnd"/>
      <w:r w:rsidRPr="00A06E1C">
        <w:rPr>
          <w:rFonts w:eastAsia="Times New Roman"/>
          <w:sz w:val="28"/>
          <w:lang w:eastAsia="ru-RU"/>
        </w:rPr>
        <w:t>), предусматривающие, в частности:</w:t>
      </w:r>
    </w:p>
    <w:p w14:paraId="60C3AD65" w14:textId="1F6B10FF" w:rsidR="00281840" w:rsidRPr="00A06E1C" w:rsidRDefault="00281840" w:rsidP="00A06E1C">
      <w:pPr>
        <w:pStyle w:val="S1"/>
        <w:ind w:left="0" w:firstLine="709"/>
        <w:contextualSpacing w:val="0"/>
        <w:jc w:val="both"/>
        <w:rPr>
          <w:sz w:val="28"/>
          <w:szCs w:val="28"/>
          <w:lang w:eastAsia="ru-RU"/>
        </w:rPr>
      </w:pPr>
      <w:r w:rsidRPr="00A06E1C">
        <w:rPr>
          <w:sz w:val="28"/>
          <w:szCs w:val="28"/>
          <w:lang w:eastAsia="ru-RU"/>
        </w:rPr>
        <w:t xml:space="preserve">разработку перспективных материалов для отдельных производств (энергетики и электротехники), а также иных новых типов легких и прочных материалов, в первую очередь композитных, </w:t>
      </w:r>
      <w:proofErr w:type="spellStart"/>
      <w:r w:rsidRPr="00A06E1C">
        <w:rPr>
          <w:sz w:val="28"/>
          <w:szCs w:val="28"/>
          <w:lang w:eastAsia="ru-RU"/>
        </w:rPr>
        <w:t>наноструктурированных</w:t>
      </w:r>
      <w:proofErr w:type="spellEnd"/>
      <w:r w:rsidRPr="00A06E1C">
        <w:rPr>
          <w:sz w:val="28"/>
          <w:szCs w:val="28"/>
          <w:lang w:eastAsia="ru-RU"/>
        </w:rPr>
        <w:t>, имеющих широкий спектр применения;</w:t>
      </w:r>
    </w:p>
    <w:p w14:paraId="4DDFF05B" w14:textId="356A4B53" w:rsidR="00281840" w:rsidRPr="00A06E1C" w:rsidRDefault="00281840" w:rsidP="00A06E1C">
      <w:pPr>
        <w:pStyle w:val="S1"/>
        <w:ind w:left="0" w:firstLine="709"/>
        <w:contextualSpacing w:val="0"/>
        <w:jc w:val="both"/>
        <w:rPr>
          <w:sz w:val="28"/>
          <w:szCs w:val="28"/>
          <w:lang w:eastAsia="ru-RU"/>
        </w:rPr>
      </w:pPr>
      <w:r w:rsidRPr="00A06E1C">
        <w:rPr>
          <w:sz w:val="28"/>
          <w:szCs w:val="28"/>
          <w:lang w:eastAsia="ru-RU"/>
        </w:rPr>
        <w:t>развитие и распространение технологий производства материалов на основе молекулярной самосборки;</w:t>
      </w:r>
    </w:p>
    <w:p w14:paraId="2314A5C8" w14:textId="0F7FF2D1" w:rsidR="00281840" w:rsidRPr="00A06E1C" w:rsidRDefault="00281840" w:rsidP="00A06E1C">
      <w:pPr>
        <w:pStyle w:val="S1"/>
        <w:ind w:left="0" w:firstLine="709"/>
        <w:contextualSpacing w:val="0"/>
        <w:jc w:val="both"/>
        <w:rPr>
          <w:sz w:val="28"/>
          <w:szCs w:val="28"/>
          <w:lang w:eastAsia="ru-RU"/>
        </w:rPr>
      </w:pPr>
      <w:r w:rsidRPr="00A06E1C">
        <w:rPr>
          <w:sz w:val="28"/>
          <w:szCs w:val="28"/>
          <w:lang w:eastAsia="ru-RU"/>
        </w:rPr>
        <w:lastRenderedPageBreak/>
        <w:t>разработку перспективных преобразователей солнечной энергии в электрическую, катализаторов для получения инновационных энергоносителей.</w:t>
      </w:r>
    </w:p>
    <w:p w14:paraId="6A28B183" w14:textId="77777777" w:rsidR="00281840" w:rsidRPr="00A06E1C" w:rsidRDefault="00281840" w:rsidP="00A06E1C">
      <w:pPr>
        <w:widowControl w:val="0"/>
        <w:autoSpaceDE w:val="0"/>
        <w:autoSpaceDN w:val="0"/>
        <w:rPr>
          <w:rFonts w:eastAsia="Times New Roman"/>
          <w:sz w:val="28"/>
          <w:lang w:eastAsia="ru-RU"/>
        </w:rPr>
      </w:pPr>
      <w:r w:rsidRPr="00A06E1C">
        <w:rPr>
          <w:rFonts w:eastAsia="Times New Roman"/>
          <w:sz w:val="28"/>
          <w:lang w:eastAsia="ru-RU"/>
        </w:rPr>
        <w:t>4.</w:t>
      </w:r>
      <w:r w:rsidRPr="00A06E1C">
        <w:rPr>
          <w:rFonts w:eastAsia="Times New Roman"/>
          <w:sz w:val="28"/>
          <w:lang w:eastAsia="ru-RU"/>
        </w:rPr>
        <w:tab/>
        <w:t>Рациональное природопользование, предусматривающее, в частности:</w:t>
      </w:r>
    </w:p>
    <w:p w14:paraId="362ECFD9" w14:textId="3195587D" w:rsidR="00281840" w:rsidRPr="00A06E1C" w:rsidRDefault="00281840" w:rsidP="00A06E1C">
      <w:pPr>
        <w:pStyle w:val="S1"/>
        <w:ind w:left="0" w:firstLine="709"/>
        <w:contextualSpacing w:val="0"/>
        <w:jc w:val="both"/>
        <w:rPr>
          <w:sz w:val="28"/>
          <w:szCs w:val="28"/>
          <w:lang w:eastAsia="ru-RU"/>
        </w:rPr>
      </w:pPr>
      <w:r w:rsidRPr="00A06E1C">
        <w:rPr>
          <w:sz w:val="28"/>
          <w:szCs w:val="28"/>
          <w:lang w:eastAsia="ru-RU"/>
        </w:rPr>
        <w:t xml:space="preserve">развитие производства и технологий экологически безопасной утилизации отходов и обезвреживания </w:t>
      </w:r>
      <w:proofErr w:type="spellStart"/>
      <w:r w:rsidRPr="00A06E1C">
        <w:rPr>
          <w:sz w:val="28"/>
          <w:szCs w:val="28"/>
          <w:lang w:eastAsia="ru-RU"/>
        </w:rPr>
        <w:t>токсикантов</w:t>
      </w:r>
      <w:proofErr w:type="spellEnd"/>
      <w:r w:rsidRPr="00A06E1C">
        <w:rPr>
          <w:sz w:val="28"/>
          <w:szCs w:val="28"/>
          <w:lang w:eastAsia="ru-RU"/>
        </w:rPr>
        <w:t>, а также технологий рециклинга и повторного использования сточных вод;</w:t>
      </w:r>
    </w:p>
    <w:p w14:paraId="3CE888D4" w14:textId="7BD6B9B7" w:rsidR="00281840" w:rsidRPr="00A06E1C" w:rsidRDefault="00281840" w:rsidP="00A06E1C">
      <w:pPr>
        <w:pStyle w:val="S1"/>
        <w:ind w:left="0" w:firstLine="709"/>
        <w:contextualSpacing w:val="0"/>
        <w:jc w:val="both"/>
        <w:rPr>
          <w:sz w:val="28"/>
          <w:szCs w:val="28"/>
          <w:lang w:eastAsia="ru-RU"/>
        </w:rPr>
      </w:pPr>
      <w:r w:rsidRPr="00A06E1C">
        <w:rPr>
          <w:sz w:val="28"/>
          <w:szCs w:val="28"/>
          <w:lang w:eastAsia="ru-RU"/>
        </w:rPr>
        <w:t>внедрение новых ресурсосберегающих, безотходных и малоотходных технологий, высокоэффективного газоочистного оборудования;</w:t>
      </w:r>
    </w:p>
    <w:p w14:paraId="3FD6146B" w14:textId="40A0589E" w:rsidR="00281840" w:rsidRPr="00A06E1C" w:rsidRDefault="00281840" w:rsidP="00A06E1C">
      <w:pPr>
        <w:pStyle w:val="S1"/>
        <w:ind w:left="0" w:firstLine="709"/>
        <w:contextualSpacing w:val="0"/>
        <w:jc w:val="both"/>
        <w:rPr>
          <w:sz w:val="28"/>
          <w:szCs w:val="28"/>
          <w:lang w:eastAsia="ru-RU"/>
        </w:rPr>
      </w:pPr>
      <w:r w:rsidRPr="00A06E1C">
        <w:rPr>
          <w:sz w:val="28"/>
          <w:szCs w:val="28"/>
          <w:lang w:eastAsia="ru-RU"/>
        </w:rPr>
        <w:t>развитие многофункциональной и проблемно ориентированной геоинформационной системы и перспективных интеллектуальных экспертных систем обеспечения экологической безопасности жизнедеятельности, а также систем мониторинга, оценки и прогнозирования состояния окружающей среды и чрезвычайных ситуаций природного и техногенного характера;</w:t>
      </w:r>
    </w:p>
    <w:p w14:paraId="12DA19D3" w14:textId="2892EC3C" w:rsidR="00281840" w:rsidRPr="00A06E1C" w:rsidRDefault="00281840" w:rsidP="00A06E1C">
      <w:pPr>
        <w:pStyle w:val="S1"/>
        <w:ind w:left="0" w:firstLine="709"/>
        <w:contextualSpacing w:val="0"/>
        <w:jc w:val="both"/>
        <w:rPr>
          <w:sz w:val="28"/>
          <w:szCs w:val="28"/>
          <w:lang w:eastAsia="ru-RU"/>
        </w:rPr>
      </w:pPr>
      <w:r w:rsidRPr="00A06E1C">
        <w:rPr>
          <w:sz w:val="28"/>
          <w:szCs w:val="28"/>
          <w:lang w:eastAsia="ru-RU"/>
        </w:rPr>
        <w:t>развитие систем мониторинга, в том числе космического мониторинга рационального использования земельных ресурсов (приоритетно в сельскохозяйственном секторе экономики Новосибирской области), а также создание эффективных технологий дистанционных оценок состояния экосистем (ландшафтов);</w:t>
      </w:r>
    </w:p>
    <w:p w14:paraId="541D7C08" w14:textId="126B6161" w:rsidR="00281840" w:rsidRPr="00A06E1C" w:rsidRDefault="00281840" w:rsidP="00A06E1C">
      <w:pPr>
        <w:pStyle w:val="S1"/>
        <w:ind w:left="0" w:firstLine="709"/>
        <w:contextualSpacing w:val="0"/>
        <w:jc w:val="both"/>
        <w:rPr>
          <w:sz w:val="28"/>
          <w:szCs w:val="28"/>
          <w:lang w:eastAsia="ru-RU"/>
        </w:rPr>
      </w:pPr>
      <w:r w:rsidRPr="00A06E1C">
        <w:rPr>
          <w:sz w:val="28"/>
          <w:szCs w:val="28"/>
          <w:lang w:eastAsia="ru-RU"/>
        </w:rPr>
        <w:t>развитие технологий в области производства и переработки сельскохозяйственной продукции.</w:t>
      </w:r>
    </w:p>
    <w:p w14:paraId="0A2C2A95" w14:textId="77777777" w:rsidR="00281840" w:rsidRPr="00A06E1C" w:rsidRDefault="00281840" w:rsidP="00A06E1C">
      <w:pPr>
        <w:widowControl w:val="0"/>
        <w:autoSpaceDE w:val="0"/>
        <w:autoSpaceDN w:val="0"/>
        <w:rPr>
          <w:rFonts w:eastAsia="Times New Roman"/>
          <w:sz w:val="28"/>
          <w:lang w:eastAsia="ru-RU"/>
        </w:rPr>
      </w:pPr>
      <w:r w:rsidRPr="00A06E1C">
        <w:rPr>
          <w:rFonts w:eastAsia="Times New Roman"/>
          <w:sz w:val="28"/>
          <w:lang w:eastAsia="ru-RU"/>
        </w:rPr>
        <w:t>5.</w:t>
      </w:r>
      <w:r w:rsidRPr="00A06E1C">
        <w:rPr>
          <w:rFonts w:eastAsia="Times New Roman"/>
          <w:sz w:val="28"/>
          <w:lang w:eastAsia="ru-RU"/>
        </w:rPr>
        <w:tab/>
        <w:t>Транспортные системы, предусматривающие, в частности:</w:t>
      </w:r>
    </w:p>
    <w:p w14:paraId="5B6A4A47" w14:textId="1D315883" w:rsidR="00281840" w:rsidRPr="00A06E1C" w:rsidRDefault="00281840" w:rsidP="00A06E1C">
      <w:pPr>
        <w:pStyle w:val="S1"/>
        <w:ind w:left="0" w:firstLine="709"/>
        <w:contextualSpacing w:val="0"/>
        <w:jc w:val="both"/>
        <w:rPr>
          <w:sz w:val="28"/>
          <w:szCs w:val="28"/>
          <w:lang w:eastAsia="ru-RU"/>
        </w:rPr>
      </w:pPr>
      <w:r w:rsidRPr="00A06E1C">
        <w:rPr>
          <w:sz w:val="28"/>
          <w:szCs w:val="28"/>
          <w:lang w:eastAsia="ru-RU"/>
        </w:rPr>
        <w:t>развитие управления транспортными потоками на основе систем мониторинга транспортных средств, управления дорожным движением и контролем использования транспортных ресурсов; создание интеллектуальных транспортных систем и новых систем управления: интеллектуальные транспортные системы городских агломераций, транзитных транспортных коридоров, автоматизированного и автоматического управления транспортными средствами;</w:t>
      </w:r>
    </w:p>
    <w:p w14:paraId="17B06FD2" w14:textId="49131DF2" w:rsidR="00281840" w:rsidRPr="00A06E1C" w:rsidRDefault="00281840" w:rsidP="00A06E1C">
      <w:pPr>
        <w:pStyle w:val="S1"/>
        <w:ind w:left="0" w:firstLine="709"/>
        <w:contextualSpacing w:val="0"/>
        <w:jc w:val="both"/>
        <w:rPr>
          <w:sz w:val="28"/>
          <w:szCs w:val="28"/>
          <w:lang w:eastAsia="ru-RU"/>
        </w:rPr>
      </w:pPr>
      <w:r w:rsidRPr="00A06E1C">
        <w:rPr>
          <w:sz w:val="28"/>
          <w:szCs w:val="28"/>
          <w:lang w:eastAsia="ru-RU"/>
        </w:rPr>
        <w:t>разработка схем и производство двигателей на новых принципах получения тяги (новых типов двигателей с улучшенными потребительскими характеристиками) и создание эффективных конструкций транспортных систем с традиционными двигателями внутреннего сгорания со сниженным весом транспортного средства, повышенной живучестью, активными средствами защиты пассажиров, электронными системами помощи водителю и другими перспективными характеристиками с использованием легких сплавов и полимерных композитных материалов;</w:t>
      </w:r>
    </w:p>
    <w:p w14:paraId="66BE7F96" w14:textId="6421DE26" w:rsidR="00281840" w:rsidRPr="00A06E1C" w:rsidRDefault="00281840" w:rsidP="00A06E1C">
      <w:pPr>
        <w:pStyle w:val="S1"/>
        <w:ind w:left="0" w:firstLine="709"/>
        <w:contextualSpacing w:val="0"/>
        <w:jc w:val="both"/>
        <w:rPr>
          <w:sz w:val="28"/>
          <w:szCs w:val="28"/>
          <w:lang w:eastAsia="ru-RU"/>
        </w:rPr>
      </w:pPr>
      <w:r w:rsidRPr="00A06E1C">
        <w:rPr>
          <w:sz w:val="28"/>
          <w:szCs w:val="28"/>
          <w:lang w:eastAsia="ru-RU"/>
        </w:rPr>
        <w:t>разработка новых классов летательных аппаратов, обеспечивающих повышение эффективности авиаперевозок и транспортных услуг;</w:t>
      </w:r>
    </w:p>
    <w:p w14:paraId="35319574" w14:textId="7465C893" w:rsidR="00281840" w:rsidRPr="00A06E1C" w:rsidRDefault="00281840" w:rsidP="00A06E1C">
      <w:pPr>
        <w:pStyle w:val="S1"/>
        <w:ind w:left="0" w:firstLine="709"/>
        <w:contextualSpacing w:val="0"/>
        <w:jc w:val="both"/>
        <w:rPr>
          <w:sz w:val="28"/>
          <w:szCs w:val="28"/>
          <w:lang w:eastAsia="ru-RU"/>
        </w:rPr>
      </w:pPr>
      <w:r w:rsidRPr="00A06E1C">
        <w:rPr>
          <w:sz w:val="28"/>
          <w:szCs w:val="28"/>
          <w:lang w:eastAsia="ru-RU"/>
        </w:rPr>
        <w:lastRenderedPageBreak/>
        <w:t>переход к транспортным системам с двигательными установками, в которых реализованы «зеленые» технологии.</w:t>
      </w:r>
    </w:p>
    <w:p w14:paraId="4A3F5590" w14:textId="77777777" w:rsidR="00281840" w:rsidRPr="00A06E1C" w:rsidRDefault="00281840" w:rsidP="00A06E1C">
      <w:pPr>
        <w:widowControl w:val="0"/>
        <w:autoSpaceDE w:val="0"/>
        <w:autoSpaceDN w:val="0"/>
        <w:rPr>
          <w:rFonts w:eastAsia="Times New Roman"/>
          <w:sz w:val="28"/>
          <w:lang w:eastAsia="ru-RU"/>
        </w:rPr>
      </w:pPr>
      <w:r w:rsidRPr="00A06E1C">
        <w:rPr>
          <w:rFonts w:eastAsia="Times New Roman"/>
          <w:sz w:val="28"/>
          <w:lang w:eastAsia="ru-RU"/>
        </w:rPr>
        <w:t>6.</w:t>
      </w:r>
      <w:r w:rsidRPr="00A06E1C">
        <w:rPr>
          <w:rFonts w:eastAsia="Times New Roman"/>
          <w:sz w:val="28"/>
          <w:lang w:eastAsia="ru-RU"/>
        </w:rPr>
        <w:tab/>
        <w:t>Энергоэффективность и энергосбережение, предусматривающие, в частности:</w:t>
      </w:r>
    </w:p>
    <w:p w14:paraId="7AC247A8" w14:textId="68910BF7" w:rsidR="00281840" w:rsidRPr="00A06E1C" w:rsidRDefault="00281840" w:rsidP="00A06E1C">
      <w:pPr>
        <w:pStyle w:val="S1"/>
        <w:ind w:left="0" w:firstLine="709"/>
        <w:contextualSpacing w:val="0"/>
        <w:jc w:val="both"/>
        <w:rPr>
          <w:sz w:val="28"/>
          <w:szCs w:val="28"/>
          <w:lang w:eastAsia="ru-RU"/>
        </w:rPr>
      </w:pPr>
      <w:r w:rsidRPr="00A06E1C">
        <w:rPr>
          <w:sz w:val="28"/>
          <w:szCs w:val="28"/>
          <w:lang w:eastAsia="ru-RU"/>
        </w:rPr>
        <w:t xml:space="preserve">массовое внедрение энергосберегающих технологий, в том числе на объектах бюджетной сферы посредством </w:t>
      </w:r>
      <w:proofErr w:type="spellStart"/>
      <w:r w:rsidRPr="00A06E1C">
        <w:rPr>
          <w:sz w:val="28"/>
          <w:szCs w:val="28"/>
          <w:lang w:eastAsia="ru-RU"/>
        </w:rPr>
        <w:t>энергосервисных</w:t>
      </w:r>
      <w:proofErr w:type="spellEnd"/>
      <w:r w:rsidRPr="00A06E1C">
        <w:rPr>
          <w:sz w:val="28"/>
          <w:szCs w:val="28"/>
          <w:lang w:eastAsia="ru-RU"/>
        </w:rPr>
        <w:t xml:space="preserve"> контрактов, поддержка строительства объектов с энергоэффективностью класса «А»;</w:t>
      </w:r>
    </w:p>
    <w:p w14:paraId="0A43E9C7" w14:textId="4CE55B76" w:rsidR="00281840" w:rsidRPr="00A06E1C" w:rsidRDefault="00281840" w:rsidP="00A06E1C">
      <w:pPr>
        <w:pStyle w:val="S1"/>
        <w:ind w:left="0" w:firstLine="709"/>
        <w:contextualSpacing w:val="0"/>
        <w:jc w:val="both"/>
        <w:rPr>
          <w:sz w:val="28"/>
          <w:szCs w:val="28"/>
          <w:lang w:eastAsia="ru-RU"/>
        </w:rPr>
      </w:pPr>
      <w:r w:rsidRPr="00A06E1C">
        <w:rPr>
          <w:sz w:val="28"/>
          <w:szCs w:val="28"/>
          <w:lang w:eastAsia="ru-RU"/>
        </w:rPr>
        <w:t>развитие технологий аккумулирования энергии;</w:t>
      </w:r>
    </w:p>
    <w:p w14:paraId="6A6C206D" w14:textId="177083E5" w:rsidR="00281840" w:rsidRPr="00A06E1C" w:rsidRDefault="00281840" w:rsidP="00A06E1C">
      <w:pPr>
        <w:pStyle w:val="S1"/>
        <w:ind w:left="0" w:firstLine="709"/>
        <w:contextualSpacing w:val="0"/>
        <w:jc w:val="both"/>
        <w:rPr>
          <w:sz w:val="28"/>
          <w:szCs w:val="28"/>
          <w:lang w:eastAsia="ru-RU"/>
        </w:rPr>
      </w:pPr>
      <w:r w:rsidRPr="00A06E1C">
        <w:rPr>
          <w:sz w:val="28"/>
          <w:szCs w:val="28"/>
          <w:lang w:eastAsia="ru-RU"/>
        </w:rPr>
        <w:t>развитие технологий использования возобновляемых источников энергии для производства электрической и тепловой энергии.</w:t>
      </w:r>
    </w:p>
    <w:p w14:paraId="105B7DA4" w14:textId="77777777" w:rsidR="00281840" w:rsidRPr="00A06E1C" w:rsidRDefault="00281840" w:rsidP="00A06E1C">
      <w:pPr>
        <w:rPr>
          <w:rFonts w:eastAsia="Calibri"/>
          <w:sz w:val="28"/>
        </w:rPr>
      </w:pPr>
      <w:r w:rsidRPr="00A06E1C">
        <w:rPr>
          <w:rFonts w:eastAsia="Times New Roman"/>
          <w:i/>
          <w:iCs/>
          <w:sz w:val="28"/>
          <w:u w:val="single"/>
          <w:lang w:eastAsia="ru-RU"/>
        </w:rPr>
        <w:t>Согласно государственной программе Новосибирской области «Развитие промышленности и повышение ее конкурентоспособности в Новосибирской области»</w:t>
      </w:r>
      <w:r w:rsidRPr="00A06E1C">
        <w:rPr>
          <w:rFonts w:eastAsia="Times New Roman"/>
          <w:sz w:val="28"/>
          <w:lang w:eastAsia="ru-RU"/>
        </w:rPr>
        <w:t xml:space="preserve"> (уст. постановлением Правительства Новосибирской области от 28.07.2015 №291-п) предполагается </w:t>
      </w:r>
      <w:r w:rsidRPr="00A06E1C">
        <w:rPr>
          <w:rFonts w:eastAsia="Calibri"/>
          <w:sz w:val="28"/>
        </w:rPr>
        <w:t>создание условий для развития промышленного потенциала, повышения конкурентоспособности промышленных организаций Новосибирской области, расширения производства наукоемкой продукции.</w:t>
      </w:r>
    </w:p>
    <w:p w14:paraId="20EFBD78" w14:textId="77777777" w:rsidR="00281840" w:rsidRPr="00A06E1C" w:rsidRDefault="00281840" w:rsidP="00A06E1C">
      <w:pPr>
        <w:rPr>
          <w:rFonts w:eastAsia="Calibri"/>
          <w:i/>
          <w:iCs/>
          <w:sz w:val="28"/>
        </w:rPr>
      </w:pPr>
      <w:r w:rsidRPr="00A06E1C">
        <w:rPr>
          <w:rFonts w:eastAsia="Calibri"/>
          <w:i/>
          <w:iCs/>
          <w:sz w:val="28"/>
        </w:rPr>
        <w:t>Задачи государственной программы до 2024 года:</w:t>
      </w:r>
    </w:p>
    <w:p w14:paraId="2844639C" w14:textId="77777777" w:rsidR="00281840" w:rsidRPr="00A06E1C" w:rsidRDefault="00281840" w:rsidP="00A06E1C">
      <w:pPr>
        <w:rPr>
          <w:rFonts w:eastAsia="Times New Roman"/>
          <w:sz w:val="28"/>
          <w:lang w:eastAsia="ru-RU"/>
        </w:rPr>
      </w:pPr>
      <w:r w:rsidRPr="00A06E1C">
        <w:rPr>
          <w:rFonts w:eastAsia="Times New Roman"/>
          <w:sz w:val="28"/>
          <w:lang w:eastAsia="ru-RU"/>
        </w:rPr>
        <w:t>1.</w:t>
      </w:r>
      <w:r w:rsidRPr="00A06E1C">
        <w:rPr>
          <w:rFonts w:eastAsia="Times New Roman"/>
          <w:sz w:val="28"/>
          <w:lang w:eastAsia="ru-RU"/>
        </w:rPr>
        <w:tab/>
        <w:t>Содействие развитию производственно-технологического потенциала промышленных организаций Новосибирской области.</w:t>
      </w:r>
    </w:p>
    <w:p w14:paraId="62AE284B" w14:textId="77777777" w:rsidR="00281840" w:rsidRPr="00A06E1C" w:rsidRDefault="00281840" w:rsidP="00A06E1C">
      <w:pPr>
        <w:rPr>
          <w:rFonts w:eastAsia="Times New Roman"/>
          <w:sz w:val="28"/>
          <w:lang w:eastAsia="ru-RU"/>
        </w:rPr>
      </w:pPr>
      <w:r w:rsidRPr="00A06E1C">
        <w:rPr>
          <w:rFonts w:eastAsia="Times New Roman"/>
          <w:sz w:val="28"/>
          <w:lang w:eastAsia="ru-RU"/>
        </w:rPr>
        <w:t>2.</w:t>
      </w:r>
      <w:r w:rsidRPr="00A06E1C">
        <w:rPr>
          <w:rFonts w:eastAsia="Times New Roman"/>
          <w:sz w:val="28"/>
          <w:lang w:eastAsia="ru-RU"/>
        </w:rPr>
        <w:tab/>
        <w:t>Содействие развитию исследований и разработок, обеспечивающих создание новых материалов, технологий и высокотехнологичной продукции в Новосибирской области.</w:t>
      </w:r>
    </w:p>
    <w:p w14:paraId="4E4CB02B" w14:textId="77777777" w:rsidR="00281840" w:rsidRPr="00A06E1C" w:rsidRDefault="00281840" w:rsidP="00A06E1C">
      <w:pPr>
        <w:rPr>
          <w:rFonts w:eastAsia="Times New Roman"/>
          <w:sz w:val="28"/>
          <w:lang w:eastAsia="ru-RU"/>
        </w:rPr>
      </w:pPr>
      <w:r w:rsidRPr="00A06E1C">
        <w:rPr>
          <w:rFonts w:eastAsia="Times New Roman"/>
          <w:sz w:val="28"/>
          <w:lang w:eastAsia="ru-RU"/>
        </w:rPr>
        <w:t>3.</w:t>
      </w:r>
      <w:r w:rsidRPr="00A06E1C">
        <w:rPr>
          <w:rFonts w:eastAsia="Times New Roman"/>
          <w:sz w:val="28"/>
          <w:lang w:eastAsia="ru-RU"/>
        </w:rPr>
        <w:tab/>
        <w:t xml:space="preserve">Создание условий для развития организаций медицинской промышленности Новосибирской области. </w:t>
      </w:r>
    </w:p>
    <w:p w14:paraId="6F0F432D" w14:textId="77777777" w:rsidR="00281840" w:rsidRPr="00A06E1C" w:rsidRDefault="00281840" w:rsidP="00A06E1C">
      <w:pPr>
        <w:rPr>
          <w:rFonts w:eastAsia="Times New Roman"/>
          <w:i/>
          <w:iCs/>
          <w:sz w:val="28"/>
          <w:lang w:eastAsia="ru-RU"/>
        </w:rPr>
      </w:pPr>
      <w:r w:rsidRPr="00A06E1C">
        <w:rPr>
          <w:rFonts w:eastAsia="Times New Roman"/>
          <w:i/>
          <w:iCs/>
          <w:sz w:val="28"/>
          <w:lang w:eastAsia="ru-RU"/>
        </w:rPr>
        <w:t>Подпрограммы:</w:t>
      </w:r>
    </w:p>
    <w:p w14:paraId="37910238" w14:textId="77777777" w:rsidR="00281840" w:rsidRPr="00A06E1C" w:rsidRDefault="00281840" w:rsidP="00A06E1C">
      <w:pPr>
        <w:rPr>
          <w:rFonts w:eastAsia="Times New Roman"/>
          <w:sz w:val="28"/>
          <w:lang w:eastAsia="ru-RU"/>
        </w:rPr>
      </w:pPr>
      <w:r w:rsidRPr="00A06E1C">
        <w:rPr>
          <w:rFonts w:eastAsia="Times New Roman"/>
          <w:sz w:val="28"/>
          <w:lang w:eastAsia="ru-RU"/>
        </w:rPr>
        <w:t>1.</w:t>
      </w:r>
      <w:r w:rsidRPr="00A06E1C">
        <w:rPr>
          <w:rFonts w:eastAsia="Times New Roman"/>
          <w:sz w:val="28"/>
          <w:lang w:eastAsia="ru-RU"/>
        </w:rPr>
        <w:tab/>
        <w:t>«Техническое перевооружение промышленности Новосибирской области» (цель подпрограммы: содействие развитию производственно-технологического потенциала промышленных организаций Новосибирской области).</w:t>
      </w:r>
    </w:p>
    <w:p w14:paraId="510EF556" w14:textId="77777777" w:rsidR="00281840" w:rsidRPr="00A06E1C" w:rsidRDefault="00281840" w:rsidP="00A06E1C">
      <w:pPr>
        <w:rPr>
          <w:rFonts w:eastAsia="Times New Roman"/>
          <w:sz w:val="28"/>
          <w:lang w:eastAsia="ru-RU"/>
        </w:rPr>
      </w:pPr>
      <w:r w:rsidRPr="00A06E1C">
        <w:rPr>
          <w:rFonts w:eastAsia="Times New Roman"/>
          <w:sz w:val="28"/>
          <w:lang w:eastAsia="ru-RU"/>
        </w:rPr>
        <w:t>2.</w:t>
      </w:r>
      <w:r w:rsidRPr="00A06E1C">
        <w:rPr>
          <w:rFonts w:eastAsia="Times New Roman"/>
          <w:sz w:val="28"/>
          <w:lang w:eastAsia="ru-RU"/>
        </w:rPr>
        <w:tab/>
        <w:t>«</w:t>
      </w:r>
      <w:hyperlink r:id="rId49" w:anchor="P3076" w:history="1">
        <w:r w:rsidRPr="00A06E1C">
          <w:rPr>
            <w:rFonts w:eastAsia="Times New Roman"/>
            <w:sz w:val="28"/>
            <w:lang w:eastAsia="ru-RU"/>
          </w:rPr>
          <w:t>Государственная поддержка</w:t>
        </w:r>
      </w:hyperlink>
      <w:r w:rsidRPr="00A06E1C">
        <w:rPr>
          <w:rFonts w:eastAsia="Times New Roman"/>
          <w:sz w:val="28"/>
          <w:lang w:eastAsia="ru-RU"/>
        </w:rPr>
        <w:t xml:space="preserve"> научно-производственных центров в Новосибирской области» (цель подпрограммы: содействие развитию исследований и разработок, обеспечивающих создание новых материалов, технологий и высокотехнологичной продукции в Новосибирской области).</w:t>
      </w:r>
    </w:p>
    <w:p w14:paraId="45E6B9A9" w14:textId="7FF9B60F" w:rsidR="00281840" w:rsidRPr="00A06E1C" w:rsidRDefault="00281840" w:rsidP="00A06E1C">
      <w:pPr>
        <w:rPr>
          <w:rFonts w:eastAsia="Times New Roman"/>
          <w:sz w:val="28"/>
          <w:lang w:eastAsia="ru-RU"/>
        </w:rPr>
      </w:pPr>
      <w:r w:rsidRPr="00A06E1C">
        <w:rPr>
          <w:rFonts w:eastAsia="Times New Roman"/>
          <w:sz w:val="28"/>
          <w:lang w:eastAsia="ru-RU"/>
        </w:rPr>
        <w:t>3.</w:t>
      </w:r>
      <w:r w:rsidRPr="00A06E1C">
        <w:rPr>
          <w:rFonts w:eastAsia="Times New Roman"/>
          <w:sz w:val="28"/>
          <w:lang w:eastAsia="ru-RU"/>
        </w:rPr>
        <w:tab/>
        <w:t>«Развитие медицинской промышленности Новосибирской области» (цель подпрограммы: создание условий для развития медицинской промышленности Новосибирской области).</w:t>
      </w:r>
    </w:p>
    <w:p w14:paraId="62C5E4D0" w14:textId="77777777" w:rsidR="00281840" w:rsidRPr="00A06E1C" w:rsidRDefault="00281840" w:rsidP="00A06E1C">
      <w:pPr>
        <w:tabs>
          <w:tab w:val="left" w:pos="993"/>
        </w:tabs>
        <w:rPr>
          <w:rFonts w:eastAsia="Calibri"/>
          <w:sz w:val="28"/>
        </w:rPr>
      </w:pPr>
      <w:r w:rsidRPr="00A06E1C">
        <w:rPr>
          <w:rFonts w:eastAsia="Calibri"/>
          <w:i/>
          <w:iCs/>
          <w:sz w:val="28"/>
          <w:u w:val="single"/>
        </w:rPr>
        <w:t>Согласно государственной программе Новосибирской области «Стимулирование инвестиционной активности в Новосибирской области»</w:t>
      </w:r>
      <w:r w:rsidRPr="00A06E1C">
        <w:rPr>
          <w:rFonts w:eastAsia="Calibri"/>
          <w:sz w:val="28"/>
        </w:rPr>
        <w:t xml:space="preserve"> (утв. постановлением Правительства Новосибирской  области от 01.04.2015 №126-п) предполагается улучшение инвестиционного климата на территории Новосибирской области и активное привлечение инвестиций, создание условий для развития инновационных процессов (инновационной </w:t>
      </w:r>
      <w:r w:rsidRPr="00A06E1C">
        <w:rPr>
          <w:rFonts w:eastAsia="Calibri"/>
          <w:sz w:val="28"/>
        </w:rPr>
        <w:lastRenderedPageBreak/>
        <w:t>экономики) в Новосибирской области, повышение инвестиционной привлекательности сферы исследований и разработок.</w:t>
      </w:r>
    </w:p>
    <w:p w14:paraId="5CE7DE0C" w14:textId="77777777" w:rsidR="00281840" w:rsidRPr="00A06E1C" w:rsidRDefault="00281840" w:rsidP="00A06E1C">
      <w:pPr>
        <w:tabs>
          <w:tab w:val="left" w:pos="993"/>
        </w:tabs>
        <w:rPr>
          <w:rFonts w:eastAsia="Calibri"/>
          <w:i/>
          <w:iCs/>
          <w:sz w:val="28"/>
        </w:rPr>
      </w:pPr>
      <w:r w:rsidRPr="00A06E1C">
        <w:rPr>
          <w:rFonts w:eastAsia="Calibri"/>
          <w:i/>
          <w:iCs/>
          <w:sz w:val="28"/>
        </w:rPr>
        <w:t xml:space="preserve">Задачи государственной программы до 2030 года: </w:t>
      </w:r>
    </w:p>
    <w:p w14:paraId="463E4E12" w14:textId="77777777" w:rsidR="00281840" w:rsidRPr="00A06E1C" w:rsidRDefault="00281840" w:rsidP="00A06E1C">
      <w:pPr>
        <w:numPr>
          <w:ilvl w:val="0"/>
          <w:numId w:val="14"/>
        </w:numPr>
        <w:tabs>
          <w:tab w:val="left" w:pos="993"/>
        </w:tabs>
        <w:ind w:left="0" w:firstLine="709"/>
        <w:rPr>
          <w:rFonts w:eastAsia="Calibri"/>
          <w:sz w:val="28"/>
        </w:rPr>
      </w:pPr>
      <w:r w:rsidRPr="00A06E1C">
        <w:rPr>
          <w:rFonts w:eastAsia="Calibri"/>
          <w:sz w:val="28"/>
        </w:rPr>
        <w:t>Формирование организационно-правовых условий для улучшения инвестиционного климата Новосибирской области.</w:t>
      </w:r>
    </w:p>
    <w:p w14:paraId="5F45EEF7" w14:textId="77777777" w:rsidR="00281840" w:rsidRPr="00A06E1C" w:rsidRDefault="00281840" w:rsidP="00A06E1C">
      <w:pPr>
        <w:numPr>
          <w:ilvl w:val="0"/>
          <w:numId w:val="14"/>
        </w:numPr>
        <w:tabs>
          <w:tab w:val="left" w:pos="993"/>
        </w:tabs>
        <w:ind w:left="0" w:firstLine="709"/>
        <w:rPr>
          <w:rFonts w:eastAsia="Calibri"/>
          <w:sz w:val="28"/>
        </w:rPr>
      </w:pPr>
      <w:r w:rsidRPr="00A06E1C">
        <w:rPr>
          <w:rFonts w:eastAsia="Calibri"/>
          <w:sz w:val="28"/>
        </w:rPr>
        <w:t>Привлечение инвестиций на территорию Новосибирской области, оказание мер государственной поддержки инвестиционной деятельности.</w:t>
      </w:r>
    </w:p>
    <w:p w14:paraId="18ED5F30" w14:textId="77777777" w:rsidR="00281840" w:rsidRPr="00A06E1C" w:rsidRDefault="00281840" w:rsidP="00A06E1C">
      <w:pPr>
        <w:numPr>
          <w:ilvl w:val="0"/>
          <w:numId w:val="14"/>
        </w:numPr>
        <w:tabs>
          <w:tab w:val="left" w:pos="993"/>
        </w:tabs>
        <w:ind w:left="0" w:firstLine="709"/>
        <w:rPr>
          <w:rFonts w:eastAsia="Calibri"/>
          <w:sz w:val="28"/>
        </w:rPr>
      </w:pPr>
      <w:r w:rsidRPr="00A06E1C">
        <w:rPr>
          <w:rFonts w:eastAsia="Calibri"/>
          <w:sz w:val="28"/>
        </w:rPr>
        <w:t>Применение механизмов государственно-частного партнерства для содействия реализации инфраструктурных и социальных проектов Новосибирской области.</w:t>
      </w:r>
    </w:p>
    <w:p w14:paraId="656965AA" w14:textId="77777777" w:rsidR="00281840" w:rsidRPr="00A06E1C" w:rsidRDefault="00281840" w:rsidP="00A06E1C">
      <w:pPr>
        <w:numPr>
          <w:ilvl w:val="0"/>
          <w:numId w:val="14"/>
        </w:numPr>
        <w:tabs>
          <w:tab w:val="left" w:pos="993"/>
        </w:tabs>
        <w:ind w:left="0" w:firstLine="709"/>
        <w:rPr>
          <w:rFonts w:eastAsia="Calibri"/>
          <w:sz w:val="28"/>
        </w:rPr>
      </w:pPr>
      <w:r w:rsidRPr="00A06E1C">
        <w:rPr>
          <w:rFonts w:eastAsia="Calibri"/>
          <w:sz w:val="28"/>
        </w:rPr>
        <w:t>Развитие парковых проектов Новосибирской области.</w:t>
      </w:r>
    </w:p>
    <w:p w14:paraId="176E1190" w14:textId="77777777" w:rsidR="00281840" w:rsidRPr="00A06E1C" w:rsidRDefault="00281840" w:rsidP="00A06E1C">
      <w:pPr>
        <w:numPr>
          <w:ilvl w:val="0"/>
          <w:numId w:val="14"/>
        </w:numPr>
        <w:tabs>
          <w:tab w:val="left" w:pos="993"/>
        </w:tabs>
        <w:ind w:left="0" w:firstLine="709"/>
        <w:rPr>
          <w:rFonts w:eastAsia="Calibri"/>
          <w:sz w:val="28"/>
        </w:rPr>
      </w:pPr>
      <w:r w:rsidRPr="00A06E1C">
        <w:rPr>
          <w:rFonts w:eastAsia="Calibri"/>
          <w:sz w:val="28"/>
        </w:rPr>
        <w:t>Развитие инновационных и промышленных кластеров Новосибирской области.</w:t>
      </w:r>
    </w:p>
    <w:p w14:paraId="74A47CE1" w14:textId="77777777" w:rsidR="00281840" w:rsidRPr="00A06E1C" w:rsidRDefault="00281840" w:rsidP="00A06E1C">
      <w:pPr>
        <w:numPr>
          <w:ilvl w:val="0"/>
          <w:numId w:val="14"/>
        </w:numPr>
        <w:tabs>
          <w:tab w:val="left" w:pos="993"/>
        </w:tabs>
        <w:ind w:left="0" w:firstLine="709"/>
        <w:rPr>
          <w:rFonts w:eastAsia="Calibri"/>
          <w:sz w:val="28"/>
        </w:rPr>
      </w:pPr>
      <w:r w:rsidRPr="00A06E1C">
        <w:rPr>
          <w:rFonts w:eastAsia="Calibri"/>
          <w:sz w:val="28"/>
        </w:rPr>
        <w:t>Формирование и развитие туристско-рекреационного кластера Новосибирской области.</w:t>
      </w:r>
    </w:p>
    <w:p w14:paraId="6557AD16" w14:textId="77777777" w:rsidR="00281840" w:rsidRPr="00A06E1C" w:rsidRDefault="00281840" w:rsidP="00A06E1C">
      <w:pPr>
        <w:numPr>
          <w:ilvl w:val="0"/>
          <w:numId w:val="14"/>
        </w:numPr>
        <w:tabs>
          <w:tab w:val="left" w:pos="993"/>
        </w:tabs>
        <w:ind w:left="0" w:firstLine="709"/>
        <w:rPr>
          <w:rFonts w:eastAsia="Calibri"/>
          <w:sz w:val="28"/>
        </w:rPr>
      </w:pPr>
      <w:r w:rsidRPr="00A06E1C">
        <w:rPr>
          <w:rFonts w:eastAsia="Calibri"/>
          <w:sz w:val="28"/>
        </w:rPr>
        <w:t>Информационная поддержка инвестиционной деятельности.</w:t>
      </w:r>
    </w:p>
    <w:p w14:paraId="6F980DAA" w14:textId="77777777" w:rsidR="00281840" w:rsidRPr="00A06E1C" w:rsidRDefault="00281840" w:rsidP="00A06E1C">
      <w:pPr>
        <w:numPr>
          <w:ilvl w:val="0"/>
          <w:numId w:val="14"/>
        </w:numPr>
        <w:tabs>
          <w:tab w:val="left" w:pos="993"/>
        </w:tabs>
        <w:ind w:left="0" w:firstLine="709"/>
        <w:rPr>
          <w:rFonts w:eastAsia="Calibri"/>
          <w:sz w:val="28"/>
        </w:rPr>
      </w:pPr>
      <w:r w:rsidRPr="00A06E1C">
        <w:rPr>
          <w:rFonts w:eastAsia="Calibri"/>
          <w:sz w:val="28"/>
        </w:rPr>
        <w:t>Содействие развитию международной кооперации и экспорта.</w:t>
      </w:r>
    </w:p>
    <w:p w14:paraId="37512972" w14:textId="77777777" w:rsidR="00281840" w:rsidRPr="00A06E1C" w:rsidRDefault="00281840" w:rsidP="00A06E1C">
      <w:pPr>
        <w:numPr>
          <w:ilvl w:val="0"/>
          <w:numId w:val="14"/>
        </w:numPr>
        <w:tabs>
          <w:tab w:val="left" w:pos="993"/>
        </w:tabs>
        <w:ind w:left="0" w:firstLine="709"/>
        <w:rPr>
          <w:rFonts w:eastAsia="Calibri"/>
          <w:sz w:val="28"/>
        </w:rPr>
      </w:pPr>
      <w:r w:rsidRPr="00A06E1C">
        <w:rPr>
          <w:rFonts w:eastAsia="Calibri"/>
          <w:sz w:val="28"/>
        </w:rPr>
        <w:t>Создание условий для выявления талантливой молодежи, построения успешной карьеры в области науки, технологий, инноваций и развития интеллектуального потенциала Новосибирской области.</w:t>
      </w:r>
    </w:p>
    <w:p w14:paraId="3FAFC977" w14:textId="77777777" w:rsidR="00281840" w:rsidRPr="00A06E1C" w:rsidRDefault="00281840" w:rsidP="00A06E1C">
      <w:pPr>
        <w:numPr>
          <w:ilvl w:val="0"/>
          <w:numId w:val="14"/>
        </w:numPr>
        <w:tabs>
          <w:tab w:val="left" w:pos="993"/>
          <w:tab w:val="left" w:pos="1134"/>
        </w:tabs>
        <w:ind w:left="0" w:firstLine="709"/>
        <w:rPr>
          <w:rFonts w:eastAsia="Calibri"/>
          <w:sz w:val="28"/>
        </w:rPr>
      </w:pPr>
      <w:r w:rsidRPr="00A06E1C">
        <w:rPr>
          <w:rFonts w:eastAsia="Calibri"/>
          <w:sz w:val="28"/>
        </w:rPr>
        <w:t>Развитие инфраструктуры и среды для научной, научно-технической и инновационной деятельности, соответствующей лучшим российским практикам.</w:t>
      </w:r>
    </w:p>
    <w:p w14:paraId="55D0A5E8" w14:textId="77777777" w:rsidR="00281840" w:rsidRPr="00A06E1C" w:rsidRDefault="00281840" w:rsidP="00A06E1C">
      <w:pPr>
        <w:numPr>
          <w:ilvl w:val="0"/>
          <w:numId w:val="14"/>
        </w:numPr>
        <w:tabs>
          <w:tab w:val="left" w:pos="993"/>
          <w:tab w:val="left" w:pos="1134"/>
        </w:tabs>
        <w:ind w:left="0" w:firstLine="709"/>
        <w:rPr>
          <w:rFonts w:eastAsia="Calibri"/>
          <w:sz w:val="28"/>
        </w:rPr>
      </w:pPr>
      <w:r w:rsidRPr="00A06E1C">
        <w:rPr>
          <w:rFonts w:eastAsia="Calibri"/>
          <w:sz w:val="28"/>
        </w:rPr>
        <w:t>Формирование эффективной системы коммуникации в области науки, технологий и инноваций, повышение восприимчивости экономики Новосибирской области и общества к инновациям, развитие наукоемкого бизнеса.</w:t>
      </w:r>
    </w:p>
    <w:p w14:paraId="4079A0A7" w14:textId="77777777" w:rsidR="00281840" w:rsidRPr="00A06E1C" w:rsidRDefault="00281840" w:rsidP="00A06E1C">
      <w:pPr>
        <w:numPr>
          <w:ilvl w:val="0"/>
          <w:numId w:val="14"/>
        </w:numPr>
        <w:tabs>
          <w:tab w:val="left" w:pos="993"/>
        </w:tabs>
        <w:ind w:left="0" w:firstLine="709"/>
        <w:rPr>
          <w:rFonts w:eastAsia="Calibri"/>
          <w:sz w:val="28"/>
        </w:rPr>
      </w:pPr>
      <w:r w:rsidRPr="00A06E1C">
        <w:rPr>
          <w:rFonts w:eastAsia="Calibri"/>
          <w:sz w:val="28"/>
        </w:rPr>
        <w:t>Формирование эффективной современной системы управления в области науки, технологий и инноваций.</w:t>
      </w:r>
    </w:p>
    <w:p w14:paraId="636D99A1" w14:textId="77777777" w:rsidR="00281840" w:rsidRPr="00A06E1C" w:rsidRDefault="00281840" w:rsidP="00A06E1C">
      <w:pPr>
        <w:widowControl w:val="0"/>
        <w:autoSpaceDE w:val="0"/>
        <w:autoSpaceDN w:val="0"/>
        <w:rPr>
          <w:rFonts w:eastAsia="Times New Roman"/>
          <w:sz w:val="28"/>
          <w:lang w:eastAsia="ru-RU"/>
        </w:rPr>
      </w:pPr>
      <w:r w:rsidRPr="00A06E1C">
        <w:rPr>
          <w:rFonts w:eastAsia="Times New Roman"/>
          <w:i/>
          <w:iCs/>
          <w:sz w:val="28"/>
          <w:u w:val="single"/>
          <w:lang w:eastAsia="ru-RU"/>
        </w:rPr>
        <w:t>Согласно государственной программе Новосибирской области «Стимулирование развития жилищного строительства в Новосибирской области»</w:t>
      </w:r>
      <w:r w:rsidRPr="00A06E1C">
        <w:rPr>
          <w:rFonts w:eastAsia="Times New Roman"/>
          <w:b/>
          <w:sz w:val="28"/>
          <w:lang w:eastAsia="ru-RU"/>
        </w:rPr>
        <w:t xml:space="preserve"> </w:t>
      </w:r>
      <w:r w:rsidRPr="00A06E1C">
        <w:rPr>
          <w:rFonts w:eastAsia="Times New Roman"/>
          <w:sz w:val="28"/>
          <w:lang w:eastAsia="ru-RU"/>
        </w:rPr>
        <w:t>(утв. постановлением Правительства Новосибирской области от 20.02.2015 N 68-п):</w:t>
      </w:r>
    </w:p>
    <w:p w14:paraId="7EAB8EA6" w14:textId="77777777" w:rsidR="00281840" w:rsidRPr="00EF4D6D" w:rsidRDefault="00281840" w:rsidP="00A06E1C">
      <w:pPr>
        <w:widowControl w:val="0"/>
        <w:autoSpaceDE w:val="0"/>
        <w:autoSpaceDN w:val="0"/>
        <w:rPr>
          <w:rFonts w:eastAsia="Times New Roman"/>
          <w:sz w:val="28"/>
          <w:lang w:eastAsia="ru-RU"/>
        </w:rPr>
      </w:pPr>
      <w:r w:rsidRPr="00EF4D6D">
        <w:rPr>
          <w:rFonts w:eastAsia="Times New Roman"/>
          <w:sz w:val="28"/>
          <w:shd w:val="clear" w:color="auto" w:fill="FFFFFF"/>
          <w:lang w:eastAsia="ru-RU"/>
        </w:rPr>
        <w:t xml:space="preserve">Предполагался объем ввода жилья на территории Новосибирской области ежегодно составит не менее 1600,0 тыс. </w:t>
      </w:r>
      <w:proofErr w:type="spellStart"/>
      <w:r w:rsidRPr="00EF4D6D">
        <w:rPr>
          <w:rFonts w:eastAsia="Times New Roman"/>
          <w:sz w:val="28"/>
          <w:shd w:val="clear" w:color="auto" w:fill="FFFFFF"/>
          <w:lang w:eastAsia="ru-RU"/>
        </w:rPr>
        <w:t>кв.м</w:t>
      </w:r>
      <w:proofErr w:type="spellEnd"/>
      <w:r w:rsidRPr="00EF4D6D">
        <w:rPr>
          <w:rFonts w:eastAsia="Times New Roman"/>
          <w:sz w:val="28"/>
          <w:shd w:val="clear" w:color="auto" w:fill="FFFFFF"/>
          <w:lang w:eastAsia="ru-RU"/>
        </w:rPr>
        <w:t xml:space="preserve">, в том числе в г. Новосибирске - 1030,0 тыс. </w:t>
      </w:r>
      <w:proofErr w:type="spellStart"/>
      <w:r w:rsidRPr="00EF4D6D">
        <w:rPr>
          <w:rFonts w:eastAsia="Times New Roman"/>
          <w:sz w:val="28"/>
          <w:shd w:val="clear" w:color="auto" w:fill="FFFFFF"/>
          <w:lang w:eastAsia="ru-RU"/>
        </w:rPr>
        <w:t>кв.м</w:t>
      </w:r>
      <w:proofErr w:type="spellEnd"/>
      <w:r w:rsidRPr="00EF4D6D">
        <w:rPr>
          <w:rFonts w:eastAsia="Times New Roman"/>
          <w:sz w:val="28"/>
          <w:shd w:val="clear" w:color="auto" w:fill="FFFFFF"/>
          <w:lang w:eastAsia="ru-RU"/>
        </w:rPr>
        <w:t xml:space="preserve">, в прочих муниципальных образованиях Новосибирской области - 550,0 тыс. </w:t>
      </w:r>
      <w:proofErr w:type="spellStart"/>
      <w:r w:rsidRPr="00EF4D6D">
        <w:rPr>
          <w:rFonts w:eastAsia="Times New Roman"/>
          <w:sz w:val="28"/>
          <w:shd w:val="clear" w:color="auto" w:fill="FFFFFF"/>
          <w:lang w:eastAsia="ru-RU"/>
        </w:rPr>
        <w:t>кв.м</w:t>
      </w:r>
      <w:proofErr w:type="spellEnd"/>
      <w:r w:rsidRPr="00EF4D6D">
        <w:rPr>
          <w:rFonts w:eastAsia="Times New Roman"/>
          <w:sz w:val="28"/>
          <w:shd w:val="clear" w:color="auto" w:fill="FFFFFF"/>
          <w:lang w:eastAsia="ru-RU"/>
        </w:rPr>
        <w:t>.</w:t>
      </w:r>
    </w:p>
    <w:p w14:paraId="268B60E3" w14:textId="5EAF5AAA" w:rsidR="00281840" w:rsidRPr="00EF4D6D" w:rsidRDefault="00281840" w:rsidP="00A06E1C">
      <w:pPr>
        <w:widowControl w:val="0"/>
        <w:autoSpaceDE w:val="0"/>
        <w:autoSpaceDN w:val="0"/>
        <w:rPr>
          <w:rFonts w:eastAsia="Times New Roman"/>
          <w:sz w:val="28"/>
          <w:shd w:val="clear" w:color="auto" w:fill="FFFFFF"/>
          <w:lang w:eastAsia="ru-RU"/>
        </w:rPr>
      </w:pPr>
      <w:r w:rsidRPr="00EF4D6D">
        <w:rPr>
          <w:rFonts w:eastAsia="Times New Roman"/>
          <w:sz w:val="28"/>
          <w:shd w:val="clear" w:color="auto" w:fill="FFFFFF"/>
          <w:lang w:eastAsia="ru-RU"/>
        </w:rPr>
        <w:t>В соответствии с мероприятиями программы в городе Тогучин предусмотрено освоение земельных участков и комплексное жилищное строительство микрорайона «Южный»</w:t>
      </w:r>
      <w:r w:rsidR="00EF4D6D" w:rsidRPr="00EF4D6D">
        <w:rPr>
          <w:rFonts w:eastAsia="Times New Roman"/>
          <w:sz w:val="28"/>
          <w:shd w:val="clear" w:color="auto" w:fill="FFFFFF"/>
          <w:lang w:eastAsia="ru-RU"/>
        </w:rPr>
        <w:t>.</w:t>
      </w:r>
    </w:p>
    <w:p w14:paraId="382DF5D9" w14:textId="77777777" w:rsidR="00281840" w:rsidRPr="00A06E1C" w:rsidRDefault="00281840" w:rsidP="00A06E1C">
      <w:pPr>
        <w:rPr>
          <w:rFonts w:eastAsia="Calibri"/>
          <w:b/>
          <w:bCs/>
          <w:i/>
          <w:sz w:val="28"/>
        </w:rPr>
      </w:pPr>
      <w:r w:rsidRPr="00A06E1C">
        <w:rPr>
          <w:rFonts w:eastAsia="Calibri"/>
          <w:b/>
          <w:bCs/>
          <w:i/>
          <w:sz w:val="28"/>
        </w:rPr>
        <w:t>Документы планирования социально-экономического развития Тогучинского района</w:t>
      </w:r>
    </w:p>
    <w:p w14:paraId="563D4BD0" w14:textId="77777777" w:rsidR="00281840" w:rsidRPr="00A06E1C" w:rsidRDefault="00281840" w:rsidP="00A06E1C">
      <w:pPr>
        <w:tabs>
          <w:tab w:val="left" w:pos="567"/>
        </w:tabs>
        <w:rPr>
          <w:rFonts w:eastAsia="Calibri"/>
          <w:sz w:val="28"/>
        </w:rPr>
      </w:pPr>
      <w:r w:rsidRPr="00A06E1C">
        <w:rPr>
          <w:rFonts w:eastAsia="Calibri"/>
          <w:bCs/>
          <w:i/>
          <w:iCs/>
          <w:sz w:val="28"/>
          <w:u w:val="single"/>
        </w:rPr>
        <w:t>Стратегией социально-экономического развития Тогучинского района Новосибирской области до 2030 года</w:t>
      </w:r>
      <w:r w:rsidRPr="00A06E1C">
        <w:rPr>
          <w:rFonts w:eastAsia="Calibri"/>
          <w:sz w:val="28"/>
        </w:rPr>
        <w:t xml:space="preserve"> (утв. решением Совета депутатов </w:t>
      </w:r>
      <w:r w:rsidRPr="00A06E1C">
        <w:rPr>
          <w:rFonts w:eastAsia="Calibri"/>
          <w:sz w:val="28"/>
        </w:rPr>
        <w:lastRenderedPageBreak/>
        <w:t>Тогучинского района Новосибирской области от 25.12.2018 № 176) содержит комплексную оценку социально-экономического развития Тогучинского района, определены преимущества и потенциал района. Стратегией определена стратегическая цель социально-экономического развития Тогучинского района: обеспечение достойного уровня и качества жизни населения района, основанные на развитой инфраструктуре для обеспечения жизнедеятельности населения, удовлетворения важнейших жизненных потребностей, обеспечении социальными услугами, соответствующими принятым стандартам.</w:t>
      </w:r>
    </w:p>
    <w:p w14:paraId="08925D6E" w14:textId="77777777" w:rsidR="00281840" w:rsidRPr="00A06E1C" w:rsidRDefault="00281840" w:rsidP="00A06E1C">
      <w:pPr>
        <w:tabs>
          <w:tab w:val="left" w:pos="567"/>
        </w:tabs>
        <w:rPr>
          <w:rFonts w:eastAsia="Calibri"/>
          <w:sz w:val="28"/>
        </w:rPr>
      </w:pPr>
      <w:r w:rsidRPr="00A06E1C">
        <w:rPr>
          <w:rFonts w:eastAsia="Calibri"/>
          <w:sz w:val="28"/>
        </w:rPr>
        <w:t>В стратегии предлагаются два варианта долгосрочного социально – экономического развития Тогучинского района: консервативный и целевой (умеренно-оптимистичный). Основным сценарием должен стать целевой.</w:t>
      </w:r>
    </w:p>
    <w:p w14:paraId="721709E4" w14:textId="77777777" w:rsidR="00281840" w:rsidRPr="00A06E1C" w:rsidRDefault="00281840" w:rsidP="00A06E1C">
      <w:pPr>
        <w:rPr>
          <w:rFonts w:eastAsia="Calibri"/>
          <w:sz w:val="28"/>
        </w:rPr>
      </w:pPr>
      <w:r w:rsidRPr="00A06E1C">
        <w:rPr>
          <w:rFonts w:eastAsia="Calibri"/>
          <w:sz w:val="28"/>
        </w:rPr>
        <w:t>Основные приоритеты социальной и экономической политики базового сценария включают ряд положений, влияющих на развитие Тогучина:</w:t>
      </w:r>
    </w:p>
    <w:p w14:paraId="78E37439" w14:textId="77777777" w:rsidR="00281840" w:rsidRPr="00A06E1C" w:rsidRDefault="00281840" w:rsidP="00A06E1C">
      <w:pPr>
        <w:pStyle w:val="S1"/>
        <w:ind w:left="0" w:firstLine="709"/>
        <w:contextualSpacing w:val="0"/>
        <w:jc w:val="both"/>
        <w:rPr>
          <w:sz w:val="28"/>
          <w:szCs w:val="28"/>
        </w:rPr>
      </w:pPr>
      <w:r w:rsidRPr="00A06E1C">
        <w:rPr>
          <w:rStyle w:val="S2"/>
          <w:sz w:val="28"/>
          <w:szCs w:val="28"/>
        </w:rPr>
        <w:t xml:space="preserve">развитие производства и переработки сельскохозяйственной продукции на основе существующих предприятий района: ООО «Тогучинское молоко», ООО «Хлебокомбинат» Тогучинского </w:t>
      </w:r>
      <w:proofErr w:type="spellStart"/>
      <w:r w:rsidRPr="00A06E1C">
        <w:rPr>
          <w:rStyle w:val="S2"/>
          <w:sz w:val="28"/>
          <w:szCs w:val="28"/>
        </w:rPr>
        <w:t>райпо</w:t>
      </w:r>
      <w:proofErr w:type="spellEnd"/>
      <w:r w:rsidRPr="00A06E1C">
        <w:rPr>
          <w:rStyle w:val="S2"/>
          <w:sz w:val="28"/>
          <w:szCs w:val="28"/>
        </w:rPr>
        <w:t>, ООО «Пекарня Тогучин</w:t>
      </w:r>
      <w:r w:rsidRPr="00A06E1C">
        <w:rPr>
          <w:sz w:val="28"/>
          <w:szCs w:val="28"/>
        </w:rPr>
        <w:t>»,</w:t>
      </w:r>
    </w:p>
    <w:p w14:paraId="48EEAD69" w14:textId="77777777" w:rsidR="00281840" w:rsidRPr="00A06E1C" w:rsidRDefault="00281840" w:rsidP="00A06E1C">
      <w:pPr>
        <w:pStyle w:val="S1"/>
        <w:ind w:left="0" w:firstLine="709"/>
        <w:contextualSpacing w:val="0"/>
        <w:jc w:val="both"/>
        <w:rPr>
          <w:sz w:val="28"/>
          <w:szCs w:val="28"/>
        </w:rPr>
      </w:pPr>
      <w:r w:rsidRPr="00A06E1C">
        <w:rPr>
          <w:sz w:val="28"/>
          <w:szCs w:val="28"/>
        </w:rPr>
        <w:t>развитие жилищного строительства и обеспечение реализации проектов малоэтажного строительства жилья;</w:t>
      </w:r>
    </w:p>
    <w:p w14:paraId="077F74FB" w14:textId="47D7976F" w:rsidR="00281840" w:rsidRPr="00A06E1C" w:rsidRDefault="00281840" w:rsidP="00A06E1C">
      <w:pPr>
        <w:pStyle w:val="S1"/>
        <w:ind w:left="0" w:firstLine="709"/>
        <w:contextualSpacing w:val="0"/>
        <w:jc w:val="both"/>
        <w:rPr>
          <w:sz w:val="28"/>
          <w:szCs w:val="28"/>
        </w:rPr>
      </w:pPr>
      <w:r w:rsidRPr="00A06E1C">
        <w:rPr>
          <w:sz w:val="28"/>
          <w:szCs w:val="28"/>
        </w:rPr>
        <w:t>в сфере образования</w:t>
      </w:r>
      <w:r w:rsidR="00293531" w:rsidRPr="00A06E1C">
        <w:rPr>
          <w:sz w:val="28"/>
          <w:szCs w:val="28"/>
        </w:rPr>
        <w:t xml:space="preserve"> –</w:t>
      </w:r>
      <w:r w:rsidRPr="00A06E1C">
        <w:rPr>
          <w:sz w:val="28"/>
          <w:szCs w:val="28"/>
        </w:rPr>
        <w:t xml:space="preserve"> строительство детского сада на 230 мест в г. Тогучине и строительство школы на 700 мест в г. Тогучине;</w:t>
      </w:r>
    </w:p>
    <w:p w14:paraId="3FB780DF" w14:textId="0E4B5674" w:rsidR="00281840" w:rsidRPr="00A06E1C" w:rsidRDefault="00281840" w:rsidP="00A06E1C">
      <w:pPr>
        <w:pStyle w:val="S1"/>
        <w:ind w:left="0" w:firstLine="709"/>
        <w:contextualSpacing w:val="0"/>
        <w:jc w:val="both"/>
        <w:rPr>
          <w:sz w:val="28"/>
          <w:szCs w:val="28"/>
        </w:rPr>
      </w:pPr>
      <w:r w:rsidRPr="00A06E1C">
        <w:rPr>
          <w:sz w:val="28"/>
          <w:szCs w:val="28"/>
        </w:rPr>
        <w:t>в сфере здравоохранения</w:t>
      </w:r>
      <w:r w:rsidR="00293531" w:rsidRPr="00A06E1C">
        <w:rPr>
          <w:sz w:val="28"/>
          <w:szCs w:val="28"/>
        </w:rPr>
        <w:t xml:space="preserve"> –</w:t>
      </w:r>
      <w:r w:rsidRPr="00A06E1C">
        <w:rPr>
          <w:sz w:val="28"/>
          <w:szCs w:val="28"/>
        </w:rPr>
        <w:t xml:space="preserve"> строительство стационара противотуберкулёзного диспансера в г. Тогучине и строительство современного лечебно-диагностического корпуса ГБУЗ «Тогучинская ЦРБ»;</w:t>
      </w:r>
    </w:p>
    <w:p w14:paraId="7DD7D3FC" w14:textId="3AD675AF" w:rsidR="00281840" w:rsidRPr="00A06E1C" w:rsidRDefault="00281840" w:rsidP="00A06E1C">
      <w:pPr>
        <w:pStyle w:val="S1"/>
        <w:ind w:left="0" w:firstLine="709"/>
        <w:contextualSpacing w:val="0"/>
        <w:jc w:val="both"/>
        <w:rPr>
          <w:sz w:val="28"/>
          <w:szCs w:val="28"/>
        </w:rPr>
      </w:pPr>
      <w:r w:rsidRPr="00A06E1C">
        <w:rPr>
          <w:sz w:val="28"/>
          <w:szCs w:val="28"/>
        </w:rPr>
        <w:t>в культуре и спорте</w:t>
      </w:r>
      <w:r w:rsidR="00293531" w:rsidRPr="00A06E1C">
        <w:rPr>
          <w:sz w:val="28"/>
          <w:szCs w:val="28"/>
        </w:rPr>
        <w:t xml:space="preserve"> –</w:t>
      </w:r>
      <w:r w:rsidRPr="00A06E1C">
        <w:rPr>
          <w:sz w:val="28"/>
          <w:szCs w:val="28"/>
        </w:rPr>
        <w:t xml:space="preserve"> </w:t>
      </w:r>
      <w:r w:rsidR="0043490F">
        <w:rPr>
          <w:sz w:val="28"/>
          <w:szCs w:val="28"/>
        </w:rPr>
        <w:t>построен центр культуры и отдыха «Победа», ул. Ленина, 7.</w:t>
      </w:r>
    </w:p>
    <w:p w14:paraId="14C89BF4" w14:textId="77777777" w:rsidR="00281840" w:rsidRPr="00A06E1C" w:rsidRDefault="00281840" w:rsidP="00A06E1C">
      <w:pPr>
        <w:rPr>
          <w:rFonts w:eastAsia="Calibri"/>
          <w:sz w:val="28"/>
        </w:rPr>
      </w:pPr>
      <w:r w:rsidRPr="00A06E1C">
        <w:rPr>
          <w:rFonts w:eastAsia="Calibri"/>
          <w:i/>
          <w:iCs/>
          <w:sz w:val="28"/>
          <w:u w:val="single"/>
        </w:rPr>
        <w:t>Прогноз социально-экономического развития Тогучинского района Новосибирской области на долгосрочный период на 2019 - 2030 годы</w:t>
      </w:r>
      <w:r w:rsidRPr="00A06E1C">
        <w:rPr>
          <w:rFonts w:eastAsia="Calibri"/>
          <w:sz w:val="28"/>
        </w:rPr>
        <w:t xml:space="preserve"> разработан на базе Прогноза социально-экономического развития Новосибирской области. </w:t>
      </w:r>
    </w:p>
    <w:p w14:paraId="6F13ACD0" w14:textId="77777777" w:rsidR="00281840" w:rsidRPr="00A06E1C" w:rsidRDefault="00281840" w:rsidP="00A06E1C">
      <w:pPr>
        <w:tabs>
          <w:tab w:val="left" w:pos="567"/>
        </w:tabs>
        <w:rPr>
          <w:rFonts w:eastAsia="Calibri"/>
          <w:sz w:val="28"/>
        </w:rPr>
      </w:pPr>
      <w:r w:rsidRPr="00A06E1C">
        <w:rPr>
          <w:rFonts w:eastAsia="Calibri"/>
          <w:sz w:val="28"/>
        </w:rPr>
        <w:t>Прогноз на долгосрочный период содержит оценку достигнутого уровня социально-экономического развития Тогучинского района, оценку факторов и ограничений экономического роста Тогучинского района на долгосрочный период и основные направления социально-экономического развития района.</w:t>
      </w:r>
    </w:p>
    <w:p w14:paraId="60D9AB36" w14:textId="77777777" w:rsidR="00281840" w:rsidRPr="00A06E1C" w:rsidRDefault="00281840" w:rsidP="00A06E1C">
      <w:pPr>
        <w:tabs>
          <w:tab w:val="left" w:pos="567"/>
        </w:tabs>
        <w:rPr>
          <w:rFonts w:eastAsia="Calibri"/>
          <w:sz w:val="28"/>
        </w:rPr>
      </w:pPr>
      <w:r w:rsidRPr="00A06E1C">
        <w:rPr>
          <w:rFonts w:eastAsia="Calibri"/>
          <w:sz w:val="28"/>
        </w:rPr>
        <w:t>Прогноз на долгосрочный период полностью учитывался при разработке стратегии социально-экономического развития Тогучинского района. На основе Прогноза определяются основные параметры муниципальных программ Тогучинского района.</w:t>
      </w:r>
    </w:p>
    <w:p w14:paraId="617AE09B" w14:textId="77777777" w:rsidR="00281840" w:rsidRPr="00A06E1C" w:rsidRDefault="00933544" w:rsidP="00A06E1C">
      <w:pPr>
        <w:tabs>
          <w:tab w:val="left" w:pos="567"/>
        </w:tabs>
        <w:rPr>
          <w:rFonts w:eastAsia="Calibri"/>
          <w:sz w:val="28"/>
        </w:rPr>
      </w:pPr>
      <w:hyperlink r:id="rId50" w:history="1">
        <w:r w:rsidR="00281840" w:rsidRPr="00A06E1C">
          <w:rPr>
            <w:rFonts w:eastAsia="Calibri"/>
            <w:i/>
            <w:iCs/>
            <w:sz w:val="28"/>
            <w:u w:val="single"/>
          </w:rPr>
          <w:t>Муниципальная программа «Развитие туризма в Тогучинском районе Новосибирской области на 2022-2025 годы»</w:t>
        </w:r>
      </w:hyperlink>
      <w:r w:rsidR="00281840" w:rsidRPr="00A06E1C">
        <w:rPr>
          <w:rFonts w:eastAsia="Calibri"/>
          <w:sz w:val="28"/>
        </w:rPr>
        <w:t xml:space="preserve"> разработана для реализации одного из приоритетных направлений социально-экономического развития </w:t>
      </w:r>
      <w:r w:rsidR="00281840" w:rsidRPr="00A06E1C">
        <w:rPr>
          <w:rFonts w:eastAsia="Calibri"/>
          <w:sz w:val="28"/>
        </w:rPr>
        <w:lastRenderedPageBreak/>
        <w:t>Тогучинского района. Туризм в сельской местности приобретает здесь все большую популярность.</w:t>
      </w:r>
    </w:p>
    <w:p w14:paraId="420775A5" w14:textId="140ED79B" w:rsidR="00281840" w:rsidRPr="00A06E1C" w:rsidRDefault="00281840" w:rsidP="00E66ABF">
      <w:pPr>
        <w:widowControl w:val="0"/>
        <w:autoSpaceDE w:val="0"/>
        <w:autoSpaceDN w:val="0"/>
        <w:rPr>
          <w:rFonts w:eastAsia="Calibri"/>
          <w:sz w:val="28"/>
        </w:rPr>
      </w:pPr>
      <w:r w:rsidRPr="00A06E1C">
        <w:rPr>
          <w:rFonts w:eastAsia="Calibri"/>
          <w:sz w:val="28"/>
        </w:rPr>
        <w:t xml:space="preserve">Программа ставит задачу не только формально развивать туризм, а поддерживать и развивать малое и среднее предпринимательство в провинциальном туризме. При этом необходимо развитие системы сервисного обслуживания туристов в районе. Определенный вклад может внести и город Тогучин с его инфраструктурой. Так </w:t>
      </w:r>
      <w:r w:rsidR="00094B1A">
        <w:rPr>
          <w:rFonts w:eastAsia="Calibri"/>
          <w:sz w:val="28"/>
        </w:rPr>
        <w:t>выполнено</w:t>
      </w:r>
      <w:r w:rsidRPr="00A06E1C">
        <w:rPr>
          <w:rFonts w:eastAsia="Calibri"/>
          <w:sz w:val="28"/>
        </w:rPr>
        <w:t xml:space="preserve"> благоустройство пляжной зоны озера «ул. Заводская» совместно с прилегающей привокзальной площадью.</w:t>
      </w:r>
      <w:r w:rsidR="00E66ABF">
        <w:rPr>
          <w:rFonts w:eastAsia="Calibri"/>
          <w:sz w:val="28"/>
        </w:rPr>
        <w:t xml:space="preserve"> </w:t>
      </w:r>
      <w:r w:rsidR="00E66ABF" w:rsidRPr="00A06E1C">
        <w:rPr>
          <w:rFonts w:eastAsia="Times New Roman"/>
          <w:sz w:val="28"/>
          <w:lang w:eastAsia="ru-RU"/>
        </w:rPr>
        <w:t xml:space="preserve">Проект строительства набережной в Тогучине стал победителем Всероссийского </w:t>
      </w:r>
      <w:hyperlink r:id="rId51" w:tgtFrame="_blank" w:history="1">
        <w:r w:rsidR="00E66ABF" w:rsidRPr="00A06E1C">
          <w:rPr>
            <w:rFonts w:eastAsia="Times New Roman"/>
            <w:sz w:val="28"/>
            <w:lang w:eastAsia="ru-RU"/>
          </w:rPr>
          <w:t>конкурса лучших проектов</w:t>
        </w:r>
      </w:hyperlink>
      <w:r w:rsidR="00E66ABF" w:rsidRPr="00A06E1C">
        <w:rPr>
          <w:rFonts w:eastAsia="Times New Roman"/>
          <w:sz w:val="28"/>
          <w:lang w:eastAsia="ru-RU"/>
        </w:rPr>
        <w:t xml:space="preserve"> создания комфортной городской среды в 2018 году в номинации «Малые города с численностью населения от 20 тыс. человек до 50 тыс. человек включительно».</w:t>
      </w:r>
    </w:p>
    <w:p w14:paraId="32491286" w14:textId="77777777" w:rsidR="00281840" w:rsidRPr="00A06E1C" w:rsidRDefault="00281840" w:rsidP="00A06E1C">
      <w:pPr>
        <w:tabs>
          <w:tab w:val="left" w:pos="567"/>
        </w:tabs>
        <w:rPr>
          <w:rFonts w:eastAsia="Calibri"/>
          <w:sz w:val="28"/>
        </w:rPr>
      </w:pPr>
      <w:r w:rsidRPr="00A06E1C">
        <w:rPr>
          <w:rFonts w:eastAsia="Calibri"/>
          <w:sz w:val="28"/>
        </w:rPr>
        <w:t>Следует отметить, что большинство муниципальных программ Тогучинского района содержит организационные и массовые мероприятия, что не касается вопросов территориального планирования, решаемых в проекте генерального плана поселения.</w:t>
      </w:r>
    </w:p>
    <w:p w14:paraId="34763F1A" w14:textId="29CA5CC1" w:rsidR="00281840" w:rsidRPr="00A06E1C" w:rsidRDefault="00281840" w:rsidP="00A06E1C">
      <w:pPr>
        <w:rPr>
          <w:rFonts w:eastAsia="Times New Roman"/>
          <w:b/>
          <w:bCs/>
          <w:i/>
          <w:sz w:val="28"/>
          <w:lang w:eastAsia="ru-RU"/>
        </w:rPr>
      </w:pPr>
      <w:r w:rsidRPr="00A06E1C">
        <w:rPr>
          <w:rFonts w:eastAsia="Calibri"/>
          <w:b/>
          <w:bCs/>
          <w:i/>
          <w:sz w:val="28"/>
        </w:rPr>
        <w:t>Документы планирования социально-экономического развития города Тогучина</w:t>
      </w:r>
      <w:r w:rsidR="00B81557">
        <w:rPr>
          <w:rFonts w:eastAsia="Calibri"/>
          <w:b/>
          <w:bCs/>
          <w:i/>
          <w:sz w:val="28"/>
        </w:rPr>
        <w:t>:</w:t>
      </w:r>
    </w:p>
    <w:p w14:paraId="375F9E50" w14:textId="45350EBA" w:rsidR="00281840" w:rsidRPr="00A06E1C" w:rsidRDefault="00281840" w:rsidP="00A06E1C">
      <w:pPr>
        <w:widowControl w:val="0"/>
        <w:autoSpaceDE w:val="0"/>
        <w:autoSpaceDN w:val="0"/>
        <w:rPr>
          <w:rFonts w:eastAsia="Times New Roman"/>
          <w:sz w:val="28"/>
          <w:lang w:eastAsia="ru-RU"/>
        </w:rPr>
      </w:pPr>
      <w:r w:rsidRPr="00A06E1C">
        <w:rPr>
          <w:rFonts w:eastAsia="Times New Roman"/>
          <w:sz w:val="28"/>
          <w:lang w:eastAsia="ru-RU"/>
        </w:rPr>
        <w:t xml:space="preserve">Главной целью социально-экономического развития города Тогучина, определенной </w:t>
      </w:r>
      <w:r w:rsidRPr="00A06E1C">
        <w:rPr>
          <w:rFonts w:eastAsia="Times New Roman"/>
          <w:bCs/>
          <w:i/>
          <w:iCs/>
          <w:sz w:val="28"/>
          <w:u w:val="single"/>
          <w:lang w:eastAsia="ru-RU"/>
        </w:rPr>
        <w:t xml:space="preserve">Комплексной программой социально-экономического развития города Тогучина </w:t>
      </w:r>
      <w:proofErr w:type="spellStart"/>
      <w:r w:rsidRPr="00A06E1C">
        <w:rPr>
          <w:rFonts w:eastAsia="Times New Roman"/>
          <w:bCs/>
          <w:i/>
          <w:iCs/>
          <w:sz w:val="28"/>
          <w:u w:val="single"/>
          <w:lang w:eastAsia="ru-RU"/>
        </w:rPr>
        <w:t>Тогучинског</w:t>
      </w:r>
      <w:proofErr w:type="spellEnd"/>
      <w:r w:rsidRPr="00A06E1C">
        <w:rPr>
          <w:rFonts w:eastAsia="Times New Roman"/>
          <w:bCs/>
          <w:i/>
          <w:iCs/>
          <w:sz w:val="28"/>
          <w:u w:val="single"/>
          <w:lang w:eastAsia="ru-RU"/>
        </w:rPr>
        <w:t xml:space="preserve"> района Новосибирской области в 2011-2015 года</w:t>
      </w:r>
      <w:r w:rsidR="00E66ABF">
        <w:rPr>
          <w:rFonts w:eastAsia="Times New Roman"/>
          <w:bCs/>
          <w:i/>
          <w:iCs/>
          <w:sz w:val="28"/>
          <w:u w:val="single"/>
          <w:lang w:eastAsia="ru-RU"/>
        </w:rPr>
        <w:t>х</w:t>
      </w:r>
      <w:r w:rsidRPr="00A06E1C">
        <w:rPr>
          <w:rFonts w:eastAsia="Times New Roman"/>
          <w:bCs/>
          <w:i/>
          <w:iCs/>
          <w:sz w:val="28"/>
          <w:u w:val="single"/>
          <w:lang w:eastAsia="ru-RU"/>
        </w:rPr>
        <w:t xml:space="preserve"> и на период до 2025 года </w:t>
      </w:r>
      <w:r w:rsidRPr="00A06E1C">
        <w:rPr>
          <w:rFonts w:eastAsia="Times New Roman"/>
          <w:sz w:val="28"/>
          <w:lang w:eastAsia="ru-RU"/>
        </w:rPr>
        <w:t xml:space="preserve">(утв. решением Совета депутатов города Тогучина от 08.04.2011 №66), является </w:t>
      </w:r>
      <w:proofErr w:type="spellStart"/>
      <w:r w:rsidRPr="00A06E1C">
        <w:rPr>
          <w:rFonts w:eastAsia="Times New Roman"/>
          <w:bCs/>
          <w:spacing w:val="-2"/>
          <w:sz w:val="28"/>
          <w:lang w:val="uk-UA" w:eastAsia="ru-RU"/>
        </w:rPr>
        <w:t>обеспечение</w:t>
      </w:r>
      <w:proofErr w:type="spellEnd"/>
      <w:r w:rsidRPr="00A06E1C">
        <w:rPr>
          <w:rFonts w:eastAsia="Times New Roman"/>
          <w:bCs/>
          <w:spacing w:val="-2"/>
          <w:sz w:val="28"/>
          <w:lang w:val="uk-UA" w:eastAsia="ru-RU"/>
        </w:rPr>
        <w:t xml:space="preserve"> роста </w:t>
      </w:r>
      <w:proofErr w:type="spellStart"/>
      <w:r w:rsidRPr="00A06E1C">
        <w:rPr>
          <w:rFonts w:eastAsia="Times New Roman"/>
          <w:bCs/>
          <w:spacing w:val="-2"/>
          <w:sz w:val="28"/>
          <w:lang w:val="uk-UA" w:eastAsia="ru-RU"/>
        </w:rPr>
        <w:t>благосостояния</w:t>
      </w:r>
      <w:proofErr w:type="spellEnd"/>
      <w:r w:rsidRPr="00A06E1C">
        <w:rPr>
          <w:rFonts w:eastAsia="Times New Roman"/>
          <w:bCs/>
          <w:spacing w:val="-2"/>
          <w:sz w:val="28"/>
          <w:lang w:val="uk-UA" w:eastAsia="ru-RU"/>
        </w:rPr>
        <w:t xml:space="preserve"> и </w:t>
      </w:r>
      <w:proofErr w:type="spellStart"/>
      <w:r w:rsidRPr="00A06E1C">
        <w:rPr>
          <w:rFonts w:eastAsia="Times New Roman"/>
          <w:bCs/>
          <w:spacing w:val="-2"/>
          <w:sz w:val="28"/>
          <w:lang w:val="uk-UA" w:eastAsia="ru-RU"/>
        </w:rPr>
        <w:t>качества</w:t>
      </w:r>
      <w:proofErr w:type="spellEnd"/>
      <w:r w:rsidRPr="00A06E1C">
        <w:rPr>
          <w:rFonts w:eastAsia="Times New Roman"/>
          <w:bCs/>
          <w:spacing w:val="-2"/>
          <w:sz w:val="28"/>
          <w:lang w:val="uk-UA" w:eastAsia="ru-RU"/>
        </w:rPr>
        <w:t xml:space="preserve"> </w:t>
      </w:r>
      <w:proofErr w:type="spellStart"/>
      <w:r w:rsidRPr="00A06E1C">
        <w:rPr>
          <w:rFonts w:eastAsia="Times New Roman"/>
          <w:bCs/>
          <w:spacing w:val="-2"/>
          <w:sz w:val="28"/>
          <w:lang w:val="uk-UA" w:eastAsia="ru-RU"/>
        </w:rPr>
        <w:t>жизни</w:t>
      </w:r>
      <w:proofErr w:type="spellEnd"/>
      <w:r w:rsidRPr="00A06E1C">
        <w:rPr>
          <w:rFonts w:eastAsia="Times New Roman"/>
          <w:bCs/>
          <w:spacing w:val="-2"/>
          <w:sz w:val="28"/>
          <w:lang w:val="uk-UA" w:eastAsia="ru-RU"/>
        </w:rPr>
        <w:t xml:space="preserve"> </w:t>
      </w:r>
      <w:proofErr w:type="spellStart"/>
      <w:r w:rsidRPr="00A06E1C">
        <w:rPr>
          <w:rFonts w:eastAsia="Times New Roman"/>
          <w:bCs/>
          <w:spacing w:val="-2"/>
          <w:sz w:val="28"/>
          <w:lang w:val="uk-UA" w:eastAsia="ru-RU"/>
        </w:rPr>
        <w:t>населения</w:t>
      </w:r>
      <w:proofErr w:type="spellEnd"/>
      <w:r w:rsidRPr="00A06E1C">
        <w:rPr>
          <w:rFonts w:eastAsia="Times New Roman"/>
          <w:bCs/>
          <w:spacing w:val="-2"/>
          <w:sz w:val="28"/>
          <w:lang w:val="uk-UA" w:eastAsia="ru-RU"/>
        </w:rPr>
        <w:t xml:space="preserve"> </w:t>
      </w:r>
      <w:proofErr w:type="spellStart"/>
      <w:r w:rsidRPr="00A06E1C">
        <w:rPr>
          <w:rFonts w:eastAsia="Times New Roman"/>
          <w:bCs/>
          <w:spacing w:val="-2"/>
          <w:sz w:val="28"/>
          <w:lang w:val="uk-UA" w:eastAsia="ru-RU"/>
        </w:rPr>
        <w:t>города</w:t>
      </w:r>
      <w:proofErr w:type="spellEnd"/>
      <w:r w:rsidRPr="00A06E1C">
        <w:rPr>
          <w:rFonts w:eastAsia="Times New Roman"/>
          <w:bCs/>
          <w:spacing w:val="-2"/>
          <w:sz w:val="28"/>
          <w:lang w:eastAsia="ru-RU"/>
        </w:rPr>
        <w:t xml:space="preserve">, на основе создания </w:t>
      </w:r>
      <w:proofErr w:type="spellStart"/>
      <w:r w:rsidRPr="00A06E1C">
        <w:rPr>
          <w:rFonts w:eastAsia="Times New Roman"/>
          <w:bCs/>
          <w:spacing w:val="-2"/>
          <w:sz w:val="28"/>
          <w:lang w:val="uk-UA" w:eastAsia="ru-RU"/>
        </w:rPr>
        <w:t>положительной</w:t>
      </w:r>
      <w:proofErr w:type="spellEnd"/>
      <w:r w:rsidRPr="00A06E1C">
        <w:rPr>
          <w:rFonts w:eastAsia="Times New Roman"/>
          <w:bCs/>
          <w:spacing w:val="-2"/>
          <w:sz w:val="28"/>
          <w:lang w:val="uk-UA" w:eastAsia="ru-RU"/>
        </w:rPr>
        <w:t xml:space="preserve"> </w:t>
      </w:r>
      <w:proofErr w:type="spellStart"/>
      <w:r w:rsidRPr="00A06E1C">
        <w:rPr>
          <w:rFonts w:eastAsia="Times New Roman"/>
          <w:bCs/>
          <w:spacing w:val="-2"/>
          <w:sz w:val="28"/>
          <w:lang w:val="uk-UA" w:eastAsia="ru-RU"/>
        </w:rPr>
        <w:t>динамики</w:t>
      </w:r>
      <w:proofErr w:type="spellEnd"/>
      <w:r w:rsidRPr="00A06E1C">
        <w:rPr>
          <w:rFonts w:eastAsia="Times New Roman"/>
          <w:bCs/>
          <w:spacing w:val="-2"/>
          <w:sz w:val="28"/>
          <w:lang w:val="uk-UA" w:eastAsia="ru-RU"/>
        </w:rPr>
        <w:t xml:space="preserve"> </w:t>
      </w:r>
      <w:proofErr w:type="spellStart"/>
      <w:r w:rsidRPr="00A06E1C">
        <w:rPr>
          <w:rFonts w:eastAsia="Times New Roman"/>
          <w:bCs/>
          <w:spacing w:val="-2"/>
          <w:sz w:val="28"/>
          <w:lang w:val="uk-UA" w:eastAsia="ru-RU"/>
        </w:rPr>
        <w:t>социально-экономического</w:t>
      </w:r>
      <w:proofErr w:type="spellEnd"/>
      <w:r w:rsidRPr="00A06E1C">
        <w:rPr>
          <w:rFonts w:eastAsia="Times New Roman"/>
          <w:bCs/>
          <w:spacing w:val="-2"/>
          <w:sz w:val="28"/>
          <w:lang w:val="uk-UA" w:eastAsia="ru-RU"/>
        </w:rPr>
        <w:t xml:space="preserve"> </w:t>
      </w:r>
      <w:proofErr w:type="spellStart"/>
      <w:r w:rsidRPr="00A06E1C">
        <w:rPr>
          <w:rFonts w:eastAsia="Times New Roman"/>
          <w:bCs/>
          <w:spacing w:val="-2"/>
          <w:sz w:val="28"/>
          <w:lang w:val="uk-UA" w:eastAsia="ru-RU"/>
        </w:rPr>
        <w:t>развития</w:t>
      </w:r>
      <w:proofErr w:type="spellEnd"/>
      <w:r w:rsidRPr="00A06E1C">
        <w:rPr>
          <w:rFonts w:eastAsia="Times New Roman"/>
          <w:bCs/>
          <w:spacing w:val="-2"/>
          <w:sz w:val="28"/>
          <w:lang w:eastAsia="ru-RU"/>
        </w:rPr>
        <w:t>.</w:t>
      </w:r>
    </w:p>
    <w:p w14:paraId="6A49430B" w14:textId="77777777" w:rsidR="00281840" w:rsidRPr="00A06E1C" w:rsidRDefault="00281840" w:rsidP="00A06E1C">
      <w:pPr>
        <w:widowControl w:val="0"/>
        <w:autoSpaceDE w:val="0"/>
        <w:autoSpaceDN w:val="0"/>
        <w:rPr>
          <w:rFonts w:eastAsia="Times New Roman"/>
          <w:sz w:val="28"/>
          <w:lang w:eastAsia="ru-RU"/>
        </w:rPr>
      </w:pPr>
      <w:r w:rsidRPr="00A06E1C">
        <w:rPr>
          <w:rFonts w:eastAsia="Times New Roman"/>
          <w:sz w:val="28"/>
          <w:lang w:eastAsia="ru-RU"/>
        </w:rPr>
        <w:t>Приоритетами социально-экономической политики города Тогучина, направленными на реализацию главной стратегической цели социально-экономического развития города Тогучина, являются:</w:t>
      </w:r>
    </w:p>
    <w:p w14:paraId="179DF0FD" w14:textId="77777777" w:rsidR="00281840" w:rsidRPr="00A06E1C" w:rsidRDefault="00281840" w:rsidP="00A06E1C">
      <w:pPr>
        <w:numPr>
          <w:ilvl w:val="0"/>
          <w:numId w:val="15"/>
        </w:numPr>
        <w:autoSpaceDE w:val="0"/>
        <w:autoSpaceDN w:val="0"/>
        <w:ind w:left="0" w:firstLine="709"/>
        <w:rPr>
          <w:rFonts w:eastAsia="Calibri"/>
          <w:sz w:val="28"/>
        </w:rPr>
      </w:pPr>
      <w:r w:rsidRPr="00A06E1C">
        <w:rPr>
          <w:rFonts w:eastAsia="Calibri"/>
          <w:sz w:val="28"/>
        </w:rPr>
        <w:t>обеспечить рост реальных денежных доходов населения на основе развития экономики;</w:t>
      </w:r>
    </w:p>
    <w:p w14:paraId="2132D448" w14:textId="77777777" w:rsidR="00281840" w:rsidRPr="00A06E1C" w:rsidRDefault="00281840" w:rsidP="00A06E1C">
      <w:pPr>
        <w:numPr>
          <w:ilvl w:val="0"/>
          <w:numId w:val="15"/>
        </w:numPr>
        <w:autoSpaceDE w:val="0"/>
        <w:autoSpaceDN w:val="0"/>
        <w:ind w:left="0" w:firstLine="709"/>
        <w:rPr>
          <w:rFonts w:eastAsia="Calibri"/>
          <w:sz w:val="28"/>
        </w:rPr>
      </w:pPr>
      <w:r w:rsidRPr="00A06E1C">
        <w:rPr>
          <w:rFonts w:eastAsia="Calibri"/>
          <w:sz w:val="28"/>
        </w:rPr>
        <w:t>создать условия для привлечения инвестиций, повышения трудовой активности и развития предпринимательской деятельности;</w:t>
      </w:r>
    </w:p>
    <w:p w14:paraId="360694BD" w14:textId="5AEFAC83" w:rsidR="00281840" w:rsidRPr="00A06E1C" w:rsidRDefault="00281840" w:rsidP="00A06E1C">
      <w:pPr>
        <w:numPr>
          <w:ilvl w:val="0"/>
          <w:numId w:val="15"/>
        </w:numPr>
        <w:autoSpaceDE w:val="0"/>
        <w:autoSpaceDN w:val="0"/>
        <w:ind w:left="0" w:firstLine="709"/>
        <w:rPr>
          <w:rFonts w:eastAsia="Calibri"/>
          <w:sz w:val="28"/>
        </w:rPr>
      </w:pPr>
      <w:r w:rsidRPr="00A06E1C">
        <w:rPr>
          <w:rFonts w:eastAsia="Calibri"/>
          <w:sz w:val="28"/>
        </w:rPr>
        <w:t>эффективное использование природных, трудовых и производственных потенциалов территории;</w:t>
      </w:r>
    </w:p>
    <w:p w14:paraId="3584F48C" w14:textId="77777777" w:rsidR="00281840" w:rsidRPr="00A06E1C" w:rsidRDefault="00281840" w:rsidP="00A06E1C">
      <w:pPr>
        <w:numPr>
          <w:ilvl w:val="0"/>
          <w:numId w:val="15"/>
        </w:numPr>
        <w:autoSpaceDE w:val="0"/>
        <w:autoSpaceDN w:val="0"/>
        <w:ind w:left="0" w:firstLine="709"/>
        <w:rPr>
          <w:rFonts w:eastAsia="Calibri"/>
          <w:sz w:val="28"/>
        </w:rPr>
      </w:pPr>
      <w:r w:rsidRPr="00A06E1C">
        <w:rPr>
          <w:rFonts w:eastAsia="Calibri"/>
          <w:sz w:val="28"/>
        </w:rPr>
        <w:t>повысить конкурентоспособность продукции за счет повышения ее качества;</w:t>
      </w:r>
    </w:p>
    <w:p w14:paraId="48A66930" w14:textId="77777777" w:rsidR="00281840" w:rsidRPr="00A06E1C" w:rsidRDefault="00281840" w:rsidP="00A06E1C">
      <w:pPr>
        <w:numPr>
          <w:ilvl w:val="0"/>
          <w:numId w:val="15"/>
        </w:numPr>
        <w:autoSpaceDE w:val="0"/>
        <w:autoSpaceDN w:val="0"/>
        <w:ind w:left="0" w:firstLine="709"/>
        <w:rPr>
          <w:rFonts w:eastAsia="Calibri"/>
          <w:sz w:val="28"/>
        </w:rPr>
      </w:pPr>
      <w:r w:rsidRPr="00A06E1C">
        <w:rPr>
          <w:rFonts w:eastAsia="Calibri"/>
          <w:sz w:val="28"/>
        </w:rPr>
        <w:t>на основе развития экономики обеспечить рост налогового потенциала и повышения уровня обеспеченности собственными доходами;</w:t>
      </w:r>
    </w:p>
    <w:p w14:paraId="331E3779" w14:textId="77777777" w:rsidR="00281840" w:rsidRPr="00A06E1C" w:rsidRDefault="00281840" w:rsidP="00A06E1C">
      <w:pPr>
        <w:numPr>
          <w:ilvl w:val="0"/>
          <w:numId w:val="15"/>
        </w:numPr>
        <w:autoSpaceDE w:val="0"/>
        <w:autoSpaceDN w:val="0"/>
        <w:ind w:left="0" w:firstLine="709"/>
        <w:rPr>
          <w:rFonts w:eastAsia="Calibri"/>
          <w:sz w:val="28"/>
        </w:rPr>
      </w:pPr>
      <w:r w:rsidRPr="00A06E1C">
        <w:rPr>
          <w:rFonts w:eastAsia="Calibri"/>
          <w:sz w:val="28"/>
        </w:rPr>
        <w:t>повысить эффективность системы оказания адресной социальной поддержки нуждающимся, малообеспеченным категориям населения;</w:t>
      </w:r>
    </w:p>
    <w:p w14:paraId="2942D90D" w14:textId="77777777" w:rsidR="00281840" w:rsidRPr="00A06E1C" w:rsidRDefault="00281840" w:rsidP="00A06E1C">
      <w:pPr>
        <w:numPr>
          <w:ilvl w:val="0"/>
          <w:numId w:val="15"/>
        </w:numPr>
        <w:autoSpaceDE w:val="0"/>
        <w:autoSpaceDN w:val="0"/>
        <w:ind w:left="0" w:firstLine="709"/>
        <w:rPr>
          <w:rFonts w:eastAsia="Calibri"/>
          <w:sz w:val="28"/>
        </w:rPr>
      </w:pPr>
      <w:r w:rsidRPr="00A06E1C">
        <w:rPr>
          <w:rFonts w:eastAsia="Calibri"/>
          <w:sz w:val="28"/>
        </w:rPr>
        <w:t>создать условия для качественного развития общедоступной социальной инфраструктуры города;</w:t>
      </w:r>
    </w:p>
    <w:p w14:paraId="048D9521" w14:textId="77777777" w:rsidR="00281840" w:rsidRPr="00A06E1C" w:rsidRDefault="00281840" w:rsidP="00A06E1C">
      <w:pPr>
        <w:numPr>
          <w:ilvl w:val="0"/>
          <w:numId w:val="15"/>
        </w:numPr>
        <w:autoSpaceDE w:val="0"/>
        <w:autoSpaceDN w:val="0"/>
        <w:ind w:left="0" w:firstLine="709"/>
        <w:rPr>
          <w:rFonts w:eastAsia="Calibri"/>
          <w:sz w:val="28"/>
        </w:rPr>
      </w:pPr>
      <w:r w:rsidRPr="00A06E1C">
        <w:rPr>
          <w:rFonts w:eastAsia="Calibri"/>
          <w:sz w:val="28"/>
        </w:rPr>
        <w:lastRenderedPageBreak/>
        <w:t>обеспечить устойчивое развитие жилищно-коммунального хозяйства города на основе его последовательного реформирования, повышения качества услуг, совершенствования тарифной политики и системы расчета за услуги ЖКХ.</w:t>
      </w:r>
    </w:p>
    <w:p w14:paraId="469EB874" w14:textId="77777777" w:rsidR="00281840" w:rsidRPr="00A06E1C" w:rsidRDefault="00281840" w:rsidP="00A06E1C">
      <w:pPr>
        <w:widowControl w:val="0"/>
        <w:autoSpaceDE w:val="0"/>
        <w:autoSpaceDN w:val="0"/>
        <w:rPr>
          <w:rFonts w:eastAsia="Times New Roman"/>
          <w:sz w:val="28"/>
          <w:lang w:eastAsia="ru-RU"/>
        </w:rPr>
      </w:pPr>
      <w:r w:rsidRPr="00A06E1C">
        <w:rPr>
          <w:rFonts w:eastAsia="Times New Roman"/>
          <w:sz w:val="28"/>
          <w:lang w:eastAsia="ru-RU"/>
        </w:rPr>
        <w:t>В целях обеспечения социально-экономического развития города Тогучина, эффективного использования потенциала его экономического роста считать приоритетными направлениями на среднесрочную перспективу:</w:t>
      </w:r>
    </w:p>
    <w:p w14:paraId="52170D16" w14:textId="042B492E" w:rsidR="00281840" w:rsidRPr="00A06E1C" w:rsidRDefault="00281840" w:rsidP="00A06E1C">
      <w:pPr>
        <w:widowControl w:val="0"/>
        <w:autoSpaceDE w:val="0"/>
        <w:autoSpaceDN w:val="0"/>
        <w:rPr>
          <w:rFonts w:eastAsia="Times New Roman"/>
          <w:sz w:val="28"/>
          <w:lang w:eastAsia="ru-RU"/>
        </w:rPr>
      </w:pPr>
      <w:r w:rsidRPr="00A06E1C">
        <w:rPr>
          <w:rFonts w:eastAsia="Times New Roman"/>
          <w:sz w:val="28"/>
          <w:lang w:eastAsia="ru-RU"/>
        </w:rPr>
        <w:t>1)</w:t>
      </w:r>
      <w:r w:rsidR="00B81557">
        <w:rPr>
          <w:rFonts w:eastAsia="Times New Roman"/>
          <w:sz w:val="28"/>
          <w:lang w:eastAsia="ru-RU"/>
        </w:rPr>
        <w:tab/>
      </w:r>
      <w:r w:rsidRPr="00A06E1C">
        <w:rPr>
          <w:rFonts w:eastAsia="Times New Roman"/>
          <w:sz w:val="28"/>
          <w:lang w:eastAsia="ru-RU"/>
        </w:rPr>
        <w:t xml:space="preserve">развитие промышленности строительных материалов и конструкций путем наращивания объемов производства в существующих промышленных организациях и создания новых, в том числе за счет использования территориальных и инфраструктурных возможностей, незагруженных промышленных объектов; </w:t>
      </w:r>
    </w:p>
    <w:p w14:paraId="595DE1C1" w14:textId="0E5B2CD1" w:rsidR="00281840" w:rsidRPr="00A06E1C" w:rsidRDefault="00281840" w:rsidP="00A06E1C">
      <w:pPr>
        <w:widowControl w:val="0"/>
        <w:autoSpaceDE w:val="0"/>
        <w:autoSpaceDN w:val="0"/>
        <w:rPr>
          <w:rFonts w:eastAsia="Times New Roman"/>
          <w:sz w:val="28"/>
          <w:lang w:eastAsia="ru-RU"/>
        </w:rPr>
      </w:pPr>
      <w:r w:rsidRPr="00A06E1C">
        <w:rPr>
          <w:rFonts w:eastAsia="Times New Roman"/>
          <w:sz w:val="28"/>
          <w:lang w:eastAsia="ru-RU"/>
        </w:rPr>
        <w:t>2)</w:t>
      </w:r>
      <w:r w:rsidR="00B81557">
        <w:rPr>
          <w:rFonts w:eastAsia="Times New Roman"/>
          <w:sz w:val="28"/>
          <w:lang w:eastAsia="ru-RU"/>
        </w:rPr>
        <w:tab/>
      </w:r>
      <w:r w:rsidRPr="00A06E1C">
        <w:rPr>
          <w:rFonts w:eastAsia="Times New Roman"/>
          <w:sz w:val="28"/>
          <w:lang w:eastAsia="ru-RU"/>
        </w:rPr>
        <w:t>развитие пищевой и перерабатывающей промышленности, расширение рынков сбыта данной продукции с использованием железнодорожного транспорта;</w:t>
      </w:r>
    </w:p>
    <w:p w14:paraId="01AA7E03" w14:textId="6BDE1E9B" w:rsidR="00281840" w:rsidRPr="00A06E1C" w:rsidRDefault="00281840" w:rsidP="00A06E1C">
      <w:pPr>
        <w:widowControl w:val="0"/>
        <w:autoSpaceDE w:val="0"/>
        <w:autoSpaceDN w:val="0"/>
        <w:rPr>
          <w:rFonts w:eastAsia="Times New Roman"/>
          <w:sz w:val="28"/>
          <w:lang w:eastAsia="ru-RU"/>
        </w:rPr>
      </w:pPr>
      <w:r w:rsidRPr="00A06E1C">
        <w:rPr>
          <w:rFonts w:eastAsia="Times New Roman"/>
          <w:sz w:val="28"/>
          <w:lang w:eastAsia="ru-RU"/>
        </w:rPr>
        <w:t>3)</w:t>
      </w:r>
      <w:r w:rsidR="00B81557">
        <w:rPr>
          <w:rFonts w:eastAsia="Times New Roman"/>
          <w:sz w:val="28"/>
          <w:lang w:eastAsia="ru-RU"/>
        </w:rPr>
        <w:tab/>
      </w:r>
      <w:r w:rsidRPr="00A06E1C">
        <w:rPr>
          <w:rFonts w:eastAsia="Times New Roman"/>
          <w:sz w:val="28"/>
          <w:lang w:eastAsia="ru-RU"/>
        </w:rPr>
        <w:t>развитие малого и среднего предпринимательства;</w:t>
      </w:r>
    </w:p>
    <w:p w14:paraId="04B0E4DA" w14:textId="641879E0" w:rsidR="00281840" w:rsidRPr="00A06E1C" w:rsidRDefault="00281840" w:rsidP="00A06E1C">
      <w:pPr>
        <w:widowControl w:val="0"/>
        <w:autoSpaceDE w:val="0"/>
        <w:autoSpaceDN w:val="0"/>
        <w:rPr>
          <w:rFonts w:eastAsia="Times New Roman"/>
          <w:sz w:val="28"/>
          <w:lang w:eastAsia="ru-RU"/>
        </w:rPr>
      </w:pPr>
      <w:r w:rsidRPr="00A06E1C">
        <w:rPr>
          <w:rFonts w:eastAsia="Times New Roman"/>
          <w:sz w:val="28"/>
          <w:lang w:eastAsia="ru-RU"/>
        </w:rPr>
        <w:t>4)</w:t>
      </w:r>
      <w:r w:rsidR="00B81557">
        <w:rPr>
          <w:rFonts w:eastAsia="Times New Roman"/>
          <w:sz w:val="28"/>
          <w:lang w:eastAsia="ru-RU"/>
        </w:rPr>
        <w:tab/>
      </w:r>
      <w:r w:rsidRPr="00A06E1C">
        <w:rPr>
          <w:rFonts w:eastAsia="Times New Roman"/>
          <w:sz w:val="28"/>
          <w:lang w:eastAsia="ru-RU"/>
        </w:rPr>
        <w:t>развитие жилищного строительства, включая индивидуальное, с более полным использованием мер государственной поддержки строительства жилья. Формирование в городе площадок для комплексной жилищной застройки с обеспечением их необходимыми объектами инженерной инфраструктуры;</w:t>
      </w:r>
    </w:p>
    <w:p w14:paraId="114835AC" w14:textId="4F6B43A0" w:rsidR="00281840" w:rsidRPr="00A06E1C" w:rsidRDefault="00281840" w:rsidP="00A06E1C">
      <w:pPr>
        <w:widowControl w:val="0"/>
        <w:autoSpaceDE w:val="0"/>
        <w:autoSpaceDN w:val="0"/>
        <w:rPr>
          <w:rFonts w:eastAsia="Times New Roman"/>
          <w:sz w:val="28"/>
          <w:lang w:eastAsia="ru-RU"/>
        </w:rPr>
      </w:pPr>
      <w:r w:rsidRPr="00A06E1C">
        <w:rPr>
          <w:rFonts w:eastAsia="Times New Roman"/>
          <w:sz w:val="28"/>
          <w:lang w:eastAsia="ru-RU"/>
        </w:rPr>
        <w:t>6)</w:t>
      </w:r>
      <w:r w:rsidR="00B81557">
        <w:rPr>
          <w:rFonts w:eastAsia="Times New Roman"/>
          <w:sz w:val="28"/>
          <w:lang w:eastAsia="ru-RU"/>
        </w:rPr>
        <w:tab/>
      </w:r>
      <w:r w:rsidRPr="00A06E1C">
        <w:rPr>
          <w:rFonts w:eastAsia="Times New Roman"/>
          <w:sz w:val="28"/>
          <w:lang w:eastAsia="ru-RU"/>
        </w:rPr>
        <w:t>развитие дорожной сети.</w:t>
      </w:r>
    </w:p>
    <w:p w14:paraId="1A3FD3FC" w14:textId="16EFD879" w:rsidR="00281840" w:rsidRPr="00A06E1C" w:rsidRDefault="00281840" w:rsidP="00A06E1C">
      <w:pPr>
        <w:widowControl w:val="0"/>
        <w:autoSpaceDE w:val="0"/>
        <w:autoSpaceDN w:val="0"/>
        <w:rPr>
          <w:rFonts w:eastAsia="Times New Roman"/>
          <w:sz w:val="28"/>
          <w:lang w:eastAsia="ru-RU"/>
        </w:rPr>
      </w:pPr>
      <w:r w:rsidRPr="00A06E1C">
        <w:rPr>
          <w:rFonts w:eastAsia="Times New Roman"/>
          <w:sz w:val="28"/>
          <w:lang w:eastAsia="ru-RU"/>
        </w:rPr>
        <w:t>В соответствии с Комплексной программой социально-экономического развития в перспективе планируется газификация города, строительство очистных сооружений и коллектора</w:t>
      </w:r>
      <w:r w:rsidR="00E66ABF">
        <w:rPr>
          <w:rFonts w:eastAsia="Times New Roman"/>
          <w:sz w:val="28"/>
          <w:lang w:eastAsia="ru-RU"/>
        </w:rPr>
        <w:t xml:space="preserve">, </w:t>
      </w:r>
      <w:r w:rsidRPr="00A06E1C">
        <w:rPr>
          <w:rFonts w:eastAsia="Times New Roman"/>
          <w:sz w:val="28"/>
          <w:lang w:eastAsia="ru-RU"/>
        </w:rPr>
        <w:t xml:space="preserve">строительство магистрального водопровода в г. Тогучине протяженностью </w:t>
      </w:r>
      <w:r w:rsidR="00E66ABF">
        <w:rPr>
          <w:rFonts w:eastAsia="Times New Roman"/>
          <w:sz w:val="28"/>
          <w:lang w:eastAsia="ru-RU"/>
        </w:rPr>
        <w:t>9,0</w:t>
      </w:r>
      <w:r w:rsidRPr="00A06E1C">
        <w:rPr>
          <w:rFonts w:eastAsia="Times New Roman"/>
          <w:sz w:val="28"/>
          <w:lang w:eastAsia="ru-RU"/>
        </w:rPr>
        <w:t xml:space="preserve"> км</w:t>
      </w:r>
      <w:r w:rsidR="00E66ABF">
        <w:rPr>
          <w:rFonts w:eastAsia="Times New Roman"/>
          <w:sz w:val="28"/>
          <w:lang w:eastAsia="ru-RU"/>
        </w:rPr>
        <w:t>.</w:t>
      </w:r>
    </w:p>
    <w:p w14:paraId="2369E4E1" w14:textId="6D32D473" w:rsidR="00281840" w:rsidRPr="00A06E1C" w:rsidRDefault="00281840" w:rsidP="00A06E1C">
      <w:pPr>
        <w:widowControl w:val="0"/>
        <w:autoSpaceDE w:val="0"/>
        <w:autoSpaceDN w:val="0"/>
        <w:rPr>
          <w:rFonts w:eastAsia="Times New Roman"/>
          <w:sz w:val="28"/>
          <w:lang w:eastAsia="ru-RU"/>
        </w:rPr>
      </w:pPr>
      <w:r w:rsidRPr="00A06E1C">
        <w:rPr>
          <w:rFonts w:eastAsia="Times New Roman"/>
          <w:sz w:val="28"/>
          <w:lang w:eastAsia="ru-RU"/>
        </w:rPr>
        <w:t xml:space="preserve">Следует отметить, что в документах планирования социально-экономического развития города Тогучина, как и в документах Тогучинского района делается ставка на развитие малого бизнеса. При этом отмечается, что в Тогучинском </w:t>
      </w:r>
      <w:r w:rsidR="00E66ABF">
        <w:rPr>
          <w:rFonts w:eastAsia="Times New Roman"/>
          <w:sz w:val="28"/>
          <w:lang w:eastAsia="ru-RU"/>
        </w:rPr>
        <w:t>политехническом колледже</w:t>
      </w:r>
      <w:r w:rsidRPr="00A06E1C">
        <w:rPr>
          <w:rFonts w:eastAsia="Times New Roman"/>
          <w:sz w:val="28"/>
          <w:lang w:eastAsia="ru-RU"/>
        </w:rPr>
        <w:t xml:space="preserve"> готовят квалифицированные кадры для предприятий малого и среднего бизнеса.</w:t>
      </w:r>
    </w:p>
    <w:p w14:paraId="417FD022" w14:textId="2E30963A" w:rsidR="00985762" w:rsidRPr="00545CDE" w:rsidRDefault="00834ABC" w:rsidP="00A659E6">
      <w:pPr>
        <w:pStyle w:val="29"/>
      </w:pPr>
      <w:bookmarkStart w:id="81" w:name="_Toc519087632"/>
      <w:bookmarkStart w:id="82" w:name="_Toc126234630"/>
      <w:r w:rsidRPr="002E0867">
        <w:rPr>
          <w:rStyle w:val="30"/>
          <w:rFonts w:cs="Times New Roman"/>
          <w:b/>
        </w:rPr>
        <w:t>8.2</w:t>
      </w:r>
      <w:r w:rsidR="00407FC6" w:rsidRPr="002E0867">
        <w:rPr>
          <w:rStyle w:val="30"/>
          <w:rFonts w:cs="Times New Roman"/>
          <w:b/>
        </w:rPr>
        <w:t>.</w:t>
      </w:r>
      <w:r w:rsidR="002516E3">
        <w:rPr>
          <w:rStyle w:val="30"/>
          <w:rFonts w:cs="Times New Roman"/>
          <w:b/>
        </w:rPr>
        <w:tab/>
      </w:r>
      <w:r w:rsidRPr="00042880">
        <w:rPr>
          <w:rStyle w:val="30"/>
          <w:rFonts w:eastAsiaTheme="minorHAnsi" w:cs="Times New Roman"/>
          <w:b/>
          <w:bCs/>
        </w:rPr>
        <w:t>Население</w:t>
      </w:r>
      <w:r w:rsidRPr="002E0867">
        <w:rPr>
          <w:rStyle w:val="30"/>
          <w:rFonts w:cs="Times New Roman"/>
          <w:b/>
        </w:rPr>
        <w:t xml:space="preserve"> и трудовые ресурсы</w:t>
      </w:r>
      <w:bookmarkEnd w:id="81"/>
      <w:bookmarkEnd w:id="82"/>
    </w:p>
    <w:p w14:paraId="6BC23CE3" w14:textId="77777777" w:rsidR="00AE474D" w:rsidRPr="00AE474D" w:rsidRDefault="00AE474D" w:rsidP="00AE474D">
      <w:pPr>
        <w:pStyle w:val="S3"/>
        <w:ind w:firstLine="567"/>
        <w:rPr>
          <w:color w:val="000000" w:themeColor="text1"/>
          <w:sz w:val="28"/>
          <w:szCs w:val="28"/>
        </w:rPr>
      </w:pPr>
      <w:r w:rsidRPr="00AE474D">
        <w:rPr>
          <w:color w:val="000000" w:themeColor="text1"/>
          <w:sz w:val="28"/>
          <w:szCs w:val="28"/>
        </w:rPr>
        <w:t xml:space="preserve">Город Тогучин является самым крупным населенным пунктом на территории Тогучинского района. Численность постоянного населения Тогучина по данным </w:t>
      </w:r>
      <w:r w:rsidRPr="00AE474D">
        <w:rPr>
          <w:sz w:val="28"/>
          <w:szCs w:val="28"/>
        </w:rPr>
        <w:t>Территориального органа Федеральной службы государственной статистики по Новосибирской области (</w:t>
      </w:r>
      <w:proofErr w:type="spellStart"/>
      <w:r w:rsidRPr="00AE474D">
        <w:rPr>
          <w:sz w:val="28"/>
          <w:szCs w:val="28"/>
        </w:rPr>
        <w:t>Новосибирскстат</w:t>
      </w:r>
      <w:proofErr w:type="spellEnd"/>
      <w:r w:rsidRPr="00AE474D">
        <w:rPr>
          <w:sz w:val="28"/>
          <w:szCs w:val="28"/>
        </w:rPr>
        <w:t xml:space="preserve">) на начало 2022 года составила </w:t>
      </w:r>
      <w:r w:rsidRPr="00AE474D">
        <w:rPr>
          <w:color w:val="000000" w:themeColor="text1"/>
          <w:sz w:val="28"/>
          <w:szCs w:val="28"/>
        </w:rPr>
        <w:t>20130 человек. При численности населения всего Тогучинского района на это же время 53403 человека, численность населения Тогучина составила 37,7%.</w:t>
      </w:r>
    </w:p>
    <w:p w14:paraId="15A6B10D" w14:textId="32264BCD" w:rsidR="00AE474D" w:rsidRPr="00AE474D" w:rsidRDefault="00AE474D" w:rsidP="00AE474D">
      <w:pPr>
        <w:pStyle w:val="S3"/>
        <w:ind w:firstLine="567"/>
        <w:rPr>
          <w:color w:val="000000" w:themeColor="text1"/>
          <w:sz w:val="28"/>
          <w:szCs w:val="28"/>
        </w:rPr>
      </w:pPr>
      <w:r w:rsidRPr="00AE474D">
        <w:rPr>
          <w:color w:val="000000" w:themeColor="text1"/>
          <w:sz w:val="28"/>
          <w:szCs w:val="28"/>
        </w:rPr>
        <w:t xml:space="preserve">Следует отметить, что, не смотря на колебания, до начала 2000-х годов численность постоянного населения поселения возрастала. Но с 2000 года началось постепенное снижение численности населения с отдельными </w:t>
      </w:r>
      <w:r w:rsidRPr="00AE474D">
        <w:rPr>
          <w:color w:val="000000" w:themeColor="text1"/>
          <w:sz w:val="28"/>
          <w:szCs w:val="28"/>
        </w:rPr>
        <w:lastRenderedPageBreak/>
        <w:t xml:space="preserve">периодами роста, а с 2011 года процесс снижения численности населения стал стабильным. О чем свидетельствуют </w:t>
      </w:r>
      <w:r w:rsidRPr="00783782">
        <w:rPr>
          <w:color w:val="000000" w:themeColor="text1"/>
          <w:sz w:val="28"/>
          <w:szCs w:val="28"/>
        </w:rPr>
        <w:t xml:space="preserve">данные таблицы </w:t>
      </w:r>
      <w:r w:rsidR="00783782" w:rsidRPr="00783782">
        <w:rPr>
          <w:color w:val="000000" w:themeColor="text1"/>
          <w:sz w:val="28"/>
          <w:szCs w:val="28"/>
        </w:rPr>
        <w:t>8</w:t>
      </w:r>
      <w:r w:rsidRPr="00783782">
        <w:rPr>
          <w:color w:val="000000" w:themeColor="text1"/>
          <w:sz w:val="28"/>
          <w:szCs w:val="28"/>
        </w:rPr>
        <w:t>.1.</w:t>
      </w:r>
    </w:p>
    <w:p w14:paraId="36E2F872" w14:textId="1D14BA46" w:rsidR="00AE474D" w:rsidRPr="00AE474D" w:rsidRDefault="00AE474D" w:rsidP="00AE474D">
      <w:pPr>
        <w:pStyle w:val="S3"/>
        <w:ind w:firstLine="567"/>
        <w:rPr>
          <w:color w:val="000000" w:themeColor="text1"/>
          <w:sz w:val="28"/>
          <w:szCs w:val="28"/>
        </w:rPr>
      </w:pPr>
      <w:r w:rsidRPr="00AE474D">
        <w:rPr>
          <w:color w:val="000000" w:themeColor="text1"/>
          <w:sz w:val="28"/>
          <w:szCs w:val="28"/>
        </w:rPr>
        <w:t xml:space="preserve">Процесс динамики изменения населения города Тогучин хорошо демонстрирует график изменения численности населения за последние годы, </w:t>
      </w:r>
      <w:r w:rsidRPr="00783782">
        <w:rPr>
          <w:color w:val="000000" w:themeColor="text1"/>
          <w:sz w:val="28"/>
          <w:szCs w:val="28"/>
        </w:rPr>
        <w:t xml:space="preserve">рисунок </w:t>
      </w:r>
      <w:r w:rsidR="00783782" w:rsidRPr="00783782">
        <w:rPr>
          <w:color w:val="000000" w:themeColor="text1"/>
          <w:sz w:val="28"/>
          <w:szCs w:val="28"/>
        </w:rPr>
        <w:t>8</w:t>
      </w:r>
      <w:r w:rsidRPr="00783782">
        <w:rPr>
          <w:color w:val="000000" w:themeColor="text1"/>
          <w:sz w:val="28"/>
          <w:szCs w:val="28"/>
        </w:rPr>
        <w:t>.1.</w:t>
      </w:r>
    </w:p>
    <w:p w14:paraId="6B796A81" w14:textId="77777777" w:rsidR="00CE5227" w:rsidRPr="00CE5227" w:rsidRDefault="00CE5227" w:rsidP="00CE5227">
      <w:pPr>
        <w:ind w:firstLine="567"/>
        <w:rPr>
          <w:rFonts w:eastAsia="Times New Roman"/>
          <w:color w:val="000000"/>
          <w:szCs w:val="26"/>
          <w:lang w:eastAsia="ru-RU"/>
        </w:rPr>
      </w:pPr>
    </w:p>
    <w:p w14:paraId="2BF7CE4D" w14:textId="77777777" w:rsidR="00CE5227" w:rsidRPr="00CE5227" w:rsidRDefault="00CE5227" w:rsidP="00CE5227">
      <w:pPr>
        <w:ind w:firstLine="0"/>
        <w:jc w:val="center"/>
        <w:rPr>
          <w:rFonts w:eastAsia="Times New Roman"/>
          <w:color w:val="000000"/>
          <w:szCs w:val="26"/>
          <w:lang w:eastAsia="ru-RU"/>
        </w:rPr>
      </w:pPr>
      <w:r w:rsidRPr="00CE5227">
        <w:rPr>
          <w:rFonts w:eastAsia="Times New Roman"/>
          <w:noProof/>
          <w:color w:val="000000"/>
          <w:szCs w:val="26"/>
          <w:lang w:eastAsia="ru-RU"/>
        </w:rPr>
        <w:drawing>
          <wp:inline distT="0" distB="0" distL="0" distR="0" wp14:anchorId="6E6FD239" wp14:editId="7D0745A6">
            <wp:extent cx="5063836" cy="2867891"/>
            <wp:effectExtent l="0" t="0" r="3810" b="8890"/>
            <wp:docPr id="19" name="Диаграмма 3">
              <a:extLst xmlns:a="http://schemas.openxmlformats.org/drawingml/2006/main">
                <a:ext uri="{FF2B5EF4-FFF2-40B4-BE49-F238E27FC236}">
                  <a16:creationId xmlns:a16="http://schemas.microsoft.com/office/drawing/2014/main" id="{546B59F9-A71A-423C-8243-7E3380A3526F}"/>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2"/>
              </a:graphicData>
            </a:graphic>
          </wp:inline>
        </w:drawing>
      </w:r>
    </w:p>
    <w:p w14:paraId="5CB227FA" w14:textId="0E3F80B1" w:rsidR="00CE5227" w:rsidRDefault="00CE5227" w:rsidP="00CE5227">
      <w:pPr>
        <w:ind w:firstLine="567"/>
        <w:jc w:val="center"/>
        <w:rPr>
          <w:rFonts w:eastAsia="Times New Roman"/>
          <w:color w:val="000000"/>
          <w:szCs w:val="26"/>
          <w:lang w:eastAsia="ru-RU"/>
        </w:rPr>
      </w:pPr>
      <w:r w:rsidRPr="00A06E1C">
        <w:rPr>
          <w:rFonts w:eastAsia="Times New Roman"/>
          <w:color w:val="000000"/>
          <w:szCs w:val="26"/>
          <w:lang w:eastAsia="ru-RU"/>
        </w:rPr>
        <w:t xml:space="preserve">Рисунок </w:t>
      </w:r>
      <w:r w:rsidR="00A06E1C" w:rsidRPr="00A06E1C">
        <w:rPr>
          <w:rFonts w:eastAsia="Times New Roman"/>
          <w:color w:val="000000"/>
          <w:szCs w:val="26"/>
          <w:lang w:eastAsia="ru-RU"/>
        </w:rPr>
        <w:t>8.1</w:t>
      </w:r>
      <w:r w:rsidRPr="00A06E1C">
        <w:rPr>
          <w:rFonts w:eastAsia="Times New Roman"/>
          <w:color w:val="000000"/>
          <w:szCs w:val="26"/>
          <w:lang w:eastAsia="ru-RU"/>
        </w:rPr>
        <w:t xml:space="preserve"> - Изменение</w:t>
      </w:r>
      <w:r w:rsidRPr="00CE5227">
        <w:rPr>
          <w:rFonts w:eastAsia="Times New Roman"/>
          <w:color w:val="000000"/>
          <w:szCs w:val="26"/>
          <w:lang w:eastAsia="ru-RU"/>
        </w:rPr>
        <w:t xml:space="preserve"> численности постоянного населения Тогучинского района и города Тогучин (поселения) за последние пять лет</w:t>
      </w:r>
    </w:p>
    <w:p w14:paraId="3538C252" w14:textId="5D838A38" w:rsidR="00EF4D6D" w:rsidRDefault="00EF4D6D" w:rsidP="00CE5227">
      <w:pPr>
        <w:ind w:firstLine="567"/>
        <w:jc w:val="center"/>
        <w:rPr>
          <w:rFonts w:eastAsia="Times New Roman"/>
          <w:color w:val="000000"/>
          <w:szCs w:val="26"/>
          <w:lang w:eastAsia="ru-RU"/>
        </w:rPr>
      </w:pPr>
    </w:p>
    <w:p w14:paraId="39B49104" w14:textId="5519E192" w:rsidR="00CE5227" w:rsidRPr="00CE5227" w:rsidRDefault="00EF4D6D" w:rsidP="00EF4D6D">
      <w:pPr>
        <w:pStyle w:val="S3"/>
        <w:ind w:firstLine="567"/>
        <w:rPr>
          <w:color w:val="000000"/>
          <w:szCs w:val="26"/>
        </w:rPr>
      </w:pPr>
      <w:r w:rsidRPr="00AE474D">
        <w:rPr>
          <w:color w:val="000000" w:themeColor="text1"/>
          <w:sz w:val="28"/>
          <w:szCs w:val="28"/>
        </w:rPr>
        <w:t xml:space="preserve">Демографическая ситуация в городе Тогучин, как и в целом по Тогучинскому району и по России характеризуется сложными процессами. В результате естественного движения населения и миграционных процессов численность населения в последние годы снижается, более интенсивный процесс сокращения численности населения наблюдается по Тогучинскому району в целом. При этом особую остроту имеет проблема низкой рождаемости. Ситуацию по сокращению численности населения муниципального района </w:t>
      </w:r>
      <w:r w:rsidRPr="00783782">
        <w:rPr>
          <w:color w:val="000000" w:themeColor="text1"/>
          <w:sz w:val="28"/>
          <w:szCs w:val="28"/>
        </w:rPr>
        <w:t>и города Тогучина в соотношении хорошо демонстрирует гистограмма на рисунке 8.2.</w:t>
      </w:r>
    </w:p>
    <w:p w14:paraId="38504C68" w14:textId="77777777" w:rsidR="00CE5227" w:rsidRPr="00CE5227" w:rsidRDefault="00CE5227" w:rsidP="00CE5227">
      <w:pPr>
        <w:ind w:firstLine="0"/>
        <w:jc w:val="left"/>
        <w:rPr>
          <w:rFonts w:eastAsia="Calibri"/>
          <w:color w:val="000000"/>
          <w:szCs w:val="26"/>
        </w:rPr>
        <w:sectPr w:rsidR="00CE5227" w:rsidRPr="00CE5227">
          <w:pgSz w:w="11906" w:h="16838"/>
          <w:pgMar w:top="1134" w:right="850" w:bottom="1134" w:left="1701" w:header="708" w:footer="708" w:gutter="0"/>
          <w:cols w:space="720"/>
        </w:sectPr>
      </w:pPr>
    </w:p>
    <w:p w14:paraId="7B8FF7B0" w14:textId="4F1CEFE1" w:rsidR="00CE5227" w:rsidRPr="00CE5227" w:rsidRDefault="00CE5227" w:rsidP="00CE5227">
      <w:pPr>
        <w:ind w:firstLine="567"/>
        <w:rPr>
          <w:rFonts w:eastAsia="Times New Roman"/>
          <w:color w:val="000000"/>
          <w:szCs w:val="26"/>
          <w:lang w:eastAsia="ru-RU"/>
        </w:rPr>
      </w:pPr>
      <w:r w:rsidRPr="00A06E1C">
        <w:rPr>
          <w:rFonts w:eastAsia="Times New Roman"/>
          <w:color w:val="000000"/>
          <w:szCs w:val="26"/>
          <w:lang w:eastAsia="ru-RU"/>
        </w:rPr>
        <w:lastRenderedPageBreak/>
        <w:t xml:space="preserve">Таблица </w:t>
      </w:r>
      <w:r w:rsidR="00A06E1C" w:rsidRPr="00A06E1C">
        <w:rPr>
          <w:rFonts w:eastAsia="Times New Roman"/>
          <w:color w:val="000000"/>
          <w:szCs w:val="26"/>
          <w:lang w:eastAsia="ru-RU"/>
        </w:rPr>
        <w:t>8.1</w:t>
      </w:r>
      <w:r w:rsidRPr="00CE5227">
        <w:rPr>
          <w:rFonts w:eastAsia="Times New Roman"/>
          <w:color w:val="000000"/>
          <w:szCs w:val="26"/>
          <w:lang w:eastAsia="ru-RU"/>
        </w:rPr>
        <w:t xml:space="preserve"> – </w:t>
      </w:r>
      <w:r w:rsidR="00783782">
        <w:rPr>
          <w:rFonts w:eastAsia="Times New Roman"/>
          <w:color w:val="000000"/>
          <w:szCs w:val="26"/>
          <w:lang w:eastAsia="ru-RU"/>
        </w:rPr>
        <w:t>Ч</w:t>
      </w:r>
      <w:r w:rsidRPr="00CE5227">
        <w:rPr>
          <w:rFonts w:eastAsia="Times New Roman"/>
          <w:color w:val="000000"/>
          <w:szCs w:val="26"/>
          <w:lang w:eastAsia="ru-RU"/>
        </w:rPr>
        <w:t>исленность населения города Тогучина по данным Территориального органа Федеральной службы государственной статистики по Новосибирской области</w:t>
      </w:r>
    </w:p>
    <w:tbl>
      <w:tblPr>
        <w:tblW w:w="140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32"/>
        <w:gridCol w:w="925"/>
        <w:gridCol w:w="925"/>
        <w:gridCol w:w="925"/>
        <w:gridCol w:w="925"/>
        <w:gridCol w:w="926"/>
        <w:gridCol w:w="926"/>
        <w:gridCol w:w="926"/>
        <w:gridCol w:w="926"/>
        <w:gridCol w:w="926"/>
        <w:gridCol w:w="926"/>
        <w:gridCol w:w="926"/>
        <w:gridCol w:w="926"/>
      </w:tblGrid>
      <w:tr w:rsidR="00CE5227" w:rsidRPr="00CE5227" w14:paraId="181EA187" w14:textId="77777777" w:rsidTr="00CE5227">
        <w:trPr>
          <w:trHeight w:val="300"/>
          <w:jc w:val="center"/>
        </w:trPr>
        <w:tc>
          <w:tcPr>
            <w:tcW w:w="3525" w:type="dxa"/>
            <w:tcBorders>
              <w:top w:val="single" w:sz="4" w:space="0" w:color="auto"/>
              <w:left w:val="single" w:sz="4" w:space="0" w:color="auto"/>
              <w:bottom w:val="single" w:sz="4" w:space="0" w:color="auto"/>
              <w:right w:val="single" w:sz="4" w:space="0" w:color="auto"/>
            </w:tcBorders>
            <w:noWrap/>
            <w:vAlign w:val="bottom"/>
            <w:hideMark/>
          </w:tcPr>
          <w:p w14:paraId="5D1E06D5" w14:textId="77777777" w:rsidR="00CE5227" w:rsidRPr="00783782" w:rsidRDefault="00CE5227" w:rsidP="00783782">
            <w:pPr>
              <w:ind w:firstLine="0"/>
              <w:rPr>
                <w:rFonts w:ascii="Calibri" w:eastAsia="Calibri" w:hAnsi="Calibri"/>
                <w:b/>
                <w:bCs/>
                <w:sz w:val="24"/>
                <w:szCs w:val="24"/>
              </w:rPr>
            </w:pPr>
          </w:p>
        </w:tc>
        <w:tc>
          <w:tcPr>
            <w:tcW w:w="1077" w:type="dxa"/>
            <w:tcBorders>
              <w:top w:val="single" w:sz="4" w:space="0" w:color="auto"/>
              <w:left w:val="single" w:sz="4" w:space="0" w:color="auto"/>
              <w:bottom w:val="single" w:sz="4" w:space="0" w:color="auto"/>
              <w:right w:val="single" w:sz="4" w:space="0" w:color="auto"/>
            </w:tcBorders>
            <w:noWrap/>
            <w:vAlign w:val="bottom"/>
            <w:hideMark/>
          </w:tcPr>
          <w:p w14:paraId="63F908CC" w14:textId="77777777" w:rsidR="00CE5227" w:rsidRPr="00783782" w:rsidRDefault="00CE5227" w:rsidP="00783782">
            <w:pPr>
              <w:ind w:firstLine="0"/>
              <w:jc w:val="center"/>
              <w:rPr>
                <w:rFonts w:eastAsia="Times New Roman"/>
                <w:b/>
                <w:bCs/>
                <w:i/>
                <w:iCs/>
                <w:sz w:val="24"/>
                <w:szCs w:val="24"/>
                <w:lang w:eastAsia="ru-RU"/>
              </w:rPr>
            </w:pPr>
            <w:r w:rsidRPr="00783782">
              <w:rPr>
                <w:rFonts w:eastAsia="Times New Roman"/>
                <w:b/>
                <w:bCs/>
                <w:i/>
                <w:iCs/>
                <w:sz w:val="24"/>
                <w:szCs w:val="24"/>
                <w:lang w:eastAsia="ru-RU"/>
              </w:rPr>
              <w:t>2011г.</w:t>
            </w:r>
          </w:p>
        </w:tc>
        <w:tc>
          <w:tcPr>
            <w:tcW w:w="1077" w:type="dxa"/>
            <w:tcBorders>
              <w:top w:val="single" w:sz="4" w:space="0" w:color="auto"/>
              <w:left w:val="single" w:sz="4" w:space="0" w:color="auto"/>
              <w:bottom w:val="single" w:sz="4" w:space="0" w:color="auto"/>
              <w:right w:val="single" w:sz="4" w:space="0" w:color="auto"/>
            </w:tcBorders>
            <w:noWrap/>
            <w:vAlign w:val="bottom"/>
            <w:hideMark/>
          </w:tcPr>
          <w:p w14:paraId="63D357C5" w14:textId="77777777" w:rsidR="00CE5227" w:rsidRPr="00783782" w:rsidRDefault="00CE5227" w:rsidP="00783782">
            <w:pPr>
              <w:ind w:firstLine="0"/>
              <w:jc w:val="center"/>
              <w:rPr>
                <w:rFonts w:eastAsia="Times New Roman"/>
                <w:b/>
                <w:bCs/>
                <w:i/>
                <w:iCs/>
                <w:sz w:val="24"/>
                <w:szCs w:val="24"/>
                <w:lang w:eastAsia="ru-RU"/>
              </w:rPr>
            </w:pPr>
            <w:r w:rsidRPr="00783782">
              <w:rPr>
                <w:rFonts w:eastAsia="Times New Roman"/>
                <w:b/>
                <w:bCs/>
                <w:i/>
                <w:iCs/>
                <w:sz w:val="24"/>
                <w:szCs w:val="24"/>
                <w:lang w:eastAsia="ru-RU"/>
              </w:rPr>
              <w:t>2012г.</w:t>
            </w:r>
          </w:p>
        </w:tc>
        <w:tc>
          <w:tcPr>
            <w:tcW w:w="1077" w:type="dxa"/>
            <w:tcBorders>
              <w:top w:val="single" w:sz="4" w:space="0" w:color="auto"/>
              <w:left w:val="single" w:sz="4" w:space="0" w:color="auto"/>
              <w:bottom w:val="single" w:sz="4" w:space="0" w:color="auto"/>
              <w:right w:val="single" w:sz="4" w:space="0" w:color="auto"/>
            </w:tcBorders>
            <w:noWrap/>
            <w:vAlign w:val="bottom"/>
            <w:hideMark/>
          </w:tcPr>
          <w:p w14:paraId="3DDAFC5B" w14:textId="77777777" w:rsidR="00CE5227" w:rsidRPr="00783782" w:rsidRDefault="00CE5227" w:rsidP="00783782">
            <w:pPr>
              <w:ind w:firstLine="0"/>
              <w:jc w:val="center"/>
              <w:rPr>
                <w:rFonts w:eastAsia="Times New Roman"/>
                <w:b/>
                <w:bCs/>
                <w:i/>
                <w:iCs/>
                <w:sz w:val="24"/>
                <w:szCs w:val="24"/>
                <w:lang w:eastAsia="ru-RU"/>
              </w:rPr>
            </w:pPr>
            <w:r w:rsidRPr="00783782">
              <w:rPr>
                <w:rFonts w:eastAsia="Times New Roman"/>
                <w:b/>
                <w:bCs/>
                <w:i/>
                <w:iCs/>
                <w:sz w:val="24"/>
                <w:szCs w:val="24"/>
                <w:lang w:eastAsia="ru-RU"/>
              </w:rPr>
              <w:t>2013г.</w:t>
            </w:r>
          </w:p>
        </w:tc>
        <w:tc>
          <w:tcPr>
            <w:tcW w:w="1077" w:type="dxa"/>
            <w:tcBorders>
              <w:top w:val="single" w:sz="4" w:space="0" w:color="auto"/>
              <w:left w:val="single" w:sz="4" w:space="0" w:color="auto"/>
              <w:bottom w:val="single" w:sz="4" w:space="0" w:color="auto"/>
              <w:right w:val="single" w:sz="4" w:space="0" w:color="auto"/>
            </w:tcBorders>
            <w:noWrap/>
            <w:vAlign w:val="bottom"/>
            <w:hideMark/>
          </w:tcPr>
          <w:p w14:paraId="150FF618" w14:textId="77777777" w:rsidR="00CE5227" w:rsidRPr="00783782" w:rsidRDefault="00CE5227" w:rsidP="00783782">
            <w:pPr>
              <w:ind w:firstLine="0"/>
              <w:jc w:val="center"/>
              <w:rPr>
                <w:rFonts w:eastAsia="Times New Roman"/>
                <w:b/>
                <w:bCs/>
                <w:i/>
                <w:iCs/>
                <w:sz w:val="24"/>
                <w:szCs w:val="24"/>
                <w:lang w:eastAsia="ru-RU"/>
              </w:rPr>
            </w:pPr>
            <w:r w:rsidRPr="00783782">
              <w:rPr>
                <w:rFonts w:eastAsia="Times New Roman"/>
                <w:b/>
                <w:bCs/>
                <w:i/>
                <w:iCs/>
                <w:sz w:val="24"/>
                <w:szCs w:val="24"/>
                <w:lang w:eastAsia="ru-RU"/>
              </w:rPr>
              <w:t>2014г.</w:t>
            </w:r>
          </w:p>
        </w:tc>
        <w:tc>
          <w:tcPr>
            <w:tcW w:w="1077" w:type="dxa"/>
            <w:tcBorders>
              <w:top w:val="single" w:sz="4" w:space="0" w:color="auto"/>
              <w:left w:val="single" w:sz="4" w:space="0" w:color="auto"/>
              <w:bottom w:val="single" w:sz="4" w:space="0" w:color="auto"/>
              <w:right w:val="single" w:sz="4" w:space="0" w:color="auto"/>
            </w:tcBorders>
            <w:noWrap/>
            <w:vAlign w:val="bottom"/>
            <w:hideMark/>
          </w:tcPr>
          <w:p w14:paraId="2060B1B1" w14:textId="77777777" w:rsidR="00CE5227" w:rsidRPr="00783782" w:rsidRDefault="00CE5227" w:rsidP="00783782">
            <w:pPr>
              <w:ind w:firstLine="0"/>
              <w:jc w:val="center"/>
              <w:rPr>
                <w:rFonts w:eastAsia="Times New Roman"/>
                <w:b/>
                <w:bCs/>
                <w:i/>
                <w:iCs/>
                <w:sz w:val="24"/>
                <w:szCs w:val="24"/>
                <w:lang w:eastAsia="ru-RU"/>
              </w:rPr>
            </w:pPr>
            <w:r w:rsidRPr="00783782">
              <w:rPr>
                <w:rFonts w:eastAsia="Times New Roman"/>
                <w:b/>
                <w:bCs/>
                <w:i/>
                <w:iCs/>
                <w:sz w:val="24"/>
                <w:szCs w:val="24"/>
                <w:lang w:eastAsia="ru-RU"/>
              </w:rPr>
              <w:t>2015г.</w:t>
            </w:r>
          </w:p>
        </w:tc>
        <w:tc>
          <w:tcPr>
            <w:tcW w:w="1077" w:type="dxa"/>
            <w:tcBorders>
              <w:top w:val="single" w:sz="4" w:space="0" w:color="auto"/>
              <w:left w:val="single" w:sz="4" w:space="0" w:color="auto"/>
              <w:bottom w:val="single" w:sz="4" w:space="0" w:color="auto"/>
              <w:right w:val="single" w:sz="4" w:space="0" w:color="auto"/>
            </w:tcBorders>
            <w:noWrap/>
            <w:vAlign w:val="bottom"/>
            <w:hideMark/>
          </w:tcPr>
          <w:p w14:paraId="388D84E7" w14:textId="77777777" w:rsidR="00CE5227" w:rsidRPr="00783782" w:rsidRDefault="00CE5227" w:rsidP="00783782">
            <w:pPr>
              <w:ind w:firstLine="0"/>
              <w:jc w:val="center"/>
              <w:rPr>
                <w:rFonts w:eastAsia="Times New Roman"/>
                <w:b/>
                <w:bCs/>
                <w:i/>
                <w:iCs/>
                <w:sz w:val="24"/>
                <w:szCs w:val="24"/>
                <w:lang w:eastAsia="ru-RU"/>
              </w:rPr>
            </w:pPr>
            <w:r w:rsidRPr="00783782">
              <w:rPr>
                <w:rFonts w:eastAsia="Times New Roman"/>
                <w:b/>
                <w:bCs/>
                <w:i/>
                <w:iCs/>
                <w:sz w:val="24"/>
                <w:szCs w:val="24"/>
                <w:lang w:eastAsia="ru-RU"/>
              </w:rPr>
              <w:t>2016г.</w:t>
            </w:r>
          </w:p>
        </w:tc>
        <w:tc>
          <w:tcPr>
            <w:tcW w:w="1077" w:type="dxa"/>
            <w:tcBorders>
              <w:top w:val="single" w:sz="4" w:space="0" w:color="auto"/>
              <w:left w:val="single" w:sz="4" w:space="0" w:color="auto"/>
              <w:bottom w:val="single" w:sz="4" w:space="0" w:color="auto"/>
              <w:right w:val="single" w:sz="4" w:space="0" w:color="auto"/>
            </w:tcBorders>
            <w:noWrap/>
            <w:vAlign w:val="bottom"/>
            <w:hideMark/>
          </w:tcPr>
          <w:p w14:paraId="28307533" w14:textId="77777777" w:rsidR="00CE5227" w:rsidRPr="00783782" w:rsidRDefault="00CE5227" w:rsidP="00783782">
            <w:pPr>
              <w:ind w:firstLine="0"/>
              <w:jc w:val="center"/>
              <w:rPr>
                <w:rFonts w:eastAsia="Times New Roman"/>
                <w:b/>
                <w:bCs/>
                <w:i/>
                <w:iCs/>
                <w:sz w:val="24"/>
                <w:szCs w:val="24"/>
                <w:lang w:eastAsia="ru-RU"/>
              </w:rPr>
            </w:pPr>
            <w:r w:rsidRPr="00783782">
              <w:rPr>
                <w:rFonts w:eastAsia="Times New Roman"/>
                <w:b/>
                <w:bCs/>
                <w:i/>
                <w:iCs/>
                <w:sz w:val="24"/>
                <w:szCs w:val="24"/>
                <w:lang w:eastAsia="ru-RU"/>
              </w:rPr>
              <w:t>2017г.</w:t>
            </w:r>
          </w:p>
        </w:tc>
        <w:tc>
          <w:tcPr>
            <w:tcW w:w="1077" w:type="dxa"/>
            <w:tcBorders>
              <w:top w:val="single" w:sz="4" w:space="0" w:color="auto"/>
              <w:left w:val="single" w:sz="4" w:space="0" w:color="auto"/>
              <w:bottom w:val="single" w:sz="4" w:space="0" w:color="auto"/>
              <w:right w:val="single" w:sz="4" w:space="0" w:color="auto"/>
            </w:tcBorders>
            <w:noWrap/>
            <w:vAlign w:val="bottom"/>
            <w:hideMark/>
          </w:tcPr>
          <w:p w14:paraId="660CF2DA" w14:textId="77777777" w:rsidR="00CE5227" w:rsidRPr="00783782" w:rsidRDefault="00CE5227" w:rsidP="00783782">
            <w:pPr>
              <w:ind w:firstLine="0"/>
              <w:jc w:val="center"/>
              <w:rPr>
                <w:rFonts w:eastAsia="Times New Roman"/>
                <w:b/>
                <w:bCs/>
                <w:i/>
                <w:iCs/>
                <w:sz w:val="24"/>
                <w:szCs w:val="24"/>
                <w:lang w:eastAsia="ru-RU"/>
              </w:rPr>
            </w:pPr>
            <w:r w:rsidRPr="00783782">
              <w:rPr>
                <w:rFonts w:eastAsia="Times New Roman"/>
                <w:b/>
                <w:bCs/>
                <w:i/>
                <w:iCs/>
                <w:sz w:val="24"/>
                <w:szCs w:val="24"/>
                <w:lang w:eastAsia="ru-RU"/>
              </w:rPr>
              <w:t>2018г.</w:t>
            </w:r>
          </w:p>
        </w:tc>
        <w:tc>
          <w:tcPr>
            <w:tcW w:w="1077" w:type="dxa"/>
            <w:tcBorders>
              <w:top w:val="single" w:sz="4" w:space="0" w:color="auto"/>
              <w:left w:val="single" w:sz="4" w:space="0" w:color="auto"/>
              <w:bottom w:val="single" w:sz="4" w:space="0" w:color="auto"/>
              <w:right w:val="single" w:sz="4" w:space="0" w:color="auto"/>
            </w:tcBorders>
            <w:noWrap/>
            <w:vAlign w:val="bottom"/>
            <w:hideMark/>
          </w:tcPr>
          <w:p w14:paraId="19CD806C" w14:textId="77777777" w:rsidR="00CE5227" w:rsidRPr="00783782" w:rsidRDefault="00CE5227" w:rsidP="00783782">
            <w:pPr>
              <w:ind w:firstLine="0"/>
              <w:jc w:val="center"/>
              <w:rPr>
                <w:rFonts w:eastAsia="Times New Roman"/>
                <w:b/>
                <w:bCs/>
                <w:i/>
                <w:iCs/>
                <w:sz w:val="24"/>
                <w:szCs w:val="24"/>
                <w:lang w:eastAsia="ru-RU"/>
              </w:rPr>
            </w:pPr>
            <w:r w:rsidRPr="00783782">
              <w:rPr>
                <w:rFonts w:eastAsia="Times New Roman"/>
                <w:b/>
                <w:bCs/>
                <w:i/>
                <w:iCs/>
                <w:sz w:val="24"/>
                <w:szCs w:val="24"/>
                <w:lang w:eastAsia="ru-RU"/>
              </w:rPr>
              <w:t>2019г.</w:t>
            </w:r>
          </w:p>
        </w:tc>
        <w:tc>
          <w:tcPr>
            <w:tcW w:w="1077" w:type="dxa"/>
            <w:tcBorders>
              <w:top w:val="single" w:sz="4" w:space="0" w:color="auto"/>
              <w:left w:val="single" w:sz="4" w:space="0" w:color="auto"/>
              <w:bottom w:val="single" w:sz="4" w:space="0" w:color="auto"/>
              <w:right w:val="single" w:sz="4" w:space="0" w:color="auto"/>
            </w:tcBorders>
            <w:noWrap/>
            <w:vAlign w:val="bottom"/>
            <w:hideMark/>
          </w:tcPr>
          <w:p w14:paraId="7BC45FEF" w14:textId="77777777" w:rsidR="00CE5227" w:rsidRPr="00783782" w:rsidRDefault="00CE5227" w:rsidP="00783782">
            <w:pPr>
              <w:ind w:firstLine="0"/>
              <w:jc w:val="center"/>
              <w:rPr>
                <w:rFonts w:eastAsia="Times New Roman"/>
                <w:b/>
                <w:bCs/>
                <w:i/>
                <w:iCs/>
                <w:sz w:val="24"/>
                <w:szCs w:val="24"/>
                <w:lang w:eastAsia="ru-RU"/>
              </w:rPr>
            </w:pPr>
            <w:r w:rsidRPr="00783782">
              <w:rPr>
                <w:rFonts w:eastAsia="Times New Roman"/>
                <w:b/>
                <w:bCs/>
                <w:i/>
                <w:iCs/>
                <w:sz w:val="24"/>
                <w:szCs w:val="24"/>
                <w:lang w:eastAsia="ru-RU"/>
              </w:rPr>
              <w:t>2020г.</w:t>
            </w:r>
          </w:p>
        </w:tc>
        <w:tc>
          <w:tcPr>
            <w:tcW w:w="1077" w:type="dxa"/>
            <w:tcBorders>
              <w:top w:val="single" w:sz="4" w:space="0" w:color="auto"/>
              <w:left w:val="single" w:sz="4" w:space="0" w:color="auto"/>
              <w:bottom w:val="single" w:sz="4" w:space="0" w:color="auto"/>
              <w:right w:val="single" w:sz="4" w:space="0" w:color="auto"/>
            </w:tcBorders>
            <w:noWrap/>
            <w:vAlign w:val="bottom"/>
            <w:hideMark/>
          </w:tcPr>
          <w:p w14:paraId="37A15693" w14:textId="77777777" w:rsidR="00CE5227" w:rsidRPr="00783782" w:rsidRDefault="00CE5227" w:rsidP="00783782">
            <w:pPr>
              <w:ind w:firstLine="0"/>
              <w:jc w:val="center"/>
              <w:rPr>
                <w:rFonts w:eastAsia="Times New Roman"/>
                <w:b/>
                <w:bCs/>
                <w:i/>
                <w:iCs/>
                <w:sz w:val="24"/>
                <w:szCs w:val="24"/>
                <w:lang w:eastAsia="ru-RU"/>
              </w:rPr>
            </w:pPr>
            <w:r w:rsidRPr="00783782">
              <w:rPr>
                <w:rFonts w:eastAsia="Times New Roman"/>
                <w:b/>
                <w:bCs/>
                <w:i/>
                <w:iCs/>
                <w:sz w:val="24"/>
                <w:szCs w:val="24"/>
                <w:lang w:eastAsia="ru-RU"/>
              </w:rPr>
              <w:t>2021г.</w:t>
            </w:r>
          </w:p>
        </w:tc>
        <w:tc>
          <w:tcPr>
            <w:tcW w:w="1077" w:type="dxa"/>
            <w:tcBorders>
              <w:top w:val="single" w:sz="4" w:space="0" w:color="auto"/>
              <w:left w:val="single" w:sz="4" w:space="0" w:color="auto"/>
              <w:bottom w:val="single" w:sz="4" w:space="0" w:color="auto"/>
              <w:right w:val="single" w:sz="4" w:space="0" w:color="auto"/>
            </w:tcBorders>
            <w:noWrap/>
            <w:vAlign w:val="bottom"/>
            <w:hideMark/>
          </w:tcPr>
          <w:p w14:paraId="43831DE5" w14:textId="77777777" w:rsidR="00CE5227" w:rsidRPr="00783782" w:rsidRDefault="00CE5227" w:rsidP="00783782">
            <w:pPr>
              <w:ind w:firstLine="0"/>
              <w:jc w:val="center"/>
              <w:rPr>
                <w:rFonts w:eastAsia="Times New Roman"/>
                <w:b/>
                <w:bCs/>
                <w:i/>
                <w:iCs/>
                <w:sz w:val="24"/>
                <w:szCs w:val="24"/>
                <w:lang w:eastAsia="ru-RU"/>
              </w:rPr>
            </w:pPr>
            <w:r w:rsidRPr="00783782">
              <w:rPr>
                <w:rFonts w:eastAsia="Times New Roman"/>
                <w:b/>
                <w:bCs/>
                <w:i/>
                <w:iCs/>
                <w:sz w:val="24"/>
                <w:szCs w:val="24"/>
                <w:lang w:eastAsia="ru-RU"/>
              </w:rPr>
              <w:t>2022г.</w:t>
            </w:r>
          </w:p>
        </w:tc>
      </w:tr>
      <w:tr w:rsidR="00CE5227" w:rsidRPr="00CE5227" w14:paraId="58AC1CD8" w14:textId="77777777" w:rsidTr="00783782">
        <w:trPr>
          <w:trHeight w:val="555"/>
          <w:jc w:val="center"/>
        </w:trPr>
        <w:tc>
          <w:tcPr>
            <w:tcW w:w="3525" w:type="dxa"/>
            <w:tcBorders>
              <w:top w:val="single" w:sz="4" w:space="0" w:color="auto"/>
              <w:left w:val="single" w:sz="4" w:space="0" w:color="auto"/>
              <w:bottom w:val="single" w:sz="4" w:space="0" w:color="auto"/>
              <w:right w:val="single" w:sz="4" w:space="0" w:color="auto"/>
            </w:tcBorders>
            <w:vAlign w:val="center"/>
            <w:hideMark/>
          </w:tcPr>
          <w:p w14:paraId="6A276885" w14:textId="77777777" w:rsidR="00CE5227" w:rsidRPr="00CE5227" w:rsidRDefault="00CE5227" w:rsidP="00783782">
            <w:pPr>
              <w:ind w:firstLine="0"/>
              <w:rPr>
                <w:rFonts w:eastAsia="Times New Roman"/>
                <w:color w:val="000000"/>
                <w:sz w:val="24"/>
                <w:szCs w:val="24"/>
                <w:lang w:eastAsia="ru-RU"/>
              </w:rPr>
            </w:pPr>
            <w:r w:rsidRPr="00CE5227">
              <w:rPr>
                <w:rFonts w:eastAsia="Times New Roman"/>
                <w:color w:val="000000"/>
                <w:sz w:val="24"/>
                <w:szCs w:val="24"/>
                <w:lang w:eastAsia="ru-RU"/>
              </w:rPr>
              <w:t>Численность постоянного населения на начало года</w:t>
            </w:r>
          </w:p>
        </w:tc>
        <w:tc>
          <w:tcPr>
            <w:tcW w:w="1077" w:type="dxa"/>
            <w:tcBorders>
              <w:top w:val="single" w:sz="4" w:space="0" w:color="auto"/>
              <w:left w:val="single" w:sz="4" w:space="0" w:color="auto"/>
              <w:bottom w:val="single" w:sz="4" w:space="0" w:color="auto"/>
              <w:right w:val="single" w:sz="4" w:space="0" w:color="auto"/>
            </w:tcBorders>
            <w:noWrap/>
            <w:vAlign w:val="center"/>
            <w:hideMark/>
          </w:tcPr>
          <w:p w14:paraId="04E1A42A" w14:textId="77777777" w:rsidR="00CE5227" w:rsidRPr="00783782" w:rsidRDefault="00CE5227" w:rsidP="00783782">
            <w:pPr>
              <w:ind w:firstLine="0"/>
              <w:jc w:val="center"/>
              <w:rPr>
                <w:rFonts w:eastAsia="Times New Roman"/>
                <w:color w:val="000000"/>
                <w:sz w:val="24"/>
                <w:szCs w:val="24"/>
                <w:lang w:eastAsia="ru-RU"/>
              </w:rPr>
            </w:pPr>
            <w:r w:rsidRPr="00783782">
              <w:rPr>
                <w:rFonts w:eastAsia="Times New Roman"/>
                <w:color w:val="000000"/>
                <w:sz w:val="24"/>
                <w:szCs w:val="24"/>
                <w:lang w:eastAsia="ru-RU"/>
              </w:rPr>
              <w:t>21900</w:t>
            </w:r>
          </w:p>
        </w:tc>
        <w:tc>
          <w:tcPr>
            <w:tcW w:w="1077" w:type="dxa"/>
            <w:tcBorders>
              <w:top w:val="single" w:sz="4" w:space="0" w:color="auto"/>
              <w:left w:val="single" w:sz="4" w:space="0" w:color="auto"/>
              <w:bottom w:val="single" w:sz="4" w:space="0" w:color="auto"/>
              <w:right w:val="single" w:sz="4" w:space="0" w:color="auto"/>
            </w:tcBorders>
            <w:noWrap/>
            <w:vAlign w:val="center"/>
            <w:hideMark/>
          </w:tcPr>
          <w:p w14:paraId="5F639DAC" w14:textId="77777777" w:rsidR="00CE5227" w:rsidRPr="00783782" w:rsidRDefault="00CE5227" w:rsidP="00783782">
            <w:pPr>
              <w:ind w:firstLine="0"/>
              <w:jc w:val="center"/>
              <w:rPr>
                <w:rFonts w:eastAsia="Times New Roman"/>
                <w:color w:val="000000"/>
                <w:sz w:val="24"/>
                <w:szCs w:val="24"/>
                <w:lang w:eastAsia="ru-RU"/>
              </w:rPr>
            </w:pPr>
            <w:r w:rsidRPr="00783782">
              <w:rPr>
                <w:rFonts w:eastAsia="Times New Roman"/>
                <w:color w:val="000000"/>
                <w:sz w:val="24"/>
                <w:szCs w:val="24"/>
                <w:lang w:eastAsia="ru-RU"/>
              </w:rPr>
              <w:t>21856</w:t>
            </w:r>
          </w:p>
        </w:tc>
        <w:tc>
          <w:tcPr>
            <w:tcW w:w="1077" w:type="dxa"/>
            <w:tcBorders>
              <w:top w:val="single" w:sz="4" w:space="0" w:color="auto"/>
              <w:left w:val="single" w:sz="4" w:space="0" w:color="auto"/>
              <w:bottom w:val="single" w:sz="4" w:space="0" w:color="auto"/>
              <w:right w:val="single" w:sz="4" w:space="0" w:color="auto"/>
            </w:tcBorders>
            <w:noWrap/>
            <w:vAlign w:val="center"/>
            <w:hideMark/>
          </w:tcPr>
          <w:p w14:paraId="0BA4B517" w14:textId="77777777" w:rsidR="00CE5227" w:rsidRPr="00783782" w:rsidRDefault="00CE5227" w:rsidP="00783782">
            <w:pPr>
              <w:ind w:firstLine="0"/>
              <w:jc w:val="center"/>
              <w:rPr>
                <w:rFonts w:eastAsia="Times New Roman"/>
                <w:color w:val="000000"/>
                <w:sz w:val="24"/>
                <w:szCs w:val="24"/>
                <w:lang w:eastAsia="ru-RU"/>
              </w:rPr>
            </w:pPr>
            <w:r w:rsidRPr="00783782">
              <w:rPr>
                <w:rFonts w:eastAsia="Times New Roman"/>
                <w:color w:val="000000"/>
                <w:sz w:val="24"/>
                <w:szCs w:val="24"/>
                <w:lang w:eastAsia="ru-RU"/>
              </w:rPr>
              <w:t>21821</w:t>
            </w:r>
          </w:p>
        </w:tc>
        <w:tc>
          <w:tcPr>
            <w:tcW w:w="1077" w:type="dxa"/>
            <w:tcBorders>
              <w:top w:val="single" w:sz="4" w:space="0" w:color="auto"/>
              <w:left w:val="single" w:sz="4" w:space="0" w:color="auto"/>
              <w:bottom w:val="single" w:sz="4" w:space="0" w:color="auto"/>
              <w:right w:val="single" w:sz="4" w:space="0" w:color="auto"/>
            </w:tcBorders>
            <w:noWrap/>
            <w:vAlign w:val="center"/>
            <w:hideMark/>
          </w:tcPr>
          <w:p w14:paraId="48C3F285" w14:textId="77777777" w:rsidR="00CE5227" w:rsidRPr="00783782" w:rsidRDefault="00CE5227" w:rsidP="00783782">
            <w:pPr>
              <w:ind w:firstLine="0"/>
              <w:jc w:val="center"/>
              <w:rPr>
                <w:rFonts w:eastAsia="Times New Roman"/>
                <w:color w:val="000000"/>
                <w:sz w:val="24"/>
                <w:szCs w:val="24"/>
                <w:lang w:eastAsia="ru-RU"/>
              </w:rPr>
            </w:pPr>
            <w:r w:rsidRPr="00783782">
              <w:rPr>
                <w:rFonts w:eastAsia="Times New Roman"/>
                <w:color w:val="000000"/>
                <w:sz w:val="24"/>
                <w:szCs w:val="24"/>
                <w:lang w:eastAsia="ru-RU"/>
              </w:rPr>
              <w:t>21663</w:t>
            </w:r>
          </w:p>
        </w:tc>
        <w:tc>
          <w:tcPr>
            <w:tcW w:w="1077" w:type="dxa"/>
            <w:tcBorders>
              <w:top w:val="single" w:sz="4" w:space="0" w:color="auto"/>
              <w:left w:val="single" w:sz="4" w:space="0" w:color="auto"/>
              <w:bottom w:val="single" w:sz="4" w:space="0" w:color="auto"/>
              <w:right w:val="single" w:sz="4" w:space="0" w:color="auto"/>
            </w:tcBorders>
            <w:noWrap/>
            <w:vAlign w:val="center"/>
            <w:hideMark/>
          </w:tcPr>
          <w:p w14:paraId="203BB6E1" w14:textId="77777777" w:rsidR="00CE5227" w:rsidRPr="00783782" w:rsidRDefault="00CE5227" w:rsidP="00783782">
            <w:pPr>
              <w:ind w:firstLine="0"/>
              <w:jc w:val="center"/>
              <w:rPr>
                <w:rFonts w:eastAsia="Times New Roman"/>
                <w:color w:val="000000"/>
                <w:sz w:val="24"/>
                <w:szCs w:val="24"/>
                <w:lang w:eastAsia="ru-RU"/>
              </w:rPr>
            </w:pPr>
            <w:r w:rsidRPr="00783782">
              <w:rPr>
                <w:rFonts w:eastAsia="Times New Roman"/>
                <w:color w:val="000000"/>
                <w:sz w:val="24"/>
                <w:szCs w:val="24"/>
                <w:lang w:eastAsia="ru-RU"/>
              </w:rPr>
              <w:t>21530</w:t>
            </w:r>
          </w:p>
        </w:tc>
        <w:tc>
          <w:tcPr>
            <w:tcW w:w="1077" w:type="dxa"/>
            <w:tcBorders>
              <w:top w:val="single" w:sz="4" w:space="0" w:color="auto"/>
              <w:left w:val="single" w:sz="4" w:space="0" w:color="auto"/>
              <w:bottom w:val="single" w:sz="4" w:space="0" w:color="auto"/>
              <w:right w:val="single" w:sz="4" w:space="0" w:color="auto"/>
            </w:tcBorders>
            <w:noWrap/>
            <w:vAlign w:val="center"/>
            <w:hideMark/>
          </w:tcPr>
          <w:p w14:paraId="2DE3920F" w14:textId="77777777" w:rsidR="00CE5227" w:rsidRPr="00783782" w:rsidRDefault="00CE5227" w:rsidP="00783782">
            <w:pPr>
              <w:ind w:firstLine="0"/>
              <w:jc w:val="center"/>
              <w:rPr>
                <w:rFonts w:eastAsia="Times New Roman"/>
                <w:color w:val="000000"/>
                <w:sz w:val="24"/>
                <w:szCs w:val="24"/>
                <w:lang w:eastAsia="ru-RU"/>
              </w:rPr>
            </w:pPr>
            <w:r w:rsidRPr="00783782">
              <w:rPr>
                <w:rFonts w:eastAsia="Times New Roman"/>
                <w:color w:val="000000"/>
                <w:sz w:val="24"/>
                <w:szCs w:val="24"/>
                <w:lang w:eastAsia="ru-RU"/>
              </w:rPr>
              <w:t>21357</w:t>
            </w:r>
          </w:p>
        </w:tc>
        <w:tc>
          <w:tcPr>
            <w:tcW w:w="1077" w:type="dxa"/>
            <w:tcBorders>
              <w:top w:val="single" w:sz="4" w:space="0" w:color="auto"/>
              <w:left w:val="single" w:sz="4" w:space="0" w:color="auto"/>
              <w:bottom w:val="single" w:sz="4" w:space="0" w:color="auto"/>
              <w:right w:val="single" w:sz="4" w:space="0" w:color="auto"/>
            </w:tcBorders>
            <w:noWrap/>
            <w:vAlign w:val="center"/>
            <w:hideMark/>
          </w:tcPr>
          <w:p w14:paraId="0E670565" w14:textId="77777777" w:rsidR="00CE5227" w:rsidRPr="00783782" w:rsidRDefault="00CE5227" w:rsidP="00783782">
            <w:pPr>
              <w:ind w:firstLine="0"/>
              <w:jc w:val="center"/>
              <w:rPr>
                <w:rFonts w:eastAsia="Times New Roman"/>
                <w:color w:val="000000"/>
                <w:sz w:val="24"/>
                <w:szCs w:val="24"/>
                <w:lang w:eastAsia="ru-RU"/>
              </w:rPr>
            </w:pPr>
            <w:r w:rsidRPr="00783782">
              <w:rPr>
                <w:rFonts w:eastAsia="Times New Roman"/>
                <w:color w:val="000000"/>
                <w:sz w:val="24"/>
                <w:szCs w:val="24"/>
                <w:lang w:eastAsia="ru-RU"/>
              </w:rPr>
              <w:t>21159</w:t>
            </w:r>
          </w:p>
        </w:tc>
        <w:tc>
          <w:tcPr>
            <w:tcW w:w="1077" w:type="dxa"/>
            <w:tcBorders>
              <w:top w:val="single" w:sz="4" w:space="0" w:color="auto"/>
              <w:left w:val="single" w:sz="4" w:space="0" w:color="auto"/>
              <w:bottom w:val="single" w:sz="4" w:space="0" w:color="auto"/>
              <w:right w:val="single" w:sz="4" w:space="0" w:color="auto"/>
            </w:tcBorders>
            <w:noWrap/>
            <w:vAlign w:val="center"/>
            <w:hideMark/>
          </w:tcPr>
          <w:p w14:paraId="2146B328" w14:textId="77777777" w:rsidR="00CE5227" w:rsidRPr="00783782" w:rsidRDefault="00CE5227" w:rsidP="00783782">
            <w:pPr>
              <w:ind w:firstLine="0"/>
              <w:jc w:val="center"/>
              <w:rPr>
                <w:rFonts w:eastAsia="Times New Roman"/>
                <w:color w:val="000000"/>
                <w:sz w:val="24"/>
                <w:szCs w:val="24"/>
                <w:lang w:eastAsia="ru-RU"/>
              </w:rPr>
            </w:pPr>
            <w:r w:rsidRPr="00783782">
              <w:rPr>
                <w:rFonts w:eastAsia="Times New Roman"/>
                <w:color w:val="000000"/>
                <w:sz w:val="24"/>
                <w:szCs w:val="24"/>
                <w:lang w:eastAsia="ru-RU"/>
              </w:rPr>
              <w:t>21064</w:t>
            </w:r>
          </w:p>
        </w:tc>
        <w:tc>
          <w:tcPr>
            <w:tcW w:w="1077" w:type="dxa"/>
            <w:tcBorders>
              <w:top w:val="single" w:sz="4" w:space="0" w:color="auto"/>
              <w:left w:val="single" w:sz="4" w:space="0" w:color="auto"/>
              <w:bottom w:val="single" w:sz="4" w:space="0" w:color="auto"/>
              <w:right w:val="single" w:sz="4" w:space="0" w:color="auto"/>
            </w:tcBorders>
            <w:noWrap/>
            <w:vAlign w:val="center"/>
            <w:hideMark/>
          </w:tcPr>
          <w:p w14:paraId="3053D99A" w14:textId="77777777" w:rsidR="00CE5227" w:rsidRPr="00783782" w:rsidRDefault="00CE5227" w:rsidP="00783782">
            <w:pPr>
              <w:ind w:firstLine="0"/>
              <w:jc w:val="center"/>
              <w:rPr>
                <w:rFonts w:eastAsia="Times New Roman"/>
                <w:color w:val="000000"/>
                <w:sz w:val="24"/>
                <w:szCs w:val="24"/>
                <w:lang w:eastAsia="ru-RU"/>
              </w:rPr>
            </w:pPr>
            <w:r w:rsidRPr="00783782">
              <w:rPr>
                <w:rFonts w:eastAsia="Times New Roman"/>
                <w:color w:val="000000"/>
                <w:sz w:val="24"/>
                <w:szCs w:val="24"/>
                <w:lang w:eastAsia="ru-RU"/>
              </w:rPr>
              <w:t>21063</w:t>
            </w:r>
          </w:p>
        </w:tc>
        <w:tc>
          <w:tcPr>
            <w:tcW w:w="1077" w:type="dxa"/>
            <w:tcBorders>
              <w:top w:val="single" w:sz="4" w:space="0" w:color="auto"/>
              <w:left w:val="single" w:sz="4" w:space="0" w:color="auto"/>
              <w:bottom w:val="single" w:sz="4" w:space="0" w:color="auto"/>
              <w:right w:val="single" w:sz="4" w:space="0" w:color="auto"/>
            </w:tcBorders>
            <w:noWrap/>
            <w:vAlign w:val="center"/>
            <w:hideMark/>
          </w:tcPr>
          <w:p w14:paraId="1BCFBB25" w14:textId="77777777" w:rsidR="00CE5227" w:rsidRPr="00783782" w:rsidRDefault="00CE5227" w:rsidP="00783782">
            <w:pPr>
              <w:ind w:firstLine="0"/>
              <w:jc w:val="center"/>
              <w:rPr>
                <w:rFonts w:eastAsia="Times New Roman"/>
                <w:color w:val="000000"/>
                <w:sz w:val="24"/>
                <w:szCs w:val="24"/>
                <w:lang w:eastAsia="ru-RU"/>
              </w:rPr>
            </w:pPr>
            <w:r w:rsidRPr="00783782">
              <w:rPr>
                <w:rFonts w:eastAsia="Times New Roman"/>
                <w:color w:val="000000"/>
                <w:sz w:val="24"/>
                <w:szCs w:val="24"/>
                <w:lang w:eastAsia="ru-RU"/>
              </w:rPr>
              <w:t>20820</w:t>
            </w:r>
          </w:p>
        </w:tc>
        <w:tc>
          <w:tcPr>
            <w:tcW w:w="1077" w:type="dxa"/>
            <w:tcBorders>
              <w:top w:val="single" w:sz="4" w:space="0" w:color="auto"/>
              <w:left w:val="single" w:sz="4" w:space="0" w:color="auto"/>
              <w:bottom w:val="single" w:sz="4" w:space="0" w:color="auto"/>
              <w:right w:val="single" w:sz="4" w:space="0" w:color="auto"/>
            </w:tcBorders>
            <w:noWrap/>
            <w:vAlign w:val="center"/>
            <w:hideMark/>
          </w:tcPr>
          <w:p w14:paraId="0B4B37E3" w14:textId="77777777" w:rsidR="00CE5227" w:rsidRPr="00783782" w:rsidRDefault="00CE5227" w:rsidP="00783782">
            <w:pPr>
              <w:ind w:firstLine="0"/>
              <w:jc w:val="center"/>
              <w:rPr>
                <w:rFonts w:eastAsia="Times New Roman"/>
                <w:color w:val="000000"/>
                <w:sz w:val="24"/>
                <w:szCs w:val="24"/>
                <w:lang w:eastAsia="ru-RU"/>
              </w:rPr>
            </w:pPr>
            <w:r w:rsidRPr="00783782">
              <w:rPr>
                <w:rFonts w:eastAsia="Times New Roman"/>
                <w:color w:val="000000"/>
                <w:sz w:val="24"/>
                <w:szCs w:val="24"/>
                <w:lang w:eastAsia="ru-RU"/>
              </w:rPr>
              <w:t>20489</w:t>
            </w:r>
          </w:p>
        </w:tc>
        <w:tc>
          <w:tcPr>
            <w:tcW w:w="1077" w:type="dxa"/>
            <w:tcBorders>
              <w:top w:val="single" w:sz="4" w:space="0" w:color="auto"/>
              <w:left w:val="single" w:sz="4" w:space="0" w:color="auto"/>
              <w:bottom w:val="single" w:sz="4" w:space="0" w:color="auto"/>
              <w:right w:val="single" w:sz="4" w:space="0" w:color="auto"/>
            </w:tcBorders>
            <w:noWrap/>
            <w:vAlign w:val="center"/>
            <w:hideMark/>
          </w:tcPr>
          <w:p w14:paraId="5FABB0D7" w14:textId="77777777" w:rsidR="00CE5227" w:rsidRPr="00783782" w:rsidRDefault="00CE5227" w:rsidP="00783782">
            <w:pPr>
              <w:ind w:firstLine="0"/>
              <w:jc w:val="center"/>
              <w:rPr>
                <w:rFonts w:eastAsia="Times New Roman"/>
                <w:color w:val="000000"/>
                <w:sz w:val="24"/>
                <w:szCs w:val="24"/>
                <w:lang w:eastAsia="ru-RU"/>
              </w:rPr>
            </w:pPr>
            <w:r w:rsidRPr="00783782">
              <w:rPr>
                <w:rFonts w:eastAsia="Times New Roman"/>
                <w:color w:val="000000"/>
                <w:sz w:val="24"/>
                <w:szCs w:val="24"/>
                <w:lang w:eastAsia="ru-RU"/>
              </w:rPr>
              <w:t>20130</w:t>
            </w:r>
          </w:p>
        </w:tc>
      </w:tr>
    </w:tbl>
    <w:p w14:paraId="5DDB6428" w14:textId="77777777" w:rsidR="00CE5227" w:rsidRPr="00CE5227" w:rsidRDefault="00CE5227" w:rsidP="00CE5227">
      <w:pPr>
        <w:ind w:firstLine="567"/>
        <w:rPr>
          <w:rFonts w:eastAsia="Times New Roman"/>
          <w:color w:val="000000"/>
          <w:szCs w:val="26"/>
          <w:lang w:eastAsia="ru-RU"/>
        </w:rPr>
      </w:pPr>
    </w:p>
    <w:p w14:paraId="449E3CA1" w14:textId="77777777" w:rsidR="00CE5227" w:rsidRPr="00CE5227" w:rsidRDefault="00CE5227" w:rsidP="00CE5227">
      <w:pPr>
        <w:ind w:firstLine="567"/>
        <w:rPr>
          <w:rFonts w:eastAsia="Times New Roman"/>
          <w:color w:val="000000"/>
          <w:szCs w:val="26"/>
          <w:lang w:eastAsia="ru-RU"/>
        </w:rPr>
      </w:pPr>
    </w:p>
    <w:p w14:paraId="0588CE20" w14:textId="77777777" w:rsidR="00CE5227" w:rsidRPr="00CE5227" w:rsidRDefault="00CE5227" w:rsidP="00CE5227">
      <w:pPr>
        <w:ind w:firstLine="567"/>
        <w:rPr>
          <w:rFonts w:eastAsia="Times New Roman"/>
          <w:color w:val="000000"/>
          <w:szCs w:val="26"/>
          <w:lang w:eastAsia="ru-RU"/>
        </w:rPr>
      </w:pPr>
      <w:r w:rsidRPr="00CE5227">
        <w:rPr>
          <w:rFonts w:eastAsia="Times New Roman"/>
          <w:noProof/>
          <w:sz w:val="28"/>
          <w:szCs w:val="24"/>
          <w:lang w:eastAsia="ru-RU"/>
        </w:rPr>
        <w:drawing>
          <wp:inline distT="0" distB="0" distL="0" distR="0" wp14:anchorId="116E08BC" wp14:editId="1B07E106">
            <wp:extent cx="8512810" cy="3342005"/>
            <wp:effectExtent l="0" t="0" r="21590" b="10795"/>
            <wp:docPr id="39" name="Диаграмма 1">
              <a:extLst xmlns:a="http://schemas.openxmlformats.org/drawingml/2006/main">
                <a:ext uri="{FF2B5EF4-FFF2-40B4-BE49-F238E27FC236}">
                  <a16:creationId xmlns:a16="http://schemas.microsoft.com/office/drawing/2014/main" id="{094351CF-D37D-4142-BA0B-51F6C0944273}"/>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3"/>
              </a:graphicData>
            </a:graphic>
          </wp:inline>
        </w:drawing>
      </w:r>
    </w:p>
    <w:p w14:paraId="6C5848BC" w14:textId="0AFBA02E" w:rsidR="00CE5227" w:rsidRPr="00CE5227" w:rsidRDefault="00CE5227" w:rsidP="00CE5227">
      <w:pPr>
        <w:ind w:firstLine="567"/>
        <w:rPr>
          <w:rFonts w:eastAsia="Times New Roman"/>
          <w:color w:val="000000"/>
          <w:szCs w:val="26"/>
          <w:lang w:eastAsia="ru-RU"/>
        </w:rPr>
      </w:pPr>
      <w:r w:rsidRPr="00A06E1C">
        <w:rPr>
          <w:rFonts w:eastAsia="Times New Roman"/>
          <w:color w:val="000000"/>
          <w:szCs w:val="26"/>
          <w:lang w:eastAsia="ru-RU"/>
        </w:rPr>
        <w:t xml:space="preserve">Рисунок </w:t>
      </w:r>
      <w:r w:rsidR="00A06E1C" w:rsidRPr="00A06E1C">
        <w:rPr>
          <w:rFonts w:eastAsia="Times New Roman"/>
          <w:color w:val="000000"/>
          <w:szCs w:val="26"/>
          <w:lang w:eastAsia="ru-RU"/>
        </w:rPr>
        <w:t>8.2</w:t>
      </w:r>
      <w:r w:rsidRPr="00CE5227">
        <w:rPr>
          <w:rFonts w:eastAsia="Times New Roman"/>
          <w:color w:val="000000"/>
          <w:szCs w:val="26"/>
          <w:lang w:eastAsia="ru-RU"/>
        </w:rPr>
        <w:t xml:space="preserve"> – График изменения численности населения города Тогучина за последние годы</w:t>
      </w:r>
    </w:p>
    <w:p w14:paraId="11EB4D76" w14:textId="77777777" w:rsidR="00CE5227" w:rsidRPr="00CE5227" w:rsidRDefault="00CE5227" w:rsidP="00CE5227">
      <w:pPr>
        <w:ind w:firstLine="567"/>
        <w:rPr>
          <w:rFonts w:eastAsia="Times New Roman"/>
          <w:color w:val="000000"/>
          <w:szCs w:val="26"/>
          <w:lang w:eastAsia="ru-RU"/>
        </w:rPr>
      </w:pPr>
    </w:p>
    <w:p w14:paraId="0B075068" w14:textId="77777777" w:rsidR="00CE5227" w:rsidRPr="00CE5227" w:rsidRDefault="00CE5227" w:rsidP="00CE5227">
      <w:pPr>
        <w:ind w:firstLine="567"/>
        <w:rPr>
          <w:rFonts w:eastAsia="Calibri"/>
          <w:color w:val="000000"/>
          <w:szCs w:val="26"/>
        </w:rPr>
      </w:pPr>
    </w:p>
    <w:p w14:paraId="32A46386" w14:textId="77777777" w:rsidR="00CE5227" w:rsidRPr="00CE5227" w:rsidRDefault="00CE5227" w:rsidP="00CE5227">
      <w:pPr>
        <w:ind w:firstLine="0"/>
        <w:jc w:val="left"/>
        <w:rPr>
          <w:rFonts w:eastAsia="Calibri"/>
          <w:color w:val="000000"/>
          <w:szCs w:val="26"/>
        </w:rPr>
        <w:sectPr w:rsidR="00CE5227" w:rsidRPr="00CE5227">
          <w:pgSz w:w="16838" w:h="11906" w:orient="landscape"/>
          <w:pgMar w:top="1701" w:right="1134" w:bottom="1134" w:left="1134" w:header="709" w:footer="709" w:gutter="0"/>
          <w:cols w:space="720"/>
        </w:sectPr>
      </w:pPr>
    </w:p>
    <w:p w14:paraId="678AD8EE" w14:textId="77777777" w:rsidR="00CE5227" w:rsidRPr="00A06E1C" w:rsidRDefault="00CE5227" w:rsidP="00CE5227">
      <w:pPr>
        <w:ind w:firstLine="567"/>
        <w:rPr>
          <w:rFonts w:eastAsia="Times New Roman"/>
          <w:color w:val="000000"/>
          <w:sz w:val="28"/>
          <w:lang w:eastAsia="ru-RU"/>
        </w:rPr>
      </w:pPr>
      <w:r w:rsidRPr="00A06E1C">
        <w:rPr>
          <w:rFonts w:eastAsia="Times New Roman"/>
          <w:color w:val="000000"/>
          <w:sz w:val="28"/>
          <w:lang w:eastAsia="ru-RU"/>
        </w:rPr>
        <w:lastRenderedPageBreak/>
        <w:t>Средний показатель смертности на 1000 жителей превысил 16,7 к 2019-2020 годам. Средний показатель рождаемости на 1000 жителей приблизился к 15,0. Соответственно естественный прирост имеет отрицательную динамику, хотя в 2021 году число новорожденных стало на 10% выше показателей 2018 гола. Миграционный прирост в это время имел отрицательную динамику. Поэтому получили снижение общей численности населения. Сейчас ситуация не изменилась, по данным статистики продолжается убыль населения.</w:t>
      </w:r>
    </w:p>
    <w:p w14:paraId="54B106B7" w14:textId="77777777" w:rsidR="00CE5227" w:rsidRPr="00A06E1C" w:rsidRDefault="00CE5227" w:rsidP="00CE5227">
      <w:pPr>
        <w:ind w:firstLine="567"/>
        <w:rPr>
          <w:rFonts w:eastAsia="Times New Roman"/>
          <w:color w:val="000000"/>
          <w:sz w:val="28"/>
          <w:lang w:eastAsia="ru-RU"/>
        </w:rPr>
      </w:pPr>
      <w:r w:rsidRPr="00A06E1C">
        <w:rPr>
          <w:rFonts w:eastAsia="Times New Roman"/>
          <w:color w:val="000000"/>
          <w:sz w:val="28"/>
          <w:lang w:eastAsia="ru-RU"/>
        </w:rPr>
        <w:t>Ситуация усугубляется низкой трудовой занятостью населения, отсутствием необходимого количества рабочих мест, не говоря о новых рабочих местах, так как ряд бывших предприятий и организаций прекратили свое существование. Заниматься самозанятостью или создавать новые производства в сложившихся экономических условиях население фактически не может. Не хватает средств и опыта.</w:t>
      </w:r>
    </w:p>
    <w:p w14:paraId="265B75AC" w14:textId="5087758A" w:rsidR="00CE5227" w:rsidRPr="00A06E1C" w:rsidRDefault="00CE5227" w:rsidP="00CE5227">
      <w:pPr>
        <w:ind w:firstLine="567"/>
        <w:rPr>
          <w:rFonts w:eastAsia="Times New Roman"/>
          <w:color w:val="000000"/>
          <w:sz w:val="28"/>
          <w:lang w:eastAsia="ru-RU"/>
        </w:rPr>
      </w:pPr>
      <w:r w:rsidRPr="00A06E1C">
        <w:rPr>
          <w:rFonts w:eastAsia="Times New Roman"/>
          <w:color w:val="000000"/>
          <w:sz w:val="28"/>
          <w:lang w:eastAsia="ru-RU"/>
        </w:rPr>
        <w:t xml:space="preserve">При всех этих негативных процессах в поселении всегда имелись трудовые ресурсы, вопрос только заключается в их квалификации. Так в 2012 году ресурс незанятых рабочих составил порядка 700 человек. </w:t>
      </w:r>
    </w:p>
    <w:p w14:paraId="1DBDFD23" w14:textId="69BEEAB4" w:rsidR="001C023B" w:rsidRPr="00A06E1C" w:rsidRDefault="00CE5227" w:rsidP="001C023B">
      <w:pPr>
        <w:ind w:firstLine="567"/>
        <w:rPr>
          <w:rFonts w:eastAsia="Times New Roman"/>
          <w:color w:val="000000"/>
          <w:sz w:val="28"/>
          <w:lang w:eastAsia="ru-RU"/>
        </w:rPr>
      </w:pPr>
      <w:r w:rsidRPr="00A06E1C">
        <w:rPr>
          <w:rFonts w:eastAsia="Times New Roman"/>
          <w:color w:val="000000"/>
          <w:sz w:val="28"/>
          <w:lang w:eastAsia="ru-RU"/>
        </w:rPr>
        <w:t xml:space="preserve">На структуре населения также негативно отражается отъезд наиболее энергичных квалицированных кадров в трудоспособном возрасте. В результате возрастает удельный вес лиц старше трудоспособного возраста. По данным </w:t>
      </w:r>
      <w:r w:rsidRPr="00A06E1C">
        <w:rPr>
          <w:rFonts w:eastAsia="Times New Roman"/>
          <w:sz w:val="28"/>
          <w:lang w:eastAsia="ru-RU"/>
        </w:rPr>
        <w:t>Территориального органа Федеральной службы государственной статистики по Новосибирской области (</w:t>
      </w:r>
      <w:proofErr w:type="spellStart"/>
      <w:r w:rsidRPr="00A06E1C">
        <w:rPr>
          <w:rFonts w:eastAsia="Times New Roman"/>
          <w:sz w:val="28"/>
          <w:lang w:eastAsia="ru-RU"/>
        </w:rPr>
        <w:t>Новосибирскстат</w:t>
      </w:r>
      <w:proofErr w:type="spellEnd"/>
      <w:r w:rsidRPr="00A06E1C">
        <w:rPr>
          <w:rFonts w:eastAsia="Times New Roman"/>
          <w:sz w:val="28"/>
          <w:lang w:eastAsia="ru-RU"/>
        </w:rPr>
        <w:t xml:space="preserve">) </w:t>
      </w:r>
      <w:r w:rsidRPr="00A06E1C">
        <w:rPr>
          <w:rFonts w:eastAsia="Times New Roman"/>
          <w:color w:val="000000"/>
          <w:sz w:val="28"/>
          <w:lang w:eastAsia="ru-RU"/>
        </w:rPr>
        <w:t xml:space="preserve">численность лиц трудоспособного возраста на начало 2021 года составила в общей численности населения Тогучина 55,01%. Это вплотную подошло к критическому показателю 55% - ниже которого демографическая ситуация уже становится кризисной. </w:t>
      </w:r>
    </w:p>
    <w:p w14:paraId="1CA4DD4B" w14:textId="5C3EFC7E" w:rsidR="00CE5227" w:rsidRPr="00A06E1C" w:rsidRDefault="00CE5227" w:rsidP="00CE5227">
      <w:pPr>
        <w:ind w:firstLine="567"/>
        <w:rPr>
          <w:rFonts w:eastAsia="Times New Roman"/>
          <w:color w:val="000000"/>
          <w:sz w:val="28"/>
          <w:lang w:eastAsia="ru-RU"/>
        </w:rPr>
      </w:pPr>
      <w:r w:rsidRPr="00A06E1C">
        <w:rPr>
          <w:rFonts w:eastAsia="Times New Roman"/>
          <w:color w:val="000000"/>
          <w:sz w:val="28"/>
          <w:lang w:eastAsia="ru-RU"/>
        </w:rPr>
        <w:t xml:space="preserve">Так по материалам муниципальной программы «Демографическое развитие Тогучинского района Новосибирской области на 2019-2021 годы» в структуре трудовых ресурсов трудоспособное население с учетом маятниковой миграции работающих и учащихся в трудоспособном возрасте по состоянию на 01.01.2018 г. составило 29914 чел. или 52,8% от общей численности населения Тогучинского района. </w:t>
      </w:r>
    </w:p>
    <w:p w14:paraId="7BCA34D9" w14:textId="77777777" w:rsidR="00CE5227" w:rsidRPr="00A06E1C" w:rsidRDefault="00CE5227" w:rsidP="00CE5227">
      <w:pPr>
        <w:ind w:firstLine="567"/>
        <w:rPr>
          <w:rFonts w:eastAsia="Times New Roman"/>
          <w:color w:val="000000"/>
          <w:sz w:val="28"/>
          <w:lang w:eastAsia="ru-RU"/>
        </w:rPr>
      </w:pPr>
      <w:r w:rsidRPr="00A06E1C">
        <w:rPr>
          <w:rFonts w:eastAsia="Times New Roman"/>
          <w:color w:val="000000"/>
          <w:sz w:val="28"/>
          <w:lang w:eastAsia="ru-RU"/>
        </w:rPr>
        <w:t>Сформировавшиеся за последние годы изменения естественного и механического снижения численности населения привели к сложившейся структуре возрастного состава населения. Так количество детей в общей численности населения за последние годы несколько увеличилось, в 2010 году составляло 19,6%, а на начало 2021 года 21,4%. При этом количество детей в возрасте до 7 лет стало составлять 9,22% от общей численности населения, а количество детей в возрасте от 7 до 18 лет – 15,25%.</w:t>
      </w:r>
    </w:p>
    <w:p w14:paraId="175A684A" w14:textId="77777777" w:rsidR="00CE5227" w:rsidRPr="00CE5227" w:rsidRDefault="00CE5227" w:rsidP="00CE5227">
      <w:pPr>
        <w:ind w:firstLine="567"/>
        <w:rPr>
          <w:rFonts w:eastAsia="Times New Roman"/>
          <w:color w:val="000000"/>
          <w:szCs w:val="26"/>
          <w:lang w:eastAsia="ru-RU"/>
        </w:rPr>
      </w:pPr>
    </w:p>
    <w:p w14:paraId="025F9150" w14:textId="77777777" w:rsidR="00CE5227" w:rsidRPr="00CE5227" w:rsidRDefault="00CE5227" w:rsidP="00CE5227">
      <w:pPr>
        <w:ind w:firstLine="567"/>
        <w:rPr>
          <w:rFonts w:eastAsia="Times New Roman"/>
          <w:color w:val="000000"/>
          <w:szCs w:val="26"/>
          <w:lang w:eastAsia="ru-RU"/>
        </w:rPr>
      </w:pPr>
      <w:r w:rsidRPr="00CE5227">
        <w:rPr>
          <w:rFonts w:eastAsia="Times New Roman"/>
          <w:noProof/>
          <w:sz w:val="28"/>
          <w:szCs w:val="24"/>
          <w:lang w:eastAsia="ru-RU"/>
        </w:rPr>
        <w:lastRenderedPageBreak/>
        <w:drawing>
          <wp:inline distT="0" distB="0" distL="0" distR="0" wp14:anchorId="6C3076B2" wp14:editId="1850766E">
            <wp:extent cx="4578350" cy="2749550"/>
            <wp:effectExtent l="0" t="0" r="12700" b="12700"/>
            <wp:docPr id="45" name="Диаграмма 5">
              <a:extLst xmlns:a="http://schemas.openxmlformats.org/drawingml/2006/main">
                <a:ext uri="{FF2B5EF4-FFF2-40B4-BE49-F238E27FC236}">
                  <a16:creationId xmlns:a16="http://schemas.microsoft.com/office/drawing/2014/main" id="{D2FF8094-D505-4B37-BB76-609ABDC17FE6}"/>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4"/>
              </a:graphicData>
            </a:graphic>
          </wp:inline>
        </w:drawing>
      </w:r>
    </w:p>
    <w:p w14:paraId="275666E8" w14:textId="77694656" w:rsidR="00CE5227" w:rsidRPr="00CE5227" w:rsidRDefault="00CE5227" w:rsidP="001C79AF">
      <w:pPr>
        <w:ind w:right="-2" w:firstLine="0"/>
        <w:rPr>
          <w:rFonts w:eastAsia="Times New Roman"/>
          <w:color w:val="000000"/>
          <w:szCs w:val="26"/>
          <w:lang w:eastAsia="ru-RU"/>
        </w:rPr>
      </w:pPr>
      <w:r w:rsidRPr="00A06E1C">
        <w:rPr>
          <w:rFonts w:eastAsia="Times New Roman"/>
          <w:color w:val="000000"/>
          <w:szCs w:val="26"/>
          <w:lang w:eastAsia="ru-RU"/>
        </w:rPr>
        <w:t xml:space="preserve">Рисунок </w:t>
      </w:r>
      <w:r w:rsidR="00A06E1C" w:rsidRPr="00A06E1C">
        <w:rPr>
          <w:rFonts w:eastAsia="Times New Roman"/>
          <w:color w:val="000000"/>
          <w:szCs w:val="26"/>
          <w:lang w:eastAsia="ru-RU"/>
        </w:rPr>
        <w:t>8.3</w:t>
      </w:r>
      <w:r w:rsidRPr="00A06E1C">
        <w:rPr>
          <w:rFonts w:eastAsia="Times New Roman"/>
          <w:color w:val="000000"/>
          <w:szCs w:val="26"/>
          <w:lang w:eastAsia="ru-RU"/>
        </w:rPr>
        <w:t xml:space="preserve"> - Возрастная структура постоянного населения города Тогучин</w:t>
      </w:r>
      <w:r w:rsidRPr="00CE5227">
        <w:rPr>
          <w:rFonts w:eastAsia="Times New Roman"/>
          <w:color w:val="000000"/>
          <w:szCs w:val="26"/>
          <w:lang w:eastAsia="ru-RU"/>
        </w:rPr>
        <w:t xml:space="preserve"> по состоянию на 01.01.2021.</w:t>
      </w:r>
    </w:p>
    <w:p w14:paraId="38B698A4" w14:textId="77777777" w:rsidR="00CE5227" w:rsidRPr="00CE5227" w:rsidRDefault="00CE5227" w:rsidP="00CE5227">
      <w:pPr>
        <w:ind w:firstLine="567"/>
        <w:rPr>
          <w:rFonts w:eastAsia="Times New Roman"/>
          <w:color w:val="000000"/>
          <w:szCs w:val="26"/>
          <w:lang w:eastAsia="ru-RU"/>
        </w:rPr>
      </w:pPr>
    </w:p>
    <w:p w14:paraId="500AAB90" w14:textId="77777777" w:rsidR="00CE5227" w:rsidRPr="00A06E1C" w:rsidRDefault="00CE5227" w:rsidP="00CE5227">
      <w:pPr>
        <w:ind w:firstLine="567"/>
        <w:rPr>
          <w:rFonts w:eastAsia="Times New Roman"/>
          <w:color w:val="000000"/>
          <w:sz w:val="28"/>
          <w:lang w:eastAsia="ru-RU"/>
        </w:rPr>
      </w:pPr>
      <w:r w:rsidRPr="00A06E1C">
        <w:rPr>
          <w:rFonts w:eastAsia="Times New Roman"/>
          <w:color w:val="000000"/>
          <w:sz w:val="28"/>
          <w:lang w:eastAsia="ru-RU"/>
        </w:rPr>
        <w:t xml:space="preserve">Негативные демографические процессы сказываются на экономике поселения и потребительском рынке. В соответствии с отчетными документами доходы населения не столь высокие. </w:t>
      </w:r>
      <w:r w:rsidRPr="00A06E1C">
        <w:rPr>
          <w:rFonts w:eastAsia="Times New Roman"/>
          <w:sz w:val="28"/>
          <w:lang w:eastAsia="ru-RU"/>
        </w:rPr>
        <w:t>Объем розничного товарооборота за 2021 год по Тогучинскому району и в большей степени по городу Тогучину составил 106,1% к соответствующему периоду прошлого года</w:t>
      </w:r>
      <w:r w:rsidRPr="00A06E1C">
        <w:rPr>
          <w:rFonts w:eastAsia="Times New Roman"/>
          <w:color w:val="000000"/>
          <w:sz w:val="28"/>
          <w:lang w:eastAsia="ru-RU"/>
        </w:rPr>
        <w:t xml:space="preserve">. В то время, как уровень инфляции по оценке Росстата </w:t>
      </w:r>
      <w:r w:rsidRPr="00A06E1C">
        <w:rPr>
          <w:rFonts w:eastAsia="Times New Roman"/>
          <w:color w:val="000000"/>
          <w:sz w:val="28"/>
          <w:shd w:val="clear" w:color="auto" w:fill="FFFFFF"/>
          <w:lang w:eastAsia="ru-RU"/>
        </w:rPr>
        <w:t>составила 8,39 процента.</w:t>
      </w:r>
      <w:r w:rsidRPr="00A06E1C">
        <w:rPr>
          <w:rFonts w:eastAsia="Times New Roman"/>
          <w:color w:val="000000"/>
          <w:sz w:val="28"/>
          <w:lang w:eastAsia="ru-RU"/>
        </w:rPr>
        <w:t xml:space="preserve"> Т</w:t>
      </w:r>
      <w:r w:rsidRPr="00A06E1C">
        <w:rPr>
          <w:rFonts w:eastAsia="Times New Roman"/>
          <w:color w:val="000000"/>
          <w:sz w:val="28"/>
          <w:shd w:val="clear" w:color="auto" w:fill="FFFFFF"/>
          <w:lang w:eastAsia="ru-RU"/>
        </w:rPr>
        <w:t>аким образом, инфляция перекрыла показатели роста товарооборота и благополучия в потребительском рынке. По России уровень цен на товары и услуги в 2021 году превысил прогнозы властей и стал максимальным с 2015 года. Только р</w:t>
      </w:r>
      <w:r w:rsidRPr="00A06E1C">
        <w:rPr>
          <w:rFonts w:eastAsia="Times New Roman"/>
          <w:color w:val="000000"/>
          <w:sz w:val="28"/>
          <w:lang w:eastAsia="ru-RU"/>
        </w:rPr>
        <w:t>ост цен на продовольственные товары составил 10,62%.</w:t>
      </w:r>
    </w:p>
    <w:p w14:paraId="446480F0" w14:textId="5C757BE4" w:rsidR="00CE5227" w:rsidRPr="00A06E1C" w:rsidRDefault="00CE5227" w:rsidP="00CE5227">
      <w:pPr>
        <w:ind w:firstLine="567"/>
        <w:rPr>
          <w:rFonts w:eastAsia="Times New Roman"/>
          <w:color w:val="000000"/>
          <w:sz w:val="28"/>
          <w:lang w:eastAsia="ru-RU"/>
        </w:rPr>
      </w:pPr>
      <w:r w:rsidRPr="00A06E1C">
        <w:rPr>
          <w:rFonts w:eastAsia="Times New Roman"/>
          <w:color w:val="000000"/>
          <w:sz w:val="28"/>
          <w:lang w:eastAsia="ru-RU"/>
        </w:rPr>
        <w:t>Соответственно продолжается постепенный отток работоспособного населения и снижение занятости населения города. При этом в последние годы сохраняется национальный состав населения</w:t>
      </w:r>
      <w:r w:rsidR="00B62F6D">
        <w:rPr>
          <w:rFonts w:eastAsia="Times New Roman"/>
          <w:color w:val="000000"/>
          <w:sz w:val="28"/>
          <w:lang w:eastAsia="ru-RU"/>
        </w:rPr>
        <w:t>, который распределён</w:t>
      </w:r>
      <w:r w:rsidRPr="00A06E1C">
        <w:rPr>
          <w:rFonts w:eastAsia="Times New Roman"/>
          <w:color w:val="000000"/>
          <w:sz w:val="28"/>
          <w:lang w:eastAsia="ru-RU"/>
        </w:rPr>
        <w:t xml:space="preserve"> следующим образом: русские — 19 383 (93.10%) человека, немцы — 254 (1.22%) человека, татары — 198 (0.95%) человек, украинцы — 181 (0.87%) человек, другие национальности (менее 0,5% каждая) — 804 (3.86%).</w:t>
      </w:r>
    </w:p>
    <w:p w14:paraId="5EB357EB" w14:textId="77777777" w:rsidR="00CE5227" w:rsidRPr="00A06E1C" w:rsidRDefault="00CE5227" w:rsidP="00CE5227">
      <w:pPr>
        <w:ind w:firstLine="567"/>
        <w:rPr>
          <w:rFonts w:eastAsia="Times New Roman"/>
          <w:color w:val="000000"/>
          <w:sz w:val="28"/>
          <w:lang w:eastAsia="ru-RU"/>
        </w:rPr>
      </w:pPr>
      <w:r w:rsidRPr="00A06E1C">
        <w:rPr>
          <w:rFonts w:eastAsia="Times New Roman"/>
          <w:color w:val="000000"/>
          <w:sz w:val="28"/>
          <w:lang w:eastAsia="ru-RU"/>
        </w:rPr>
        <w:t>Уровень образования жителей Тогучина по состоянию на 2021-2022 год выглядит следующим образом:</w:t>
      </w:r>
    </w:p>
    <w:p w14:paraId="2140BF52" w14:textId="27D2673C" w:rsidR="00CE5227" w:rsidRPr="00A06E1C" w:rsidRDefault="00066464" w:rsidP="00066464">
      <w:pPr>
        <w:rPr>
          <w:rFonts w:eastAsia="Times New Roman"/>
          <w:color w:val="000000"/>
          <w:sz w:val="28"/>
          <w:lang w:eastAsia="ru-RU"/>
        </w:rPr>
      </w:pPr>
      <w:r>
        <w:rPr>
          <w:rFonts w:eastAsia="Times New Roman"/>
          <w:color w:val="000000"/>
          <w:sz w:val="28"/>
          <w:lang w:eastAsia="ru-RU"/>
        </w:rPr>
        <w:t>-</w:t>
      </w:r>
      <w:r>
        <w:rPr>
          <w:rFonts w:eastAsia="Times New Roman"/>
          <w:color w:val="000000"/>
          <w:sz w:val="28"/>
          <w:lang w:eastAsia="ru-RU"/>
        </w:rPr>
        <w:tab/>
      </w:r>
      <w:r w:rsidR="00CE5227" w:rsidRPr="00A06E1C">
        <w:rPr>
          <w:rFonts w:eastAsia="Times New Roman"/>
          <w:color w:val="000000"/>
          <w:sz w:val="28"/>
          <w:lang w:eastAsia="ru-RU"/>
        </w:rPr>
        <w:t>высшее образование имеют 22.5% (4 685 человек)</w:t>
      </w:r>
      <w:r>
        <w:rPr>
          <w:rFonts w:eastAsia="Times New Roman"/>
          <w:color w:val="000000"/>
          <w:sz w:val="28"/>
          <w:lang w:eastAsia="ru-RU"/>
        </w:rPr>
        <w:t>;</w:t>
      </w:r>
    </w:p>
    <w:p w14:paraId="4BF8644F" w14:textId="6A568AD8" w:rsidR="00CE5227" w:rsidRPr="00A06E1C" w:rsidRDefault="00066464" w:rsidP="00066464">
      <w:pPr>
        <w:rPr>
          <w:rFonts w:eastAsia="Times New Roman"/>
          <w:color w:val="000000"/>
          <w:sz w:val="28"/>
          <w:lang w:eastAsia="ru-RU"/>
        </w:rPr>
      </w:pPr>
      <w:r>
        <w:rPr>
          <w:rFonts w:eastAsia="Times New Roman"/>
          <w:color w:val="000000"/>
          <w:sz w:val="28"/>
          <w:lang w:eastAsia="ru-RU"/>
        </w:rPr>
        <w:t>-</w:t>
      </w:r>
      <w:r>
        <w:rPr>
          <w:rFonts w:eastAsia="Times New Roman"/>
          <w:color w:val="000000"/>
          <w:sz w:val="28"/>
          <w:lang w:eastAsia="ru-RU"/>
        </w:rPr>
        <w:tab/>
      </w:r>
      <w:r w:rsidR="00CE5227" w:rsidRPr="00A06E1C">
        <w:rPr>
          <w:rFonts w:eastAsia="Times New Roman"/>
          <w:color w:val="000000"/>
          <w:sz w:val="28"/>
          <w:lang w:eastAsia="ru-RU"/>
        </w:rPr>
        <w:t>неполное высшее — 2.7% (562 человека)</w:t>
      </w:r>
      <w:r>
        <w:rPr>
          <w:rFonts w:eastAsia="Times New Roman"/>
          <w:color w:val="000000"/>
          <w:sz w:val="28"/>
          <w:lang w:eastAsia="ru-RU"/>
        </w:rPr>
        <w:t>;</w:t>
      </w:r>
    </w:p>
    <w:p w14:paraId="132D1B65" w14:textId="1FB7443C" w:rsidR="00CE5227" w:rsidRPr="00A06E1C" w:rsidRDefault="00066464" w:rsidP="00066464">
      <w:pPr>
        <w:rPr>
          <w:rFonts w:eastAsia="Times New Roman"/>
          <w:color w:val="000000"/>
          <w:sz w:val="28"/>
          <w:lang w:eastAsia="ru-RU"/>
        </w:rPr>
      </w:pPr>
      <w:r>
        <w:rPr>
          <w:rFonts w:eastAsia="Times New Roman"/>
          <w:color w:val="000000"/>
          <w:sz w:val="28"/>
          <w:lang w:eastAsia="ru-RU"/>
        </w:rPr>
        <w:t>-</w:t>
      </w:r>
      <w:r>
        <w:rPr>
          <w:rFonts w:eastAsia="Times New Roman"/>
          <w:color w:val="000000"/>
          <w:sz w:val="28"/>
          <w:lang w:eastAsia="ru-RU"/>
        </w:rPr>
        <w:tab/>
      </w:r>
      <w:r w:rsidR="00CE5227" w:rsidRPr="00A06E1C">
        <w:rPr>
          <w:rFonts w:eastAsia="Times New Roman"/>
          <w:color w:val="000000"/>
          <w:sz w:val="28"/>
          <w:lang w:eastAsia="ru-RU"/>
        </w:rPr>
        <w:t>среднее профессиональное — 35.2% (7 329 человек)</w:t>
      </w:r>
      <w:r>
        <w:rPr>
          <w:rFonts w:eastAsia="Times New Roman"/>
          <w:color w:val="000000"/>
          <w:sz w:val="28"/>
          <w:lang w:eastAsia="ru-RU"/>
        </w:rPr>
        <w:t>;</w:t>
      </w:r>
    </w:p>
    <w:p w14:paraId="4480AC5C" w14:textId="75545F83" w:rsidR="00CE5227" w:rsidRPr="00A06E1C" w:rsidRDefault="00066464" w:rsidP="00066464">
      <w:pPr>
        <w:rPr>
          <w:rFonts w:eastAsia="Times New Roman"/>
          <w:color w:val="000000"/>
          <w:sz w:val="28"/>
          <w:lang w:eastAsia="ru-RU"/>
        </w:rPr>
      </w:pPr>
      <w:r>
        <w:rPr>
          <w:rFonts w:eastAsia="Times New Roman"/>
          <w:color w:val="000000"/>
          <w:sz w:val="28"/>
          <w:lang w:eastAsia="ru-RU"/>
        </w:rPr>
        <w:t>-</w:t>
      </w:r>
      <w:r>
        <w:rPr>
          <w:rFonts w:eastAsia="Times New Roman"/>
          <w:color w:val="000000"/>
          <w:sz w:val="28"/>
          <w:lang w:eastAsia="ru-RU"/>
        </w:rPr>
        <w:tab/>
      </w:r>
      <w:r w:rsidR="00CE5227" w:rsidRPr="00A06E1C">
        <w:rPr>
          <w:rFonts w:eastAsia="Times New Roman"/>
          <w:color w:val="000000"/>
          <w:sz w:val="28"/>
          <w:lang w:eastAsia="ru-RU"/>
        </w:rPr>
        <w:t>11 классов — 15.3% (3 185 человек)</w:t>
      </w:r>
      <w:r>
        <w:rPr>
          <w:rFonts w:eastAsia="Times New Roman"/>
          <w:color w:val="000000"/>
          <w:sz w:val="28"/>
          <w:lang w:eastAsia="ru-RU"/>
        </w:rPr>
        <w:t>;</w:t>
      </w:r>
    </w:p>
    <w:p w14:paraId="176127E1" w14:textId="350B9C5A" w:rsidR="00CE5227" w:rsidRPr="00A06E1C" w:rsidRDefault="00066464" w:rsidP="00066464">
      <w:pPr>
        <w:rPr>
          <w:rFonts w:eastAsia="Times New Roman"/>
          <w:color w:val="000000"/>
          <w:sz w:val="28"/>
          <w:lang w:eastAsia="ru-RU"/>
        </w:rPr>
      </w:pPr>
      <w:r>
        <w:rPr>
          <w:rFonts w:eastAsia="Times New Roman"/>
          <w:color w:val="000000"/>
          <w:sz w:val="28"/>
          <w:lang w:eastAsia="ru-RU"/>
        </w:rPr>
        <w:t>-</w:t>
      </w:r>
      <w:r>
        <w:rPr>
          <w:rFonts w:eastAsia="Times New Roman"/>
          <w:color w:val="000000"/>
          <w:sz w:val="28"/>
          <w:lang w:eastAsia="ru-RU"/>
        </w:rPr>
        <w:tab/>
      </w:r>
      <w:r w:rsidR="00CE5227" w:rsidRPr="00A06E1C">
        <w:rPr>
          <w:rFonts w:eastAsia="Times New Roman"/>
          <w:color w:val="000000"/>
          <w:sz w:val="28"/>
          <w:lang w:eastAsia="ru-RU"/>
        </w:rPr>
        <w:t>9 классов — 10.3% (2 144 человека)</w:t>
      </w:r>
      <w:r>
        <w:rPr>
          <w:rFonts w:eastAsia="Times New Roman"/>
          <w:color w:val="000000"/>
          <w:sz w:val="28"/>
          <w:lang w:eastAsia="ru-RU"/>
        </w:rPr>
        <w:t>;</w:t>
      </w:r>
    </w:p>
    <w:p w14:paraId="0543B025" w14:textId="026C8E9A" w:rsidR="00CE5227" w:rsidRPr="00A06E1C" w:rsidRDefault="00066464" w:rsidP="00066464">
      <w:pPr>
        <w:rPr>
          <w:rFonts w:eastAsia="Times New Roman"/>
          <w:color w:val="000000"/>
          <w:sz w:val="28"/>
          <w:lang w:eastAsia="ru-RU"/>
        </w:rPr>
      </w:pPr>
      <w:r>
        <w:rPr>
          <w:rFonts w:eastAsia="Times New Roman"/>
          <w:color w:val="000000"/>
          <w:sz w:val="28"/>
          <w:lang w:eastAsia="ru-RU"/>
        </w:rPr>
        <w:t>-</w:t>
      </w:r>
      <w:r>
        <w:rPr>
          <w:rFonts w:eastAsia="Times New Roman"/>
          <w:color w:val="000000"/>
          <w:sz w:val="28"/>
          <w:lang w:eastAsia="ru-RU"/>
        </w:rPr>
        <w:tab/>
      </w:r>
      <w:r w:rsidR="00CE5227" w:rsidRPr="00A06E1C">
        <w:rPr>
          <w:rFonts w:eastAsia="Times New Roman"/>
          <w:color w:val="000000"/>
          <w:sz w:val="28"/>
          <w:lang w:eastAsia="ru-RU"/>
        </w:rPr>
        <w:t>5 классов — 8.5% (1 770 человек)</w:t>
      </w:r>
      <w:r>
        <w:rPr>
          <w:rFonts w:eastAsia="Times New Roman"/>
          <w:color w:val="000000"/>
          <w:sz w:val="28"/>
          <w:lang w:eastAsia="ru-RU"/>
        </w:rPr>
        <w:t>;</w:t>
      </w:r>
    </w:p>
    <w:p w14:paraId="10C920E9" w14:textId="7DF8F3FB" w:rsidR="00CE5227" w:rsidRPr="00A06E1C" w:rsidRDefault="00066464" w:rsidP="00066464">
      <w:pPr>
        <w:rPr>
          <w:rFonts w:eastAsia="Times New Roman"/>
          <w:color w:val="000000"/>
          <w:sz w:val="28"/>
          <w:lang w:eastAsia="ru-RU"/>
        </w:rPr>
      </w:pPr>
      <w:r>
        <w:rPr>
          <w:rFonts w:eastAsia="Times New Roman"/>
          <w:color w:val="000000"/>
          <w:sz w:val="28"/>
          <w:lang w:eastAsia="ru-RU"/>
        </w:rPr>
        <w:t>-</w:t>
      </w:r>
      <w:r>
        <w:rPr>
          <w:rFonts w:eastAsia="Times New Roman"/>
          <w:color w:val="000000"/>
          <w:sz w:val="28"/>
          <w:lang w:eastAsia="ru-RU"/>
        </w:rPr>
        <w:tab/>
      </w:r>
      <w:r w:rsidR="00CE5227" w:rsidRPr="00A06E1C">
        <w:rPr>
          <w:rFonts w:eastAsia="Times New Roman"/>
          <w:color w:val="000000"/>
          <w:sz w:val="28"/>
          <w:lang w:eastAsia="ru-RU"/>
        </w:rPr>
        <w:t>не имеют образования — 1.2% (250 человек)</w:t>
      </w:r>
      <w:r>
        <w:rPr>
          <w:rFonts w:eastAsia="Times New Roman"/>
          <w:color w:val="000000"/>
          <w:sz w:val="28"/>
          <w:lang w:eastAsia="ru-RU"/>
        </w:rPr>
        <w:t>;</w:t>
      </w:r>
    </w:p>
    <w:p w14:paraId="0F00373B" w14:textId="7F688A31" w:rsidR="00CE5227" w:rsidRPr="00A06E1C" w:rsidRDefault="00066464" w:rsidP="00066464">
      <w:pPr>
        <w:rPr>
          <w:rFonts w:eastAsia="Times New Roman"/>
          <w:color w:val="000000"/>
          <w:sz w:val="28"/>
          <w:lang w:eastAsia="ru-RU"/>
        </w:rPr>
      </w:pPr>
      <w:r>
        <w:rPr>
          <w:rFonts w:eastAsia="Times New Roman"/>
          <w:color w:val="000000"/>
          <w:sz w:val="28"/>
          <w:lang w:eastAsia="ru-RU"/>
        </w:rPr>
        <w:t>-</w:t>
      </w:r>
      <w:r>
        <w:rPr>
          <w:rFonts w:eastAsia="Times New Roman"/>
          <w:color w:val="000000"/>
          <w:sz w:val="28"/>
          <w:lang w:eastAsia="ru-RU"/>
        </w:rPr>
        <w:tab/>
      </w:r>
      <w:r w:rsidR="00CE5227" w:rsidRPr="00A06E1C">
        <w:rPr>
          <w:rFonts w:eastAsia="Times New Roman"/>
          <w:color w:val="000000"/>
          <w:sz w:val="28"/>
          <w:lang w:eastAsia="ru-RU"/>
        </w:rPr>
        <w:t>неграмотные — 0.4% (83 человека).</w:t>
      </w:r>
    </w:p>
    <w:p w14:paraId="165388D6" w14:textId="77777777" w:rsidR="00CE5227" w:rsidRPr="00A06E1C" w:rsidRDefault="00CE5227" w:rsidP="00CE5227">
      <w:pPr>
        <w:ind w:firstLine="567"/>
        <w:rPr>
          <w:rFonts w:eastAsia="Times New Roman"/>
          <w:color w:val="000000"/>
          <w:sz w:val="28"/>
          <w:lang w:eastAsia="ru-RU"/>
        </w:rPr>
      </w:pPr>
      <w:r w:rsidRPr="00A06E1C">
        <w:rPr>
          <w:rFonts w:eastAsia="Times New Roman"/>
          <w:color w:val="000000"/>
          <w:sz w:val="28"/>
          <w:lang w:eastAsia="ru-RU"/>
        </w:rPr>
        <w:lastRenderedPageBreak/>
        <w:t>Таким образом 35,7% населения не имеют должной профессиональной подготовки, в лучшем случае общее среднее образование.</w:t>
      </w:r>
    </w:p>
    <w:p w14:paraId="49D6D78D" w14:textId="77777777" w:rsidR="00CE5227" w:rsidRPr="00A06E1C" w:rsidRDefault="00CE5227" w:rsidP="00CE5227">
      <w:pPr>
        <w:ind w:firstLine="567"/>
        <w:rPr>
          <w:rFonts w:eastAsia="Times New Roman"/>
          <w:color w:val="000000"/>
          <w:sz w:val="28"/>
          <w:lang w:eastAsia="ru-RU"/>
        </w:rPr>
      </w:pPr>
      <w:r w:rsidRPr="00A06E1C">
        <w:rPr>
          <w:rFonts w:eastAsia="Times New Roman"/>
          <w:color w:val="000000"/>
          <w:sz w:val="28"/>
          <w:lang w:eastAsia="ru-RU"/>
        </w:rPr>
        <w:t xml:space="preserve">Основной проблемой поселения, напрямую отражающейся на негативных демографических процессах и снижении уровня жизни, является занятость населения. </w:t>
      </w:r>
    </w:p>
    <w:p w14:paraId="5218190F" w14:textId="77777777" w:rsidR="00CE5227" w:rsidRPr="00A06E1C" w:rsidRDefault="00CE5227" w:rsidP="00CE5227">
      <w:pPr>
        <w:ind w:firstLine="567"/>
        <w:rPr>
          <w:rFonts w:eastAsia="Times New Roman"/>
          <w:color w:val="000000"/>
          <w:sz w:val="28"/>
          <w:lang w:eastAsia="ru-RU"/>
        </w:rPr>
      </w:pPr>
      <w:r w:rsidRPr="00A06E1C">
        <w:rPr>
          <w:rFonts w:eastAsia="Times New Roman"/>
          <w:color w:val="000000"/>
          <w:sz w:val="28"/>
          <w:lang w:eastAsia="ru-RU"/>
        </w:rPr>
        <w:t>Официально по состоянию на 2022 год численность занятого населения по городу Тогучину составляет – 12409 человек, но необходимо учитывать, что здесь солидный объем скрытой безработицы. Официально оформленных и состоящий на учете безработных 1 208 человек (5.8%).</w:t>
      </w:r>
    </w:p>
    <w:p w14:paraId="01863051" w14:textId="77777777" w:rsidR="00CE5227" w:rsidRPr="00A06E1C" w:rsidRDefault="00CE5227" w:rsidP="00CE5227">
      <w:pPr>
        <w:ind w:firstLine="567"/>
        <w:rPr>
          <w:rFonts w:eastAsia="Times New Roman"/>
          <w:color w:val="000000"/>
          <w:sz w:val="28"/>
          <w:lang w:eastAsia="ru-RU"/>
        </w:rPr>
      </w:pPr>
      <w:r w:rsidRPr="00A06E1C">
        <w:rPr>
          <w:rFonts w:eastAsia="Times New Roman"/>
          <w:color w:val="000000"/>
          <w:sz w:val="28"/>
          <w:lang w:eastAsia="ru-RU"/>
        </w:rPr>
        <w:t>Значительное сокращение численности работников в основных отраслях экономики с начала 2000-х годов оказало неблагоприятное влияние на состояние рынка труда.</w:t>
      </w:r>
    </w:p>
    <w:p w14:paraId="13F83B11" w14:textId="77777777" w:rsidR="00CE5227" w:rsidRPr="00A06E1C" w:rsidRDefault="00CE5227" w:rsidP="00CE5227">
      <w:pPr>
        <w:ind w:firstLine="567"/>
        <w:rPr>
          <w:rFonts w:eastAsia="Times New Roman"/>
          <w:color w:val="000000"/>
          <w:sz w:val="28"/>
          <w:lang w:eastAsia="ru-RU"/>
        </w:rPr>
      </w:pPr>
      <w:r w:rsidRPr="00A06E1C">
        <w:rPr>
          <w:rFonts w:eastAsia="Times New Roman"/>
          <w:color w:val="000000"/>
          <w:sz w:val="28"/>
          <w:lang w:eastAsia="ru-RU"/>
        </w:rPr>
        <w:t xml:space="preserve">Уровень безработицы в настоящее время остается довольно высоким. Кроме того, негативное влияние на эффективность управления развитием поселения оказывает неформальная занятость. Хотя это позволяет дать работу отдельным индивидам, которым не хватило мест в формальном секторе. </w:t>
      </w:r>
    </w:p>
    <w:p w14:paraId="34FEB207" w14:textId="77777777" w:rsidR="00CE5227" w:rsidRPr="00A06E1C" w:rsidRDefault="00CE5227" w:rsidP="00CE5227">
      <w:pPr>
        <w:ind w:firstLine="567"/>
        <w:rPr>
          <w:rFonts w:eastAsia="Times New Roman"/>
          <w:color w:val="000000"/>
          <w:sz w:val="28"/>
          <w:lang w:eastAsia="ru-RU"/>
        </w:rPr>
      </w:pPr>
      <w:r w:rsidRPr="00A06E1C">
        <w:rPr>
          <w:rFonts w:eastAsia="Times New Roman"/>
          <w:color w:val="000000"/>
          <w:sz w:val="28"/>
          <w:lang w:eastAsia="ru-RU"/>
        </w:rPr>
        <w:t>За последнее десятилетие усилился дефицит квалифицированных рабочих кадров, в особенности в промышленности, малом бизнесе. Существует проблема недостаточного трудоустройства учащихся в летний период, не осуществляется квотирование рабочих мест для несовершеннолетних граждан в возрасте от 16 до 18 лет на предприятиях и организациях города.</w:t>
      </w:r>
    </w:p>
    <w:p w14:paraId="3A500DF0" w14:textId="2FF2B4DF" w:rsidR="007742A1" w:rsidRPr="00A06E1C" w:rsidRDefault="007742A1" w:rsidP="00A659E6">
      <w:pPr>
        <w:pStyle w:val="29"/>
      </w:pPr>
      <w:bookmarkStart w:id="83" w:name="_Toc465156877"/>
      <w:bookmarkStart w:id="84" w:name="_Toc436143664"/>
      <w:bookmarkStart w:id="85" w:name="_Toc519087634"/>
      <w:bookmarkStart w:id="86" w:name="_Toc126234631"/>
      <w:r w:rsidRPr="00A06E1C">
        <w:t>8.</w:t>
      </w:r>
      <w:r w:rsidR="00F31D8F" w:rsidRPr="00A06E1C">
        <w:t>3</w:t>
      </w:r>
      <w:r w:rsidR="002516E3">
        <w:tab/>
      </w:r>
      <w:r w:rsidRPr="00A06E1C">
        <w:t>Социальная сфера</w:t>
      </w:r>
      <w:bookmarkEnd w:id="83"/>
      <w:bookmarkEnd w:id="84"/>
      <w:bookmarkEnd w:id="85"/>
      <w:bookmarkEnd w:id="86"/>
    </w:p>
    <w:p w14:paraId="70EB2613" w14:textId="1AEC5C9A" w:rsidR="00BA5B45" w:rsidRPr="00EF4D6D" w:rsidRDefault="00BA5B45" w:rsidP="00BA5B45">
      <w:pPr>
        <w:pStyle w:val="S3"/>
        <w:ind w:firstLine="567"/>
        <w:rPr>
          <w:sz w:val="28"/>
          <w:szCs w:val="28"/>
        </w:rPr>
      </w:pPr>
      <w:r w:rsidRPr="00EF4D6D">
        <w:rPr>
          <w:sz w:val="28"/>
          <w:szCs w:val="28"/>
        </w:rPr>
        <w:t xml:space="preserve">Анализ состояния социальной инфраструктуры поселения выполняется в соответствии с требованиями Градостроительного кодекса, Приказа Минрегионразвития от 26 мая </w:t>
      </w:r>
      <w:smartTag w:uri="urn:schemas-microsoft-com:office:smarttags" w:element="metricconverter">
        <w:smartTagPr>
          <w:attr w:name="ProductID" w:val="2011 г"/>
        </w:smartTagPr>
        <w:r w:rsidRPr="00EF4D6D">
          <w:rPr>
            <w:sz w:val="28"/>
            <w:szCs w:val="28"/>
          </w:rPr>
          <w:t>2011 г</w:t>
        </w:r>
      </w:smartTag>
      <w:r w:rsidRPr="00EF4D6D">
        <w:rPr>
          <w:sz w:val="28"/>
          <w:szCs w:val="28"/>
        </w:rPr>
        <w:t>., № 244 и Приказа Министерства регионального развития Российской Федерации от 9 января 2018г. №10. Также учитываются СП 42.13330.2016 «СНиП 2.07.01-89* «Градостроительство. Планировка и застройка городских и сельских поселений», Региональные нормативы градостроительного проектирования Новосибирской области от 12.08.2015, №303-п (с изменениями и дополнениями 15 февраля 2022 г), Социальные нормативы и нормы (в ред. распоряжений Правительства РФ от 03.07.1996 № 1063-р (в редакции от 29.07.2017 № 95-р).</w:t>
      </w:r>
    </w:p>
    <w:p w14:paraId="08208FBB" w14:textId="77777777" w:rsidR="00BA5B45" w:rsidRPr="00EF4D6D" w:rsidRDefault="00BA5B45" w:rsidP="00BA5B45">
      <w:pPr>
        <w:pStyle w:val="S3"/>
        <w:ind w:firstLine="567"/>
        <w:rPr>
          <w:sz w:val="28"/>
          <w:szCs w:val="28"/>
        </w:rPr>
      </w:pPr>
      <w:r w:rsidRPr="00EF4D6D">
        <w:rPr>
          <w:sz w:val="28"/>
          <w:szCs w:val="28"/>
        </w:rPr>
        <w:t>Задача оценки социальной сферы – выявить перечень существующих объектов, в том числе техническое состояние зданий (при наличии соответствующей информации), в которых они размещены, фактическую загруженность действующих объектов, рассчитать потребность в объектах социальной сферы с использованием действующих нормативов и оценить обеспеченность населения.</w:t>
      </w:r>
    </w:p>
    <w:p w14:paraId="6436B0E7" w14:textId="77777777" w:rsidR="00BA5B45" w:rsidRPr="00EF4D6D" w:rsidRDefault="00BA5B45" w:rsidP="00BA5B45">
      <w:pPr>
        <w:pStyle w:val="S3"/>
        <w:ind w:firstLine="567"/>
        <w:rPr>
          <w:sz w:val="28"/>
          <w:szCs w:val="28"/>
        </w:rPr>
      </w:pPr>
      <w:r w:rsidRPr="00EF4D6D">
        <w:rPr>
          <w:sz w:val="28"/>
          <w:szCs w:val="28"/>
        </w:rPr>
        <w:t xml:space="preserve">Социальная инфраструктура города Тогучин в градостроительной документации представлена учреждениями образования, здравоохранения, </w:t>
      </w:r>
      <w:r w:rsidRPr="00EF4D6D">
        <w:rPr>
          <w:sz w:val="28"/>
          <w:szCs w:val="28"/>
        </w:rPr>
        <w:lastRenderedPageBreak/>
        <w:t>культуры, спорта, торговли, общественного питания, жилищно-коммунального и бытового обслуживания населения. При анализе учитываются учреждения и организации всех форм собственности и ведомственной подчиненности. При этом необходимо учесть, что торговли, общественного питания (общего доступа) и бытового обслуживания населения являются коммерческими.</w:t>
      </w:r>
    </w:p>
    <w:p w14:paraId="212D820F" w14:textId="12F5C879" w:rsidR="00BA5B45" w:rsidRPr="00EF4D6D" w:rsidRDefault="00BA5B45" w:rsidP="00BA5B45">
      <w:pPr>
        <w:pStyle w:val="S3"/>
        <w:ind w:firstLine="567"/>
        <w:rPr>
          <w:sz w:val="28"/>
          <w:szCs w:val="28"/>
        </w:rPr>
      </w:pPr>
      <w:r w:rsidRPr="00EF4D6D">
        <w:rPr>
          <w:sz w:val="28"/>
          <w:szCs w:val="28"/>
        </w:rPr>
        <w:t>При анализе состояния социальной инфраструктуры по городу Тогучину необходимо учитывать, что территория населенного пункта разделяется рекой Иня на две части, которые не смотря на наличие моста имеют слабую связь. Поэтому с градостроительной точки зрения анализ выполняется по двум частям города.</w:t>
      </w:r>
    </w:p>
    <w:p w14:paraId="1824B59A" w14:textId="77777777" w:rsidR="00924CB4" w:rsidRPr="00A06E1C" w:rsidRDefault="00924CB4" w:rsidP="00924CB4">
      <w:pPr>
        <w:ind w:firstLine="0"/>
        <w:jc w:val="center"/>
        <w:rPr>
          <w:rFonts w:eastAsia="Calibri"/>
          <w:b/>
          <w:i/>
          <w:color w:val="000000" w:themeColor="text1"/>
          <w:sz w:val="28"/>
        </w:rPr>
      </w:pPr>
      <w:r w:rsidRPr="00A06E1C">
        <w:rPr>
          <w:rFonts w:eastAsia="Calibri"/>
          <w:b/>
          <w:i/>
          <w:color w:val="000000" w:themeColor="text1"/>
          <w:sz w:val="28"/>
        </w:rPr>
        <w:t>Образование</w:t>
      </w:r>
    </w:p>
    <w:p w14:paraId="13887B4E" w14:textId="7AA73426" w:rsidR="00CE5227" w:rsidRPr="00A06E1C" w:rsidRDefault="00CE5227" w:rsidP="00CE5227">
      <w:pPr>
        <w:pStyle w:val="S3"/>
        <w:ind w:firstLine="567"/>
        <w:rPr>
          <w:color w:val="000000" w:themeColor="text1"/>
          <w:sz w:val="28"/>
          <w:szCs w:val="28"/>
        </w:rPr>
      </w:pPr>
      <w:r w:rsidRPr="00A06E1C">
        <w:rPr>
          <w:color w:val="000000" w:themeColor="text1"/>
          <w:sz w:val="28"/>
          <w:szCs w:val="28"/>
        </w:rPr>
        <w:t xml:space="preserve">На территории Тогучина действует пять общеобразовательных школ (МБОУ СОШ) рассчитанных на обучение 2328 учащихся в суммарной массе. Фактически количество обучающихся колеблется в последние годы в пределах. 2990 человек. Все школы переполнены. Информация по объектам представлена в таблице </w:t>
      </w:r>
      <w:r w:rsidR="00BA5B45">
        <w:rPr>
          <w:color w:val="000000" w:themeColor="text1"/>
          <w:sz w:val="28"/>
          <w:szCs w:val="28"/>
        </w:rPr>
        <w:t>8.2</w:t>
      </w:r>
      <w:r w:rsidRPr="00A06E1C">
        <w:rPr>
          <w:color w:val="000000" w:themeColor="text1"/>
          <w:sz w:val="28"/>
          <w:szCs w:val="28"/>
        </w:rPr>
        <w:t>.</w:t>
      </w:r>
    </w:p>
    <w:p w14:paraId="6E83B4D0" w14:textId="58852A55" w:rsidR="00CE5227" w:rsidRPr="00CE5227" w:rsidRDefault="00CE5227" w:rsidP="00BA5B45">
      <w:pPr>
        <w:spacing w:before="120" w:after="120"/>
        <w:ind w:firstLine="0"/>
        <w:rPr>
          <w:rFonts w:eastAsia="Times New Roman"/>
          <w:color w:val="000000"/>
          <w:szCs w:val="26"/>
          <w:lang w:eastAsia="ru-RU"/>
        </w:rPr>
      </w:pPr>
      <w:r w:rsidRPr="00CE5227">
        <w:rPr>
          <w:rFonts w:eastAsia="Times New Roman"/>
          <w:color w:val="000000"/>
          <w:szCs w:val="26"/>
          <w:lang w:eastAsia="ru-RU"/>
        </w:rPr>
        <w:t xml:space="preserve">Таблица </w:t>
      </w:r>
      <w:r w:rsidR="00A06E1C">
        <w:rPr>
          <w:rFonts w:eastAsia="Times New Roman"/>
          <w:color w:val="000000"/>
          <w:szCs w:val="26"/>
          <w:lang w:eastAsia="ru-RU"/>
        </w:rPr>
        <w:t>8.2</w:t>
      </w:r>
      <w:r w:rsidRPr="00CE5227">
        <w:rPr>
          <w:rFonts w:eastAsia="Times New Roman"/>
          <w:color w:val="000000"/>
          <w:szCs w:val="26"/>
          <w:lang w:eastAsia="ru-RU"/>
        </w:rPr>
        <w:t xml:space="preserve"> – общеобразовательные учреждения города Тогучина</w:t>
      </w:r>
    </w:p>
    <w:tbl>
      <w:tblPr>
        <w:tblW w:w="9469" w:type="dxa"/>
        <w:tblInd w:w="137" w:type="dxa"/>
        <w:tblLook w:val="04A0" w:firstRow="1" w:lastRow="0" w:firstColumn="1" w:lastColumn="0" w:noHBand="0" w:noVBand="1"/>
      </w:tblPr>
      <w:tblGrid>
        <w:gridCol w:w="567"/>
        <w:gridCol w:w="1957"/>
        <w:gridCol w:w="2413"/>
        <w:gridCol w:w="1379"/>
        <w:gridCol w:w="1393"/>
        <w:gridCol w:w="1760"/>
      </w:tblGrid>
      <w:tr w:rsidR="00CE5227" w:rsidRPr="00A06E1C" w14:paraId="50F5DB86" w14:textId="77777777" w:rsidTr="00CE5227">
        <w:trPr>
          <w:trHeight w:val="660"/>
        </w:trPr>
        <w:tc>
          <w:tcPr>
            <w:tcW w:w="567" w:type="dxa"/>
            <w:tcBorders>
              <w:top w:val="single" w:sz="4" w:space="0" w:color="auto"/>
              <w:left w:val="single" w:sz="4" w:space="0" w:color="auto"/>
              <w:bottom w:val="single" w:sz="4" w:space="0" w:color="auto"/>
              <w:right w:val="single" w:sz="4" w:space="0" w:color="auto"/>
            </w:tcBorders>
            <w:vAlign w:val="center"/>
            <w:hideMark/>
          </w:tcPr>
          <w:p w14:paraId="4DBC73BE" w14:textId="77777777" w:rsidR="00CE5227" w:rsidRPr="00BA5B45" w:rsidRDefault="00CE5227" w:rsidP="00CE5227">
            <w:pPr>
              <w:pStyle w:val="ConsPlusNormal"/>
              <w:rPr>
                <w:b/>
                <w:bCs/>
                <w:color w:val="000000" w:themeColor="text1"/>
                <w:sz w:val="24"/>
                <w:szCs w:val="24"/>
              </w:rPr>
            </w:pPr>
            <w:r w:rsidRPr="00BA5B45">
              <w:rPr>
                <w:b/>
                <w:bCs/>
                <w:color w:val="000000" w:themeColor="text1"/>
                <w:sz w:val="24"/>
                <w:szCs w:val="24"/>
              </w:rPr>
              <w:t>№ п/п</w:t>
            </w:r>
          </w:p>
        </w:tc>
        <w:tc>
          <w:tcPr>
            <w:tcW w:w="1957" w:type="dxa"/>
            <w:tcBorders>
              <w:top w:val="single" w:sz="4" w:space="0" w:color="auto"/>
              <w:left w:val="nil"/>
              <w:bottom w:val="single" w:sz="4" w:space="0" w:color="auto"/>
              <w:right w:val="single" w:sz="4" w:space="0" w:color="auto"/>
            </w:tcBorders>
            <w:vAlign w:val="center"/>
            <w:hideMark/>
          </w:tcPr>
          <w:p w14:paraId="51B11451" w14:textId="77777777" w:rsidR="00CE5227" w:rsidRPr="00BA5B45" w:rsidRDefault="00CE5227" w:rsidP="00CE5227">
            <w:pPr>
              <w:pStyle w:val="ConsPlusNormal"/>
              <w:rPr>
                <w:b/>
                <w:bCs/>
                <w:color w:val="000000" w:themeColor="text1"/>
                <w:sz w:val="24"/>
                <w:szCs w:val="24"/>
              </w:rPr>
            </w:pPr>
            <w:r w:rsidRPr="00BA5B45">
              <w:rPr>
                <w:b/>
                <w:bCs/>
                <w:color w:val="000000" w:themeColor="text1"/>
                <w:sz w:val="24"/>
                <w:szCs w:val="24"/>
              </w:rPr>
              <w:t>Наименование</w:t>
            </w:r>
          </w:p>
        </w:tc>
        <w:tc>
          <w:tcPr>
            <w:tcW w:w="2413" w:type="dxa"/>
            <w:tcBorders>
              <w:top w:val="single" w:sz="4" w:space="0" w:color="auto"/>
              <w:left w:val="nil"/>
              <w:bottom w:val="single" w:sz="4" w:space="0" w:color="auto"/>
              <w:right w:val="single" w:sz="4" w:space="0" w:color="auto"/>
            </w:tcBorders>
            <w:vAlign w:val="center"/>
            <w:hideMark/>
          </w:tcPr>
          <w:p w14:paraId="11654E88" w14:textId="77777777" w:rsidR="00CE5227" w:rsidRPr="00BA5B45" w:rsidRDefault="00CE5227" w:rsidP="00CE5227">
            <w:pPr>
              <w:pStyle w:val="ConsPlusNormal"/>
              <w:rPr>
                <w:b/>
                <w:bCs/>
                <w:color w:val="000000" w:themeColor="text1"/>
                <w:sz w:val="24"/>
                <w:szCs w:val="24"/>
              </w:rPr>
            </w:pPr>
            <w:r w:rsidRPr="00BA5B45">
              <w:rPr>
                <w:b/>
                <w:bCs/>
                <w:color w:val="000000" w:themeColor="text1"/>
                <w:sz w:val="24"/>
                <w:szCs w:val="24"/>
              </w:rPr>
              <w:t>Адрес размещения</w:t>
            </w:r>
          </w:p>
        </w:tc>
        <w:tc>
          <w:tcPr>
            <w:tcW w:w="1379" w:type="dxa"/>
            <w:tcBorders>
              <w:top w:val="single" w:sz="4" w:space="0" w:color="auto"/>
              <w:left w:val="nil"/>
              <w:bottom w:val="single" w:sz="4" w:space="0" w:color="auto"/>
              <w:right w:val="single" w:sz="4" w:space="0" w:color="auto"/>
            </w:tcBorders>
            <w:vAlign w:val="center"/>
            <w:hideMark/>
          </w:tcPr>
          <w:p w14:paraId="7682687B" w14:textId="77777777" w:rsidR="00CE5227" w:rsidRPr="00BA5B45" w:rsidRDefault="00CE5227" w:rsidP="00CE5227">
            <w:pPr>
              <w:pStyle w:val="ConsPlusNormal"/>
              <w:rPr>
                <w:b/>
                <w:bCs/>
                <w:color w:val="000000" w:themeColor="text1"/>
                <w:sz w:val="24"/>
                <w:szCs w:val="24"/>
              </w:rPr>
            </w:pPr>
            <w:r w:rsidRPr="00BA5B45">
              <w:rPr>
                <w:b/>
                <w:bCs/>
                <w:color w:val="000000" w:themeColor="text1"/>
                <w:sz w:val="24"/>
                <w:szCs w:val="24"/>
              </w:rPr>
              <w:t>год постройки</w:t>
            </w:r>
          </w:p>
        </w:tc>
        <w:tc>
          <w:tcPr>
            <w:tcW w:w="1393" w:type="dxa"/>
            <w:tcBorders>
              <w:top w:val="single" w:sz="4" w:space="0" w:color="auto"/>
              <w:left w:val="nil"/>
              <w:bottom w:val="single" w:sz="4" w:space="0" w:color="auto"/>
              <w:right w:val="single" w:sz="4" w:space="0" w:color="auto"/>
            </w:tcBorders>
            <w:vAlign w:val="center"/>
            <w:hideMark/>
          </w:tcPr>
          <w:p w14:paraId="03EF35EA" w14:textId="77777777" w:rsidR="00CE5227" w:rsidRPr="00BA5B45" w:rsidRDefault="00CE5227" w:rsidP="00CE5227">
            <w:pPr>
              <w:pStyle w:val="ConsPlusNormal"/>
              <w:rPr>
                <w:b/>
                <w:bCs/>
                <w:color w:val="000000" w:themeColor="text1"/>
                <w:sz w:val="24"/>
                <w:szCs w:val="24"/>
              </w:rPr>
            </w:pPr>
            <w:r w:rsidRPr="00BA5B45">
              <w:rPr>
                <w:b/>
                <w:bCs/>
                <w:color w:val="000000" w:themeColor="text1"/>
                <w:sz w:val="24"/>
                <w:szCs w:val="24"/>
              </w:rPr>
              <w:t>проектная мощность.</w:t>
            </w:r>
          </w:p>
        </w:tc>
        <w:tc>
          <w:tcPr>
            <w:tcW w:w="1760" w:type="dxa"/>
            <w:tcBorders>
              <w:top w:val="single" w:sz="4" w:space="0" w:color="auto"/>
              <w:left w:val="nil"/>
              <w:bottom w:val="single" w:sz="4" w:space="0" w:color="auto"/>
              <w:right w:val="single" w:sz="4" w:space="0" w:color="auto"/>
            </w:tcBorders>
            <w:vAlign w:val="center"/>
            <w:hideMark/>
          </w:tcPr>
          <w:p w14:paraId="0AF415D2" w14:textId="77777777" w:rsidR="00CE5227" w:rsidRPr="00BA5B45" w:rsidRDefault="00CE5227" w:rsidP="00CE5227">
            <w:pPr>
              <w:pStyle w:val="ConsPlusNormal"/>
              <w:rPr>
                <w:b/>
                <w:bCs/>
                <w:color w:val="000000" w:themeColor="text1"/>
                <w:sz w:val="24"/>
                <w:szCs w:val="24"/>
              </w:rPr>
            </w:pPr>
            <w:r w:rsidRPr="00BA5B45">
              <w:rPr>
                <w:b/>
                <w:bCs/>
                <w:color w:val="000000" w:themeColor="text1"/>
                <w:sz w:val="24"/>
                <w:szCs w:val="24"/>
              </w:rPr>
              <w:t>фактически уч-ся</w:t>
            </w:r>
          </w:p>
        </w:tc>
      </w:tr>
      <w:tr w:rsidR="00CE5227" w:rsidRPr="00A06E1C" w14:paraId="1C8B1DAF" w14:textId="77777777" w:rsidTr="00CE5227">
        <w:trPr>
          <w:trHeight w:val="1160"/>
        </w:trPr>
        <w:tc>
          <w:tcPr>
            <w:tcW w:w="567" w:type="dxa"/>
            <w:tcBorders>
              <w:top w:val="nil"/>
              <w:left w:val="single" w:sz="4" w:space="0" w:color="auto"/>
              <w:bottom w:val="single" w:sz="4" w:space="0" w:color="auto"/>
              <w:right w:val="single" w:sz="4" w:space="0" w:color="auto"/>
            </w:tcBorders>
            <w:noWrap/>
            <w:vAlign w:val="center"/>
            <w:hideMark/>
          </w:tcPr>
          <w:p w14:paraId="02F39367" w14:textId="77777777" w:rsidR="00CE5227" w:rsidRPr="00A06E1C" w:rsidRDefault="00CE5227" w:rsidP="00CE5227">
            <w:pPr>
              <w:pStyle w:val="ConsPlusNormal"/>
              <w:rPr>
                <w:rFonts w:ascii="Calibri" w:hAnsi="Calibri" w:cs="Calibri"/>
                <w:color w:val="000000" w:themeColor="text1"/>
                <w:sz w:val="24"/>
                <w:szCs w:val="24"/>
              </w:rPr>
            </w:pPr>
            <w:r w:rsidRPr="00A06E1C">
              <w:rPr>
                <w:rFonts w:ascii="Calibri" w:hAnsi="Calibri" w:cs="Calibri"/>
                <w:color w:val="000000" w:themeColor="text1"/>
                <w:sz w:val="24"/>
                <w:szCs w:val="24"/>
              </w:rPr>
              <w:t>1</w:t>
            </w:r>
          </w:p>
        </w:tc>
        <w:tc>
          <w:tcPr>
            <w:tcW w:w="1957" w:type="dxa"/>
            <w:tcBorders>
              <w:top w:val="nil"/>
              <w:left w:val="nil"/>
              <w:bottom w:val="single" w:sz="4" w:space="0" w:color="auto"/>
              <w:right w:val="single" w:sz="4" w:space="0" w:color="auto"/>
            </w:tcBorders>
            <w:shd w:val="clear" w:color="auto" w:fill="FFFFFF"/>
            <w:vAlign w:val="center"/>
            <w:hideMark/>
          </w:tcPr>
          <w:p w14:paraId="556A8339" w14:textId="77777777" w:rsidR="00CE5227" w:rsidRPr="00A06E1C" w:rsidRDefault="00CE5227" w:rsidP="00CE5227">
            <w:pPr>
              <w:pStyle w:val="ConsPlusNormal"/>
              <w:rPr>
                <w:color w:val="000000" w:themeColor="text1"/>
                <w:sz w:val="24"/>
                <w:szCs w:val="24"/>
              </w:rPr>
            </w:pPr>
            <w:r w:rsidRPr="00A06E1C">
              <w:rPr>
                <w:color w:val="000000" w:themeColor="text1"/>
                <w:sz w:val="24"/>
                <w:szCs w:val="24"/>
              </w:rPr>
              <w:t>МБОУ Тогучинского района «Тогучинская средняя школа № 1»</w:t>
            </w:r>
          </w:p>
        </w:tc>
        <w:tc>
          <w:tcPr>
            <w:tcW w:w="2413" w:type="dxa"/>
            <w:tcBorders>
              <w:top w:val="nil"/>
              <w:left w:val="nil"/>
              <w:bottom w:val="single" w:sz="4" w:space="0" w:color="auto"/>
              <w:right w:val="single" w:sz="4" w:space="0" w:color="auto"/>
            </w:tcBorders>
            <w:vAlign w:val="center"/>
            <w:hideMark/>
          </w:tcPr>
          <w:p w14:paraId="7239135F" w14:textId="5B65E126" w:rsidR="00CE5227" w:rsidRPr="00A06E1C" w:rsidRDefault="00CE5227" w:rsidP="00CE5227">
            <w:pPr>
              <w:pStyle w:val="ConsPlusNormal"/>
              <w:rPr>
                <w:color w:val="000000" w:themeColor="text1"/>
                <w:sz w:val="24"/>
                <w:szCs w:val="24"/>
              </w:rPr>
            </w:pPr>
            <w:r w:rsidRPr="00A06E1C">
              <w:rPr>
                <w:color w:val="000000" w:themeColor="text1"/>
                <w:sz w:val="24"/>
                <w:szCs w:val="24"/>
              </w:rPr>
              <w:t>ул. Комсомольская, 23</w:t>
            </w:r>
          </w:p>
        </w:tc>
        <w:tc>
          <w:tcPr>
            <w:tcW w:w="1379" w:type="dxa"/>
            <w:tcBorders>
              <w:top w:val="nil"/>
              <w:left w:val="nil"/>
              <w:bottom w:val="single" w:sz="4" w:space="0" w:color="auto"/>
              <w:right w:val="single" w:sz="4" w:space="0" w:color="auto"/>
            </w:tcBorders>
            <w:vAlign w:val="center"/>
            <w:hideMark/>
          </w:tcPr>
          <w:p w14:paraId="12A92969" w14:textId="77777777" w:rsidR="00CE5227" w:rsidRPr="00A06E1C" w:rsidRDefault="00CE5227" w:rsidP="00CE5227">
            <w:pPr>
              <w:pStyle w:val="ConsPlusNormal"/>
              <w:rPr>
                <w:color w:val="000000" w:themeColor="text1"/>
                <w:sz w:val="24"/>
                <w:szCs w:val="24"/>
              </w:rPr>
            </w:pPr>
            <w:r w:rsidRPr="00A06E1C">
              <w:rPr>
                <w:color w:val="000000" w:themeColor="text1"/>
                <w:sz w:val="24"/>
                <w:szCs w:val="24"/>
              </w:rPr>
              <w:t>1963/1988</w:t>
            </w:r>
          </w:p>
        </w:tc>
        <w:tc>
          <w:tcPr>
            <w:tcW w:w="1393" w:type="dxa"/>
            <w:tcBorders>
              <w:top w:val="nil"/>
              <w:left w:val="nil"/>
              <w:bottom w:val="single" w:sz="4" w:space="0" w:color="auto"/>
              <w:right w:val="single" w:sz="4" w:space="0" w:color="auto"/>
            </w:tcBorders>
            <w:vAlign w:val="center"/>
            <w:hideMark/>
          </w:tcPr>
          <w:p w14:paraId="5173021E" w14:textId="23E12C3A" w:rsidR="00CE5227" w:rsidRPr="00A06E1C" w:rsidRDefault="00CE5227" w:rsidP="00CE5227">
            <w:pPr>
              <w:pStyle w:val="ConsPlusNormal"/>
              <w:rPr>
                <w:color w:val="000000" w:themeColor="text1"/>
                <w:sz w:val="24"/>
                <w:szCs w:val="24"/>
              </w:rPr>
            </w:pPr>
            <w:r w:rsidRPr="00A06E1C">
              <w:rPr>
                <w:color w:val="000000" w:themeColor="text1"/>
                <w:sz w:val="24"/>
                <w:szCs w:val="24"/>
              </w:rPr>
              <w:t>480</w:t>
            </w:r>
          </w:p>
        </w:tc>
        <w:tc>
          <w:tcPr>
            <w:tcW w:w="1760" w:type="dxa"/>
            <w:tcBorders>
              <w:top w:val="nil"/>
              <w:left w:val="nil"/>
              <w:bottom w:val="single" w:sz="4" w:space="0" w:color="auto"/>
              <w:right w:val="single" w:sz="4" w:space="0" w:color="auto"/>
            </w:tcBorders>
            <w:vAlign w:val="center"/>
            <w:hideMark/>
          </w:tcPr>
          <w:p w14:paraId="5F355858" w14:textId="1FC409B1" w:rsidR="00CE5227" w:rsidRPr="00A06E1C" w:rsidRDefault="00CE5227" w:rsidP="00CE5227">
            <w:pPr>
              <w:pStyle w:val="ConsPlusNormal"/>
              <w:rPr>
                <w:color w:val="000000" w:themeColor="text1"/>
                <w:sz w:val="24"/>
                <w:szCs w:val="24"/>
              </w:rPr>
            </w:pPr>
            <w:r w:rsidRPr="00A06E1C">
              <w:rPr>
                <w:color w:val="000000" w:themeColor="text1"/>
                <w:sz w:val="24"/>
                <w:szCs w:val="24"/>
              </w:rPr>
              <w:t>475</w:t>
            </w:r>
          </w:p>
        </w:tc>
      </w:tr>
      <w:tr w:rsidR="00CE5227" w:rsidRPr="00A06E1C" w14:paraId="3B7D85E3" w14:textId="77777777" w:rsidTr="00CE5227">
        <w:trPr>
          <w:trHeight w:val="1545"/>
        </w:trPr>
        <w:tc>
          <w:tcPr>
            <w:tcW w:w="567" w:type="dxa"/>
            <w:tcBorders>
              <w:top w:val="nil"/>
              <w:left w:val="single" w:sz="4" w:space="0" w:color="auto"/>
              <w:bottom w:val="single" w:sz="4" w:space="0" w:color="auto"/>
              <w:right w:val="single" w:sz="4" w:space="0" w:color="auto"/>
            </w:tcBorders>
            <w:noWrap/>
            <w:vAlign w:val="center"/>
            <w:hideMark/>
          </w:tcPr>
          <w:p w14:paraId="1FFE83C4" w14:textId="77777777" w:rsidR="00CE5227" w:rsidRPr="00A06E1C" w:rsidRDefault="00CE5227" w:rsidP="00CE5227">
            <w:pPr>
              <w:pStyle w:val="ConsPlusNormal"/>
              <w:rPr>
                <w:rFonts w:ascii="Calibri" w:hAnsi="Calibri" w:cs="Calibri"/>
                <w:color w:val="000000" w:themeColor="text1"/>
                <w:sz w:val="24"/>
                <w:szCs w:val="24"/>
              </w:rPr>
            </w:pPr>
            <w:r w:rsidRPr="00A06E1C">
              <w:rPr>
                <w:rFonts w:ascii="Calibri" w:hAnsi="Calibri" w:cs="Calibri"/>
                <w:color w:val="000000" w:themeColor="text1"/>
                <w:sz w:val="24"/>
                <w:szCs w:val="24"/>
              </w:rPr>
              <w:t>2</w:t>
            </w:r>
          </w:p>
        </w:tc>
        <w:tc>
          <w:tcPr>
            <w:tcW w:w="1957" w:type="dxa"/>
            <w:tcBorders>
              <w:top w:val="nil"/>
              <w:left w:val="nil"/>
              <w:bottom w:val="single" w:sz="4" w:space="0" w:color="auto"/>
              <w:right w:val="single" w:sz="4" w:space="0" w:color="auto"/>
            </w:tcBorders>
            <w:vAlign w:val="center"/>
            <w:hideMark/>
          </w:tcPr>
          <w:p w14:paraId="0211AABB" w14:textId="77777777" w:rsidR="00CE5227" w:rsidRPr="00A06E1C" w:rsidRDefault="00CE5227" w:rsidP="00CE5227">
            <w:pPr>
              <w:pStyle w:val="ConsPlusNormal"/>
              <w:rPr>
                <w:color w:val="000000" w:themeColor="text1"/>
                <w:sz w:val="24"/>
                <w:szCs w:val="24"/>
              </w:rPr>
            </w:pPr>
            <w:r w:rsidRPr="00A06E1C">
              <w:rPr>
                <w:color w:val="000000" w:themeColor="text1"/>
                <w:sz w:val="24"/>
                <w:szCs w:val="24"/>
              </w:rPr>
              <w:t xml:space="preserve">МБОУ Тогучинского района «Тогучинская средняя школа № 2 им </w:t>
            </w:r>
            <w:proofErr w:type="spellStart"/>
            <w:r w:rsidRPr="00A06E1C">
              <w:rPr>
                <w:color w:val="000000" w:themeColor="text1"/>
                <w:sz w:val="24"/>
                <w:szCs w:val="24"/>
              </w:rPr>
              <w:t>В.Л.Комарова</w:t>
            </w:r>
            <w:proofErr w:type="spellEnd"/>
            <w:r w:rsidRPr="00A06E1C">
              <w:rPr>
                <w:color w:val="000000" w:themeColor="text1"/>
                <w:sz w:val="24"/>
                <w:szCs w:val="24"/>
              </w:rPr>
              <w:t>»</w:t>
            </w:r>
          </w:p>
        </w:tc>
        <w:tc>
          <w:tcPr>
            <w:tcW w:w="2413" w:type="dxa"/>
            <w:tcBorders>
              <w:top w:val="nil"/>
              <w:left w:val="nil"/>
              <w:bottom w:val="single" w:sz="4" w:space="0" w:color="auto"/>
              <w:right w:val="single" w:sz="4" w:space="0" w:color="auto"/>
            </w:tcBorders>
            <w:vAlign w:val="center"/>
            <w:hideMark/>
          </w:tcPr>
          <w:p w14:paraId="7ACF8812" w14:textId="59EE3E91" w:rsidR="00CE5227" w:rsidRPr="00A06E1C" w:rsidRDefault="00CE5227" w:rsidP="00CE5227">
            <w:pPr>
              <w:pStyle w:val="ConsPlusNormal"/>
              <w:rPr>
                <w:color w:val="000000" w:themeColor="text1"/>
                <w:sz w:val="24"/>
                <w:szCs w:val="24"/>
              </w:rPr>
            </w:pPr>
            <w:r w:rsidRPr="00A06E1C">
              <w:rPr>
                <w:color w:val="000000" w:themeColor="text1"/>
                <w:sz w:val="24"/>
                <w:szCs w:val="24"/>
              </w:rPr>
              <w:t>ул. Трактовая, 2</w:t>
            </w:r>
          </w:p>
        </w:tc>
        <w:tc>
          <w:tcPr>
            <w:tcW w:w="1379" w:type="dxa"/>
            <w:tcBorders>
              <w:top w:val="nil"/>
              <w:left w:val="nil"/>
              <w:bottom w:val="single" w:sz="4" w:space="0" w:color="auto"/>
              <w:right w:val="single" w:sz="4" w:space="0" w:color="auto"/>
            </w:tcBorders>
            <w:vAlign w:val="center"/>
            <w:hideMark/>
          </w:tcPr>
          <w:p w14:paraId="06A406F7" w14:textId="77777777" w:rsidR="00CE5227" w:rsidRPr="00A06E1C" w:rsidRDefault="00CE5227" w:rsidP="00CE5227">
            <w:pPr>
              <w:pStyle w:val="ConsPlusNormal"/>
              <w:rPr>
                <w:color w:val="000000" w:themeColor="text1"/>
                <w:sz w:val="24"/>
                <w:szCs w:val="24"/>
              </w:rPr>
            </w:pPr>
            <w:r w:rsidRPr="00A06E1C">
              <w:rPr>
                <w:color w:val="000000" w:themeColor="text1"/>
                <w:sz w:val="24"/>
                <w:szCs w:val="24"/>
              </w:rPr>
              <w:t>1977</w:t>
            </w:r>
          </w:p>
        </w:tc>
        <w:tc>
          <w:tcPr>
            <w:tcW w:w="1393" w:type="dxa"/>
            <w:tcBorders>
              <w:top w:val="nil"/>
              <w:left w:val="nil"/>
              <w:bottom w:val="single" w:sz="4" w:space="0" w:color="auto"/>
              <w:right w:val="single" w:sz="4" w:space="0" w:color="auto"/>
            </w:tcBorders>
            <w:vAlign w:val="center"/>
            <w:hideMark/>
          </w:tcPr>
          <w:p w14:paraId="29031738" w14:textId="502A7C80" w:rsidR="00CE5227" w:rsidRPr="00A06E1C" w:rsidRDefault="00CE5227" w:rsidP="00CE5227">
            <w:pPr>
              <w:pStyle w:val="ConsPlusNormal"/>
              <w:rPr>
                <w:color w:val="000000" w:themeColor="text1"/>
                <w:sz w:val="24"/>
                <w:szCs w:val="24"/>
              </w:rPr>
            </w:pPr>
            <w:r w:rsidRPr="00A06E1C">
              <w:rPr>
                <w:color w:val="000000" w:themeColor="text1"/>
                <w:sz w:val="24"/>
                <w:szCs w:val="24"/>
              </w:rPr>
              <w:t>748</w:t>
            </w:r>
          </w:p>
        </w:tc>
        <w:tc>
          <w:tcPr>
            <w:tcW w:w="1760" w:type="dxa"/>
            <w:tcBorders>
              <w:top w:val="nil"/>
              <w:left w:val="nil"/>
              <w:bottom w:val="single" w:sz="4" w:space="0" w:color="auto"/>
              <w:right w:val="single" w:sz="4" w:space="0" w:color="auto"/>
            </w:tcBorders>
            <w:vAlign w:val="center"/>
            <w:hideMark/>
          </w:tcPr>
          <w:p w14:paraId="3876AAA6" w14:textId="175E9C8C" w:rsidR="00CE5227" w:rsidRPr="00A06E1C" w:rsidRDefault="00CE5227" w:rsidP="00CE5227">
            <w:pPr>
              <w:pStyle w:val="ConsPlusNormal"/>
              <w:rPr>
                <w:color w:val="000000" w:themeColor="text1"/>
                <w:sz w:val="24"/>
                <w:szCs w:val="24"/>
              </w:rPr>
            </w:pPr>
            <w:r w:rsidRPr="00A06E1C">
              <w:rPr>
                <w:color w:val="000000" w:themeColor="text1"/>
                <w:sz w:val="24"/>
                <w:szCs w:val="24"/>
              </w:rPr>
              <w:t>865</w:t>
            </w:r>
          </w:p>
        </w:tc>
      </w:tr>
      <w:tr w:rsidR="00CE5227" w:rsidRPr="00A06E1C" w14:paraId="200EC08C" w14:textId="77777777" w:rsidTr="00CE5227">
        <w:trPr>
          <w:trHeight w:val="1270"/>
        </w:trPr>
        <w:tc>
          <w:tcPr>
            <w:tcW w:w="567" w:type="dxa"/>
            <w:tcBorders>
              <w:top w:val="nil"/>
              <w:left w:val="single" w:sz="4" w:space="0" w:color="auto"/>
              <w:bottom w:val="single" w:sz="4" w:space="0" w:color="auto"/>
              <w:right w:val="single" w:sz="4" w:space="0" w:color="auto"/>
            </w:tcBorders>
            <w:noWrap/>
            <w:vAlign w:val="center"/>
            <w:hideMark/>
          </w:tcPr>
          <w:p w14:paraId="5986184D" w14:textId="77777777" w:rsidR="00CE5227" w:rsidRPr="00A06E1C" w:rsidRDefault="00CE5227" w:rsidP="00CE5227">
            <w:pPr>
              <w:pStyle w:val="ConsPlusNormal"/>
              <w:rPr>
                <w:rFonts w:ascii="Calibri" w:hAnsi="Calibri" w:cs="Calibri"/>
                <w:color w:val="000000" w:themeColor="text1"/>
                <w:sz w:val="24"/>
                <w:szCs w:val="24"/>
              </w:rPr>
            </w:pPr>
            <w:r w:rsidRPr="00A06E1C">
              <w:rPr>
                <w:rFonts w:ascii="Calibri" w:hAnsi="Calibri" w:cs="Calibri"/>
                <w:color w:val="000000" w:themeColor="text1"/>
                <w:sz w:val="24"/>
                <w:szCs w:val="24"/>
              </w:rPr>
              <w:t>3</w:t>
            </w:r>
          </w:p>
        </w:tc>
        <w:tc>
          <w:tcPr>
            <w:tcW w:w="1957" w:type="dxa"/>
            <w:tcBorders>
              <w:top w:val="nil"/>
              <w:left w:val="nil"/>
              <w:bottom w:val="single" w:sz="4" w:space="0" w:color="auto"/>
              <w:right w:val="single" w:sz="4" w:space="0" w:color="auto"/>
            </w:tcBorders>
            <w:vAlign w:val="center"/>
            <w:hideMark/>
          </w:tcPr>
          <w:p w14:paraId="085F1CB7" w14:textId="77777777" w:rsidR="00CE5227" w:rsidRPr="00A06E1C" w:rsidRDefault="00CE5227" w:rsidP="00CE5227">
            <w:pPr>
              <w:pStyle w:val="ConsPlusNormal"/>
              <w:rPr>
                <w:color w:val="000000" w:themeColor="text1"/>
                <w:sz w:val="24"/>
                <w:szCs w:val="24"/>
              </w:rPr>
            </w:pPr>
            <w:r w:rsidRPr="00A06E1C">
              <w:rPr>
                <w:color w:val="000000" w:themeColor="text1"/>
                <w:sz w:val="24"/>
                <w:szCs w:val="24"/>
              </w:rPr>
              <w:t>МБОУ Тогучинского района «Тогучинская средняя школа № 3»</w:t>
            </w:r>
          </w:p>
        </w:tc>
        <w:tc>
          <w:tcPr>
            <w:tcW w:w="2413" w:type="dxa"/>
            <w:tcBorders>
              <w:top w:val="nil"/>
              <w:left w:val="nil"/>
              <w:bottom w:val="single" w:sz="4" w:space="0" w:color="auto"/>
              <w:right w:val="single" w:sz="4" w:space="0" w:color="auto"/>
            </w:tcBorders>
            <w:vAlign w:val="center"/>
            <w:hideMark/>
          </w:tcPr>
          <w:p w14:paraId="43DD4AAF" w14:textId="677F445C" w:rsidR="00CE5227" w:rsidRPr="00A06E1C" w:rsidRDefault="00CE5227" w:rsidP="00CE5227">
            <w:pPr>
              <w:pStyle w:val="ConsPlusNormal"/>
              <w:rPr>
                <w:color w:val="000000" w:themeColor="text1"/>
                <w:sz w:val="24"/>
                <w:szCs w:val="24"/>
              </w:rPr>
            </w:pPr>
            <w:r w:rsidRPr="00A06E1C">
              <w:rPr>
                <w:color w:val="000000" w:themeColor="text1"/>
                <w:sz w:val="24"/>
                <w:szCs w:val="24"/>
              </w:rPr>
              <w:t xml:space="preserve">  ул. Коммунистическая, 1</w:t>
            </w:r>
          </w:p>
        </w:tc>
        <w:tc>
          <w:tcPr>
            <w:tcW w:w="1379" w:type="dxa"/>
            <w:tcBorders>
              <w:top w:val="nil"/>
              <w:left w:val="nil"/>
              <w:bottom w:val="single" w:sz="4" w:space="0" w:color="auto"/>
              <w:right w:val="single" w:sz="4" w:space="0" w:color="auto"/>
            </w:tcBorders>
            <w:vAlign w:val="center"/>
            <w:hideMark/>
          </w:tcPr>
          <w:p w14:paraId="1B86E9E0" w14:textId="77777777" w:rsidR="00CE5227" w:rsidRPr="00A06E1C" w:rsidRDefault="00CE5227" w:rsidP="00CE5227">
            <w:pPr>
              <w:pStyle w:val="ConsPlusNormal"/>
              <w:rPr>
                <w:color w:val="000000" w:themeColor="text1"/>
                <w:sz w:val="24"/>
                <w:szCs w:val="24"/>
              </w:rPr>
            </w:pPr>
            <w:r w:rsidRPr="00A06E1C">
              <w:rPr>
                <w:color w:val="000000" w:themeColor="text1"/>
                <w:sz w:val="24"/>
                <w:szCs w:val="24"/>
              </w:rPr>
              <w:t>1961</w:t>
            </w:r>
          </w:p>
        </w:tc>
        <w:tc>
          <w:tcPr>
            <w:tcW w:w="1393" w:type="dxa"/>
            <w:tcBorders>
              <w:top w:val="nil"/>
              <w:left w:val="nil"/>
              <w:bottom w:val="single" w:sz="4" w:space="0" w:color="auto"/>
              <w:right w:val="single" w:sz="4" w:space="0" w:color="auto"/>
            </w:tcBorders>
            <w:vAlign w:val="center"/>
            <w:hideMark/>
          </w:tcPr>
          <w:p w14:paraId="6BB4CBF0" w14:textId="5D8D3C95" w:rsidR="00CE5227" w:rsidRPr="00A06E1C" w:rsidRDefault="00CE5227" w:rsidP="00CE5227">
            <w:pPr>
              <w:pStyle w:val="ConsPlusNormal"/>
              <w:rPr>
                <w:color w:val="000000" w:themeColor="text1"/>
                <w:sz w:val="24"/>
                <w:szCs w:val="24"/>
              </w:rPr>
            </w:pPr>
            <w:r w:rsidRPr="00A06E1C">
              <w:rPr>
                <w:color w:val="000000" w:themeColor="text1"/>
                <w:sz w:val="24"/>
                <w:szCs w:val="24"/>
              </w:rPr>
              <w:t>650</w:t>
            </w:r>
          </w:p>
        </w:tc>
        <w:tc>
          <w:tcPr>
            <w:tcW w:w="1760" w:type="dxa"/>
            <w:tcBorders>
              <w:top w:val="nil"/>
              <w:left w:val="nil"/>
              <w:bottom w:val="single" w:sz="4" w:space="0" w:color="auto"/>
              <w:right w:val="single" w:sz="4" w:space="0" w:color="auto"/>
            </w:tcBorders>
            <w:vAlign w:val="center"/>
            <w:hideMark/>
          </w:tcPr>
          <w:p w14:paraId="3BBEC16A" w14:textId="7A2AE3EE" w:rsidR="00CE5227" w:rsidRPr="00A06E1C" w:rsidRDefault="00CE5227" w:rsidP="00CE5227">
            <w:pPr>
              <w:pStyle w:val="ConsPlusNormal"/>
              <w:rPr>
                <w:color w:val="000000" w:themeColor="text1"/>
                <w:sz w:val="24"/>
                <w:szCs w:val="24"/>
              </w:rPr>
            </w:pPr>
            <w:r w:rsidRPr="00A06E1C">
              <w:rPr>
                <w:color w:val="000000" w:themeColor="text1"/>
                <w:sz w:val="24"/>
                <w:szCs w:val="24"/>
              </w:rPr>
              <w:t>838</w:t>
            </w:r>
          </w:p>
        </w:tc>
      </w:tr>
      <w:tr w:rsidR="00CE5227" w:rsidRPr="00A06E1C" w14:paraId="73CCEBC5" w14:textId="77777777" w:rsidTr="00CE5227">
        <w:trPr>
          <w:trHeight w:val="1402"/>
        </w:trPr>
        <w:tc>
          <w:tcPr>
            <w:tcW w:w="567" w:type="dxa"/>
            <w:tcBorders>
              <w:top w:val="nil"/>
              <w:left w:val="single" w:sz="4" w:space="0" w:color="auto"/>
              <w:bottom w:val="single" w:sz="4" w:space="0" w:color="auto"/>
              <w:right w:val="single" w:sz="4" w:space="0" w:color="auto"/>
            </w:tcBorders>
            <w:noWrap/>
            <w:vAlign w:val="center"/>
            <w:hideMark/>
          </w:tcPr>
          <w:p w14:paraId="70FD87CF" w14:textId="77777777" w:rsidR="00CE5227" w:rsidRPr="00A06E1C" w:rsidRDefault="00CE5227" w:rsidP="00CE5227">
            <w:pPr>
              <w:pStyle w:val="ConsPlusNormal"/>
              <w:rPr>
                <w:rFonts w:ascii="Calibri" w:hAnsi="Calibri" w:cs="Calibri"/>
                <w:color w:val="000000" w:themeColor="text1"/>
                <w:sz w:val="24"/>
                <w:szCs w:val="24"/>
              </w:rPr>
            </w:pPr>
            <w:r w:rsidRPr="00A06E1C">
              <w:rPr>
                <w:rFonts w:ascii="Calibri" w:hAnsi="Calibri" w:cs="Calibri"/>
                <w:color w:val="000000" w:themeColor="text1"/>
                <w:sz w:val="24"/>
                <w:szCs w:val="24"/>
              </w:rPr>
              <w:t>4</w:t>
            </w:r>
          </w:p>
        </w:tc>
        <w:tc>
          <w:tcPr>
            <w:tcW w:w="1957" w:type="dxa"/>
            <w:tcBorders>
              <w:top w:val="nil"/>
              <w:left w:val="nil"/>
              <w:bottom w:val="single" w:sz="4" w:space="0" w:color="auto"/>
              <w:right w:val="single" w:sz="4" w:space="0" w:color="auto"/>
            </w:tcBorders>
            <w:vAlign w:val="center"/>
            <w:hideMark/>
          </w:tcPr>
          <w:p w14:paraId="494FFEF1" w14:textId="77777777" w:rsidR="00CE5227" w:rsidRPr="00A06E1C" w:rsidRDefault="00CE5227" w:rsidP="00CE5227">
            <w:pPr>
              <w:pStyle w:val="ConsPlusNormal"/>
              <w:rPr>
                <w:color w:val="000000" w:themeColor="text1"/>
                <w:sz w:val="24"/>
                <w:szCs w:val="24"/>
              </w:rPr>
            </w:pPr>
            <w:r w:rsidRPr="00A06E1C">
              <w:rPr>
                <w:color w:val="000000" w:themeColor="text1"/>
                <w:sz w:val="24"/>
                <w:szCs w:val="24"/>
              </w:rPr>
              <w:t>МКОУ Тогучинского района «Тогучинская средняя школа № 4»</w:t>
            </w:r>
          </w:p>
        </w:tc>
        <w:tc>
          <w:tcPr>
            <w:tcW w:w="2413" w:type="dxa"/>
            <w:tcBorders>
              <w:top w:val="nil"/>
              <w:left w:val="nil"/>
              <w:bottom w:val="single" w:sz="4" w:space="0" w:color="auto"/>
              <w:right w:val="single" w:sz="4" w:space="0" w:color="auto"/>
            </w:tcBorders>
            <w:vAlign w:val="center"/>
            <w:hideMark/>
          </w:tcPr>
          <w:p w14:paraId="1CF44F3A" w14:textId="7146ACC6" w:rsidR="00CE5227" w:rsidRPr="00A06E1C" w:rsidRDefault="00CE5227" w:rsidP="00CE5227">
            <w:pPr>
              <w:pStyle w:val="ConsPlusNormal"/>
              <w:rPr>
                <w:color w:val="000000" w:themeColor="text1"/>
                <w:sz w:val="24"/>
                <w:szCs w:val="24"/>
              </w:rPr>
            </w:pPr>
            <w:r w:rsidRPr="00A06E1C">
              <w:rPr>
                <w:color w:val="000000" w:themeColor="text1"/>
                <w:sz w:val="24"/>
                <w:szCs w:val="24"/>
              </w:rPr>
              <w:t xml:space="preserve"> ул. Крупской, 7</w:t>
            </w:r>
          </w:p>
        </w:tc>
        <w:tc>
          <w:tcPr>
            <w:tcW w:w="1379" w:type="dxa"/>
            <w:tcBorders>
              <w:top w:val="nil"/>
              <w:left w:val="nil"/>
              <w:bottom w:val="single" w:sz="4" w:space="0" w:color="auto"/>
              <w:right w:val="single" w:sz="4" w:space="0" w:color="auto"/>
            </w:tcBorders>
            <w:vAlign w:val="center"/>
            <w:hideMark/>
          </w:tcPr>
          <w:p w14:paraId="63901838" w14:textId="77777777" w:rsidR="00CE5227" w:rsidRPr="00A06E1C" w:rsidRDefault="00CE5227" w:rsidP="00CE5227">
            <w:pPr>
              <w:pStyle w:val="ConsPlusNormal"/>
              <w:rPr>
                <w:color w:val="000000" w:themeColor="text1"/>
                <w:sz w:val="24"/>
                <w:szCs w:val="24"/>
              </w:rPr>
            </w:pPr>
            <w:r w:rsidRPr="00A06E1C">
              <w:rPr>
                <w:color w:val="000000" w:themeColor="text1"/>
                <w:sz w:val="24"/>
                <w:szCs w:val="24"/>
              </w:rPr>
              <w:t>1937</w:t>
            </w:r>
          </w:p>
        </w:tc>
        <w:tc>
          <w:tcPr>
            <w:tcW w:w="1393" w:type="dxa"/>
            <w:tcBorders>
              <w:top w:val="nil"/>
              <w:left w:val="nil"/>
              <w:bottom w:val="single" w:sz="4" w:space="0" w:color="auto"/>
              <w:right w:val="single" w:sz="4" w:space="0" w:color="auto"/>
            </w:tcBorders>
            <w:vAlign w:val="center"/>
            <w:hideMark/>
          </w:tcPr>
          <w:p w14:paraId="11471ED1" w14:textId="4FB13E2E" w:rsidR="00CE5227" w:rsidRPr="00A06E1C" w:rsidRDefault="00CE5227" w:rsidP="00CE5227">
            <w:pPr>
              <w:pStyle w:val="ConsPlusNormal"/>
              <w:rPr>
                <w:color w:val="000000" w:themeColor="text1"/>
                <w:sz w:val="24"/>
                <w:szCs w:val="24"/>
              </w:rPr>
            </w:pPr>
            <w:r w:rsidRPr="00A06E1C">
              <w:rPr>
                <w:color w:val="000000" w:themeColor="text1"/>
                <w:sz w:val="24"/>
                <w:szCs w:val="24"/>
              </w:rPr>
              <w:t>250</w:t>
            </w:r>
          </w:p>
        </w:tc>
        <w:tc>
          <w:tcPr>
            <w:tcW w:w="1760" w:type="dxa"/>
            <w:tcBorders>
              <w:top w:val="nil"/>
              <w:left w:val="nil"/>
              <w:bottom w:val="single" w:sz="4" w:space="0" w:color="auto"/>
              <w:right w:val="single" w:sz="4" w:space="0" w:color="auto"/>
            </w:tcBorders>
            <w:vAlign w:val="center"/>
            <w:hideMark/>
          </w:tcPr>
          <w:p w14:paraId="75986E50" w14:textId="55A0C680" w:rsidR="00CE5227" w:rsidRPr="00A06E1C" w:rsidRDefault="00CE5227" w:rsidP="00CE5227">
            <w:pPr>
              <w:pStyle w:val="ConsPlusNormal"/>
              <w:rPr>
                <w:color w:val="000000" w:themeColor="text1"/>
                <w:sz w:val="24"/>
                <w:szCs w:val="24"/>
              </w:rPr>
            </w:pPr>
            <w:r w:rsidRPr="00A06E1C">
              <w:rPr>
                <w:color w:val="000000" w:themeColor="text1"/>
                <w:sz w:val="24"/>
                <w:szCs w:val="24"/>
              </w:rPr>
              <w:t>419</w:t>
            </w:r>
          </w:p>
        </w:tc>
      </w:tr>
      <w:tr w:rsidR="00CE5227" w:rsidRPr="00A06E1C" w14:paraId="446499F3" w14:textId="77777777" w:rsidTr="00CE5227">
        <w:trPr>
          <w:trHeight w:val="1124"/>
        </w:trPr>
        <w:tc>
          <w:tcPr>
            <w:tcW w:w="567" w:type="dxa"/>
            <w:tcBorders>
              <w:top w:val="nil"/>
              <w:left w:val="single" w:sz="4" w:space="0" w:color="auto"/>
              <w:bottom w:val="single" w:sz="4" w:space="0" w:color="auto"/>
              <w:right w:val="single" w:sz="4" w:space="0" w:color="auto"/>
            </w:tcBorders>
            <w:noWrap/>
            <w:vAlign w:val="center"/>
            <w:hideMark/>
          </w:tcPr>
          <w:p w14:paraId="177DD663" w14:textId="77777777" w:rsidR="00CE5227" w:rsidRPr="00A06E1C" w:rsidRDefault="00CE5227" w:rsidP="00CE5227">
            <w:pPr>
              <w:pStyle w:val="ConsPlusNormal"/>
              <w:rPr>
                <w:rFonts w:ascii="Calibri" w:hAnsi="Calibri" w:cs="Calibri"/>
                <w:color w:val="000000" w:themeColor="text1"/>
                <w:sz w:val="24"/>
                <w:szCs w:val="24"/>
              </w:rPr>
            </w:pPr>
            <w:r w:rsidRPr="00A06E1C">
              <w:rPr>
                <w:rFonts w:ascii="Calibri" w:hAnsi="Calibri" w:cs="Calibri"/>
                <w:color w:val="000000" w:themeColor="text1"/>
                <w:sz w:val="24"/>
                <w:szCs w:val="24"/>
              </w:rPr>
              <w:lastRenderedPageBreak/>
              <w:t>5</w:t>
            </w:r>
          </w:p>
        </w:tc>
        <w:tc>
          <w:tcPr>
            <w:tcW w:w="1957" w:type="dxa"/>
            <w:tcBorders>
              <w:top w:val="nil"/>
              <w:left w:val="nil"/>
              <w:bottom w:val="single" w:sz="4" w:space="0" w:color="auto"/>
              <w:right w:val="single" w:sz="4" w:space="0" w:color="auto"/>
            </w:tcBorders>
            <w:vAlign w:val="center"/>
            <w:hideMark/>
          </w:tcPr>
          <w:p w14:paraId="51964425" w14:textId="77777777" w:rsidR="00CE5227" w:rsidRPr="00A06E1C" w:rsidRDefault="00CE5227" w:rsidP="00CE5227">
            <w:pPr>
              <w:pStyle w:val="ConsPlusNormal"/>
              <w:rPr>
                <w:color w:val="000000" w:themeColor="text1"/>
                <w:sz w:val="24"/>
                <w:szCs w:val="24"/>
              </w:rPr>
            </w:pPr>
            <w:r w:rsidRPr="00A06E1C">
              <w:rPr>
                <w:color w:val="000000" w:themeColor="text1"/>
                <w:sz w:val="24"/>
                <w:szCs w:val="24"/>
              </w:rPr>
              <w:t>МБОУ Тогучинского района «Тогучинская средняя школа № 5»</w:t>
            </w:r>
          </w:p>
        </w:tc>
        <w:tc>
          <w:tcPr>
            <w:tcW w:w="2413" w:type="dxa"/>
            <w:tcBorders>
              <w:top w:val="nil"/>
              <w:left w:val="nil"/>
              <w:bottom w:val="single" w:sz="4" w:space="0" w:color="auto"/>
              <w:right w:val="single" w:sz="4" w:space="0" w:color="auto"/>
            </w:tcBorders>
            <w:vAlign w:val="center"/>
            <w:hideMark/>
          </w:tcPr>
          <w:p w14:paraId="0CC1116B" w14:textId="3E09CF54" w:rsidR="00CE5227" w:rsidRPr="00A06E1C" w:rsidRDefault="00CE5227" w:rsidP="00CE5227">
            <w:pPr>
              <w:pStyle w:val="ConsPlusNormal"/>
              <w:rPr>
                <w:color w:val="000000" w:themeColor="text1"/>
                <w:sz w:val="24"/>
                <w:szCs w:val="24"/>
              </w:rPr>
            </w:pPr>
            <w:r w:rsidRPr="00A06E1C">
              <w:rPr>
                <w:color w:val="000000" w:themeColor="text1"/>
                <w:sz w:val="24"/>
                <w:szCs w:val="24"/>
              </w:rPr>
              <w:t xml:space="preserve">  ул. Никитина, 43</w:t>
            </w:r>
          </w:p>
        </w:tc>
        <w:tc>
          <w:tcPr>
            <w:tcW w:w="1379" w:type="dxa"/>
            <w:tcBorders>
              <w:top w:val="nil"/>
              <w:left w:val="nil"/>
              <w:bottom w:val="single" w:sz="4" w:space="0" w:color="auto"/>
              <w:right w:val="single" w:sz="4" w:space="0" w:color="auto"/>
            </w:tcBorders>
            <w:vAlign w:val="center"/>
            <w:hideMark/>
          </w:tcPr>
          <w:p w14:paraId="65C5DE68" w14:textId="77777777" w:rsidR="00CE5227" w:rsidRPr="00A06E1C" w:rsidRDefault="00CE5227" w:rsidP="00CE5227">
            <w:pPr>
              <w:pStyle w:val="ConsPlusNormal"/>
              <w:rPr>
                <w:color w:val="000000" w:themeColor="text1"/>
                <w:sz w:val="24"/>
                <w:szCs w:val="24"/>
              </w:rPr>
            </w:pPr>
            <w:r w:rsidRPr="00A06E1C">
              <w:rPr>
                <w:color w:val="000000" w:themeColor="text1"/>
                <w:sz w:val="24"/>
                <w:szCs w:val="24"/>
              </w:rPr>
              <w:t>1956</w:t>
            </w:r>
          </w:p>
        </w:tc>
        <w:tc>
          <w:tcPr>
            <w:tcW w:w="1393" w:type="dxa"/>
            <w:tcBorders>
              <w:top w:val="nil"/>
              <w:left w:val="nil"/>
              <w:bottom w:val="single" w:sz="4" w:space="0" w:color="auto"/>
              <w:right w:val="single" w:sz="4" w:space="0" w:color="auto"/>
            </w:tcBorders>
            <w:vAlign w:val="center"/>
            <w:hideMark/>
          </w:tcPr>
          <w:p w14:paraId="4DBE14B7" w14:textId="2C7A7A6F" w:rsidR="00CE5227" w:rsidRPr="00A06E1C" w:rsidRDefault="00CE5227" w:rsidP="00CE5227">
            <w:pPr>
              <w:pStyle w:val="ConsPlusNormal"/>
              <w:rPr>
                <w:color w:val="000000" w:themeColor="text1"/>
                <w:sz w:val="24"/>
                <w:szCs w:val="24"/>
              </w:rPr>
            </w:pPr>
            <w:r w:rsidRPr="00A06E1C">
              <w:rPr>
                <w:color w:val="000000" w:themeColor="text1"/>
                <w:sz w:val="24"/>
                <w:szCs w:val="24"/>
              </w:rPr>
              <w:t>200</w:t>
            </w:r>
          </w:p>
        </w:tc>
        <w:tc>
          <w:tcPr>
            <w:tcW w:w="1760" w:type="dxa"/>
            <w:tcBorders>
              <w:top w:val="nil"/>
              <w:left w:val="nil"/>
              <w:bottom w:val="single" w:sz="4" w:space="0" w:color="auto"/>
              <w:right w:val="single" w:sz="4" w:space="0" w:color="auto"/>
            </w:tcBorders>
            <w:vAlign w:val="center"/>
            <w:hideMark/>
          </w:tcPr>
          <w:p w14:paraId="3FB2AB5B" w14:textId="7EA47992" w:rsidR="00CE5227" w:rsidRPr="00A06E1C" w:rsidRDefault="00CE5227" w:rsidP="00CE5227">
            <w:pPr>
              <w:pStyle w:val="ConsPlusNormal"/>
              <w:rPr>
                <w:color w:val="000000" w:themeColor="text1"/>
                <w:sz w:val="24"/>
                <w:szCs w:val="24"/>
              </w:rPr>
            </w:pPr>
            <w:r w:rsidRPr="00A06E1C">
              <w:rPr>
                <w:color w:val="000000" w:themeColor="text1"/>
                <w:sz w:val="24"/>
                <w:szCs w:val="24"/>
              </w:rPr>
              <w:t>393</w:t>
            </w:r>
          </w:p>
        </w:tc>
      </w:tr>
    </w:tbl>
    <w:p w14:paraId="36C1D1D2" w14:textId="03E2B90A" w:rsidR="00CE5227" w:rsidRPr="00CE5227" w:rsidRDefault="001C79AF" w:rsidP="00CE5227">
      <w:pPr>
        <w:ind w:firstLine="567"/>
        <w:rPr>
          <w:rFonts w:eastAsia="Times New Roman"/>
          <w:color w:val="000000"/>
          <w:szCs w:val="26"/>
          <w:lang w:eastAsia="ru-RU"/>
        </w:rPr>
      </w:pPr>
      <w:r w:rsidRPr="00CE5227">
        <w:rPr>
          <w:noProof/>
          <w:color w:val="000000"/>
          <w:szCs w:val="26"/>
        </w:rPr>
        <w:drawing>
          <wp:anchor distT="0" distB="0" distL="114300" distR="114300" simplePos="0" relativeHeight="251661312" behindDoc="1" locked="0" layoutInCell="1" allowOverlap="1" wp14:anchorId="244C7437" wp14:editId="61DC05DE">
            <wp:simplePos x="0" y="0"/>
            <wp:positionH relativeFrom="column">
              <wp:posOffset>24765</wp:posOffset>
            </wp:positionH>
            <wp:positionV relativeFrom="paragraph">
              <wp:posOffset>1068705</wp:posOffset>
            </wp:positionV>
            <wp:extent cx="5657850" cy="3980180"/>
            <wp:effectExtent l="0" t="0" r="0" b="0"/>
            <wp:wrapTight wrapText="bothSides">
              <wp:wrapPolygon edited="0">
                <wp:start x="0" y="0"/>
                <wp:lineTo x="0" y="21504"/>
                <wp:lineTo x="21527" y="21504"/>
                <wp:lineTo x="21527" y="0"/>
                <wp:lineTo x="0" y="0"/>
              </wp:wrapPolygon>
            </wp:wrapTight>
            <wp:docPr id="50"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5657850" cy="398018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CE5227" w:rsidRPr="00CE5227">
        <w:rPr>
          <w:rFonts w:eastAsia="Times New Roman"/>
          <w:color w:val="000000"/>
          <w:szCs w:val="26"/>
          <w:lang w:eastAsia="ru-RU"/>
        </w:rPr>
        <w:t>Здания школ №3 и №5 имеют износ 70% и более, а здание школы №4, постройки 1937 года, имеет фактически 100% износ и требует строительства нового школьного здания. В дальнейшем зданию школы №4 необходима глубокая реконструкция и перепрофилирование с учетом его расположения в структуре города.</w:t>
      </w:r>
    </w:p>
    <w:p w14:paraId="79BD37D0" w14:textId="630D49C8" w:rsidR="001C79AF" w:rsidRPr="001C79AF" w:rsidRDefault="00CE5227" w:rsidP="00CE5227">
      <w:pPr>
        <w:pStyle w:val="affe"/>
        <w:tabs>
          <w:tab w:val="center" w:pos="4677"/>
        </w:tabs>
        <w:rPr>
          <w:sz w:val="26"/>
          <w:szCs w:val="26"/>
        </w:rPr>
      </w:pPr>
      <w:r w:rsidRPr="001C79AF">
        <w:rPr>
          <w:b w:val="0"/>
          <w:sz w:val="26"/>
          <w:szCs w:val="26"/>
        </w:rPr>
        <w:t>Рис</w:t>
      </w:r>
      <w:r w:rsidR="001C79AF">
        <w:rPr>
          <w:b w:val="0"/>
          <w:sz w:val="26"/>
          <w:szCs w:val="26"/>
        </w:rPr>
        <w:t>унок</w:t>
      </w:r>
      <w:r w:rsidRPr="001C79AF">
        <w:rPr>
          <w:b w:val="0"/>
          <w:sz w:val="26"/>
          <w:szCs w:val="26"/>
        </w:rPr>
        <w:t xml:space="preserve"> </w:t>
      </w:r>
      <w:r w:rsidR="001C79AF" w:rsidRPr="001C79AF">
        <w:rPr>
          <w:b w:val="0"/>
          <w:sz w:val="26"/>
          <w:szCs w:val="26"/>
        </w:rPr>
        <w:t>8.</w:t>
      </w:r>
      <w:r w:rsidRPr="001C79AF">
        <w:rPr>
          <w:b w:val="0"/>
          <w:sz w:val="26"/>
          <w:szCs w:val="26"/>
        </w:rPr>
        <w:fldChar w:fldCharType="begin"/>
      </w:r>
      <w:r w:rsidRPr="001C79AF">
        <w:rPr>
          <w:b w:val="0"/>
          <w:sz w:val="26"/>
          <w:szCs w:val="26"/>
        </w:rPr>
        <w:instrText xml:space="preserve"> SEQ Рисунок \* ARABIC </w:instrText>
      </w:r>
      <w:r w:rsidRPr="001C79AF">
        <w:rPr>
          <w:b w:val="0"/>
          <w:sz w:val="26"/>
          <w:szCs w:val="26"/>
        </w:rPr>
        <w:fldChar w:fldCharType="separate"/>
      </w:r>
      <w:r w:rsidR="00BB0CD4">
        <w:rPr>
          <w:b w:val="0"/>
          <w:noProof/>
          <w:sz w:val="26"/>
          <w:szCs w:val="26"/>
        </w:rPr>
        <w:t>4</w:t>
      </w:r>
      <w:r w:rsidRPr="001C79AF">
        <w:rPr>
          <w:b w:val="0"/>
          <w:sz w:val="26"/>
          <w:szCs w:val="26"/>
        </w:rPr>
        <w:fldChar w:fldCharType="end"/>
      </w:r>
      <w:r w:rsidR="001C79AF" w:rsidRPr="001C79AF">
        <w:rPr>
          <w:b w:val="0"/>
          <w:sz w:val="26"/>
          <w:szCs w:val="26"/>
        </w:rPr>
        <w:t xml:space="preserve"> - </w:t>
      </w:r>
      <w:r w:rsidRPr="001C79AF">
        <w:rPr>
          <w:b w:val="0"/>
          <w:sz w:val="26"/>
          <w:szCs w:val="26"/>
        </w:rPr>
        <w:t>Тогучинская средняя школа №1</w:t>
      </w:r>
      <w:r w:rsidRPr="001C79AF">
        <w:rPr>
          <w:b w:val="0"/>
          <w:sz w:val="26"/>
          <w:szCs w:val="26"/>
        </w:rPr>
        <w:tab/>
      </w:r>
    </w:p>
    <w:p w14:paraId="58EF8CFB" w14:textId="77777777" w:rsidR="001C79AF" w:rsidRDefault="001C79AF" w:rsidP="00CE5227">
      <w:pPr>
        <w:pStyle w:val="affe"/>
        <w:tabs>
          <w:tab w:val="center" w:pos="4677"/>
        </w:tabs>
      </w:pPr>
    </w:p>
    <w:p w14:paraId="1FA98F5F" w14:textId="77777777" w:rsidR="001C79AF" w:rsidRDefault="001C79AF" w:rsidP="00CE5227">
      <w:pPr>
        <w:pStyle w:val="affe"/>
        <w:tabs>
          <w:tab w:val="center" w:pos="4677"/>
        </w:tabs>
      </w:pPr>
    </w:p>
    <w:p w14:paraId="54069245" w14:textId="5CE85C71" w:rsidR="001C79AF" w:rsidRDefault="001C79AF" w:rsidP="00CE5227">
      <w:pPr>
        <w:pStyle w:val="affe"/>
        <w:tabs>
          <w:tab w:val="center" w:pos="4677"/>
        </w:tabs>
      </w:pPr>
      <w:r w:rsidRPr="00CE5227">
        <w:rPr>
          <w:noProof/>
          <w:color w:val="000000"/>
          <w:szCs w:val="26"/>
        </w:rPr>
        <w:drawing>
          <wp:anchor distT="0" distB="0" distL="114300" distR="114300" simplePos="0" relativeHeight="251664384" behindDoc="1" locked="0" layoutInCell="1" allowOverlap="1" wp14:anchorId="584E527B" wp14:editId="50DA006C">
            <wp:simplePos x="0" y="0"/>
            <wp:positionH relativeFrom="column">
              <wp:posOffset>15240</wp:posOffset>
            </wp:positionH>
            <wp:positionV relativeFrom="paragraph">
              <wp:posOffset>-15240</wp:posOffset>
            </wp:positionV>
            <wp:extent cx="2970530" cy="1704975"/>
            <wp:effectExtent l="0" t="0" r="0" b="0"/>
            <wp:wrapTight wrapText="bothSides">
              <wp:wrapPolygon edited="0">
                <wp:start x="0" y="0"/>
                <wp:lineTo x="0" y="21479"/>
                <wp:lineTo x="21471" y="21479"/>
                <wp:lineTo x="21471" y="0"/>
                <wp:lineTo x="0" y="0"/>
              </wp:wrapPolygon>
            </wp:wrapTight>
            <wp:docPr id="51"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2970530" cy="170497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2755096F" w14:textId="0DB1A394" w:rsidR="001C79AF" w:rsidRDefault="001C79AF" w:rsidP="00CE5227">
      <w:pPr>
        <w:pStyle w:val="affe"/>
        <w:tabs>
          <w:tab w:val="center" w:pos="4677"/>
        </w:tabs>
      </w:pPr>
    </w:p>
    <w:p w14:paraId="338391FC" w14:textId="3BE3EBD9" w:rsidR="001C79AF" w:rsidRDefault="001C79AF" w:rsidP="00CE5227">
      <w:pPr>
        <w:pStyle w:val="affe"/>
        <w:tabs>
          <w:tab w:val="center" w:pos="4677"/>
        </w:tabs>
      </w:pPr>
    </w:p>
    <w:p w14:paraId="42F88BB5" w14:textId="586D3535" w:rsidR="001C79AF" w:rsidRDefault="001C79AF" w:rsidP="00CE5227">
      <w:pPr>
        <w:pStyle w:val="affe"/>
        <w:tabs>
          <w:tab w:val="center" w:pos="4677"/>
        </w:tabs>
      </w:pPr>
    </w:p>
    <w:p w14:paraId="2EB4044A" w14:textId="77777777" w:rsidR="001C79AF" w:rsidRDefault="001C79AF" w:rsidP="00CE5227">
      <w:pPr>
        <w:pStyle w:val="affe"/>
        <w:tabs>
          <w:tab w:val="center" w:pos="4677"/>
        </w:tabs>
      </w:pPr>
    </w:p>
    <w:p w14:paraId="0F5B5828" w14:textId="2DDDE240" w:rsidR="001C79AF" w:rsidRDefault="001C79AF" w:rsidP="00CE5227">
      <w:pPr>
        <w:pStyle w:val="affe"/>
        <w:tabs>
          <w:tab w:val="center" w:pos="4677"/>
        </w:tabs>
      </w:pPr>
    </w:p>
    <w:p w14:paraId="604405C1" w14:textId="77971A65" w:rsidR="001C79AF" w:rsidRDefault="001C79AF" w:rsidP="00CE5227">
      <w:pPr>
        <w:pStyle w:val="affe"/>
        <w:tabs>
          <w:tab w:val="center" w:pos="4677"/>
        </w:tabs>
      </w:pPr>
    </w:p>
    <w:p w14:paraId="39A5A769" w14:textId="65E22414" w:rsidR="001C79AF" w:rsidRDefault="001C79AF" w:rsidP="00CE5227">
      <w:pPr>
        <w:pStyle w:val="affe"/>
        <w:tabs>
          <w:tab w:val="center" w:pos="4677"/>
        </w:tabs>
      </w:pPr>
    </w:p>
    <w:p w14:paraId="5975A795" w14:textId="77777777" w:rsidR="001C79AF" w:rsidRDefault="001C79AF" w:rsidP="00CE5227">
      <w:pPr>
        <w:pStyle w:val="affe"/>
        <w:tabs>
          <w:tab w:val="center" w:pos="4677"/>
        </w:tabs>
      </w:pPr>
    </w:p>
    <w:p w14:paraId="63B6E3BA" w14:textId="77777777" w:rsidR="001C79AF" w:rsidRDefault="001C79AF" w:rsidP="00CE5227">
      <w:pPr>
        <w:pStyle w:val="affe"/>
        <w:tabs>
          <w:tab w:val="center" w:pos="4677"/>
        </w:tabs>
      </w:pPr>
    </w:p>
    <w:p w14:paraId="35641197" w14:textId="77777777" w:rsidR="001C79AF" w:rsidRDefault="001C79AF" w:rsidP="00CE5227">
      <w:pPr>
        <w:pStyle w:val="affe"/>
        <w:tabs>
          <w:tab w:val="center" w:pos="4677"/>
        </w:tabs>
      </w:pPr>
    </w:p>
    <w:p w14:paraId="31F55B00" w14:textId="77777777" w:rsidR="001C79AF" w:rsidRDefault="001C79AF" w:rsidP="00CE5227">
      <w:pPr>
        <w:pStyle w:val="affe"/>
        <w:tabs>
          <w:tab w:val="center" w:pos="4677"/>
        </w:tabs>
      </w:pPr>
    </w:p>
    <w:p w14:paraId="0A93D58D" w14:textId="463B3BB7" w:rsidR="00CE5227" w:rsidRPr="001C79AF" w:rsidRDefault="00CE5227" w:rsidP="00CE5227">
      <w:pPr>
        <w:pStyle w:val="affe"/>
        <w:tabs>
          <w:tab w:val="center" w:pos="4677"/>
        </w:tabs>
        <w:rPr>
          <w:b w:val="0"/>
          <w:sz w:val="26"/>
          <w:szCs w:val="26"/>
        </w:rPr>
      </w:pPr>
      <w:r w:rsidRPr="001C79AF">
        <w:rPr>
          <w:b w:val="0"/>
          <w:sz w:val="26"/>
          <w:szCs w:val="26"/>
        </w:rPr>
        <w:t>Рис</w:t>
      </w:r>
      <w:r w:rsidR="001C79AF">
        <w:rPr>
          <w:b w:val="0"/>
          <w:sz w:val="26"/>
          <w:szCs w:val="26"/>
        </w:rPr>
        <w:t>унок 8</w:t>
      </w:r>
      <w:r w:rsidRPr="001C79AF">
        <w:rPr>
          <w:b w:val="0"/>
          <w:sz w:val="26"/>
          <w:szCs w:val="26"/>
        </w:rPr>
        <w:t>.</w:t>
      </w:r>
      <w:r w:rsidRPr="001C79AF">
        <w:rPr>
          <w:b w:val="0"/>
          <w:sz w:val="26"/>
          <w:szCs w:val="26"/>
        </w:rPr>
        <w:fldChar w:fldCharType="begin"/>
      </w:r>
      <w:r w:rsidRPr="001C79AF">
        <w:rPr>
          <w:b w:val="0"/>
          <w:sz w:val="26"/>
          <w:szCs w:val="26"/>
        </w:rPr>
        <w:instrText xml:space="preserve"> SEQ Рисунок \* ARABIC </w:instrText>
      </w:r>
      <w:r w:rsidRPr="001C79AF">
        <w:rPr>
          <w:b w:val="0"/>
          <w:sz w:val="26"/>
          <w:szCs w:val="26"/>
        </w:rPr>
        <w:fldChar w:fldCharType="separate"/>
      </w:r>
      <w:r w:rsidR="00BB0CD4">
        <w:rPr>
          <w:b w:val="0"/>
          <w:noProof/>
          <w:sz w:val="26"/>
          <w:szCs w:val="26"/>
        </w:rPr>
        <w:t>5</w:t>
      </w:r>
      <w:r w:rsidRPr="001C79AF">
        <w:rPr>
          <w:b w:val="0"/>
          <w:sz w:val="26"/>
          <w:szCs w:val="26"/>
        </w:rPr>
        <w:fldChar w:fldCharType="end"/>
      </w:r>
      <w:r w:rsidRPr="001C79AF">
        <w:rPr>
          <w:b w:val="0"/>
          <w:sz w:val="26"/>
          <w:szCs w:val="26"/>
        </w:rPr>
        <w:t xml:space="preserve"> Тогучинская средняя школа №2</w:t>
      </w:r>
    </w:p>
    <w:p w14:paraId="1DEB89B9" w14:textId="0D797C0F" w:rsidR="00CE5227" w:rsidRDefault="001C79AF" w:rsidP="001C79AF">
      <w:pPr>
        <w:pStyle w:val="S3"/>
      </w:pPr>
      <w:r w:rsidRPr="00CE5227">
        <w:rPr>
          <w:noProof/>
        </w:rPr>
        <w:lastRenderedPageBreak/>
        <w:drawing>
          <wp:anchor distT="0" distB="0" distL="114300" distR="114300" simplePos="0" relativeHeight="251667456" behindDoc="1" locked="0" layoutInCell="1" allowOverlap="1" wp14:anchorId="6DBBC0A4" wp14:editId="564F02DA">
            <wp:simplePos x="0" y="0"/>
            <wp:positionH relativeFrom="column">
              <wp:posOffset>14605</wp:posOffset>
            </wp:positionH>
            <wp:positionV relativeFrom="paragraph">
              <wp:posOffset>76835</wp:posOffset>
            </wp:positionV>
            <wp:extent cx="4146550" cy="2759075"/>
            <wp:effectExtent l="0" t="0" r="0" b="0"/>
            <wp:wrapTight wrapText="bothSides">
              <wp:wrapPolygon edited="0">
                <wp:start x="0" y="0"/>
                <wp:lineTo x="0" y="21476"/>
                <wp:lineTo x="21534" y="21476"/>
                <wp:lineTo x="21534" y="0"/>
                <wp:lineTo x="0" y="0"/>
              </wp:wrapPolygon>
            </wp:wrapTight>
            <wp:docPr id="52"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4146550" cy="275907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CE5227">
        <w:t xml:space="preserve">            </w:t>
      </w:r>
    </w:p>
    <w:p w14:paraId="2CAC32F0" w14:textId="5296AA65" w:rsidR="001C79AF" w:rsidRDefault="001C79AF" w:rsidP="00CE5227">
      <w:pPr>
        <w:pStyle w:val="affe"/>
        <w:rPr>
          <w:b w:val="0"/>
        </w:rPr>
      </w:pPr>
    </w:p>
    <w:p w14:paraId="3D06EC0D" w14:textId="6BF39C0C" w:rsidR="001C79AF" w:rsidRDefault="001C79AF" w:rsidP="00CE5227">
      <w:pPr>
        <w:pStyle w:val="affe"/>
        <w:rPr>
          <w:b w:val="0"/>
        </w:rPr>
      </w:pPr>
    </w:p>
    <w:p w14:paraId="3C956C90" w14:textId="3D4477D5" w:rsidR="001C79AF" w:rsidRDefault="001C79AF" w:rsidP="00CE5227">
      <w:pPr>
        <w:pStyle w:val="affe"/>
        <w:rPr>
          <w:b w:val="0"/>
        </w:rPr>
      </w:pPr>
    </w:p>
    <w:p w14:paraId="07D9D8A6" w14:textId="77777777" w:rsidR="001C79AF" w:rsidRDefault="001C79AF" w:rsidP="00CE5227">
      <w:pPr>
        <w:pStyle w:val="affe"/>
        <w:rPr>
          <w:b w:val="0"/>
        </w:rPr>
      </w:pPr>
    </w:p>
    <w:p w14:paraId="2FFB024A" w14:textId="6491CF20" w:rsidR="001C79AF" w:rsidRDefault="001C79AF" w:rsidP="00CE5227">
      <w:pPr>
        <w:pStyle w:val="affe"/>
        <w:rPr>
          <w:b w:val="0"/>
        </w:rPr>
      </w:pPr>
    </w:p>
    <w:p w14:paraId="796E3F5F" w14:textId="7220D53D" w:rsidR="001C79AF" w:rsidRDefault="001C79AF" w:rsidP="00CE5227">
      <w:pPr>
        <w:pStyle w:val="affe"/>
        <w:rPr>
          <w:b w:val="0"/>
        </w:rPr>
      </w:pPr>
    </w:p>
    <w:p w14:paraId="384A4C5E" w14:textId="77777777" w:rsidR="001C79AF" w:rsidRDefault="001C79AF" w:rsidP="00CE5227">
      <w:pPr>
        <w:pStyle w:val="affe"/>
        <w:rPr>
          <w:b w:val="0"/>
        </w:rPr>
      </w:pPr>
    </w:p>
    <w:p w14:paraId="349C526F" w14:textId="1066312D" w:rsidR="001C79AF" w:rsidRDefault="001C79AF" w:rsidP="00CE5227">
      <w:pPr>
        <w:pStyle w:val="affe"/>
        <w:rPr>
          <w:b w:val="0"/>
        </w:rPr>
      </w:pPr>
    </w:p>
    <w:p w14:paraId="3BBC5C51" w14:textId="0A84095C" w:rsidR="001C79AF" w:rsidRDefault="001C79AF" w:rsidP="00CE5227">
      <w:pPr>
        <w:pStyle w:val="affe"/>
        <w:rPr>
          <w:b w:val="0"/>
        </w:rPr>
      </w:pPr>
    </w:p>
    <w:p w14:paraId="0667C0B4" w14:textId="5558684B" w:rsidR="001C79AF" w:rsidRDefault="001C79AF" w:rsidP="001C79AF">
      <w:pPr>
        <w:rPr>
          <w:lang w:eastAsia="ru-RU"/>
        </w:rPr>
      </w:pPr>
    </w:p>
    <w:p w14:paraId="3BA5FA36" w14:textId="697CB1D9" w:rsidR="001C79AF" w:rsidRDefault="001C79AF" w:rsidP="001C79AF">
      <w:pPr>
        <w:rPr>
          <w:lang w:eastAsia="ru-RU"/>
        </w:rPr>
      </w:pPr>
    </w:p>
    <w:p w14:paraId="6FBFAF91" w14:textId="27BF306F" w:rsidR="001C79AF" w:rsidRDefault="001C79AF" w:rsidP="001C79AF">
      <w:pPr>
        <w:rPr>
          <w:lang w:eastAsia="ru-RU"/>
        </w:rPr>
      </w:pPr>
    </w:p>
    <w:p w14:paraId="6CB1D562" w14:textId="7D54003E" w:rsidR="001C79AF" w:rsidRDefault="001C79AF" w:rsidP="001C79AF">
      <w:pPr>
        <w:rPr>
          <w:lang w:eastAsia="ru-RU"/>
        </w:rPr>
      </w:pPr>
    </w:p>
    <w:p w14:paraId="1A9A3D3E" w14:textId="2A2C2A99" w:rsidR="001C79AF" w:rsidRDefault="001C79AF" w:rsidP="001C79AF">
      <w:pPr>
        <w:rPr>
          <w:lang w:eastAsia="ru-RU"/>
        </w:rPr>
      </w:pPr>
    </w:p>
    <w:p w14:paraId="7B6AF676" w14:textId="517E06A0" w:rsidR="001C79AF" w:rsidRDefault="001C79AF" w:rsidP="001C79AF">
      <w:pPr>
        <w:rPr>
          <w:lang w:eastAsia="ru-RU"/>
        </w:rPr>
      </w:pPr>
    </w:p>
    <w:p w14:paraId="6AD10868" w14:textId="703C6747" w:rsidR="001C79AF" w:rsidRDefault="001C79AF" w:rsidP="001C79AF">
      <w:pPr>
        <w:rPr>
          <w:lang w:eastAsia="ru-RU"/>
        </w:rPr>
      </w:pPr>
    </w:p>
    <w:p w14:paraId="1AC5484D" w14:textId="13A753D4" w:rsidR="001C79AF" w:rsidRDefault="00CE5227" w:rsidP="001C79AF">
      <w:pPr>
        <w:pStyle w:val="affe"/>
        <w:jc w:val="both"/>
        <w:rPr>
          <w:b w:val="0"/>
          <w:sz w:val="24"/>
          <w:szCs w:val="24"/>
        </w:rPr>
      </w:pPr>
      <w:proofErr w:type="spellStart"/>
      <w:r w:rsidRPr="001C79AF">
        <w:rPr>
          <w:b w:val="0"/>
          <w:sz w:val="24"/>
          <w:szCs w:val="24"/>
        </w:rPr>
        <w:t>Рис</w:t>
      </w:r>
      <w:r w:rsidR="001C79AF">
        <w:rPr>
          <w:b w:val="0"/>
          <w:sz w:val="24"/>
          <w:szCs w:val="24"/>
        </w:rPr>
        <w:t>уное</w:t>
      </w:r>
      <w:proofErr w:type="spellEnd"/>
      <w:r w:rsidR="001C79AF">
        <w:rPr>
          <w:b w:val="0"/>
          <w:sz w:val="24"/>
          <w:szCs w:val="24"/>
        </w:rPr>
        <w:t xml:space="preserve"> 8.</w:t>
      </w:r>
      <w:r w:rsidRPr="001C79AF">
        <w:rPr>
          <w:b w:val="0"/>
          <w:sz w:val="24"/>
          <w:szCs w:val="24"/>
        </w:rPr>
        <w:fldChar w:fldCharType="begin"/>
      </w:r>
      <w:r w:rsidRPr="001C79AF">
        <w:rPr>
          <w:b w:val="0"/>
          <w:sz w:val="24"/>
          <w:szCs w:val="24"/>
        </w:rPr>
        <w:instrText xml:space="preserve"> SEQ Рисунок \* ARABIC </w:instrText>
      </w:r>
      <w:r w:rsidRPr="001C79AF">
        <w:rPr>
          <w:b w:val="0"/>
          <w:sz w:val="24"/>
          <w:szCs w:val="24"/>
        </w:rPr>
        <w:fldChar w:fldCharType="separate"/>
      </w:r>
      <w:r w:rsidR="00BB0CD4">
        <w:rPr>
          <w:b w:val="0"/>
          <w:noProof/>
          <w:sz w:val="24"/>
          <w:szCs w:val="24"/>
        </w:rPr>
        <w:t>6</w:t>
      </w:r>
      <w:r w:rsidRPr="001C79AF">
        <w:rPr>
          <w:b w:val="0"/>
          <w:sz w:val="24"/>
          <w:szCs w:val="24"/>
        </w:rPr>
        <w:fldChar w:fldCharType="end"/>
      </w:r>
      <w:r w:rsidRPr="001C79AF">
        <w:rPr>
          <w:b w:val="0"/>
          <w:sz w:val="24"/>
          <w:szCs w:val="24"/>
        </w:rPr>
        <w:t xml:space="preserve"> </w:t>
      </w:r>
      <w:r w:rsidR="001C79AF">
        <w:rPr>
          <w:b w:val="0"/>
          <w:sz w:val="24"/>
          <w:szCs w:val="24"/>
        </w:rPr>
        <w:t xml:space="preserve">- </w:t>
      </w:r>
      <w:r w:rsidRPr="001C79AF">
        <w:rPr>
          <w:b w:val="0"/>
          <w:sz w:val="24"/>
          <w:szCs w:val="24"/>
        </w:rPr>
        <w:t>Тогучинская средняя школа №3</w:t>
      </w:r>
    </w:p>
    <w:p w14:paraId="4E53346D" w14:textId="2C1ABA3B" w:rsidR="001C79AF" w:rsidRDefault="001C79AF" w:rsidP="001C79AF">
      <w:pPr>
        <w:pStyle w:val="affe"/>
        <w:jc w:val="both"/>
        <w:rPr>
          <w:b w:val="0"/>
          <w:sz w:val="24"/>
          <w:szCs w:val="24"/>
        </w:rPr>
      </w:pPr>
      <w:r w:rsidRPr="001C79AF">
        <w:rPr>
          <w:noProof/>
        </w:rPr>
        <w:drawing>
          <wp:anchor distT="0" distB="0" distL="114300" distR="114300" simplePos="0" relativeHeight="251670528" behindDoc="1" locked="0" layoutInCell="1" allowOverlap="1" wp14:anchorId="4898A9F5" wp14:editId="302D5A4F">
            <wp:simplePos x="0" y="0"/>
            <wp:positionH relativeFrom="column">
              <wp:posOffset>14605</wp:posOffset>
            </wp:positionH>
            <wp:positionV relativeFrom="paragraph">
              <wp:posOffset>142875</wp:posOffset>
            </wp:positionV>
            <wp:extent cx="4146550" cy="2753995"/>
            <wp:effectExtent l="0" t="0" r="0" b="0"/>
            <wp:wrapTight wrapText="bothSides">
              <wp:wrapPolygon edited="0">
                <wp:start x="0" y="0"/>
                <wp:lineTo x="0" y="21515"/>
                <wp:lineTo x="21534" y="21515"/>
                <wp:lineTo x="21534" y="0"/>
                <wp:lineTo x="0" y="0"/>
              </wp:wrapPolygon>
            </wp:wrapTight>
            <wp:docPr id="53"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4146550" cy="275399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13BAEF1" w14:textId="4C2E6D0F" w:rsidR="001C79AF" w:rsidRDefault="001C79AF" w:rsidP="001C79AF">
      <w:pPr>
        <w:pStyle w:val="affe"/>
        <w:jc w:val="both"/>
        <w:rPr>
          <w:b w:val="0"/>
          <w:sz w:val="24"/>
          <w:szCs w:val="24"/>
        </w:rPr>
      </w:pPr>
    </w:p>
    <w:p w14:paraId="15AB3780" w14:textId="7A4A70EE" w:rsidR="001C79AF" w:rsidRDefault="001C79AF" w:rsidP="001C79AF">
      <w:pPr>
        <w:pStyle w:val="affe"/>
        <w:jc w:val="both"/>
        <w:rPr>
          <w:b w:val="0"/>
          <w:sz w:val="24"/>
          <w:szCs w:val="24"/>
        </w:rPr>
      </w:pPr>
    </w:p>
    <w:p w14:paraId="287D8EBB" w14:textId="7A13899C" w:rsidR="001C79AF" w:rsidRDefault="001C79AF" w:rsidP="001C79AF">
      <w:pPr>
        <w:pStyle w:val="affe"/>
        <w:jc w:val="both"/>
        <w:rPr>
          <w:b w:val="0"/>
          <w:sz w:val="24"/>
          <w:szCs w:val="24"/>
        </w:rPr>
      </w:pPr>
    </w:p>
    <w:p w14:paraId="5A931072" w14:textId="56EAB91C" w:rsidR="001C79AF" w:rsidRDefault="001C79AF" w:rsidP="001C79AF">
      <w:pPr>
        <w:rPr>
          <w:lang w:eastAsia="ru-RU"/>
        </w:rPr>
      </w:pPr>
    </w:p>
    <w:p w14:paraId="05CC3CE5" w14:textId="0748C8E1" w:rsidR="001C79AF" w:rsidRDefault="001C79AF" w:rsidP="001C79AF">
      <w:pPr>
        <w:rPr>
          <w:lang w:eastAsia="ru-RU"/>
        </w:rPr>
      </w:pPr>
    </w:p>
    <w:p w14:paraId="0E4F0F3F" w14:textId="0A089D83" w:rsidR="001C79AF" w:rsidRDefault="001C79AF" w:rsidP="001C79AF">
      <w:pPr>
        <w:rPr>
          <w:lang w:eastAsia="ru-RU"/>
        </w:rPr>
      </w:pPr>
    </w:p>
    <w:p w14:paraId="078F51DB" w14:textId="2043F8EE" w:rsidR="001C79AF" w:rsidRDefault="001C79AF" w:rsidP="001C79AF">
      <w:pPr>
        <w:rPr>
          <w:lang w:eastAsia="ru-RU"/>
        </w:rPr>
      </w:pPr>
    </w:p>
    <w:p w14:paraId="6AB1890B" w14:textId="37E348E2" w:rsidR="001C79AF" w:rsidRDefault="001C79AF" w:rsidP="001C79AF">
      <w:pPr>
        <w:rPr>
          <w:lang w:eastAsia="ru-RU"/>
        </w:rPr>
      </w:pPr>
    </w:p>
    <w:p w14:paraId="256FD06F" w14:textId="4D9BECFE" w:rsidR="001C79AF" w:rsidRDefault="001C79AF" w:rsidP="001C79AF">
      <w:pPr>
        <w:rPr>
          <w:lang w:eastAsia="ru-RU"/>
        </w:rPr>
      </w:pPr>
    </w:p>
    <w:p w14:paraId="71DFAEBA" w14:textId="2D3F0956" w:rsidR="001C79AF" w:rsidRDefault="001C79AF" w:rsidP="001C79AF">
      <w:pPr>
        <w:rPr>
          <w:lang w:eastAsia="ru-RU"/>
        </w:rPr>
      </w:pPr>
    </w:p>
    <w:p w14:paraId="6655F424" w14:textId="77777777" w:rsidR="001C79AF" w:rsidRPr="001C79AF" w:rsidRDefault="001C79AF" w:rsidP="001C79AF">
      <w:pPr>
        <w:rPr>
          <w:lang w:eastAsia="ru-RU"/>
        </w:rPr>
      </w:pPr>
    </w:p>
    <w:p w14:paraId="3846181F" w14:textId="77777777" w:rsidR="001C79AF" w:rsidRDefault="001C79AF" w:rsidP="001C79AF">
      <w:pPr>
        <w:pStyle w:val="affe"/>
        <w:jc w:val="both"/>
        <w:rPr>
          <w:b w:val="0"/>
          <w:sz w:val="24"/>
          <w:szCs w:val="24"/>
        </w:rPr>
      </w:pPr>
    </w:p>
    <w:p w14:paraId="5C469D50" w14:textId="77777777" w:rsidR="001C79AF" w:rsidRDefault="001C79AF" w:rsidP="001C79AF">
      <w:pPr>
        <w:pStyle w:val="affe"/>
        <w:jc w:val="both"/>
        <w:rPr>
          <w:b w:val="0"/>
          <w:sz w:val="24"/>
          <w:szCs w:val="24"/>
        </w:rPr>
      </w:pPr>
    </w:p>
    <w:p w14:paraId="5A8FFB62" w14:textId="77777777" w:rsidR="001C79AF" w:rsidRDefault="001C79AF" w:rsidP="001C79AF">
      <w:pPr>
        <w:pStyle w:val="affe"/>
        <w:jc w:val="both"/>
        <w:rPr>
          <w:b w:val="0"/>
          <w:sz w:val="24"/>
          <w:szCs w:val="24"/>
        </w:rPr>
      </w:pPr>
    </w:p>
    <w:p w14:paraId="387EC553" w14:textId="77777777" w:rsidR="001C79AF" w:rsidRDefault="001C79AF" w:rsidP="001C79AF">
      <w:pPr>
        <w:pStyle w:val="affe"/>
        <w:jc w:val="both"/>
        <w:rPr>
          <w:b w:val="0"/>
          <w:sz w:val="24"/>
          <w:szCs w:val="24"/>
        </w:rPr>
      </w:pPr>
    </w:p>
    <w:p w14:paraId="0B5AB23F" w14:textId="6DC056FA" w:rsidR="00CE5227" w:rsidRPr="001C79AF" w:rsidRDefault="00CE5227" w:rsidP="001C79AF">
      <w:pPr>
        <w:pStyle w:val="affe"/>
        <w:jc w:val="both"/>
        <w:rPr>
          <w:b w:val="0"/>
          <w:sz w:val="24"/>
          <w:szCs w:val="24"/>
        </w:rPr>
      </w:pPr>
      <w:r w:rsidRPr="001C79AF">
        <w:rPr>
          <w:b w:val="0"/>
          <w:sz w:val="24"/>
          <w:szCs w:val="24"/>
        </w:rPr>
        <w:t>Рис</w:t>
      </w:r>
      <w:r w:rsidR="001C79AF">
        <w:rPr>
          <w:b w:val="0"/>
          <w:sz w:val="24"/>
          <w:szCs w:val="24"/>
        </w:rPr>
        <w:t>унок 8.</w:t>
      </w:r>
      <w:r w:rsidRPr="001C79AF">
        <w:rPr>
          <w:b w:val="0"/>
          <w:sz w:val="24"/>
          <w:szCs w:val="24"/>
        </w:rPr>
        <w:fldChar w:fldCharType="begin"/>
      </w:r>
      <w:r w:rsidRPr="001C79AF">
        <w:rPr>
          <w:b w:val="0"/>
          <w:sz w:val="24"/>
          <w:szCs w:val="24"/>
        </w:rPr>
        <w:instrText xml:space="preserve"> SEQ Рисунок \* ARABIC </w:instrText>
      </w:r>
      <w:r w:rsidRPr="001C79AF">
        <w:rPr>
          <w:b w:val="0"/>
          <w:sz w:val="24"/>
          <w:szCs w:val="24"/>
        </w:rPr>
        <w:fldChar w:fldCharType="separate"/>
      </w:r>
      <w:r w:rsidR="00BB0CD4">
        <w:rPr>
          <w:b w:val="0"/>
          <w:noProof/>
          <w:sz w:val="24"/>
          <w:szCs w:val="24"/>
        </w:rPr>
        <w:t>7</w:t>
      </w:r>
      <w:r w:rsidRPr="001C79AF">
        <w:rPr>
          <w:b w:val="0"/>
          <w:sz w:val="24"/>
          <w:szCs w:val="24"/>
        </w:rPr>
        <w:fldChar w:fldCharType="end"/>
      </w:r>
      <w:r w:rsidR="001C79AF">
        <w:rPr>
          <w:b w:val="0"/>
          <w:sz w:val="24"/>
          <w:szCs w:val="24"/>
        </w:rPr>
        <w:t xml:space="preserve"> -</w:t>
      </w:r>
      <w:r w:rsidRPr="001C79AF">
        <w:rPr>
          <w:b w:val="0"/>
          <w:sz w:val="24"/>
          <w:szCs w:val="24"/>
        </w:rPr>
        <w:t xml:space="preserve"> Тогучинская средняя школа №4</w:t>
      </w:r>
    </w:p>
    <w:p w14:paraId="7EF366BF" w14:textId="5AB9A2C3" w:rsidR="001C79AF" w:rsidRPr="001C79AF" w:rsidRDefault="001C79AF" w:rsidP="001C79AF">
      <w:pPr>
        <w:rPr>
          <w:sz w:val="24"/>
          <w:szCs w:val="24"/>
          <w:lang w:eastAsia="ru-RU"/>
        </w:rPr>
      </w:pPr>
    </w:p>
    <w:p w14:paraId="1EA5EE54" w14:textId="7CEAF8C6" w:rsidR="001C79AF" w:rsidRDefault="001C79AF" w:rsidP="001C79AF">
      <w:pPr>
        <w:rPr>
          <w:lang w:eastAsia="ru-RU"/>
        </w:rPr>
      </w:pPr>
      <w:r w:rsidRPr="00CE5227">
        <w:rPr>
          <w:rFonts w:eastAsia="Times New Roman"/>
          <w:noProof/>
          <w:color w:val="000000"/>
          <w:szCs w:val="26"/>
          <w:lang w:eastAsia="ru-RU"/>
        </w:rPr>
        <w:drawing>
          <wp:anchor distT="0" distB="0" distL="114300" distR="114300" simplePos="0" relativeHeight="251673600" behindDoc="1" locked="0" layoutInCell="1" allowOverlap="1" wp14:anchorId="4051F38D" wp14:editId="56EE5EDE">
            <wp:simplePos x="0" y="0"/>
            <wp:positionH relativeFrom="column">
              <wp:posOffset>-3810</wp:posOffset>
            </wp:positionH>
            <wp:positionV relativeFrom="paragraph">
              <wp:posOffset>-73025</wp:posOffset>
            </wp:positionV>
            <wp:extent cx="4229100" cy="2525395"/>
            <wp:effectExtent l="0" t="0" r="0" b="0"/>
            <wp:wrapTight wrapText="bothSides">
              <wp:wrapPolygon edited="0">
                <wp:start x="0" y="0"/>
                <wp:lineTo x="0" y="21508"/>
                <wp:lineTo x="21503" y="21508"/>
                <wp:lineTo x="21503" y="0"/>
                <wp:lineTo x="0" y="0"/>
              </wp:wrapPolygon>
            </wp:wrapTight>
            <wp:docPr id="56"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4229100" cy="252539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5BB6F116" w14:textId="5128FDB5" w:rsidR="001C79AF" w:rsidRDefault="001C79AF" w:rsidP="001C79AF">
      <w:pPr>
        <w:rPr>
          <w:lang w:eastAsia="ru-RU"/>
        </w:rPr>
      </w:pPr>
    </w:p>
    <w:p w14:paraId="193920A0" w14:textId="113159A1" w:rsidR="001C79AF" w:rsidRDefault="001C79AF" w:rsidP="001C79AF">
      <w:pPr>
        <w:rPr>
          <w:lang w:eastAsia="ru-RU"/>
        </w:rPr>
      </w:pPr>
    </w:p>
    <w:p w14:paraId="43F51ABD" w14:textId="3AFFB655" w:rsidR="001C79AF" w:rsidRDefault="001C79AF" w:rsidP="001C79AF">
      <w:pPr>
        <w:rPr>
          <w:lang w:eastAsia="ru-RU"/>
        </w:rPr>
      </w:pPr>
    </w:p>
    <w:p w14:paraId="49E775B1" w14:textId="4F9ADC7E" w:rsidR="001C79AF" w:rsidRDefault="001C79AF" w:rsidP="001C79AF">
      <w:pPr>
        <w:rPr>
          <w:lang w:eastAsia="ru-RU"/>
        </w:rPr>
      </w:pPr>
    </w:p>
    <w:p w14:paraId="0309BBC6" w14:textId="0273750F" w:rsidR="001C79AF" w:rsidRDefault="001C79AF" w:rsidP="001C79AF">
      <w:pPr>
        <w:rPr>
          <w:lang w:eastAsia="ru-RU"/>
        </w:rPr>
      </w:pPr>
    </w:p>
    <w:p w14:paraId="584854BC" w14:textId="69E78736" w:rsidR="001C79AF" w:rsidRDefault="001C79AF" w:rsidP="001C79AF">
      <w:pPr>
        <w:rPr>
          <w:lang w:eastAsia="ru-RU"/>
        </w:rPr>
      </w:pPr>
    </w:p>
    <w:p w14:paraId="723B176D" w14:textId="737243FA" w:rsidR="001C79AF" w:rsidRDefault="001C79AF" w:rsidP="001C79AF">
      <w:pPr>
        <w:rPr>
          <w:lang w:eastAsia="ru-RU"/>
        </w:rPr>
      </w:pPr>
    </w:p>
    <w:p w14:paraId="49D70E87" w14:textId="0870B971" w:rsidR="001C79AF" w:rsidRDefault="001C79AF" w:rsidP="001C79AF">
      <w:pPr>
        <w:rPr>
          <w:lang w:eastAsia="ru-RU"/>
        </w:rPr>
      </w:pPr>
    </w:p>
    <w:p w14:paraId="0DEB2DD7" w14:textId="33D05586" w:rsidR="001C79AF" w:rsidRDefault="001C79AF" w:rsidP="001C79AF">
      <w:pPr>
        <w:rPr>
          <w:lang w:eastAsia="ru-RU"/>
        </w:rPr>
      </w:pPr>
    </w:p>
    <w:p w14:paraId="36970CDF" w14:textId="26E97EA2" w:rsidR="001C79AF" w:rsidRDefault="001C79AF" w:rsidP="001C79AF">
      <w:pPr>
        <w:rPr>
          <w:lang w:eastAsia="ru-RU"/>
        </w:rPr>
      </w:pPr>
    </w:p>
    <w:p w14:paraId="66ABCF9C" w14:textId="68488DCE" w:rsidR="001C79AF" w:rsidRDefault="001C79AF" w:rsidP="001C79AF">
      <w:pPr>
        <w:rPr>
          <w:lang w:eastAsia="ru-RU"/>
        </w:rPr>
      </w:pPr>
    </w:p>
    <w:p w14:paraId="4274F486" w14:textId="1BD5869C" w:rsidR="001C79AF" w:rsidRDefault="001C79AF" w:rsidP="001C79AF">
      <w:pPr>
        <w:rPr>
          <w:lang w:eastAsia="ru-RU"/>
        </w:rPr>
      </w:pPr>
    </w:p>
    <w:p w14:paraId="6999BE8D" w14:textId="502A391B" w:rsidR="001C79AF" w:rsidRPr="001C79AF" w:rsidRDefault="001C79AF" w:rsidP="001C79AF">
      <w:pPr>
        <w:ind w:firstLine="0"/>
        <w:rPr>
          <w:bCs/>
          <w:lang w:eastAsia="ru-RU"/>
        </w:rPr>
      </w:pPr>
      <w:r w:rsidRPr="001C79AF">
        <w:rPr>
          <w:bCs/>
        </w:rPr>
        <w:t>Рис</w:t>
      </w:r>
      <w:r>
        <w:rPr>
          <w:bCs/>
        </w:rPr>
        <w:t>унок - 8.</w:t>
      </w:r>
      <w:r w:rsidRPr="001C79AF">
        <w:rPr>
          <w:bCs/>
        </w:rPr>
        <w:fldChar w:fldCharType="begin"/>
      </w:r>
      <w:r w:rsidRPr="001C79AF">
        <w:rPr>
          <w:bCs/>
        </w:rPr>
        <w:instrText xml:space="preserve"> SEQ Рисунок \* ARABIC </w:instrText>
      </w:r>
      <w:r w:rsidRPr="001C79AF">
        <w:rPr>
          <w:bCs/>
        </w:rPr>
        <w:fldChar w:fldCharType="separate"/>
      </w:r>
      <w:r w:rsidR="00BB0CD4">
        <w:rPr>
          <w:bCs/>
          <w:noProof/>
        </w:rPr>
        <w:t>8</w:t>
      </w:r>
      <w:r w:rsidRPr="001C79AF">
        <w:rPr>
          <w:bCs/>
        </w:rPr>
        <w:fldChar w:fldCharType="end"/>
      </w:r>
      <w:r>
        <w:rPr>
          <w:bCs/>
        </w:rPr>
        <w:t xml:space="preserve"> - </w:t>
      </w:r>
      <w:r w:rsidRPr="001C79AF">
        <w:rPr>
          <w:bCs/>
        </w:rPr>
        <w:t>Детский сад №29</w:t>
      </w:r>
      <w:r>
        <w:rPr>
          <w:bCs/>
        </w:rPr>
        <w:t>, (</w:t>
      </w:r>
      <w:r w:rsidRPr="001C79AF">
        <w:rPr>
          <w:bCs/>
        </w:rPr>
        <w:t>ул.Пролетарская,41)</w:t>
      </w:r>
    </w:p>
    <w:p w14:paraId="2F0A2FF6" w14:textId="34DEAC9C" w:rsidR="001C79AF" w:rsidRDefault="001C79AF" w:rsidP="001C79AF">
      <w:pPr>
        <w:rPr>
          <w:lang w:eastAsia="ru-RU"/>
        </w:rPr>
      </w:pPr>
    </w:p>
    <w:p w14:paraId="5D90B802" w14:textId="1C6A19D6" w:rsidR="001C79AF" w:rsidRDefault="001C79AF" w:rsidP="001C79AF">
      <w:pPr>
        <w:rPr>
          <w:lang w:eastAsia="ru-RU"/>
        </w:rPr>
      </w:pPr>
      <w:r w:rsidRPr="00CE5227">
        <w:rPr>
          <w:noProof/>
        </w:rPr>
        <w:lastRenderedPageBreak/>
        <w:drawing>
          <wp:anchor distT="0" distB="0" distL="114300" distR="114300" simplePos="0" relativeHeight="251676672" behindDoc="1" locked="0" layoutInCell="1" allowOverlap="1" wp14:anchorId="24DFA1C9" wp14:editId="11BA4025">
            <wp:simplePos x="0" y="0"/>
            <wp:positionH relativeFrom="column">
              <wp:posOffset>-3810</wp:posOffset>
            </wp:positionH>
            <wp:positionV relativeFrom="paragraph">
              <wp:posOffset>99060</wp:posOffset>
            </wp:positionV>
            <wp:extent cx="4444880" cy="2647950"/>
            <wp:effectExtent l="0" t="0" r="0" b="0"/>
            <wp:wrapTight wrapText="bothSides">
              <wp:wrapPolygon edited="0">
                <wp:start x="0" y="0"/>
                <wp:lineTo x="0" y="21445"/>
                <wp:lineTo x="21480" y="21445"/>
                <wp:lineTo x="21480" y="0"/>
                <wp:lineTo x="0" y="0"/>
              </wp:wrapPolygon>
            </wp:wrapTight>
            <wp:docPr id="54"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4444880" cy="2647950"/>
                    </a:xfrm>
                    <a:prstGeom prst="rect">
                      <a:avLst/>
                    </a:prstGeom>
                    <a:noFill/>
                    <a:ln>
                      <a:noFill/>
                    </a:ln>
                  </pic:spPr>
                </pic:pic>
              </a:graphicData>
            </a:graphic>
          </wp:anchor>
        </w:drawing>
      </w:r>
    </w:p>
    <w:p w14:paraId="7B6FD68A" w14:textId="2D6DF006" w:rsidR="001C79AF" w:rsidRDefault="001C79AF" w:rsidP="001C79AF">
      <w:pPr>
        <w:rPr>
          <w:lang w:eastAsia="ru-RU"/>
        </w:rPr>
      </w:pPr>
    </w:p>
    <w:p w14:paraId="6D9DE261" w14:textId="6E9E289F" w:rsidR="001C79AF" w:rsidRDefault="001C79AF" w:rsidP="001C79AF">
      <w:pPr>
        <w:rPr>
          <w:lang w:eastAsia="ru-RU"/>
        </w:rPr>
      </w:pPr>
    </w:p>
    <w:p w14:paraId="448944A9" w14:textId="611BEC9F" w:rsidR="001C79AF" w:rsidRDefault="001C79AF" w:rsidP="001C79AF">
      <w:pPr>
        <w:rPr>
          <w:lang w:eastAsia="ru-RU"/>
        </w:rPr>
      </w:pPr>
    </w:p>
    <w:p w14:paraId="075178D1" w14:textId="5B94905D" w:rsidR="001C79AF" w:rsidRDefault="001C79AF" w:rsidP="001C79AF">
      <w:pPr>
        <w:rPr>
          <w:lang w:eastAsia="ru-RU"/>
        </w:rPr>
      </w:pPr>
    </w:p>
    <w:p w14:paraId="6D732097" w14:textId="74B634C4" w:rsidR="001C79AF" w:rsidRDefault="001C79AF" w:rsidP="001C79AF">
      <w:pPr>
        <w:rPr>
          <w:lang w:eastAsia="ru-RU"/>
        </w:rPr>
      </w:pPr>
    </w:p>
    <w:p w14:paraId="0D134369" w14:textId="370DBE87" w:rsidR="001C79AF" w:rsidRDefault="001C79AF" w:rsidP="001C79AF">
      <w:pPr>
        <w:rPr>
          <w:lang w:eastAsia="ru-RU"/>
        </w:rPr>
      </w:pPr>
    </w:p>
    <w:p w14:paraId="25532167" w14:textId="01353687" w:rsidR="001C79AF" w:rsidRDefault="001C79AF" w:rsidP="001C79AF">
      <w:pPr>
        <w:rPr>
          <w:lang w:eastAsia="ru-RU"/>
        </w:rPr>
      </w:pPr>
    </w:p>
    <w:p w14:paraId="71797ECE" w14:textId="5D0293A8" w:rsidR="001C79AF" w:rsidRDefault="001C79AF" w:rsidP="001C79AF">
      <w:pPr>
        <w:rPr>
          <w:lang w:eastAsia="ru-RU"/>
        </w:rPr>
      </w:pPr>
    </w:p>
    <w:p w14:paraId="46E76BEC" w14:textId="3724190C" w:rsidR="001C79AF" w:rsidRDefault="001C79AF" w:rsidP="001C79AF">
      <w:pPr>
        <w:rPr>
          <w:lang w:eastAsia="ru-RU"/>
        </w:rPr>
      </w:pPr>
    </w:p>
    <w:p w14:paraId="7EE1B2CE" w14:textId="339573AF" w:rsidR="001C79AF" w:rsidRDefault="001C79AF" w:rsidP="001C79AF">
      <w:pPr>
        <w:rPr>
          <w:lang w:eastAsia="ru-RU"/>
        </w:rPr>
      </w:pPr>
    </w:p>
    <w:p w14:paraId="0783DB51" w14:textId="688164A0" w:rsidR="001C79AF" w:rsidRDefault="001C79AF" w:rsidP="001C79AF">
      <w:pPr>
        <w:rPr>
          <w:lang w:eastAsia="ru-RU"/>
        </w:rPr>
      </w:pPr>
    </w:p>
    <w:p w14:paraId="46FE42CA" w14:textId="2355121B" w:rsidR="001C79AF" w:rsidRDefault="001C79AF" w:rsidP="001C79AF">
      <w:pPr>
        <w:rPr>
          <w:lang w:eastAsia="ru-RU"/>
        </w:rPr>
      </w:pPr>
    </w:p>
    <w:p w14:paraId="11A45DAB" w14:textId="77777777" w:rsidR="001C79AF" w:rsidRDefault="001C79AF" w:rsidP="001C79AF">
      <w:pPr>
        <w:rPr>
          <w:lang w:eastAsia="ru-RU"/>
        </w:rPr>
      </w:pPr>
    </w:p>
    <w:p w14:paraId="1B58D808" w14:textId="439358CE" w:rsidR="001C79AF" w:rsidRPr="001C79AF" w:rsidRDefault="001C79AF" w:rsidP="001C79AF">
      <w:pPr>
        <w:rPr>
          <w:lang w:eastAsia="ru-RU"/>
        </w:rPr>
      </w:pPr>
    </w:p>
    <w:p w14:paraId="7EB3CC24" w14:textId="2FF9B82E" w:rsidR="00CE5227" w:rsidRPr="00CE5227" w:rsidRDefault="00CE5227" w:rsidP="007D301D">
      <w:pPr>
        <w:pStyle w:val="affe"/>
        <w:spacing w:after="240"/>
        <w:rPr>
          <w:color w:val="000000"/>
          <w:szCs w:val="26"/>
        </w:rPr>
      </w:pPr>
      <w:r w:rsidRPr="007D301D">
        <w:rPr>
          <w:b w:val="0"/>
          <w:sz w:val="26"/>
          <w:szCs w:val="26"/>
        </w:rPr>
        <w:t>Рис</w:t>
      </w:r>
      <w:r w:rsidR="007D301D">
        <w:rPr>
          <w:b w:val="0"/>
          <w:sz w:val="26"/>
          <w:szCs w:val="26"/>
        </w:rPr>
        <w:t>унок 8.</w:t>
      </w:r>
      <w:r w:rsidRPr="007D301D">
        <w:rPr>
          <w:b w:val="0"/>
          <w:sz w:val="26"/>
          <w:szCs w:val="26"/>
        </w:rPr>
        <w:fldChar w:fldCharType="begin"/>
      </w:r>
      <w:r w:rsidRPr="007D301D">
        <w:rPr>
          <w:b w:val="0"/>
          <w:sz w:val="26"/>
          <w:szCs w:val="26"/>
        </w:rPr>
        <w:instrText xml:space="preserve"> SEQ Рисунок \* ARABIC </w:instrText>
      </w:r>
      <w:r w:rsidRPr="007D301D">
        <w:rPr>
          <w:b w:val="0"/>
          <w:sz w:val="26"/>
          <w:szCs w:val="26"/>
        </w:rPr>
        <w:fldChar w:fldCharType="separate"/>
      </w:r>
      <w:r w:rsidR="00BB0CD4">
        <w:rPr>
          <w:b w:val="0"/>
          <w:noProof/>
          <w:sz w:val="26"/>
          <w:szCs w:val="26"/>
        </w:rPr>
        <w:t>9</w:t>
      </w:r>
      <w:r w:rsidRPr="007D301D">
        <w:rPr>
          <w:b w:val="0"/>
          <w:sz w:val="26"/>
          <w:szCs w:val="26"/>
        </w:rPr>
        <w:fldChar w:fldCharType="end"/>
      </w:r>
      <w:r w:rsidR="007D301D">
        <w:rPr>
          <w:b w:val="0"/>
          <w:sz w:val="26"/>
          <w:szCs w:val="26"/>
        </w:rPr>
        <w:t xml:space="preserve"> -</w:t>
      </w:r>
      <w:r w:rsidRPr="007D301D">
        <w:rPr>
          <w:b w:val="0"/>
          <w:sz w:val="26"/>
          <w:szCs w:val="26"/>
        </w:rPr>
        <w:t xml:space="preserve"> Тогучинская средняя школа №5</w:t>
      </w:r>
      <w:r w:rsidRPr="00CE5227">
        <w:rPr>
          <w:color w:val="000000"/>
          <w:szCs w:val="26"/>
        </w:rPr>
        <w:t xml:space="preserve">  </w:t>
      </w:r>
    </w:p>
    <w:p w14:paraId="16E20C0C" w14:textId="54C2B016" w:rsidR="00CE5227" w:rsidRPr="00CE5227" w:rsidRDefault="00CE5227" w:rsidP="00CE5227">
      <w:pPr>
        <w:ind w:firstLine="567"/>
        <w:rPr>
          <w:rFonts w:eastAsia="Times New Roman"/>
          <w:color w:val="000000"/>
          <w:szCs w:val="26"/>
          <w:lang w:eastAsia="ru-RU"/>
        </w:rPr>
      </w:pPr>
      <w:r w:rsidRPr="00CE5227">
        <w:rPr>
          <w:rFonts w:eastAsia="Times New Roman"/>
          <w:color w:val="000000"/>
          <w:szCs w:val="26"/>
          <w:lang w:eastAsia="ru-RU"/>
        </w:rPr>
        <w:t xml:space="preserve">В Тогучине по состоянию на начало 2022 года действует восемь детских садов, при этом детский сад №1 расположен в четырех отдельных зданиях, а детский сад №2 расположен в трех зданиях. Общая вместимость всех детских садов города составляет 828 мест, а фактическая посещаемость порядка 920 человек. Не смотря на сокращение численности населения города в последние годы, спрос на дошкольные образовательные учреждения сохраняется. Информация по дошкольным образовательным учреждениям города Тогучин на начало 2022 года </w:t>
      </w:r>
      <w:r w:rsidRPr="00A06E1C">
        <w:rPr>
          <w:rFonts w:eastAsia="Times New Roman"/>
          <w:color w:val="000000"/>
          <w:szCs w:val="26"/>
          <w:lang w:eastAsia="ru-RU"/>
        </w:rPr>
        <w:t xml:space="preserve">представлена в таблице </w:t>
      </w:r>
      <w:r w:rsidR="00A06E1C" w:rsidRPr="00A06E1C">
        <w:rPr>
          <w:rFonts w:eastAsia="Times New Roman"/>
          <w:color w:val="000000"/>
          <w:szCs w:val="26"/>
          <w:lang w:eastAsia="ru-RU"/>
        </w:rPr>
        <w:t>8.3</w:t>
      </w:r>
      <w:r w:rsidRPr="00A06E1C">
        <w:rPr>
          <w:rFonts w:eastAsia="Times New Roman"/>
          <w:color w:val="000000"/>
          <w:szCs w:val="26"/>
          <w:lang w:eastAsia="ru-RU"/>
        </w:rPr>
        <w:t>.</w:t>
      </w:r>
    </w:p>
    <w:p w14:paraId="65070DE3" w14:textId="4964942F" w:rsidR="00CE5227" w:rsidRPr="002A5BA1" w:rsidRDefault="00CE5227" w:rsidP="002A5BA1">
      <w:pPr>
        <w:spacing w:before="240"/>
        <w:ind w:firstLine="0"/>
        <w:jc w:val="left"/>
        <w:rPr>
          <w:rFonts w:eastAsia="Times New Roman"/>
          <w:color w:val="000000"/>
          <w:szCs w:val="26"/>
          <w:lang w:eastAsia="ru-RU"/>
        </w:rPr>
      </w:pPr>
      <w:r w:rsidRPr="002A5BA1">
        <w:rPr>
          <w:rFonts w:eastAsia="Times New Roman"/>
          <w:color w:val="000000"/>
          <w:szCs w:val="26"/>
          <w:lang w:eastAsia="ru-RU"/>
        </w:rPr>
        <w:t xml:space="preserve">Таблица </w:t>
      </w:r>
      <w:r w:rsidR="00A06E1C" w:rsidRPr="002A5BA1">
        <w:rPr>
          <w:rFonts w:eastAsia="Times New Roman"/>
          <w:color w:val="000000"/>
          <w:szCs w:val="26"/>
          <w:lang w:eastAsia="ru-RU"/>
        </w:rPr>
        <w:t>8.3</w:t>
      </w:r>
      <w:r w:rsidRPr="002A5BA1">
        <w:rPr>
          <w:rFonts w:eastAsia="Times New Roman"/>
          <w:color w:val="000000"/>
          <w:szCs w:val="26"/>
          <w:lang w:eastAsia="ru-RU"/>
        </w:rPr>
        <w:t xml:space="preserve"> –</w:t>
      </w:r>
      <w:r w:rsidR="00EF4D6D">
        <w:rPr>
          <w:rFonts w:eastAsia="Times New Roman"/>
          <w:color w:val="000000"/>
          <w:szCs w:val="26"/>
          <w:lang w:eastAsia="ru-RU"/>
        </w:rPr>
        <w:t>У</w:t>
      </w:r>
      <w:r w:rsidRPr="002A5BA1">
        <w:rPr>
          <w:rFonts w:eastAsia="Times New Roman"/>
          <w:color w:val="000000"/>
          <w:szCs w:val="26"/>
          <w:lang w:eastAsia="ru-RU"/>
        </w:rPr>
        <w:t>чреждения дошкольного образования города Тогучина</w:t>
      </w:r>
    </w:p>
    <w:p w14:paraId="0139A252" w14:textId="77777777" w:rsidR="00CE5227" w:rsidRPr="00CE5227" w:rsidRDefault="00CE5227" w:rsidP="00CE5227">
      <w:pPr>
        <w:ind w:firstLine="567"/>
        <w:rPr>
          <w:rFonts w:eastAsia="Times New Roman"/>
          <w:color w:val="000000"/>
          <w:szCs w:val="26"/>
          <w:lang w:eastAsia="ru-RU"/>
        </w:rPr>
      </w:pPr>
    </w:p>
    <w:tbl>
      <w:tblPr>
        <w:tblW w:w="5000" w:type="pct"/>
        <w:tblLook w:val="04A0" w:firstRow="1" w:lastRow="0" w:firstColumn="1" w:lastColumn="0" w:noHBand="0" w:noVBand="1"/>
      </w:tblPr>
      <w:tblGrid>
        <w:gridCol w:w="532"/>
        <w:gridCol w:w="3425"/>
        <w:gridCol w:w="1746"/>
        <w:gridCol w:w="942"/>
        <w:gridCol w:w="1488"/>
        <w:gridCol w:w="1437"/>
      </w:tblGrid>
      <w:tr w:rsidR="00CE5227" w:rsidRPr="007D301D" w14:paraId="40B3C117" w14:textId="77777777" w:rsidTr="007D301D">
        <w:trPr>
          <w:trHeight w:val="660"/>
        </w:trPr>
        <w:tc>
          <w:tcPr>
            <w:tcW w:w="285" w:type="pct"/>
            <w:tcBorders>
              <w:top w:val="single" w:sz="4" w:space="0" w:color="auto"/>
              <w:left w:val="single" w:sz="4" w:space="0" w:color="auto"/>
              <w:bottom w:val="single" w:sz="4" w:space="0" w:color="auto"/>
              <w:right w:val="single" w:sz="4" w:space="0" w:color="auto"/>
            </w:tcBorders>
            <w:vAlign w:val="center"/>
            <w:hideMark/>
          </w:tcPr>
          <w:p w14:paraId="0E18B52B" w14:textId="77777777" w:rsidR="00CE5227" w:rsidRPr="007D301D" w:rsidRDefault="00CE5227" w:rsidP="007D301D">
            <w:pPr>
              <w:ind w:left="-108" w:right="-108" w:firstLine="0"/>
              <w:jc w:val="center"/>
              <w:rPr>
                <w:rFonts w:eastAsia="Times New Roman"/>
                <w:color w:val="000000"/>
                <w:sz w:val="24"/>
                <w:szCs w:val="24"/>
                <w:lang w:eastAsia="ru-RU"/>
              </w:rPr>
            </w:pPr>
            <w:r w:rsidRPr="007D301D">
              <w:rPr>
                <w:rFonts w:eastAsia="Times New Roman"/>
                <w:color w:val="000000"/>
                <w:sz w:val="24"/>
                <w:szCs w:val="24"/>
                <w:lang w:eastAsia="ru-RU"/>
              </w:rPr>
              <w:t>№</w:t>
            </w:r>
          </w:p>
          <w:p w14:paraId="5AACA025" w14:textId="64EAE3B2" w:rsidR="00CE5227" w:rsidRPr="007D301D" w:rsidRDefault="00CE5227" w:rsidP="007D301D">
            <w:pPr>
              <w:ind w:left="-108" w:right="-108" w:firstLine="0"/>
              <w:jc w:val="center"/>
              <w:rPr>
                <w:rFonts w:eastAsia="Times New Roman"/>
                <w:color w:val="000000"/>
                <w:sz w:val="24"/>
                <w:szCs w:val="24"/>
                <w:lang w:eastAsia="ru-RU"/>
              </w:rPr>
            </w:pPr>
            <w:r w:rsidRPr="007D301D">
              <w:rPr>
                <w:rFonts w:eastAsia="Times New Roman"/>
                <w:color w:val="000000"/>
                <w:sz w:val="24"/>
                <w:szCs w:val="24"/>
                <w:lang w:eastAsia="ru-RU"/>
              </w:rPr>
              <w:t>п/п</w:t>
            </w:r>
          </w:p>
        </w:tc>
        <w:tc>
          <w:tcPr>
            <w:tcW w:w="1796" w:type="pct"/>
            <w:tcBorders>
              <w:top w:val="single" w:sz="4" w:space="0" w:color="auto"/>
              <w:left w:val="nil"/>
              <w:bottom w:val="single" w:sz="4" w:space="0" w:color="auto"/>
              <w:right w:val="single" w:sz="4" w:space="0" w:color="auto"/>
            </w:tcBorders>
            <w:vAlign w:val="center"/>
            <w:hideMark/>
          </w:tcPr>
          <w:p w14:paraId="2B888DC0" w14:textId="77777777" w:rsidR="00CE5227" w:rsidRPr="007D301D" w:rsidRDefault="00CE5227" w:rsidP="007D301D">
            <w:pPr>
              <w:ind w:firstLine="567"/>
              <w:jc w:val="center"/>
              <w:rPr>
                <w:rFonts w:eastAsia="Times New Roman"/>
                <w:color w:val="000000"/>
                <w:sz w:val="24"/>
                <w:szCs w:val="24"/>
                <w:lang w:eastAsia="ru-RU"/>
              </w:rPr>
            </w:pPr>
            <w:r w:rsidRPr="007D301D">
              <w:rPr>
                <w:rFonts w:eastAsia="Times New Roman"/>
                <w:color w:val="000000"/>
                <w:sz w:val="24"/>
                <w:szCs w:val="24"/>
                <w:lang w:eastAsia="ru-RU"/>
              </w:rPr>
              <w:t>Наименование</w:t>
            </w:r>
          </w:p>
        </w:tc>
        <w:tc>
          <w:tcPr>
            <w:tcW w:w="912" w:type="pct"/>
            <w:tcBorders>
              <w:top w:val="single" w:sz="4" w:space="0" w:color="auto"/>
              <w:left w:val="nil"/>
              <w:bottom w:val="single" w:sz="4" w:space="0" w:color="auto"/>
              <w:right w:val="single" w:sz="4" w:space="0" w:color="auto"/>
            </w:tcBorders>
            <w:vAlign w:val="center"/>
            <w:hideMark/>
          </w:tcPr>
          <w:p w14:paraId="30B2BE37" w14:textId="055CF71C" w:rsidR="00CE5227" w:rsidRPr="007D301D" w:rsidRDefault="00CE5227" w:rsidP="007D301D">
            <w:pPr>
              <w:ind w:firstLine="0"/>
              <w:jc w:val="center"/>
              <w:rPr>
                <w:rFonts w:eastAsia="Times New Roman"/>
                <w:color w:val="000000"/>
                <w:sz w:val="24"/>
                <w:szCs w:val="24"/>
                <w:lang w:eastAsia="ru-RU"/>
              </w:rPr>
            </w:pPr>
            <w:r w:rsidRPr="007D301D">
              <w:rPr>
                <w:rFonts w:eastAsia="Times New Roman"/>
                <w:color w:val="000000"/>
                <w:sz w:val="24"/>
                <w:szCs w:val="24"/>
                <w:lang w:eastAsia="ru-RU"/>
              </w:rPr>
              <w:t>Адрес</w:t>
            </w:r>
          </w:p>
        </w:tc>
        <w:tc>
          <w:tcPr>
            <w:tcW w:w="499" w:type="pct"/>
            <w:tcBorders>
              <w:top w:val="single" w:sz="4" w:space="0" w:color="auto"/>
              <w:left w:val="nil"/>
              <w:bottom w:val="single" w:sz="4" w:space="0" w:color="auto"/>
              <w:right w:val="single" w:sz="4" w:space="0" w:color="auto"/>
            </w:tcBorders>
            <w:vAlign w:val="center"/>
            <w:hideMark/>
          </w:tcPr>
          <w:p w14:paraId="682B5604" w14:textId="77777777" w:rsidR="00CE5227" w:rsidRPr="007D301D" w:rsidRDefault="00CE5227" w:rsidP="007D301D">
            <w:pPr>
              <w:ind w:firstLine="0"/>
              <w:jc w:val="center"/>
              <w:rPr>
                <w:rFonts w:eastAsia="Times New Roman"/>
                <w:color w:val="000000"/>
                <w:sz w:val="24"/>
                <w:szCs w:val="24"/>
                <w:lang w:eastAsia="ru-RU"/>
              </w:rPr>
            </w:pPr>
            <w:r w:rsidRPr="007D301D">
              <w:rPr>
                <w:rFonts w:eastAsia="Times New Roman"/>
                <w:color w:val="000000"/>
                <w:sz w:val="24"/>
                <w:szCs w:val="24"/>
                <w:lang w:eastAsia="ru-RU"/>
              </w:rPr>
              <w:t>Год по</w:t>
            </w:r>
          </w:p>
          <w:p w14:paraId="443C8519" w14:textId="618FC346" w:rsidR="00CE5227" w:rsidRPr="007D301D" w:rsidRDefault="00CE5227" w:rsidP="007D301D">
            <w:pPr>
              <w:ind w:firstLine="0"/>
              <w:jc w:val="center"/>
              <w:rPr>
                <w:rFonts w:eastAsia="Times New Roman"/>
                <w:color w:val="000000"/>
                <w:sz w:val="24"/>
                <w:szCs w:val="24"/>
                <w:lang w:eastAsia="ru-RU"/>
              </w:rPr>
            </w:pPr>
            <w:r w:rsidRPr="007D301D">
              <w:rPr>
                <w:rFonts w:eastAsia="Times New Roman"/>
                <w:color w:val="000000"/>
                <w:sz w:val="24"/>
                <w:szCs w:val="24"/>
                <w:lang w:eastAsia="ru-RU"/>
              </w:rPr>
              <w:t>строй</w:t>
            </w:r>
          </w:p>
          <w:p w14:paraId="5438180D" w14:textId="60CAF56C" w:rsidR="00CE5227" w:rsidRPr="007D301D" w:rsidRDefault="00CE5227" w:rsidP="007D301D">
            <w:pPr>
              <w:ind w:firstLine="0"/>
              <w:jc w:val="center"/>
              <w:rPr>
                <w:rFonts w:eastAsia="Times New Roman"/>
                <w:color w:val="000000"/>
                <w:sz w:val="24"/>
                <w:szCs w:val="24"/>
                <w:lang w:eastAsia="ru-RU"/>
              </w:rPr>
            </w:pPr>
            <w:proofErr w:type="spellStart"/>
            <w:r w:rsidRPr="007D301D">
              <w:rPr>
                <w:rFonts w:eastAsia="Times New Roman"/>
                <w:color w:val="000000"/>
                <w:sz w:val="24"/>
                <w:szCs w:val="24"/>
                <w:lang w:eastAsia="ru-RU"/>
              </w:rPr>
              <w:t>ки</w:t>
            </w:r>
            <w:proofErr w:type="spellEnd"/>
          </w:p>
        </w:tc>
        <w:tc>
          <w:tcPr>
            <w:tcW w:w="784" w:type="pct"/>
            <w:tcBorders>
              <w:top w:val="single" w:sz="4" w:space="0" w:color="auto"/>
              <w:left w:val="nil"/>
              <w:bottom w:val="single" w:sz="4" w:space="0" w:color="auto"/>
              <w:right w:val="single" w:sz="4" w:space="0" w:color="auto"/>
            </w:tcBorders>
            <w:vAlign w:val="center"/>
            <w:hideMark/>
          </w:tcPr>
          <w:p w14:paraId="06FF7CEC" w14:textId="20F24893" w:rsidR="00CE5227" w:rsidRPr="007D301D" w:rsidRDefault="00CE5227" w:rsidP="007D301D">
            <w:pPr>
              <w:ind w:firstLine="0"/>
              <w:jc w:val="center"/>
              <w:rPr>
                <w:rFonts w:eastAsia="Times New Roman"/>
                <w:color w:val="000000"/>
                <w:sz w:val="24"/>
                <w:szCs w:val="24"/>
                <w:lang w:eastAsia="ru-RU"/>
              </w:rPr>
            </w:pPr>
            <w:r w:rsidRPr="007D301D">
              <w:rPr>
                <w:rFonts w:eastAsia="Times New Roman"/>
                <w:color w:val="000000"/>
                <w:sz w:val="24"/>
                <w:szCs w:val="24"/>
                <w:lang w:eastAsia="ru-RU"/>
              </w:rPr>
              <w:t>Проектная мощность.</w:t>
            </w:r>
          </w:p>
        </w:tc>
        <w:tc>
          <w:tcPr>
            <w:tcW w:w="725" w:type="pct"/>
            <w:tcBorders>
              <w:top w:val="single" w:sz="4" w:space="0" w:color="auto"/>
              <w:left w:val="nil"/>
              <w:bottom w:val="single" w:sz="4" w:space="0" w:color="auto"/>
              <w:right w:val="single" w:sz="4" w:space="0" w:color="auto"/>
            </w:tcBorders>
            <w:vAlign w:val="center"/>
            <w:hideMark/>
          </w:tcPr>
          <w:p w14:paraId="2E444D33" w14:textId="74A71077" w:rsidR="00CE5227" w:rsidRPr="007D301D" w:rsidRDefault="00CE5227" w:rsidP="007D301D">
            <w:pPr>
              <w:ind w:hanging="4"/>
              <w:jc w:val="center"/>
              <w:rPr>
                <w:rFonts w:eastAsia="Times New Roman"/>
                <w:color w:val="000000"/>
                <w:sz w:val="24"/>
                <w:szCs w:val="24"/>
                <w:lang w:eastAsia="ru-RU"/>
              </w:rPr>
            </w:pPr>
            <w:r w:rsidRPr="007D301D">
              <w:rPr>
                <w:rFonts w:eastAsia="Times New Roman"/>
                <w:color w:val="000000"/>
                <w:sz w:val="24"/>
                <w:szCs w:val="24"/>
                <w:lang w:eastAsia="ru-RU"/>
              </w:rPr>
              <w:t>Фактически</w:t>
            </w:r>
          </w:p>
          <w:p w14:paraId="1268272E" w14:textId="0D5277D2" w:rsidR="00CE5227" w:rsidRPr="007D301D" w:rsidRDefault="00CE5227" w:rsidP="007D301D">
            <w:pPr>
              <w:ind w:hanging="4"/>
              <w:jc w:val="center"/>
              <w:rPr>
                <w:rFonts w:eastAsia="Times New Roman"/>
                <w:color w:val="000000"/>
                <w:sz w:val="24"/>
                <w:szCs w:val="24"/>
                <w:lang w:eastAsia="ru-RU"/>
              </w:rPr>
            </w:pPr>
            <w:r w:rsidRPr="007D301D">
              <w:rPr>
                <w:rFonts w:eastAsia="Times New Roman"/>
                <w:color w:val="000000"/>
                <w:sz w:val="24"/>
                <w:szCs w:val="24"/>
                <w:lang w:eastAsia="ru-RU"/>
              </w:rPr>
              <w:t>детей</w:t>
            </w:r>
          </w:p>
        </w:tc>
      </w:tr>
      <w:tr w:rsidR="00CE5227" w:rsidRPr="007D301D" w14:paraId="3434167F" w14:textId="77777777" w:rsidTr="007D301D">
        <w:trPr>
          <w:trHeight w:hRule="exact" w:val="1021"/>
        </w:trPr>
        <w:tc>
          <w:tcPr>
            <w:tcW w:w="285" w:type="pct"/>
            <w:tcBorders>
              <w:top w:val="nil"/>
              <w:left w:val="single" w:sz="4" w:space="0" w:color="auto"/>
              <w:bottom w:val="single" w:sz="4" w:space="0" w:color="auto"/>
              <w:right w:val="single" w:sz="4" w:space="0" w:color="auto"/>
            </w:tcBorders>
            <w:noWrap/>
            <w:vAlign w:val="center"/>
            <w:hideMark/>
          </w:tcPr>
          <w:p w14:paraId="4B035DBB" w14:textId="77777777" w:rsidR="00CE5227" w:rsidRPr="007D301D" w:rsidRDefault="00CE5227" w:rsidP="007D301D">
            <w:pPr>
              <w:ind w:left="-108" w:right="-108" w:firstLine="0"/>
              <w:jc w:val="center"/>
              <w:rPr>
                <w:rFonts w:eastAsia="Times New Roman"/>
                <w:sz w:val="24"/>
                <w:szCs w:val="24"/>
                <w:lang w:eastAsia="ru-RU"/>
              </w:rPr>
            </w:pPr>
            <w:r w:rsidRPr="007D301D">
              <w:rPr>
                <w:rFonts w:eastAsia="Calibri"/>
                <w:sz w:val="24"/>
                <w:szCs w:val="24"/>
              </w:rPr>
              <w:t>1</w:t>
            </w:r>
          </w:p>
        </w:tc>
        <w:tc>
          <w:tcPr>
            <w:tcW w:w="1796" w:type="pct"/>
            <w:tcBorders>
              <w:top w:val="nil"/>
              <w:left w:val="nil"/>
              <w:bottom w:val="single" w:sz="4" w:space="0" w:color="auto"/>
              <w:right w:val="single" w:sz="4" w:space="0" w:color="auto"/>
            </w:tcBorders>
            <w:shd w:val="clear" w:color="auto" w:fill="FFFFFF"/>
            <w:vAlign w:val="center"/>
            <w:hideMark/>
          </w:tcPr>
          <w:p w14:paraId="5B2FA89F" w14:textId="5A80AAB0" w:rsidR="00CE5227" w:rsidRPr="007D301D" w:rsidRDefault="00CE5227" w:rsidP="007D301D">
            <w:pPr>
              <w:ind w:firstLine="4"/>
              <w:jc w:val="center"/>
              <w:rPr>
                <w:rFonts w:eastAsia="Times New Roman"/>
                <w:sz w:val="24"/>
                <w:szCs w:val="24"/>
                <w:lang w:eastAsia="ru-RU"/>
              </w:rPr>
            </w:pPr>
            <w:r w:rsidRPr="007D301D">
              <w:rPr>
                <w:rFonts w:eastAsia="Calibri"/>
                <w:sz w:val="24"/>
                <w:szCs w:val="24"/>
              </w:rPr>
              <w:t>МКДОУ Тогучинского района «Тогучинский детский сад №1» (здание 1)</w:t>
            </w:r>
          </w:p>
        </w:tc>
        <w:tc>
          <w:tcPr>
            <w:tcW w:w="912" w:type="pct"/>
            <w:tcBorders>
              <w:top w:val="nil"/>
              <w:left w:val="nil"/>
              <w:bottom w:val="single" w:sz="4" w:space="0" w:color="auto"/>
              <w:right w:val="single" w:sz="4" w:space="0" w:color="auto"/>
            </w:tcBorders>
            <w:vAlign w:val="center"/>
            <w:hideMark/>
          </w:tcPr>
          <w:p w14:paraId="4E64C5DC" w14:textId="77777777" w:rsidR="00CE5227" w:rsidRPr="007D301D" w:rsidRDefault="00CE5227" w:rsidP="007D301D">
            <w:pPr>
              <w:ind w:firstLine="0"/>
              <w:jc w:val="center"/>
              <w:rPr>
                <w:rFonts w:eastAsia="Times New Roman"/>
                <w:sz w:val="24"/>
                <w:szCs w:val="24"/>
                <w:lang w:eastAsia="ru-RU"/>
              </w:rPr>
            </w:pPr>
            <w:r w:rsidRPr="007D301D">
              <w:rPr>
                <w:rFonts w:eastAsia="Calibri"/>
                <w:sz w:val="24"/>
                <w:szCs w:val="24"/>
              </w:rPr>
              <w:t>ул. Лесная, 6</w:t>
            </w:r>
          </w:p>
        </w:tc>
        <w:tc>
          <w:tcPr>
            <w:tcW w:w="499" w:type="pct"/>
            <w:tcBorders>
              <w:top w:val="nil"/>
              <w:left w:val="nil"/>
              <w:bottom w:val="single" w:sz="4" w:space="0" w:color="auto"/>
              <w:right w:val="single" w:sz="4" w:space="0" w:color="auto"/>
            </w:tcBorders>
            <w:vAlign w:val="center"/>
            <w:hideMark/>
          </w:tcPr>
          <w:p w14:paraId="0B076A8F" w14:textId="77777777" w:rsidR="00CE5227" w:rsidRPr="007D301D" w:rsidRDefault="00CE5227" w:rsidP="007D301D">
            <w:pPr>
              <w:ind w:firstLine="0"/>
              <w:jc w:val="center"/>
              <w:rPr>
                <w:rFonts w:eastAsia="Times New Roman"/>
                <w:sz w:val="24"/>
                <w:szCs w:val="24"/>
                <w:lang w:eastAsia="ru-RU"/>
              </w:rPr>
            </w:pPr>
            <w:r w:rsidRPr="007D301D">
              <w:rPr>
                <w:rFonts w:eastAsia="Calibri"/>
                <w:sz w:val="24"/>
                <w:szCs w:val="24"/>
              </w:rPr>
              <w:t>1957</w:t>
            </w:r>
          </w:p>
        </w:tc>
        <w:tc>
          <w:tcPr>
            <w:tcW w:w="784" w:type="pct"/>
            <w:tcBorders>
              <w:top w:val="nil"/>
              <w:left w:val="nil"/>
              <w:bottom w:val="single" w:sz="4" w:space="0" w:color="auto"/>
              <w:right w:val="single" w:sz="4" w:space="0" w:color="auto"/>
            </w:tcBorders>
            <w:vAlign w:val="center"/>
            <w:hideMark/>
          </w:tcPr>
          <w:p w14:paraId="368F9710" w14:textId="77777777" w:rsidR="00CE5227" w:rsidRPr="007D301D" w:rsidRDefault="00CE5227" w:rsidP="007D301D">
            <w:pPr>
              <w:ind w:firstLine="0"/>
              <w:jc w:val="center"/>
              <w:rPr>
                <w:rFonts w:eastAsia="Times New Roman"/>
                <w:sz w:val="24"/>
                <w:szCs w:val="24"/>
                <w:lang w:eastAsia="ru-RU"/>
              </w:rPr>
            </w:pPr>
            <w:r w:rsidRPr="007D301D">
              <w:rPr>
                <w:rFonts w:eastAsia="Calibri"/>
                <w:sz w:val="24"/>
                <w:szCs w:val="24"/>
              </w:rPr>
              <w:t>70</w:t>
            </w:r>
          </w:p>
        </w:tc>
        <w:tc>
          <w:tcPr>
            <w:tcW w:w="725" w:type="pct"/>
            <w:tcBorders>
              <w:top w:val="nil"/>
              <w:left w:val="nil"/>
              <w:bottom w:val="single" w:sz="4" w:space="0" w:color="auto"/>
              <w:right w:val="single" w:sz="4" w:space="0" w:color="auto"/>
            </w:tcBorders>
            <w:vAlign w:val="center"/>
            <w:hideMark/>
          </w:tcPr>
          <w:p w14:paraId="3DA3139C" w14:textId="77777777" w:rsidR="00CE5227" w:rsidRPr="007D301D" w:rsidRDefault="00CE5227" w:rsidP="007D301D">
            <w:pPr>
              <w:ind w:firstLine="0"/>
              <w:jc w:val="center"/>
              <w:rPr>
                <w:rFonts w:eastAsia="Times New Roman"/>
                <w:sz w:val="24"/>
                <w:szCs w:val="24"/>
                <w:lang w:eastAsia="ru-RU"/>
              </w:rPr>
            </w:pPr>
            <w:r w:rsidRPr="007D301D">
              <w:rPr>
                <w:rFonts w:eastAsia="Calibri"/>
                <w:sz w:val="24"/>
                <w:szCs w:val="24"/>
              </w:rPr>
              <w:t>74</w:t>
            </w:r>
          </w:p>
        </w:tc>
      </w:tr>
      <w:tr w:rsidR="00CE5227" w:rsidRPr="007D301D" w14:paraId="5B0E0E74" w14:textId="77777777" w:rsidTr="007D301D">
        <w:trPr>
          <w:trHeight w:hRule="exact" w:val="1021"/>
        </w:trPr>
        <w:tc>
          <w:tcPr>
            <w:tcW w:w="285" w:type="pct"/>
            <w:tcBorders>
              <w:top w:val="nil"/>
              <w:left w:val="single" w:sz="4" w:space="0" w:color="auto"/>
              <w:bottom w:val="single" w:sz="4" w:space="0" w:color="auto"/>
              <w:right w:val="single" w:sz="4" w:space="0" w:color="auto"/>
            </w:tcBorders>
            <w:noWrap/>
            <w:vAlign w:val="center"/>
            <w:hideMark/>
          </w:tcPr>
          <w:p w14:paraId="4D4FE346" w14:textId="77777777" w:rsidR="00CE5227" w:rsidRPr="007D301D" w:rsidRDefault="00CE5227" w:rsidP="007D301D">
            <w:pPr>
              <w:ind w:left="-108" w:right="-108" w:firstLine="0"/>
              <w:jc w:val="center"/>
              <w:rPr>
                <w:rFonts w:eastAsia="Times New Roman"/>
                <w:sz w:val="24"/>
                <w:szCs w:val="24"/>
                <w:lang w:eastAsia="ru-RU"/>
              </w:rPr>
            </w:pPr>
            <w:r w:rsidRPr="007D301D">
              <w:rPr>
                <w:rFonts w:eastAsia="Calibri"/>
                <w:sz w:val="24"/>
                <w:szCs w:val="24"/>
              </w:rPr>
              <w:t>2</w:t>
            </w:r>
          </w:p>
        </w:tc>
        <w:tc>
          <w:tcPr>
            <w:tcW w:w="1796" w:type="pct"/>
            <w:tcBorders>
              <w:top w:val="nil"/>
              <w:left w:val="nil"/>
              <w:bottom w:val="single" w:sz="4" w:space="0" w:color="auto"/>
              <w:right w:val="single" w:sz="4" w:space="0" w:color="auto"/>
            </w:tcBorders>
            <w:vAlign w:val="center"/>
            <w:hideMark/>
          </w:tcPr>
          <w:p w14:paraId="0CCEC5CE" w14:textId="152100A6" w:rsidR="00CE5227" w:rsidRPr="007D301D" w:rsidRDefault="00CE5227" w:rsidP="007D301D">
            <w:pPr>
              <w:ind w:firstLine="4"/>
              <w:jc w:val="center"/>
              <w:rPr>
                <w:rFonts w:eastAsia="Times New Roman"/>
                <w:sz w:val="24"/>
                <w:szCs w:val="24"/>
                <w:lang w:eastAsia="ru-RU"/>
              </w:rPr>
            </w:pPr>
            <w:r w:rsidRPr="007D301D">
              <w:rPr>
                <w:rFonts w:eastAsia="Calibri"/>
                <w:sz w:val="24"/>
                <w:szCs w:val="24"/>
              </w:rPr>
              <w:t>МКДОУ Тогучинского района «Тогучинский детский сад №1» (здание 2)</w:t>
            </w:r>
          </w:p>
        </w:tc>
        <w:tc>
          <w:tcPr>
            <w:tcW w:w="912" w:type="pct"/>
            <w:tcBorders>
              <w:top w:val="nil"/>
              <w:left w:val="nil"/>
              <w:bottom w:val="single" w:sz="4" w:space="0" w:color="auto"/>
              <w:right w:val="single" w:sz="4" w:space="0" w:color="auto"/>
            </w:tcBorders>
            <w:vAlign w:val="center"/>
            <w:hideMark/>
          </w:tcPr>
          <w:p w14:paraId="73872D59" w14:textId="77777777" w:rsidR="00CE5227" w:rsidRPr="007D301D" w:rsidRDefault="00CE5227" w:rsidP="007D301D">
            <w:pPr>
              <w:ind w:firstLine="0"/>
              <w:jc w:val="center"/>
              <w:rPr>
                <w:rFonts w:eastAsia="Times New Roman"/>
                <w:sz w:val="24"/>
                <w:szCs w:val="24"/>
                <w:lang w:eastAsia="ru-RU"/>
              </w:rPr>
            </w:pPr>
            <w:r w:rsidRPr="007D301D">
              <w:rPr>
                <w:rFonts w:eastAsia="Calibri"/>
                <w:sz w:val="24"/>
                <w:szCs w:val="24"/>
              </w:rPr>
              <w:t>ул. Добролюбова, 3а</w:t>
            </w:r>
          </w:p>
        </w:tc>
        <w:tc>
          <w:tcPr>
            <w:tcW w:w="499" w:type="pct"/>
            <w:tcBorders>
              <w:top w:val="nil"/>
              <w:left w:val="nil"/>
              <w:bottom w:val="single" w:sz="4" w:space="0" w:color="auto"/>
              <w:right w:val="single" w:sz="4" w:space="0" w:color="auto"/>
            </w:tcBorders>
            <w:vAlign w:val="center"/>
            <w:hideMark/>
          </w:tcPr>
          <w:p w14:paraId="23E3B468" w14:textId="77777777" w:rsidR="00CE5227" w:rsidRPr="007D301D" w:rsidRDefault="00CE5227" w:rsidP="007D301D">
            <w:pPr>
              <w:ind w:firstLine="0"/>
              <w:jc w:val="center"/>
              <w:rPr>
                <w:rFonts w:eastAsia="Times New Roman"/>
                <w:sz w:val="24"/>
                <w:szCs w:val="24"/>
                <w:lang w:eastAsia="ru-RU"/>
              </w:rPr>
            </w:pPr>
            <w:r w:rsidRPr="007D301D">
              <w:rPr>
                <w:rFonts w:eastAsia="Calibri"/>
                <w:sz w:val="24"/>
                <w:szCs w:val="24"/>
              </w:rPr>
              <w:t>1966</w:t>
            </w:r>
          </w:p>
        </w:tc>
        <w:tc>
          <w:tcPr>
            <w:tcW w:w="784" w:type="pct"/>
            <w:tcBorders>
              <w:top w:val="nil"/>
              <w:left w:val="nil"/>
              <w:bottom w:val="single" w:sz="4" w:space="0" w:color="auto"/>
              <w:right w:val="single" w:sz="4" w:space="0" w:color="auto"/>
            </w:tcBorders>
            <w:vAlign w:val="center"/>
            <w:hideMark/>
          </w:tcPr>
          <w:p w14:paraId="718CC408" w14:textId="77777777" w:rsidR="00CE5227" w:rsidRPr="007D301D" w:rsidRDefault="00CE5227" w:rsidP="007D301D">
            <w:pPr>
              <w:ind w:firstLine="0"/>
              <w:jc w:val="center"/>
              <w:rPr>
                <w:rFonts w:eastAsia="Times New Roman"/>
                <w:sz w:val="24"/>
                <w:szCs w:val="24"/>
                <w:lang w:eastAsia="ru-RU"/>
              </w:rPr>
            </w:pPr>
            <w:r w:rsidRPr="007D301D">
              <w:rPr>
                <w:rFonts w:eastAsia="Calibri"/>
                <w:sz w:val="24"/>
                <w:szCs w:val="24"/>
              </w:rPr>
              <w:t>95</w:t>
            </w:r>
          </w:p>
        </w:tc>
        <w:tc>
          <w:tcPr>
            <w:tcW w:w="725" w:type="pct"/>
            <w:tcBorders>
              <w:top w:val="nil"/>
              <w:left w:val="nil"/>
              <w:bottom w:val="single" w:sz="4" w:space="0" w:color="auto"/>
              <w:right w:val="single" w:sz="4" w:space="0" w:color="auto"/>
            </w:tcBorders>
            <w:vAlign w:val="center"/>
            <w:hideMark/>
          </w:tcPr>
          <w:p w14:paraId="40496755" w14:textId="77777777" w:rsidR="00CE5227" w:rsidRPr="007D301D" w:rsidRDefault="00CE5227" w:rsidP="007D301D">
            <w:pPr>
              <w:ind w:firstLine="0"/>
              <w:jc w:val="center"/>
              <w:rPr>
                <w:rFonts w:eastAsia="Times New Roman"/>
                <w:sz w:val="24"/>
                <w:szCs w:val="24"/>
                <w:lang w:eastAsia="ru-RU"/>
              </w:rPr>
            </w:pPr>
            <w:r w:rsidRPr="007D301D">
              <w:rPr>
                <w:rFonts w:eastAsia="Calibri"/>
                <w:sz w:val="24"/>
                <w:szCs w:val="24"/>
              </w:rPr>
              <w:t>123</w:t>
            </w:r>
          </w:p>
        </w:tc>
      </w:tr>
      <w:tr w:rsidR="00CE5227" w:rsidRPr="007D301D" w14:paraId="5106EE6D" w14:textId="77777777" w:rsidTr="007D301D">
        <w:trPr>
          <w:trHeight w:hRule="exact" w:val="1021"/>
        </w:trPr>
        <w:tc>
          <w:tcPr>
            <w:tcW w:w="285" w:type="pct"/>
            <w:tcBorders>
              <w:top w:val="nil"/>
              <w:left w:val="single" w:sz="4" w:space="0" w:color="auto"/>
              <w:bottom w:val="single" w:sz="4" w:space="0" w:color="auto"/>
              <w:right w:val="single" w:sz="4" w:space="0" w:color="auto"/>
            </w:tcBorders>
            <w:noWrap/>
            <w:vAlign w:val="center"/>
            <w:hideMark/>
          </w:tcPr>
          <w:p w14:paraId="454D6B88" w14:textId="77777777" w:rsidR="00CE5227" w:rsidRPr="007D301D" w:rsidRDefault="00CE5227" w:rsidP="007D301D">
            <w:pPr>
              <w:ind w:left="-108" w:right="-108" w:firstLine="0"/>
              <w:jc w:val="center"/>
              <w:rPr>
                <w:rFonts w:eastAsia="Times New Roman"/>
                <w:sz w:val="24"/>
                <w:szCs w:val="24"/>
                <w:lang w:eastAsia="ru-RU"/>
              </w:rPr>
            </w:pPr>
            <w:r w:rsidRPr="007D301D">
              <w:rPr>
                <w:rFonts w:eastAsia="Calibri"/>
                <w:sz w:val="24"/>
                <w:szCs w:val="24"/>
              </w:rPr>
              <w:t>3</w:t>
            </w:r>
          </w:p>
        </w:tc>
        <w:tc>
          <w:tcPr>
            <w:tcW w:w="1796" w:type="pct"/>
            <w:tcBorders>
              <w:top w:val="nil"/>
              <w:left w:val="nil"/>
              <w:bottom w:val="single" w:sz="4" w:space="0" w:color="auto"/>
              <w:right w:val="single" w:sz="4" w:space="0" w:color="auto"/>
            </w:tcBorders>
            <w:vAlign w:val="center"/>
            <w:hideMark/>
          </w:tcPr>
          <w:p w14:paraId="46230FC1" w14:textId="2E22AA8F" w:rsidR="00CE5227" w:rsidRPr="007D301D" w:rsidRDefault="00CE5227" w:rsidP="007D301D">
            <w:pPr>
              <w:ind w:firstLine="4"/>
              <w:jc w:val="center"/>
              <w:rPr>
                <w:rFonts w:eastAsia="Times New Roman"/>
                <w:sz w:val="24"/>
                <w:szCs w:val="24"/>
                <w:lang w:eastAsia="ru-RU"/>
              </w:rPr>
            </w:pPr>
            <w:r w:rsidRPr="007D301D">
              <w:rPr>
                <w:rFonts w:eastAsia="Calibri"/>
                <w:sz w:val="24"/>
                <w:szCs w:val="24"/>
              </w:rPr>
              <w:t>МКДОУ Тогучинского района «Тогучинский детский сад №1» (здание 3)</w:t>
            </w:r>
          </w:p>
        </w:tc>
        <w:tc>
          <w:tcPr>
            <w:tcW w:w="912" w:type="pct"/>
            <w:tcBorders>
              <w:top w:val="nil"/>
              <w:left w:val="nil"/>
              <w:bottom w:val="single" w:sz="4" w:space="0" w:color="auto"/>
              <w:right w:val="single" w:sz="4" w:space="0" w:color="auto"/>
            </w:tcBorders>
            <w:vAlign w:val="center"/>
            <w:hideMark/>
          </w:tcPr>
          <w:p w14:paraId="4A2046AA" w14:textId="77777777" w:rsidR="00CE5227" w:rsidRPr="007D301D" w:rsidRDefault="00CE5227" w:rsidP="007D301D">
            <w:pPr>
              <w:ind w:firstLine="0"/>
              <w:jc w:val="center"/>
              <w:rPr>
                <w:rFonts w:eastAsia="Times New Roman"/>
                <w:sz w:val="24"/>
                <w:szCs w:val="24"/>
                <w:lang w:eastAsia="ru-RU"/>
              </w:rPr>
            </w:pPr>
            <w:r w:rsidRPr="007D301D">
              <w:rPr>
                <w:rFonts w:eastAsia="Calibri"/>
                <w:sz w:val="24"/>
                <w:szCs w:val="24"/>
              </w:rPr>
              <w:t>ул. Белинского, 1</w:t>
            </w:r>
          </w:p>
        </w:tc>
        <w:tc>
          <w:tcPr>
            <w:tcW w:w="499" w:type="pct"/>
            <w:tcBorders>
              <w:top w:val="nil"/>
              <w:left w:val="nil"/>
              <w:bottom w:val="single" w:sz="4" w:space="0" w:color="auto"/>
              <w:right w:val="single" w:sz="4" w:space="0" w:color="auto"/>
            </w:tcBorders>
            <w:vAlign w:val="center"/>
            <w:hideMark/>
          </w:tcPr>
          <w:p w14:paraId="5343C2A5" w14:textId="77777777" w:rsidR="00CE5227" w:rsidRPr="007D301D" w:rsidRDefault="00CE5227" w:rsidP="007D301D">
            <w:pPr>
              <w:ind w:firstLine="0"/>
              <w:jc w:val="center"/>
              <w:rPr>
                <w:rFonts w:eastAsia="Times New Roman"/>
                <w:sz w:val="24"/>
                <w:szCs w:val="24"/>
                <w:lang w:eastAsia="ru-RU"/>
              </w:rPr>
            </w:pPr>
            <w:r w:rsidRPr="007D301D">
              <w:rPr>
                <w:rFonts w:eastAsia="Calibri"/>
                <w:sz w:val="24"/>
                <w:szCs w:val="24"/>
              </w:rPr>
              <w:t>1937</w:t>
            </w:r>
          </w:p>
        </w:tc>
        <w:tc>
          <w:tcPr>
            <w:tcW w:w="784" w:type="pct"/>
            <w:tcBorders>
              <w:top w:val="nil"/>
              <w:left w:val="nil"/>
              <w:bottom w:val="single" w:sz="4" w:space="0" w:color="auto"/>
              <w:right w:val="single" w:sz="4" w:space="0" w:color="auto"/>
            </w:tcBorders>
            <w:vAlign w:val="center"/>
            <w:hideMark/>
          </w:tcPr>
          <w:p w14:paraId="698F1A71" w14:textId="77777777" w:rsidR="00CE5227" w:rsidRPr="007D301D" w:rsidRDefault="00CE5227" w:rsidP="007D301D">
            <w:pPr>
              <w:ind w:firstLine="0"/>
              <w:jc w:val="center"/>
              <w:rPr>
                <w:rFonts w:eastAsia="Times New Roman"/>
                <w:sz w:val="24"/>
                <w:szCs w:val="24"/>
                <w:lang w:eastAsia="ru-RU"/>
              </w:rPr>
            </w:pPr>
            <w:r w:rsidRPr="007D301D">
              <w:rPr>
                <w:rFonts w:eastAsia="Calibri"/>
                <w:sz w:val="24"/>
                <w:szCs w:val="24"/>
              </w:rPr>
              <w:t>35</w:t>
            </w:r>
          </w:p>
        </w:tc>
        <w:tc>
          <w:tcPr>
            <w:tcW w:w="725" w:type="pct"/>
            <w:tcBorders>
              <w:top w:val="nil"/>
              <w:left w:val="nil"/>
              <w:bottom w:val="single" w:sz="4" w:space="0" w:color="auto"/>
              <w:right w:val="single" w:sz="4" w:space="0" w:color="auto"/>
            </w:tcBorders>
            <w:vAlign w:val="center"/>
            <w:hideMark/>
          </w:tcPr>
          <w:p w14:paraId="31F64D79" w14:textId="77777777" w:rsidR="00CE5227" w:rsidRPr="007D301D" w:rsidRDefault="00CE5227" w:rsidP="007D301D">
            <w:pPr>
              <w:ind w:firstLine="0"/>
              <w:jc w:val="center"/>
              <w:rPr>
                <w:rFonts w:eastAsia="Times New Roman"/>
                <w:sz w:val="24"/>
                <w:szCs w:val="24"/>
                <w:lang w:eastAsia="ru-RU"/>
              </w:rPr>
            </w:pPr>
            <w:r w:rsidRPr="007D301D">
              <w:rPr>
                <w:rFonts w:eastAsia="Calibri"/>
                <w:sz w:val="24"/>
                <w:szCs w:val="24"/>
              </w:rPr>
              <w:t>59</w:t>
            </w:r>
          </w:p>
        </w:tc>
      </w:tr>
      <w:tr w:rsidR="00CE5227" w:rsidRPr="007D301D" w14:paraId="4ADBAB8C" w14:textId="77777777" w:rsidTr="007D301D">
        <w:trPr>
          <w:trHeight w:hRule="exact" w:val="1021"/>
        </w:trPr>
        <w:tc>
          <w:tcPr>
            <w:tcW w:w="285" w:type="pct"/>
            <w:tcBorders>
              <w:top w:val="nil"/>
              <w:left w:val="single" w:sz="4" w:space="0" w:color="auto"/>
              <w:bottom w:val="single" w:sz="4" w:space="0" w:color="auto"/>
              <w:right w:val="single" w:sz="4" w:space="0" w:color="auto"/>
            </w:tcBorders>
            <w:noWrap/>
            <w:vAlign w:val="center"/>
            <w:hideMark/>
          </w:tcPr>
          <w:p w14:paraId="11F5B2C7" w14:textId="77777777" w:rsidR="00CE5227" w:rsidRPr="007D301D" w:rsidRDefault="00CE5227" w:rsidP="007D301D">
            <w:pPr>
              <w:ind w:left="-108" w:right="-108" w:firstLine="0"/>
              <w:jc w:val="center"/>
              <w:rPr>
                <w:rFonts w:eastAsia="Times New Roman"/>
                <w:sz w:val="24"/>
                <w:szCs w:val="24"/>
                <w:lang w:eastAsia="ru-RU"/>
              </w:rPr>
            </w:pPr>
            <w:r w:rsidRPr="007D301D">
              <w:rPr>
                <w:rFonts w:eastAsia="Calibri"/>
                <w:sz w:val="24"/>
                <w:szCs w:val="24"/>
              </w:rPr>
              <w:t>4</w:t>
            </w:r>
          </w:p>
        </w:tc>
        <w:tc>
          <w:tcPr>
            <w:tcW w:w="1796" w:type="pct"/>
            <w:tcBorders>
              <w:top w:val="nil"/>
              <w:left w:val="nil"/>
              <w:bottom w:val="single" w:sz="4" w:space="0" w:color="auto"/>
              <w:right w:val="single" w:sz="4" w:space="0" w:color="auto"/>
            </w:tcBorders>
            <w:vAlign w:val="center"/>
            <w:hideMark/>
          </w:tcPr>
          <w:p w14:paraId="19D83458" w14:textId="77777777" w:rsidR="00CE5227" w:rsidRPr="007D301D" w:rsidRDefault="00CE5227" w:rsidP="007D301D">
            <w:pPr>
              <w:ind w:firstLine="4"/>
              <w:jc w:val="center"/>
              <w:rPr>
                <w:rFonts w:eastAsia="Times New Roman"/>
                <w:sz w:val="24"/>
                <w:szCs w:val="24"/>
                <w:lang w:eastAsia="ru-RU"/>
              </w:rPr>
            </w:pPr>
            <w:r w:rsidRPr="007D301D">
              <w:rPr>
                <w:rFonts w:eastAsia="Calibri"/>
                <w:sz w:val="24"/>
                <w:szCs w:val="24"/>
              </w:rPr>
              <w:t>МКДОУ Тогучинского района «Тогучинский детский сад №1»  (здание 4)</w:t>
            </w:r>
          </w:p>
        </w:tc>
        <w:tc>
          <w:tcPr>
            <w:tcW w:w="912" w:type="pct"/>
            <w:tcBorders>
              <w:top w:val="nil"/>
              <w:left w:val="nil"/>
              <w:bottom w:val="single" w:sz="4" w:space="0" w:color="auto"/>
              <w:right w:val="single" w:sz="4" w:space="0" w:color="auto"/>
            </w:tcBorders>
            <w:vAlign w:val="center"/>
            <w:hideMark/>
          </w:tcPr>
          <w:p w14:paraId="165CC25A" w14:textId="77777777" w:rsidR="00CE5227" w:rsidRPr="007D301D" w:rsidRDefault="00CE5227" w:rsidP="007D301D">
            <w:pPr>
              <w:ind w:firstLine="0"/>
              <w:jc w:val="center"/>
              <w:rPr>
                <w:rFonts w:eastAsia="Times New Roman"/>
                <w:sz w:val="24"/>
                <w:szCs w:val="24"/>
                <w:lang w:eastAsia="ru-RU"/>
              </w:rPr>
            </w:pPr>
            <w:r w:rsidRPr="007D301D">
              <w:rPr>
                <w:rFonts w:eastAsia="Calibri"/>
                <w:sz w:val="24"/>
                <w:szCs w:val="24"/>
              </w:rPr>
              <w:t>ул. Лесная,8</w:t>
            </w:r>
          </w:p>
        </w:tc>
        <w:tc>
          <w:tcPr>
            <w:tcW w:w="499" w:type="pct"/>
            <w:tcBorders>
              <w:top w:val="nil"/>
              <w:left w:val="nil"/>
              <w:bottom w:val="single" w:sz="4" w:space="0" w:color="auto"/>
              <w:right w:val="single" w:sz="4" w:space="0" w:color="auto"/>
            </w:tcBorders>
            <w:vAlign w:val="center"/>
            <w:hideMark/>
          </w:tcPr>
          <w:p w14:paraId="7F98BAE0" w14:textId="77777777" w:rsidR="00CE5227" w:rsidRPr="007D301D" w:rsidRDefault="00CE5227" w:rsidP="007D301D">
            <w:pPr>
              <w:ind w:firstLine="0"/>
              <w:jc w:val="center"/>
              <w:rPr>
                <w:rFonts w:eastAsia="Times New Roman"/>
                <w:sz w:val="24"/>
                <w:szCs w:val="24"/>
                <w:lang w:eastAsia="ru-RU"/>
              </w:rPr>
            </w:pPr>
            <w:r w:rsidRPr="007D301D">
              <w:rPr>
                <w:rFonts w:eastAsia="Calibri"/>
                <w:sz w:val="24"/>
                <w:szCs w:val="24"/>
              </w:rPr>
              <w:t>1955</w:t>
            </w:r>
          </w:p>
        </w:tc>
        <w:tc>
          <w:tcPr>
            <w:tcW w:w="784" w:type="pct"/>
            <w:tcBorders>
              <w:top w:val="nil"/>
              <w:left w:val="nil"/>
              <w:bottom w:val="single" w:sz="4" w:space="0" w:color="auto"/>
              <w:right w:val="single" w:sz="4" w:space="0" w:color="auto"/>
            </w:tcBorders>
            <w:vAlign w:val="center"/>
            <w:hideMark/>
          </w:tcPr>
          <w:p w14:paraId="21462ED2" w14:textId="77777777" w:rsidR="00CE5227" w:rsidRPr="007D301D" w:rsidRDefault="00CE5227" w:rsidP="007D301D">
            <w:pPr>
              <w:ind w:firstLine="0"/>
              <w:jc w:val="center"/>
              <w:rPr>
                <w:rFonts w:eastAsia="Times New Roman"/>
                <w:sz w:val="24"/>
                <w:szCs w:val="24"/>
                <w:lang w:eastAsia="ru-RU"/>
              </w:rPr>
            </w:pPr>
            <w:r w:rsidRPr="007D301D">
              <w:rPr>
                <w:rFonts w:eastAsia="Calibri"/>
                <w:sz w:val="24"/>
                <w:szCs w:val="24"/>
              </w:rPr>
              <w:t>19</w:t>
            </w:r>
          </w:p>
        </w:tc>
        <w:tc>
          <w:tcPr>
            <w:tcW w:w="725" w:type="pct"/>
            <w:tcBorders>
              <w:top w:val="nil"/>
              <w:left w:val="nil"/>
              <w:bottom w:val="single" w:sz="4" w:space="0" w:color="auto"/>
              <w:right w:val="single" w:sz="4" w:space="0" w:color="auto"/>
            </w:tcBorders>
            <w:vAlign w:val="center"/>
            <w:hideMark/>
          </w:tcPr>
          <w:p w14:paraId="1C7EE31E" w14:textId="77777777" w:rsidR="00CE5227" w:rsidRPr="007D301D" w:rsidRDefault="00CE5227" w:rsidP="007D301D">
            <w:pPr>
              <w:ind w:firstLine="0"/>
              <w:jc w:val="center"/>
              <w:rPr>
                <w:rFonts w:eastAsia="Times New Roman"/>
                <w:sz w:val="24"/>
                <w:szCs w:val="24"/>
                <w:lang w:eastAsia="ru-RU"/>
              </w:rPr>
            </w:pPr>
            <w:r w:rsidRPr="007D301D">
              <w:rPr>
                <w:rFonts w:eastAsia="Calibri"/>
                <w:sz w:val="24"/>
                <w:szCs w:val="24"/>
              </w:rPr>
              <w:t>24</w:t>
            </w:r>
          </w:p>
        </w:tc>
      </w:tr>
      <w:tr w:rsidR="00CE5227" w:rsidRPr="007D301D" w14:paraId="5800490D" w14:textId="77777777" w:rsidTr="007D301D">
        <w:trPr>
          <w:trHeight w:hRule="exact" w:val="1021"/>
        </w:trPr>
        <w:tc>
          <w:tcPr>
            <w:tcW w:w="285" w:type="pct"/>
            <w:tcBorders>
              <w:top w:val="nil"/>
              <w:left w:val="single" w:sz="4" w:space="0" w:color="auto"/>
              <w:bottom w:val="single" w:sz="4" w:space="0" w:color="auto"/>
              <w:right w:val="single" w:sz="4" w:space="0" w:color="auto"/>
            </w:tcBorders>
            <w:noWrap/>
            <w:vAlign w:val="center"/>
            <w:hideMark/>
          </w:tcPr>
          <w:p w14:paraId="6850F5CB" w14:textId="77777777" w:rsidR="00CE5227" w:rsidRPr="007D301D" w:rsidRDefault="00CE5227" w:rsidP="007D301D">
            <w:pPr>
              <w:ind w:left="-108" w:right="-108" w:firstLine="0"/>
              <w:jc w:val="center"/>
              <w:rPr>
                <w:rFonts w:eastAsia="Times New Roman"/>
                <w:sz w:val="24"/>
                <w:szCs w:val="24"/>
                <w:lang w:eastAsia="ru-RU"/>
              </w:rPr>
            </w:pPr>
            <w:r w:rsidRPr="007D301D">
              <w:rPr>
                <w:rFonts w:eastAsia="Calibri"/>
                <w:sz w:val="24"/>
                <w:szCs w:val="24"/>
              </w:rPr>
              <w:t>5</w:t>
            </w:r>
          </w:p>
        </w:tc>
        <w:tc>
          <w:tcPr>
            <w:tcW w:w="1796" w:type="pct"/>
            <w:tcBorders>
              <w:top w:val="nil"/>
              <w:left w:val="nil"/>
              <w:bottom w:val="single" w:sz="4" w:space="0" w:color="auto"/>
              <w:right w:val="single" w:sz="4" w:space="0" w:color="auto"/>
            </w:tcBorders>
            <w:vAlign w:val="center"/>
            <w:hideMark/>
          </w:tcPr>
          <w:p w14:paraId="04F26815" w14:textId="77777777" w:rsidR="00CE5227" w:rsidRPr="007D301D" w:rsidRDefault="00CE5227" w:rsidP="007D301D">
            <w:pPr>
              <w:ind w:firstLine="4"/>
              <w:jc w:val="center"/>
              <w:rPr>
                <w:rFonts w:eastAsia="Times New Roman"/>
                <w:sz w:val="24"/>
                <w:szCs w:val="24"/>
                <w:lang w:eastAsia="ru-RU"/>
              </w:rPr>
            </w:pPr>
            <w:r w:rsidRPr="007D301D">
              <w:rPr>
                <w:rFonts w:eastAsia="Calibri"/>
                <w:sz w:val="24"/>
                <w:szCs w:val="24"/>
              </w:rPr>
              <w:t>МБДОУ Тогучинского района «Тогучинский детский сад №2» (здание 1)</w:t>
            </w:r>
          </w:p>
        </w:tc>
        <w:tc>
          <w:tcPr>
            <w:tcW w:w="912" w:type="pct"/>
            <w:tcBorders>
              <w:top w:val="nil"/>
              <w:left w:val="nil"/>
              <w:bottom w:val="single" w:sz="4" w:space="0" w:color="auto"/>
              <w:right w:val="single" w:sz="4" w:space="0" w:color="auto"/>
            </w:tcBorders>
            <w:vAlign w:val="center"/>
            <w:hideMark/>
          </w:tcPr>
          <w:p w14:paraId="628FA05B" w14:textId="77777777" w:rsidR="00CE5227" w:rsidRPr="007D301D" w:rsidRDefault="00CE5227" w:rsidP="007D301D">
            <w:pPr>
              <w:ind w:firstLine="0"/>
              <w:jc w:val="center"/>
              <w:rPr>
                <w:rFonts w:eastAsia="Times New Roman"/>
                <w:sz w:val="24"/>
                <w:szCs w:val="24"/>
                <w:lang w:eastAsia="ru-RU"/>
              </w:rPr>
            </w:pPr>
            <w:r w:rsidRPr="007D301D">
              <w:rPr>
                <w:rFonts w:eastAsia="Calibri"/>
                <w:sz w:val="24"/>
                <w:szCs w:val="24"/>
              </w:rPr>
              <w:t>ул. Пролетарская, 41</w:t>
            </w:r>
          </w:p>
        </w:tc>
        <w:tc>
          <w:tcPr>
            <w:tcW w:w="499" w:type="pct"/>
            <w:tcBorders>
              <w:top w:val="nil"/>
              <w:left w:val="nil"/>
              <w:bottom w:val="single" w:sz="4" w:space="0" w:color="auto"/>
              <w:right w:val="single" w:sz="4" w:space="0" w:color="auto"/>
            </w:tcBorders>
            <w:vAlign w:val="center"/>
            <w:hideMark/>
          </w:tcPr>
          <w:p w14:paraId="3B079BC6" w14:textId="77777777" w:rsidR="00CE5227" w:rsidRPr="007D301D" w:rsidRDefault="00CE5227" w:rsidP="007D301D">
            <w:pPr>
              <w:ind w:firstLine="0"/>
              <w:jc w:val="center"/>
              <w:rPr>
                <w:rFonts w:eastAsia="Times New Roman"/>
                <w:sz w:val="24"/>
                <w:szCs w:val="24"/>
                <w:lang w:eastAsia="ru-RU"/>
              </w:rPr>
            </w:pPr>
            <w:r w:rsidRPr="007D301D">
              <w:rPr>
                <w:rFonts w:eastAsia="Calibri"/>
                <w:sz w:val="24"/>
                <w:szCs w:val="24"/>
              </w:rPr>
              <w:t>1980</w:t>
            </w:r>
          </w:p>
        </w:tc>
        <w:tc>
          <w:tcPr>
            <w:tcW w:w="784" w:type="pct"/>
            <w:tcBorders>
              <w:top w:val="nil"/>
              <w:left w:val="nil"/>
              <w:bottom w:val="single" w:sz="4" w:space="0" w:color="auto"/>
              <w:right w:val="single" w:sz="4" w:space="0" w:color="auto"/>
            </w:tcBorders>
            <w:vAlign w:val="center"/>
            <w:hideMark/>
          </w:tcPr>
          <w:p w14:paraId="2DEFD72B" w14:textId="77777777" w:rsidR="00CE5227" w:rsidRPr="007D301D" w:rsidRDefault="00CE5227" w:rsidP="007D301D">
            <w:pPr>
              <w:ind w:firstLine="0"/>
              <w:jc w:val="center"/>
              <w:rPr>
                <w:rFonts w:eastAsia="Times New Roman"/>
                <w:sz w:val="24"/>
                <w:szCs w:val="24"/>
                <w:lang w:eastAsia="ru-RU"/>
              </w:rPr>
            </w:pPr>
            <w:r w:rsidRPr="007D301D">
              <w:rPr>
                <w:rFonts w:eastAsia="Calibri"/>
                <w:sz w:val="24"/>
                <w:szCs w:val="24"/>
              </w:rPr>
              <w:t>215</w:t>
            </w:r>
          </w:p>
        </w:tc>
        <w:tc>
          <w:tcPr>
            <w:tcW w:w="725" w:type="pct"/>
            <w:tcBorders>
              <w:top w:val="nil"/>
              <w:left w:val="nil"/>
              <w:bottom w:val="single" w:sz="4" w:space="0" w:color="auto"/>
              <w:right w:val="single" w:sz="4" w:space="0" w:color="auto"/>
            </w:tcBorders>
            <w:vAlign w:val="center"/>
            <w:hideMark/>
          </w:tcPr>
          <w:p w14:paraId="651E5719" w14:textId="77777777" w:rsidR="00CE5227" w:rsidRPr="007D301D" w:rsidRDefault="00CE5227" w:rsidP="007D301D">
            <w:pPr>
              <w:ind w:firstLine="0"/>
              <w:jc w:val="center"/>
              <w:rPr>
                <w:rFonts w:eastAsia="Times New Roman"/>
                <w:sz w:val="24"/>
                <w:szCs w:val="24"/>
                <w:lang w:eastAsia="ru-RU"/>
              </w:rPr>
            </w:pPr>
            <w:r w:rsidRPr="007D301D">
              <w:rPr>
                <w:rFonts w:eastAsia="Calibri"/>
                <w:sz w:val="24"/>
                <w:szCs w:val="24"/>
              </w:rPr>
              <w:t>185</w:t>
            </w:r>
          </w:p>
        </w:tc>
      </w:tr>
      <w:tr w:rsidR="00CE5227" w:rsidRPr="007D301D" w14:paraId="133EC029" w14:textId="77777777" w:rsidTr="007D301D">
        <w:trPr>
          <w:trHeight w:hRule="exact" w:val="1021"/>
        </w:trPr>
        <w:tc>
          <w:tcPr>
            <w:tcW w:w="285" w:type="pct"/>
            <w:tcBorders>
              <w:top w:val="single" w:sz="4" w:space="0" w:color="auto"/>
              <w:left w:val="single" w:sz="4" w:space="0" w:color="auto"/>
              <w:bottom w:val="single" w:sz="4" w:space="0" w:color="auto"/>
              <w:right w:val="single" w:sz="4" w:space="0" w:color="auto"/>
            </w:tcBorders>
            <w:noWrap/>
            <w:vAlign w:val="center"/>
            <w:hideMark/>
          </w:tcPr>
          <w:p w14:paraId="1DFF51F0" w14:textId="77777777" w:rsidR="00CE5227" w:rsidRPr="007D301D" w:rsidRDefault="00CE5227" w:rsidP="007D301D">
            <w:pPr>
              <w:ind w:left="-108" w:right="-108" w:firstLine="0"/>
              <w:jc w:val="center"/>
              <w:rPr>
                <w:rFonts w:eastAsia="Times New Roman"/>
                <w:sz w:val="24"/>
                <w:szCs w:val="24"/>
                <w:lang w:eastAsia="ru-RU"/>
              </w:rPr>
            </w:pPr>
            <w:r w:rsidRPr="007D301D">
              <w:rPr>
                <w:rFonts w:eastAsia="Calibri"/>
                <w:sz w:val="24"/>
                <w:szCs w:val="24"/>
              </w:rPr>
              <w:lastRenderedPageBreak/>
              <w:t>6</w:t>
            </w:r>
          </w:p>
        </w:tc>
        <w:tc>
          <w:tcPr>
            <w:tcW w:w="1796" w:type="pct"/>
            <w:tcBorders>
              <w:top w:val="single" w:sz="4" w:space="0" w:color="auto"/>
              <w:left w:val="single" w:sz="4" w:space="0" w:color="auto"/>
              <w:bottom w:val="single" w:sz="4" w:space="0" w:color="auto"/>
              <w:right w:val="single" w:sz="4" w:space="0" w:color="auto"/>
            </w:tcBorders>
            <w:vAlign w:val="center"/>
            <w:hideMark/>
          </w:tcPr>
          <w:p w14:paraId="66F73256" w14:textId="77777777" w:rsidR="00CE5227" w:rsidRPr="007D301D" w:rsidRDefault="00CE5227" w:rsidP="007D301D">
            <w:pPr>
              <w:ind w:firstLine="4"/>
              <w:jc w:val="center"/>
              <w:rPr>
                <w:rFonts w:eastAsia="Times New Roman"/>
                <w:sz w:val="24"/>
                <w:szCs w:val="24"/>
                <w:lang w:eastAsia="ru-RU"/>
              </w:rPr>
            </w:pPr>
            <w:r w:rsidRPr="007D301D">
              <w:rPr>
                <w:rFonts w:eastAsia="Calibri"/>
                <w:sz w:val="24"/>
                <w:szCs w:val="24"/>
              </w:rPr>
              <w:t>МБДОУ Тогучинского района «Тогучинский детский сад №2» (здание 2)</w:t>
            </w:r>
          </w:p>
        </w:tc>
        <w:tc>
          <w:tcPr>
            <w:tcW w:w="912" w:type="pct"/>
            <w:tcBorders>
              <w:top w:val="single" w:sz="4" w:space="0" w:color="auto"/>
              <w:left w:val="single" w:sz="4" w:space="0" w:color="auto"/>
              <w:bottom w:val="single" w:sz="4" w:space="0" w:color="auto"/>
              <w:right w:val="single" w:sz="4" w:space="0" w:color="auto"/>
            </w:tcBorders>
            <w:vAlign w:val="center"/>
            <w:hideMark/>
          </w:tcPr>
          <w:p w14:paraId="3452F864" w14:textId="77777777" w:rsidR="00CE5227" w:rsidRPr="007D301D" w:rsidRDefault="00CE5227" w:rsidP="007D301D">
            <w:pPr>
              <w:ind w:firstLine="0"/>
              <w:jc w:val="center"/>
              <w:rPr>
                <w:rFonts w:eastAsia="Times New Roman"/>
                <w:sz w:val="24"/>
                <w:szCs w:val="24"/>
                <w:lang w:eastAsia="ru-RU"/>
              </w:rPr>
            </w:pPr>
            <w:r w:rsidRPr="007D301D">
              <w:rPr>
                <w:rFonts w:eastAsia="Calibri"/>
                <w:sz w:val="24"/>
                <w:szCs w:val="24"/>
              </w:rPr>
              <w:t>ул. Октябрьская, 64</w:t>
            </w:r>
          </w:p>
        </w:tc>
        <w:tc>
          <w:tcPr>
            <w:tcW w:w="499" w:type="pct"/>
            <w:tcBorders>
              <w:top w:val="single" w:sz="4" w:space="0" w:color="auto"/>
              <w:left w:val="single" w:sz="4" w:space="0" w:color="auto"/>
              <w:bottom w:val="single" w:sz="4" w:space="0" w:color="auto"/>
              <w:right w:val="single" w:sz="4" w:space="0" w:color="auto"/>
            </w:tcBorders>
            <w:vAlign w:val="center"/>
            <w:hideMark/>
          </w:tcPr>
          <w:p w14:paraId="6E0FE46D" w14:textId="77777777" w:rsidR="00CE5227" w:rsidRPr="007D301D" w:rsidRDefault="00CE5227" w:rsidP="007D301D">
            <w:pPr>
              <w:ind w:firstLine="0"/>
              <w:jc w:val="center"/>
              <w:rPr>
                <w:rFonts w:eastAsia="Times New Roman"/>
                <w:sz w:val="24"/>
                <w:szCs w:val="24"/>
                <w:lang w:eastAsia="ru-RU"/>
              </w:rPr>
            </w:pPr>
            <w:r w:rsidRPr="007D301D">
              <w:rPr>
                <w:rFonts w:eastAsia="Calibri"/>
                <w:sz w:val="24"/>
                <w:szCs w:val="24"/>
              </w:rPr>
              <w:t>1980</w:t>
            </w:r>
          </w:p>
        </w:tc>
        <w:tc>
          <w:tcPr>
            <w:tcW w:w="784" w:type="pct"/>
            <w:tcBorders>
              <w:top w:val="single" w:sz="4" w:space="0" w:color="auto"/>
              <w:left w:val="single" w:sz="4" w:space="0" w:color="auto"/>
              <w:bottom w:val="single" w:sz="4" w:space="0" w:color="auto"/>
              <w:right w:val="single" w:sz="4" w:space="0" w:color="auto"/>
            </w:tcBorders>
            <w:vAlign w:val="center"/>
            <w:hideMark/>
          </w:tcPr>
          <w:p w14:paraId="72BB0A1A" w14:textId="77777777" w:rsidR="00CE5227" w:rsidRPr="007D301D" w:rsidRDefault="00CE5227" w:rsidP="007D301D">
            <w:pPr>
              <w:ind w:firstLine="0"/>
              <w:jc w:val="center"/>
              <w:rPr>
                <w:rFonts w:eastAsia="Times New Roman"/>
                <w:sz w:val="24"/>
                <w:szCs w:val="24"/>
                <w:lang w:eastAsia="ru-RU"/>
              </w:rPr>
            </w:pPr>
            <w:r w:rsidRPr="007D301D">
              <w:rPr>
                <w:rFonts w:eastAsia="Calibri"/>
                <w:sz w:val="24"/>
                <w:szCs w:val="24"/>
              </w:rPr>
              <w:t>33</w:t>
            </w:r>
          </w:p>
        </w:tc>
        <w:tc>
          <w:tcPr>
            <w:tcW w:w="725" w:type="pct"/>
            <w:tcBorders>
              <w:top w:val="single" w:sz="4" w:space="0" w:color="auto"/>
              <w:left w:val="single" w:sz="4" w:space="0" w:color="auto"/>
              <w:bottom w:val="single" w:sz="4" w:space="0" w:color="auto"/>
              <w:right w:val="single" w:sz="4" w:space="0" w:color="auto"/>
            </w:tcBorders>
            <w:vAlign w:val="center"/>
            <w:hideMark/>
          </w:tcPr>
          <w:p w14:paraId="0C7F85DA" w14:textId="77777777" w:rsidR="00CE5227" w:rsidRPr="007D301D" w:rsidRDefault="00CE5227" w:rsidP="007D301D">
            <w:pPr>
              <w:ind w:firstLine="0"/>
              <w:jc w:val="center"/>
              <w:rPr>
                <w:rFonts w:eastAsia="Times New Roman"/>
                <w:sz w:val="24"/>
                <w:szCs w:val="24"/>
                <w:lang w:eastAsia="ru-RU"/>
              </w:rPr>
            </w:pPr>
            <w:r w:rsidRPr="007D301D">
              <w:rPr>
                <w:rFonts w:eastAsia="Calibri"/>
                <w:sz w:val="24"/>
                <w:szCs w:val="24"/>
              </w:rPr>
              <w:t>33</w:t>
            </w:r>
          </w:p>
        </w:tc>
      </w:tr>
      <w:tr w:rsidR="00CE5227" w:rsidRPr="007D301D" w14:paraId="29C3459A" w14:textId="77777777" w:rsidTr="007D301D">
        <w:trPr>
          <w:trHeight w:hRule="exact" w:val="1021"/>
        </w:trPr>
        <w:tc>
          <w:tcPr>
            <w:tcW w:w="285" w:type="pct"/>
            <w:tcBorders>
              <w:top w:val="single" w:sz="4" w:space="0" w:color="auto"/>
              <w:left w:val="single" w:sz="4" w:space="0" w:color="auto"/>
              <w:bottom w:val="single" w:sz="4" w:space="0" w:color="auto"/>
              <w:right w:val="single" w:sz="4" w:space="0" w:color="auto"/>
            </w:tcBorders>
            <w:noWrap/>
            <w:vAlign w:val="center"/>
            <w:hideMark/>
          </w:tcPr>
          <w:p w14:paraId="695E8EB4" w14:textId="77777777" w:rsidR="00CE5227" w:rsidRPr="007D301D" w:rsidRDefault="00CE5227" w:rsidP="007D301D">
            <w:pPr>
              <w:ind w:left="-108" w:right="-108" w:firstLine="0"/>
              <w:jc w:val="center"/>
              <w:rPr>
                <w:rFonts w:eastAsia="Times New Roman"/>
                <w:sz w:val="24"/>
                <w:szCs w:val="24"/>
                <w:lang w:eastAsia="ru-RU"/>
              </w:rPr>
            </w:pPr>
            <w:r w:rsidRPr="007D301D">
              <w:rPr>
                <w:rFonts w:eastAsia="Calibri"/>
                <w:sz w:val="24"/>
                <w:szCs w:val="24"/>
              </w:rPr>
              <w:t>7</w:t>
            </w:r>
          </w:p>
        </w:tc>
        <w:tc>
          <w:tcPr>
            <w:tcW w:w="1796" w:type="pct"/>
            <w:tcBorders>
              <w:top w:val="single" w:sz="4" w:space="0" w:color="auto"/>
              <w:left w:val="nil"/>
              <w:bottom w:val="single" w:sz="4" w:space="0" w:color="auto"/>
              <w:right w:val="single" w:sz="4" w:space="0" w:color="auto"/>
            </w:tcBorders>
            <w:vAlign w:val="center"/>
            <w:hideMark/>
          </w:tcPr>
          <w:p w14:paraId="6B9576DD" w14:textId="77777777" w:rsidR="00CE5227" w:rsidRPr="007D301D" w:rsidRDefault="00CE5227" w:rsidP="007D301D">
            <w:pPr>
              <w:ind w:firstLine="4"/>
              <w:jc w:val="center"/>
              <w:rPr>
                <w:rFonts w:eastAsia="Times New Roman"/>
                <w:sz w:val="24"/>
                <w:szCs w:val="24"/>
                <w:lang w:eastAsia="ru-RU"/>
              </w:rPr>
            </w:pPr>
            <w:r w:rsidRPr="007D301D">
              <w:rPr>
                <w:rFonts w:eastAsia="Calibri"/>
                <w:sz w:val="24"/>
                <w:szCs w:val="24"/>
              </w:rPr>
              <w:t>МБДОУ Тогучинского района «Тогучинский детский сад №2» (здание 3)</w:t>
            </w:r>
          </w:p>
        </w:tc>
        <w:tc>
          <w:tcPr>
            <w:tcW w:w="912" w:type="pct"/>
            <w:tcBorders>
              <w:top w:val="single" w:sz="4" w:space="0" w:color="auto"/>
              <w:left w:val="nil"/>
              <w:bottom w:val="single" w:sz="4" w:space="0" w:color="auto"/>
              <w:right w:val="single" w:sz="4" w:space="0" w:color="auto"/>
            </w:tcBorders>
            <w:vAlign w:val="center"/>
            <w:hideMark/>
          </w:tcPr>
          <w:p w14:paraId="5FFDF691" w14:textId="77777777" w:rsidR="00CE5227" w:rsidRPr="007D301D" w:rsidRDefault="00CE5227" w:rsidP="007D301D">
            <w:pPr>
              <w:ind w:firstLine="0"/>
              <w:jc w:val="center"/>
              <w:rPr>
                <w:rFonts w:eastAsia="Times New Roman"/>
                <w:sz w:val="24"/>
                <w:szCs w:val="24"/>
                <w:lang w:eastAsia="ru-RU"/>
              </w:rPr>
            </w:pPr>
            <w:r w:rsidRPr="007D301D">
              <w:rPr>
                <w:rFonts w:eastAsia="Calibri"/>
                <w:sz w:val="24"/>
                <w:szCs w:val="24"/>
              </w:rPr>
              <w:t>пер. Октябрьский, 1</w:t>
            </w:r>
          </w:p>
        </w:tc>
        <w:tc>
          <w:tcPr>
            <w:tcW w:w="499" w:type="pct"/>
            <w:tcBorders>
              <w:top w:val="single" w:sz="4" w:space="0" w:color="auto"/>
              <w:left w:val="nil"/>
              <w:bottom w:val="single" w:sz="4" w:space="0" w:color="auto"/>
              <w:right w:val="single" w:sz="4" w:space="0" w:color="auto"/>
            </w:tcBorders>
            <w:vAlign w:val="center"/>
            <w:hideMark/>
          </w:tcPr>
          <w:p w14:paraId="2CE9034D" w14:textId="77777777" w:rsidR="00CE5227" w:rsidRPr="007D301D" w:rsidRDefault="00CE5227" w:rsidP="007D301D">
            <w:pPr>
              <w:ind w:firstLine="0"/>
              <w:jc w:val="center"/>
              <w:rPr>
                <w:rFonts w:eastAsia="Times New Roman"/>
                <w:sz w:val="24"/>
                <w:szCs w:val="24"/>
                <w:lang w:eastAsia="ru-RU"/>
              </w:rPr>
            </w:pPr>
            <w:r w:rsidRPr="007D301D">
              <w:rPr>
                <w:rFonts w:eastAsia="Calibri"/>
                <w:sz w:val="24"/>
                <w:szCs w:val="24"/>
              </w:rPr>
              <w:t>1973</w:t>
            </w:r>
          </w:p>
        </w:tc>
        <w:tc>
          <w:tcPr>
            <w:tcW w:w="784" w:type="pct"/>
            <w:tcBorders>
              <w:top w:val="single" w:sz="4" w:space="0" w:color="auto"/>
              <w:left w:val="nil"/>
              <w:bottom w:val="single" w:sz="4" w:space="0" w:color="auto"/>
              <w:right w:val="single" w:sz="4" w:space="0" w:color="auto"/>
            </w:tcBorders>
            <w:vAlign w:val="center"/>
            <w:hideMark/>
          </w:tcPr>
          <w:p w14:paraId="023066A9" w14:textId="77777777" w:rsidR="00CE5227" w:rsidRPr="007D301D" w:rsidRDefault="00CE5227" w:rsidP="007D301D">
            <w:pPr>
              <w:ind w:firstLine="0"/>
              <w:jc w:val="center"/>
              <w:rPr>
                <w:rFonts w:eastAsia="Times New Roman"/>
                <w:sz w:val="24"/>
                <w:szCs w:val="24"/>
                <w:lang w:eastAsia="ru-RU"/>
              </w:rPr>
            </w:pPr>
            <w:r w:rsidRPr="007D301D">
              <w:rPr>
                <w:rFonts w:eastAsia="Calibri"/>
                <w:sz w:val="24"/>
                <w:szCs w:val="24"/>
              </w:rPr>
              <w:t>35</w:t>
            </w:r>
          </w:p>
        </w:tc>
        <w:tc>
          <w:tcPr>
            <w:tcW w:w="725" w:type="pct"/>
            <w:tcBorders>
              <w:top w:val="single" w:sz="4" w:space="0" w:color="auto"/>
              <w:left w:val="nil"/>
              <w:bottom w:val="single" w:sz="4" w:space="0" w:color="auto"/>
              <w:right w:val="single" w:sz="4" w:space="0" w:color="auto"/>
            </w:tcBorders>
            <w:vAlign w:val="center"/>
            <w:hideMark/>
          </w:tcPr>
          <w:p w14:paraId="15DF1207" w14:textId="77777777" w:rsidR="00CE5227" w:rsidRPr="007D301D" w:rsidRDefault="00CE5227" w:rsidP="007D301D">
            <w:pPr>
              <w:ind w:firstLine="0"/>
              <w:jc w:val="center"/>
              <w:rPr>
                <w:rFonts w:eastAsia="Times New Roman"/>
                <w:sz w:val="24"/>
                <w:szCs w:val="24"/>
                <w:lang w:eastAsia="ru-RU"/>
              </w:rPr>
            </w:pPr>
            <w:r w:rsidRPr="007D301D">
              <w:rPr>
                <w:rFonts w:eastAsia="Calibri"/>
                <w:sz w:val="24"/>
                <w:szCs w:val="24"/>
              </w:rPr>
              <w:t>27</w:t>
            </w:r>
          </w:p>
        </w:tc>
      </w:tr>
      <w:tr w:rsidR="00CE5227" w:rsidRPr="007D301D" w14:paraId="15DBA989" w14:textId="77777777" w:rsidTr="007D301D">
        <w:trPr>
          <w:trHeight w:hRule="exact" w:val="1021"/>
        </w:trPr>
        <w:tc>
          <w:tcPr>
            <w:tcW w:w="285" w:type="pct"/>
            <w:tcBorders>
              <w:top w:val="nil"/>
              <w:left w:val="single" w:sz="4" w:space="0" w:color="auto"/>
              <w:bottom w:val="single" w:sz="4" w:space="0" w:color="auto"/>
              <w:right w:val="single" w:sz="4" w:space="0" w:color="auto"/>
            </w:tcBorders>
            <w:noWrap/>
            <w:vAlign w:val="center"/>
            <w:hideMark/>
          </w:tcPr>
          <w:p w14:paraId="4351F21F" w14:textId="77777777" w:rsidR="00CE5227" w:rsidRPr="007D301D" w:rsidRDefault="00CE5227" w:rsidP="007D301D">
            <w:pPr>
              <w:ind w:left="-108" w:right="-108" w:firstLine="0"/>
              <w:jc w:val="center"/>
              <w:rPr>
                <w:rFonts w:eastAsia="Times New Roman"/>
                <w:sz w:val="24"/>
                <w:szCs w:val="24"/>
                <w:lang w:eastAsia="ru-RU"/>
              </w:rPr>
            </w:pPr>
            <w:r w:rsidRPr="007D301D">
              <w:rPr>
                <w:rFonts w:eastAsia="Calibri"/>
                <w:sz w:val="24"/>
                <w:szCs w:val="24"/>
              </w:rPr>
              <w:t>8</w:t>
            </w:r>
          </w:p>
        </w:tc>
        <w:tc>
          <w:tcPr>
            <w:tcW w:w="1796" w:type="pct"/>
            <w:tcBorders>
              <w:top w:val="nil"/>
              <w:left w:val="nil"/>
              <w:bottom w:val="single" w:sz="4" w:space="0" w:color="auto"/>
              <w:right w:val="single" w:sz="4" w:space="0" w:color="auto"/>
            </w:tcBorders>
            <w:vAlign w:val="center"/>
            <w:hideMark/>
          </w:tcPr>
          <w:p w14:paraId="39C26C8C" w14:textId="02F60A04" w:rsidR="00CE5227" w:rsidRPr="007D301D" w:rsidRDefault="00CE5227" w:rsidP="007D301D">
            <w:pPr>
              <w:ind w:firstLine="4"/>
              <w:jc w:val="center"/>
              <w:rPr>
                <w:rFonts w:eastAsia="Times New Roman"/>
                <w:sz w:val="24"/>
                <w:szCs w:val="24"/>
                <w:lang w:eastAsia="ru-RU"/>
              </w:rPr>
            </w:pPr>
            <w:r w:rsidRPr="007D301D">
              <w:rPr>
                <w:rFonts w:eastAsia="Calibri"/>
                <w:sz w:val="24"/>
                <w:szCs w:val="24"/>
              </w:rPr>
              <w:t>МКДОУ Тогучинского района «Тогучинский детский сад № 5»</w:t>
            </w:r>
          </w:p>
        </w:tc>
        <w:tc>
          <w:tcPr>
            <w:tcW w:w="912" w:type="pct"/>
            <w:tcBorders>
              <w:top w:val="nil"/>
              <w:left w:val="nil"/>
              <w:bottom w:val="single" w:sz="4" w:space="0" w:color="auto"/>
              <w:right w:val="single" w:sz="4" w:space="0" w:color="auto"/>
            </w:tcBorders>
            <w:vAlign w:val="center"/>
            <w:hideMark/>
          </w:tcPr>
          <w:p w14:paraId="72CB162A" w14:textId="77777777" w:rsidR="00CE5227" w:rsidRPr="007D301D" w:rsidRDefault="00CE5227" w:rsidP="007D301D">
            <w:pPr>
              <w:ind w:firstLine="0"/>
              <w:jc w:val="center"/>
              <w:rPr>
                <w:rFonts w:eastAsia="Times New Roman"/>
                <w:sz w:val="24"/>
                <w:szCs w:val="24"/>
                <w:lang w:eastAsia="ru-RU"/>
              </w:rPr>
            </w:pPr>
            <w:r w:rsidRPr="007D301D">
              <w:rPr>
                <w:rFonts w:eastAsia="Calibri"/>
                <w:sz w:val="24"/>
                <w:szCs w:val="24"/>
              </w:rPr>
              <w:t>ул. Крупской, 5</w:t>
            </w:r>
          </w:p>
        </w:tc>
        <w:tc>
          <w:tcPr>
            <w:tcW w:w="499" w:type="pct"/>
            <w:tcBorders>
              <w:top w:val="nil"/>
              <w:left w:val="nil"/>
              <w:bottom w:val="single" w:sz="4" w:space="0" w:color="auto"/>
              <w:right w:val="single" w:sz="4" w:space="0" w:color="auto"/>
            </w:tcBorders>
            <w:vAlign w:val="center"/>
            <w:hideMark/>
          </w:tcPr>
          <w:p w14:paraId="741E4B41" w14:textId="77777777" w:rsidR="00CE5227" w:rsidRPr="007D301D" w:rsidRDefault="00CE5227" w:rsidP="007D301D">
            <w:pPr>
              <w:ind w:firstLine="0"/>
              <w:jc w:val="center"/>
              <w:rPr>
                <w:rFonts w:eastAsia="Times New Roman"/>
                <w:sz w:val="24"/>
                <w:szCs w:val="24"/>
                <w:lang w:eastAsia="ru-RU"/>
              </w:rPr>
            </w:pPr>
            <w:r w:rsidRPr="007D301D">
              <w:rPr>
                <w:rFonts w:eastAsia="Calibri"/>
                <w:sz w:val="24"/>
                <w:szCs w:val="24"/>
              </w:rPr>
              <w:t>1934</w:t>
            </w:r>
          </w:p>
        </w:tc>
        <w:tc>
          <w:tcPr>
            <w:tcW w:w="784" w:type="pct"/>
            <w:tcBorders>
              <w:top w:val="nil"/>
              <w:left w:val="nil"/>
              <w:bottom w:val="single" w:sz="4" w:space="0" w:color="auto"/>
              <w:right w:val="single" w:sz="4" w:space="0" w:color="auto"/>
            </w:tcBorders>
            <w:vAlign w:val="center"/>
            <w:hideMark/>
          </w:tcPr>
          <w:p w14:paraId="493A0283" w14:textId="77777777" w:rsidR="00CE5227" w:rsidRPr="007D301D" w:rsidRDefault="00CE5227" w:rsidP="007D301D">
            <w:pPr>
              <w:ind w:firstLine="0"/>
              <w:jc w:val="center"/>
              <w:rPr>
                <w:rFonts w:eastAsia="Times New Roman"/>
                <w:sz w:val="24"/>
                <w:szCs w:val="24"/>
                <w:lang w:eastAsia="ru-RU"/>
              </w:rPr>
            </w:pPr>
            <w:r w:rsidRPr="007D301D">
              <w:rPr>
                <w:rFonts w:eastAsia="Calibri"/>
                <w:sz w:val="24"/>
                <w:szCs w:val="24"/>
              </w:rPr>
              <w:t>60</w:t>
            </w:r>
          </w:p>
        </w:tc>
        <w:tc>
          <w:tcPr>
            <w:tcW w:w="725" w:type="pct"/>
            <w:tcBorders>
              <w:top w:val="nil"/>
              <w:left w:val="nil"/>
              <w:bottom w:val="single" w:sz="4" w:space="0" w:color="auto"/>
              <w:right w:val="single" w:sz="4" w:space="0" w:color="auto"/>
            </w:tcBorders>
            <w:vAlign w:val="center"/>
            <w:hideMark/>
          </w:tcPr>
          <w:p w14:paraId="517F25D8" w14:textId="77777777" w:rsidR="00CE5227" w:rsidRPr="007D301D" w:rsidRDefault="00CE5227" w:rsidP="007D301D">
            <w:pPr>
              <w:ind w:firstLine="0"/>
              <w:jc w:val="center"/>
              <w:rPr>
                <w:rFonts w:eastAsia="Times New Roman"/>
                <w:sz w:val="24"/>
                <w:szCs w:val="24"/>
                <w:lang w:eastAsia="ru-RU"/>
              </w:rPr>
            </w:pPr>
            <w:r w:rsidRPr="007D301D">
              <w:rPr>
                <w:rFonts w:eastAsia="Calibri"/>
                <w:sz w:val="24"/>
                <w:szCs w:val="24"/>
              </w:rPr>
              <w:t>100</w:t>
            </w:r>
          </w:p>
        </w:tc>
      </w:tr>
      <w:tr w:rsidR="00CE5227" w:rsidRPr="007D301D" w14:paraId="1DE378A8" w14:textId="77777777" w:rsidTr="007D301D">
        <w:trPr>
          <w:trHeight w:hRule="exact" w:val="1021"/>
        </w:trPr>
        <w:tc>
          <w:tcPr>
            <w:tcW w:w="285" w:type="pct"/>
            <w:tcBorders>
              <w:top w:val="nil"/>
              <w:left w:val="single" w:sz="4" w:space="0" w:color="auto"/>
              <w:bottom w:val="single" w:sz="4" w:space="0" w:color="auto"/>
              <w:right w:val="single" w:sz="4" w:space="0" w:color="auto"/>
            </w:tcBorders>
            <w:noWrap/>
            <w:vAlign w:val="center"/>
            <w:hideMark/>
          </w:tcPr>
          <w:p w14:paraId="2703ACFC" w14:textId="77777777" w:rsidR="00CE5227" w:rsidRPr="007D301D" w:rsidRDefault="00CE5227" w:rsidP="007D301D">
            <w:pPr>
              <w:ind w:left="-108" w:right="-108" w:firstLine="0"/>
              <w:jc w:val="center"/>
              <w:rPr>
                <w:rFonts w:eastAsia="Times New Roman"/>
                <w:sz w:val="24"/>
                <w:szCs w:val="24"/>
                <w:lang w:eastAsia="ru-RU"/>
              </w:rPr>
            </w:pPr>
            <w:r w:rsidRPr="007D301D">
              <w:rPr>
                <w:rFonts w:eastAsia="Calibri"/>
                <w:sz w:val="24"/>
                <w:szCs w:val="24"/>
              </w:rPr>
              <w:t>9</w:t>
            </w:r>
          </w:p>
        </w:tc>
        <w:tc>
          <w:tcPr>
            <w:tcW w:w="1796" w:type="pct"/>
            <w:tcBorders>
              <w:top w:val="nil"/>
              <w:left w:val="nil"/>
              <w:bottom w:val="single" w:sz="4" w:space="0" w:color="auto"/>
              <w:right w:val="single" w:sz="4" w:space="0" w:color="auto"/>
            </w:tcBorders>
            <w:vAlign w:val="center"/>
            <w:hideMark/>
          </w:tcPr>
          <w:p w14:paraId="53100C93" w14:textId="33EAFBAB" w:rsidR="00CE5227" w:rsidRPr="007D301D" w:rsidRDefault="00CE5227" w:rsidP="007D301D">
            <w:pPr>
              <w:ind w:firstLine="4"/>
              <w:jc w:val="center"/>
              <w:rPr>
                <w:rFonts w:eastAsia="Times New Roman"/>
                <w:sz w:val="24"/>
                <w:szCs w:val="24"/>
                <w:lang w:eastAsia="ru-RU"/>
              </w:rPr>
            </w:pPr>
            <w:r w:rsidRPr="007D301D">
              <w:rPr>
                <w:rFonts w:eastAsia="Calibri"/>
                <w:sz w:val="24"/>
                <w:szCs w:val="24"/>
              </w:rPr>
              <w:t>МКДОУ Тогучинского района «Тогучинский детский сад №6»</w:t>
            </w:r>
          </w:p>
        </w:tc>
        <w:tc>
          <w:tcPr>
            <w:tcW w:w="912" w:type="pct"/>
            <w:tcBorders>
              <w:top w:val="nil"/>
              <w:left w:val="nil"/>
              <w:bottom w:val="single" w:sz="4" w:space="0" w:color="auto"/>
              <w:right w:val="single" w:sz="4" w:space="0" w:color="auto"/>
            </w:tcBorders>
            <w:vAlign w:val="center"/>
            <w:hideMark/>
          </w:tcPr>
          <w:p w14:paraId="29BF32C1" w14:textId="77777777" w:rsidR="00CE5227" w:rsidRPr="007D301D" w:rsidRDefault="00CE5227" w:rsidP="007D301D">
            <w:pPr>
              <w:ind w:firstLine="0"/>
              <w:jc w:val="center"/>
              <w:rPr>
                <w:rFonts w:eastAsia="Times New Roman"/>
                <w:sz w:val="24"/>
                <w:szCs w:val="24"/>
                <w:lang w:eastAsia="ru-RU"/>
              </w:rPr>
            </w:pPr>
            <w:r w:rsidRPr="007D301D">
              <w:rPr>
                <w:rFonts w:eastAsia="Calibri"/>
                <w:sz w:val="24"/>
                <w:szCs w:val="24"/>
              </w:rPr>
              <w:t>ул.  Дзержинского, 87а</w:t>
            </w:r>
          </w:p>
        </w:tc>
        <w:tc>
          <w:tcPr>
            <w:tcW w:w="499" w:type="pct"/>
            <w:tcBorders>
              <w:top w:val="nil"/>
              <w:left w:val="nil"/>
              <w:bottom w:val="single" w:sz="4" w:space="0" w:color="auto"/>
              <w:right w:val="single" w:sz="4" w:space="0" w:color="auto"/>
            </w:tcBorders>
            <w:vAlign w:val="center"/>
            <w:hideMark/>
          </w:tcPr>
          <w:p w14:paraId="270AD74E" w14:textId="77777777" w:rsidR="00CE5227" w:rsidRPr="007D301D" w:rsidRDefault="00CE5227" w:rsidP="007D301D">
            <w:pPr>
              <w:ind w:firstLine="0"/>
              <w:jc w:val="center"/>
              <w:rPr>
                <w:rFonts w:eastAsia="Times New Roman"/>
                <w:sz w:val="24"/>
                <w:szCs w:val="24"/>
                <w:lang w:eastAsia="ru-RU"/>
              </w:rPr>
            </w:pPr>
            <w:r w:rsidRPr="007D301D">
              <w:rPr>
                <w:rFonts w:eastAsia="Calibri"/>
                <w:sz w:val="24"/>
                <w:szCs w:val="24"/>
              </w:rPr>
              <w:t>1987</w:t>
            </w:r>
          </w:p>
        </w:tc>
        <w:tc>
          <w:tcPr>
            <w:tcW w:w="784" w:type="pct"/>
            <w:tcBorders>
              <w:top w:val="nil"/>
              <w:left w:val="nil"/>
              <w:bottom w:val="single" w:sz="4" w:space="0" w:color="auto"/>
              <w:right w:val="single" w:sz="4" w:space="0" w:color="auto"/>
            </w:tcBorders>
            <w:vAlign w:val="center"/>
            <w:hideMark/>
          </w:tcPr>
          <w:p w14:paraId="65F27FDC" w14:textId="77777777" w:rsidR="00CE5227" w:rsidRPr="007D301D" w:rsidRDefault="00CE5227" w:rsidP="007D301D">
            <w:pPr>
              <w:ind w:firstLine="0"/>
              <w:jc w:val="center"/>
              <w:rPr>
                <w:rFonts w:eastAsia="Times New Roman"/>
                <w:sz w:val="24"/>
                <w:szCs w:val="24"/>
                <w:lang w:eastAsia="ru-RU"/>
              </w:rPr>
            </w:pPr>
            <w:r w:rsidRPr="007D301D">
              <w:rPr>
                <w:rFonts w:eastAsia="Calibri"/>
                <w:sz w:val="24"/>
                <w:szCs w:val="24"/>
              </w:rPr>
              <w:t>136</w:t>
            </w:r>
          </w:p>
        </w:tc>
        <w:tc>
          <w:tcPr>
            <w:tcW w:w="725" w:type="pct"/>
            <w:tcBorders>
              <w:top w:val="nil"/>
              <w:left w:val="nil"/>
              <w:bottom w:val="single" w:sz="4" w:space="0" w:color="auto"/>
              <w:right w:val="single" w:sz="4" w:space="0" w:color="auto"/>
            </w:tcBorders>
            <w:vAlign w:val="center"/>
            <w:hideMark/>
          </w:tcPr>
          <w:p w14:paraId="2320016D" w14:textId="77777777" w:rsidR="00CE5227" w:rsidRPr="007D301D" w:rsidRDefault="00CE5227" w:rsidP="007D301D">
            <w:pPr>
              <w:ind w:firstLine="0"/>
              <w:jc w:val="center"/>
              <w:rPr>
                <w:rFonts w:eastAsia="Times New Roman"/>
                <w:sz w:val="24"/>
                <w:szCs w:val="24"/>
                <w:lang w:eastAsia="ru-RU"/>
              </w:rPr>
            </w:pPr>
            <w:r w:rsidRPr="007D301D">
              <w:rPr>
                <w:rFonts w:eastAsia="Calibri"/>
                <w:sz w:val="24"/>
                <w:szCs w:val="24"/>
              </w:rPr>
              <w:t>109</w:t>
            </w:r>
          </w:p>
        </w:tc>
      </w:tr>
    </w:tbl>
    <w:p w14:paraId="3A989881" w14:textId="77777777" w:rsidR="00CE5227" w:rsidRPr="00CE5227" w:rsidRDefault="00CE5227" w:rsidP="00CE5227">
      <w:pPr>
        <w:ind w:firstLine="0"/>
        <w:rPr>
          <w:rFonts w:eastAsia="Times New Roman"/>
          <w:color w:val="000000"/>
          <w:szCs w:val="26"/>
          <w:lang w:eastAsia="ru-RU"/>
        </w:rPr>
      </w:pPr>
    </w:p>
    <w:p w14:paraId="0B1F4DAE" w14:textId="5CEF6E49" w:rsidR="00CE5227" w:rsidRDefault="00CE5227" w:rsidP="00CE5227">
      <w:pPr>
        <w:pStyle w:val="S3"/>
        <w:rPr>
          <w:sz w:val="28"/>
          <w:szCs w:val="28"/>
        </w:rPr>
      </w:pPr>
      <w:r w:rsidRPr="00EF4D6D">
        <w:rPr>
          <w:color w:val="000000"/>
          <w:sz w:val="28"/>
          <w:szCs w:val="28"/>
        </w:rPr>
        <w:t xml:space="preserve">Из всех объектов дошкольного образования наиболее значимыми и более современными являются </w:t>
      </w:r>
      <w:r w:rsidRPr="00EF4D6D">
        <w:rPr>
          <w:sz w:val="28"/>
          <w:szCs w:val="28"/>
        </w:rPr>
        <w:t>«Тогучинский детский сад №2» (корпус по ул. Пролетарской, 41) и «Тогучинский детский сад №6».</w:t>
      </w:r>
    </w:p>
    <w:p w14:paraId="6866D4F6" w14:textId="7E8766C8" w:rsidR="00EF4D6D" w:rsidRDefault="00EF4D6D" w:rsidP="00CE5227">
      <w:pPr>
        <w:pStyle w:val="S3"/>
        <w:rPr>
          <w:sz w:val="28"/>
          <w:szCs w:val="28"/>
        </w:rPr>
      </w:pPr>
      <w:r>
        <w:rPr>
          <w:noProof/>
          <w:color w:val="000000" w:themeColor="text1"/>
          <w:szCs w:val="26"/>
        </w:rPr>
        <w:drawing>
          <wp:anchor distT="0" distB="0" distL="114300" distR="114300" simplePos="0" relativeHeight="251678720" behindDoc="1" locked="0" layoutInCell="1" allowOverlap="1" wp14:anchorId="2B7F1373" wp14:editId="313B8896">
            <wp:simplePos x="0" y="0"/>
            <wp:positionH relativeFrom="column">
              <wp:posOffset>596265</wp:posOffset>
            </wp:positionH>
            <wp:positionV relativeFrom="paragraph">
              <wp:posOffset>67945</wp:posOffset>
            </wp:positionV>
            <wp:extent cx="4798586" cy="2867025"/>
            <wp:effectExtent l="0" t="0" r="0" b="0"/>
            <wp:wrapTight wrapText="bothSides">
              <wp:wrapPolygon edited="0">
                <wp:start x="0" y="0"/>
                <wp:lineTo x="0" y="21385"/>
                <wp:lineTo x="21526" y="21385"/>
                <wp:lineTo x="21526" y="0"/>
                <wp:lineTo x="0" y="0"/>
              </wp:wrapPolygon>
            </wp:wrapTight>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д_сад_№2.jpg"/>
                    <pic:cNvPicPr/>
                  </pic:nvPicPr>
                  <pic:blipFill>
                    <a:blip r:embed="rId59">
                      <a:extLst>
                        <a:ext uri="{28A0092B-C50C-407E-A947-70E740481C1C}">
                          <a14:useLocalDpi xmlns:a14="http://schemas.microsoft.com/office/drawing/2010/main" val="0"/>
                        </a:ext>
                      </a:extLst>
                    </a:blip>
                    <a:stretch>
                      <a:fillRect/>
                    </a:stretch>
                  </pic:blipFill>
                  <pic:spPr>
                    <a:xfrm>
                      <a:off x="0" y="0"/>
                      <a:ext cx="4798586" cy="2867025"/>
                    </a:xfrm>
                    <a:prstGeom prst="rect">
                      <a:avLst/>
                    </a:prstGeom>
                  </pic:spPr>
                </pic:pic>
              </a:graphicData>
            </a:graphic>
          </wp:anchor>
        </w:drawing>
      </w:r>
    </w:p>
    <w:p w14:paraId="70CD410A" w14:textId="0D450529" w:rsidR="00EF4D6D" w:rsidRDefault="00EF4D6D" w:rsidP="00CE5227">
      <w:pPr>
        <w:pStyle w:val="S3"/>
        <w:rPr>
          <w:sz w:val="28"/>
          <w:szCs w:val="28"/>
        </w:rPr>
      </w:pPr>
    </w:p>
    <w:p w14:paraId="2BE3B85C" w14:textId="5A245951" w:rsidR="00EF4D6D" w:rsidRDefault="00EF4D6D" w:rsidP="00CE5227">
      <w:pPr>
        <w:pStyle w:val="S3"/>
        <w:rPr>
          <w:sz w:val="28"/>
          <w:szCs w:val="28"/>
        </w:rPr>
      </w:pPr>
    </w:p>
    <w:p w14:paraId="3F836599" w14:textId="2EDD6B03" w:rsidR="00EF4D6D" w:rsidRDefault="00EF4D6D" w:rsidP="00CE5227">
      <w:pPr>
        <w:pStyle w:val="S3"/>
        <w:rPr>
          <w:sz w:val="28"/>
          <w:szCs w:val="28"/>
        </w:rPr>
      </w:pPr>
    </w:p>
    <w:p w14:paraId="7F5F100D" w14:textId="7CF7CB3D" w:rsidR="00EF4D6D" w:rsidRDefault="00EF4D6D" w:rsidP="00CE5227">
      <w:pPr>
        <w:pStyle w:val="S3"/>
        <w:rPr>
          <w:sz w:val="28"/>
          <w:szCs w:val="28"/>
        </w:rPr>
      </w:pPr>
    </w:p>
    <w:p w14:paraId="493CE190" w14:textId="3FA63BA3" w:rsidR="00EF4D6D" w:rsidRDefault="00EF4D6D" w:rsidP="00CE5227">
      <w:pPr>
        <w:pStyle w:val="S3"/>
        <w:rPr>
          <w:sz w:val="28"/>
          <w:szCs w:val="28"/>
        </w:rPr>
      </w:pPr>
    </w:p>
    <w:p w14:paraId="674AAC63" w14:textId="36C43971" w:rsidR="00EF4D6D" w:rsidRDefault="00EF4D6D" w:rsidP="00CE5227">
      <w:pPr>
        <w:pStyle w:val="S3"/>
        <w:rPr>
          <w:sz w:val="28"/>
          <w:szCs w:val="28"/>
        </w:rPr>
      </w:pPr>
    </w:p>
    <w:p w14:paraId="20DC77F9" w14:textId="44F34FB7" w:rsidR="00EF4D6D" w:rsidRDefault="00EF4D6D" w:rsidP="00CE5227">
      <w:pPr>
        <w:pStyle w:val="S3"/>
        <w:rPr>
          <w:sz w:val="28"/>
          <w:szCs w:val="28"/>
        </w:rPr>
      </w:pPr>
    </w:p>
    <w:p w14:paraId="45460B87" w14:textId="2B351109" w:rsidR="00EF4D6D" w:rsidRDefault="00EF4D6D" w:rsidP="00CE5227">
      <w:pPr>
        <w:pStyle w:val="S3"/>
        <w:rPr>
          <w:sz w:val="28"/>
          <w:szCs w:val="28"/>
        </w:rPr>
      </w:pPr>
    </w:p>
    <w:p w14:paraId="2DDB5BB0" w14:textId="77777777" w:rsidR="00EF4D6D" w:rsidRPr="00EF4D6D" w:rsidRDefault="00EF4D6D" w:rsidP="00CE5227">
      <w:pPr>
        <w:pStyle w:val="S3"/>
        <w:rPr>
          <w:color w:val="000000"/>
          <w:sz w:val="28"/>
          <w:szCs w:val="28"/>
        </w:rPr>
      </w:pPr>
    </w:p>
    <w:p w14:paraId="35D897D3" w14:textId="77777777" w:rsidR="00EF4D6D" w:rsidRDefault="00EF4D6D" w:rsidP="00CE5227">
      <w:pPr>
        <w:pStyle w:val="S3"/>
        <w:rPr>
          <w:color w:val="000000"/>
          <w:sz w:val="28"/>
          <w:szCs w:val="28"/>
        </w:rPr>
      </w:pPr>
    </w:p>
    <w:p w14:paraId="68E09A21" w14:textId="77777777" w:rsidR="00EF4D6D" w:rsidRDefault="00EF4D6D" w:rsidP="00CE5227">
      <w:pPr>
        <w:pStyle w:val="S3"/>
        <w:rPr>
          <w:color w:val="000000"/>
          <w:sz w:val="28"/>
          <w:szCs w:val="28"/>
        </w:rPr>
      </w:pPr>
    </w:p>
    <w:p w14:paraId="26938B63" w14:textId="77777777" w:rsidR="00EF4D6D" w:rsidRDefault="00EF4D6D" w:rsidP="00CE5227">
      <w:pPr>
        <w:pStyle w:val="S3"/>
        <w:rPr>
          <w:color w:val="000000"/>
          <w:sz w:val="28"/>
          <w:szCs w:val="28"/>
        </w:rPr>
      </w:pPr>
    </w:p>
    <w:p w14:paraId="77A0C092" w14:textId="77777777" w:rsidR="00EF4D6D" w:rsidRDefault="00EF4D6D" w:rsidP="00CE5227">
      <w:pPr>
        <w:pStyle w:val="S3"/>
        <w:rPr>
          <w:color w:val="000000"/>
          <w:sz w:val="28"/>
          <w:szCs w:val="28"/>
        </w:rPr>
      </w:pPr>
    </w:p>
    <w:p w14:paraId="51E5AC94" w14:textId="463D1172" w:rsidR="00EF4D6D" w:rsidRDefault="00EF4D6D" w:rsidP="00EF4D6D">
      <w:pPr>
        <w:pStyle w:val="S3"/>
        <w:spacing w:after="240"/>
        <w:ind w:firstLine="0"/>
        <w:jc w:val="center"/>
        <w:rPr>
          <w:color w:val="000000" w:themeColor="text1"/>
          <w:szCs w:val="26"/>
        </w:rPr>
      </w:pPr>
      <w:r w:rsidRPr="00EF4D6D">
        <w:rPr>
          <w:color w:val="000000" w:themeColor="text1"/>
          <w:szCs w:val="26"/>
        </w:rPr>
        <w:t>Рисунок 8.10 – Детский сад №2 (корпус на ул. Пролетарской, 41)</w:t>
      </w:r>
    </w:p>
    <w:p w14:paraId="3238EDC9" w14:textId="77777777" w:rsidR="00EF4D6D" w:rsidRDefault="00CE5227" w:rsidP="00CE5227">
      <w:pPr>
        <w:pStyle w:val="S3"/>
        <w:rPr>
          <w:color w:val="000000"/>
          <w:sz w:val="28"/>
          <w:szCs w:val="28"/>
        </w:rPr>
        <w:sectPr w:rsidR="00EF4D6D" w:rsidSect="003766C4">
          <w:footerReference w:type="even" r:id="rId61"/>
          <w:footerReference w:type="default" r:id="rId62"/>
          <w:pgSz w:w="11906" w:h="16838"/>
          <w:pgMar w:top="1134" w:right="851" w:bottom="1134" w:left="1701" w:header="709" w:footer="709" w:gutter="0"/>
          <w:cols w:space="708"/>
          <w:docGrid w:linePitch="360"/>
        </w:sectPr>
      </w:pPr>
      <w:r w:rsidRPr="00EF4D6D">
        <w:rPr>
          <w:color w:val="000000"/>
          <w:sz w:val="28"/>
          <w:szCs w:val="28"/>
        </w:rPr>
        <w:t xml:space="preserve">Для обеспечения дополнительных форм образования на территории города Тогучин действует шесть единиц структуры учреждений образования. Они имеют техническое, художественное, социально-гуманитарное, естественнонаучное, туристско-краеведческое направления, подготовку в сфере молодежной политики. Значительный объем уделяется развитию различных видов спорта. Информация по дошкольным образовательным учреждениям города Тогучин на начало 2022 года представлена в таблице </w:t>
      </w:r>
      <w:r w:rsidR="00A06E1C" w:rsidRPr="00EF4D6D">
        <w:rPr>
          <w:color w:val="000000"/>
          <w:sz w:val="28"/>
          <w:szCs w:val="28"/>
        </w:rPr>
        <w:t>8.4</w:t>
      </w:r>
      <w:r w:rsidRPr="00EF4D6D">
        <w:rPr>
          <w:color w:val="000000"/>
          <w:sz w:val="28"/>
          <w:szCs w:val="28"/>
        </w:rPr>
        <w:t>.</w:t>
      </w:r>
    </w:p>
    <w:p w14:paraId="33C189DB" w14:textId="646C9C5C" w:rsidR="00CE5227" w:rsidRPr="00CE5227" w:rsidRDefault="00CE5227" w:rsidP="00CE5227">
      <w:pPr>
        <w:ind w:firstLine="567"/>
        <w:rPr>
          <w:rFonts w:eastAsia="Times New Roman"/>
          <w:color w:val="000000"/>
          <w:szCs w:val="26"/>
          <w:lang w:eastAsia="ru-RU"/>
        </w:rPr>
      </w:pPr>
      <w:r w:rsidRPr="00CE5227">
        <w:rPr>
          <w:rFonts w:eastAsia="Times New Roman"/>
          <w:color w:val="000000"/>
          <w:szCs w:val="26"/>
          <w:lang w:eastAsia="ru-RU"/>
        </w:rPr>
        <w:lastRenderedPageBreak/>
        <w:t xml:space="preserve">Таблица </w:t>
      </w:r>
      <w:r w:rsidR="00A06E1C">
        <w:rPr>
          <w:rFonts w:eastAsia="Times New Roman"/>
          <w:color w:val="000000"/>
          <w:szCs w:val="26"/>
          <w:lang w:eastAsia="ru-RU"/>
        </w:rPr>
        <w:t>8.4</w:t>
      </w:r>
      <w:r w:rsidRPr="00CE5227">
        <w:rPr>
          <w:rFonts w:eastAsia="Times New Roman"/>
          <w:color w:val="000000"/>
          <w:szCs w:val="26"/>
          <w:lang w:eastAsia="ru-RU"/>
        </w:rPr>
        <w:t xml:space="preserve"> –учреждения дополнительного образования города Тогучина</w:t>
      </w:r>
    </w:p>
    <w:tbl>
      <w:tblPr>
        <w:tblW w:w="9356" w:type="dxa"/>
        <w:tblLook w:val="04A0" w:firstRow="1" w:lastRow="0" w:firstColumn="1" w:lastColumn="0" w:noHBand="0" w:noVBand="1"/>
      </w:tblPr>
      <w:tblGrid>
        <w:gridCol w:w="567"/>
        <w:gridCol w:w="2499"/>
        <w:gridCol w:w="2634"/>
        <w:gridCol w:w="2244"/>
        <w:gridCol w:w="1412"/>
      </w:tblGrid>
      <w:tr w:rsidR="00CE5227" w:rsidRPr="00CE5227" w14:paraId="125D09E1" w14:textId="77777777" w:rsidTr="00CE5227">
        <w:trPr>
          <w:trHeight w:val="660"/>
        </w:trPr>
        <w:tc>
          <w:tcPr>
            <w:tcW w:w="567" w:type="dxa"/>
            <w:tcBorders>
              <w:top w:val="single" w:sz="4" w:space="0" w:color="auto"/>
              <w:left w:val="single" w:sz="4" w:space="0" w:color="auto"/>
              <w:bottom w:val="single" w:sz="4" w:space="0" w:color="auto"/>
              <w:right w:val="single" w:sz="4" w:space="0" w:color="auto"/>
            </w:tcBorders>
            <w:vAlign w:val="center"/>
            <w:hideMark/>
          </w:tcPr>
          <w:p w14:paraId="22D26B28" w14:textId="77777777" w:rsidR="00CE5227" w:rsidRPr="00CE5227" w:rsidRDefault="00CE5227" w:rsidP="00CE5227">
            <w:pPr>
              <w:pStyle w:val="ConsPlusNormal"/>
              <w:rPr>
                <w:sz w:val="22"/>
                <w:szCs w:val="22"/>
              </w:rPr>
            </w:pPr>
            <w:r w:rsidRPr="00CE5227">
              <w:rPr>
                <w:sz w:val="22"/>
                <w:szCs w:val="22"/>
              </w:rPr>
              <w:t>№ п/п</w:t>
            </w:r>
          </w:p>
        </w:tc>
        <w:tc>
          <w:tcPr>
            <w:tcW w:w="2499" w:type="dxa"/>
            <w:tcBorders>
              <w:top w:val="single" w:sz="4" w:space="0" w:color="auto"/>
              <w:left w:val="nil"/>
              <w:bottom w:val="single" w:sz="4" w:space="0" w:color="auto"/>
              <w:right w:val="single" w:sz="4" w:space="0" w:color="auto"/>
            </w:tcBorders>
            <w:vAlign w:val="center"/>
            <w:hideMark/>
          </w:tcPr>
          <w:p w14:paraId="7D6593C7" w14:textId="77777777" w:rsidR="00CE5227" w:rsidRPr="00CE5227" w:rsidRDefault="00CE5227" w:rsidP="00CE5227">
            <w:pPr>
              <w:pStyle w:val="ConsPlusNormal"/>
              <w:rPr>
                <w:sz w:val="22"/>
                <w:szCs w:val="22"/>
              </w:rPr>
            </w:pPr>
            <w:r w:rsidRPr="00CE5227">
              <w:rPr>
                <w:sz w:val="22"/>
                <w:szCs w:val="22"/>
              </w:rPr>
              <w:t>Наименование</w:t>
            </w:r>
          </w:p>
        </w:tc>
        <w:tc>
          <w:tcPr>
            <w:tcW w:w="2634" w:type="dxa"/>
            <w:tcBorders>
              <w:top w:val="single" w:sz="4" w:space="0" w:color="auto"/>
              <w:left w:val="nil"/>
              <w:bottom w:val="single" w:sz="4" w:space="0" w:color="auto"/>
              <w:right w:val="single" w:sz="4" w:space="0" w:color="auto"/>
            </w:tcBorders>
            <w:vAlign w:val="center"/>
            <w:hideMark/>
          </w:tcPr>
          <w:p w14:paraId="3CE3269D" w14:textId="77777777" w:rsidR="00CE5227" w:rsidRPr="00CE5227" w:rsidRDefault="00CE5227" w:rsidP="00CE5227">
            <w:pPr>
              <w:pStyle w:val="ConsPlusNormal"/>
              <w:rPr>
                <w:sz w:val="22"/>
                <w:szCs w:val="22"/>
              </w:rPr>
            </w:pPr>
            <w:r w:rsidRPr="00CE5227">
              <w:rPr>
                <w:sz w:val="22"/>
                <w:szCs w:val="22"/>
              </w:rPr>
              <w:t>Специализация</w:t>
            </w:r>
          </w:p>
        </w:tc>
        <w:tc>
          <w:tcPr>
            <w:tcW w:w="2244" w:type="dxa"/>
            <w:tcBorders>
              <w:top w:val="single" w:sz="4" w:space="0" w:color="auto"/>
              <w:left w:val="nil"/>
              <w:bottom w:val="single" w:sz="4" w:space="0" w:color="auto"/>
              <w:right w:val="single" w:sz="4" w:space="0" w:color="auto"/>
            </w:tcBorders>
            <w:vAlign w:val="center"/>
            <w:hideMark/>
          </w:tcPr>
          <w:p w14:paraId="714D2F79" w14:textId="77777777" w:rsidR="00CE5227" w:rsidRPr="00CE5227" w:rsidRDefault="00CE5227" w:rsidP="00CE5227">
            <w:pPr>
              <w:pStyle w:val="ConsPlusNormal"/>
              <w:rPr>
                <w:sz w:val="22"/>
                <w:szCs w:val="22"/>
              </w:rPr>
            </w:pPr>
            <w:r w:rsidRPr="00CE5227">
              <w:rPr>
                <w:sz w:val="22"/>
                <w:szCs w:val="22"/>
              </w:rPr>
              <w:t>Адрес размещения</w:t>
            </w:r>
          </w:p>
        </w:tc>
        <w:tc>
          <w:tcPr>
            <w:tcW w:w="1412" w:type="dxa"/>
            <w:tcBorders>
              <w:top w:val="single" w:sz="4" w:space="0" w:color="auto"/>
              <w:left w:val="nil"/>
              <w:bottom w:val="single" w:sz="4" w:space="0" w:color="auto"/>
              <w:right w:val="single" w:sz="4" w:space="0" w:color="auto"/>
            </w:tcBorders>
            <w:vAlign w:val="center"/>
            <w:hideMark/>
          </w:tcPr>
          <w:p w14:paraId="39231803" w14:textId="599212A9" w:rsidR="00CE5227" w:rsidRPr="00CE5227" w:rsidRDefault="00CE5227" w:rsidP="00CE5227">
            <w:pPr>
              <w:pStyle w:val="ConsPlusNormal"/>
              <w:rPr>
                <w:sz w:val="22"/>
                <w:szCs w:val="22"/>
              </w:rPr>
            </w:pPr>
            <w:r w:rsidRPr="00CE5227">
              <w:rPr>
                <w:sz w:val="22"/>
                <w:szCs w:val="22"/>
              </w:rPr>
              <w:t>Фактически уч-ся</w:t>
            </w:r>
          </w:p>
        </w:tc>
      </w:tr>
      <w:tr w:rsidR="00CE5227" w:rsidRPr="00CE5227" w14:paraId="7DEC4D8D" w14:textId="77777777" w:rsidTr="00CE5227">
        <w:trPr>
          <w:trHeight w:val="1160"/>
        </w:trPr>
        <w:tc>
          <w:tcPr>
            <w:tcW w:w="567" w:type="dxa"/>
            <w:tcBorders>
              <w:top w:val="single" w:sz="4" w:space="0" w:color="auto"/>
              <w:left w:val="single" w:sz="4" w:space="0" w:color="auto"/>
              <w:bottom w:val="single" w:sz="4" w:space="0" w:color="auto"/>
              <w:right w:val="single" w:sz="4" w:space="0" w:color="auto"/>
            </w:tcBorders>
            <w:noWrap/>
            <w:vAlign w:val="center"/>
            <w:hideMark/>
          </w:tcPr>
          <w:p w14:paraId="1650A79A" w14:textId="77777777" w:rsidR="00CE5227" w:rsidRPr="00CE5227" w:rsidRDefault="00CE5227" w:rsidP="00CE5227">
            <w:pPr>
              <w:pStyle w:val="ConsPlusNormal"/>
              <w:rPr>
                <w:sz w:val="22"/>
                <w:szCs w:val="22"/>
              </w:rPr>
            </w:pPr>
            <w:r w:rsidRPr="00CE5227">
              <w:rPr>
                <w:sz w:val="22"/>
                <w:szCs w:val="22"/>
              </w:rPr>
              <w:t>1</w:t>
            </w:r>
          </w:p>
        </w:tc>
        <w:tc>
          <w:tcPr>
            <w:tcW w:w="2499" w:type="dxa"/>
            <w:tcBorders>
              <w:top w:val="single" w:sz="4" w:space="0" w:color="auto"/>
              <w:left w:val="single" w:sz="4" w:space="0" w:color="auto"/>
              <w:bottom w:val="single" w:sz="4" w:space="0" w:color="auto"/>
              <w:right w:val="single" w:sz="4" w:space="0" w:color="auto"/>
            </w:tcBorders>
            <w:shd w:val="clear" w:color="auto" w:fill="FFFFFF"/>
            <w:vAlign w:val="bottom"/>
            <w:hideMark/>
          </w:tcPr>
          <w:p w14:paraId="2F3A6E87" w14:textId="77777777" w:rsidR="00CE5227" w:rsidRPr="00CE5227" w:rsidRDefault="00CE5227" w:rsidP="00CE5227">
            <w:pPr>
              <w:pStyle w:val="ConsPlusNormal"/>
              <w:jc w:val="left"/>
              <w:rPr>
                <w:sz w:val="22"/>
                <w:szCs w:val="22"/>
              </w:rPr>
            </w:pPr>
            <w:r w:rsidRPr="00CE5227">
              <w:rPr>
                <w:rFonts w:eastAsia="Calibri"/>
                <w:sz w:val="22"/>
                <w:szCs w:val="22"/>
              </w:rPr>
              <w:t>МАОУ ДО Тогучинского района «Центр развития творчества»</w:t>
            </w:r>
          </w:p>
        </w:tc>
        <w:tc>
          <w:tcPr>
            <w:tcW w:w="2634" w:type="dxa"/>
            <w:tcBorders>
              <w:top w:val="single" w:sz="4" w:space="0" w:color="auto"/>
              <w:left w:val="single" w:sz="4" w:space="0" w:color="auto"/>
              <w:bottom w:val="single" w:sz="4" w:space="0" w:color="auto"/>
              <w:right w:val="single" w:sz="4" w:space="0" w:color="auto"/>
            </w:tcBorders>
            <w:vAlign w:val="bottom"/>
            <w:hideMark/>
          </w:tcPr>
          <w:p w14:paraId="6FAEF1A1" w14:textId="330B6348" w:rsidR="00CE5227" w:rsidRPr="00CE5227" w:rsidRDefault="00CE5227" w:rsidP="00CE5227">
            <w:pPr>
              <w:pStyle w:val="ConsPlusNormal"/>
              <w:jc w:val="left"/>
              <w:rPr>
                <w:sz w:val="22"/>
                <w:szCs w:val="22"/>
              </w:rPr>
            </w:pPr>
            <w:r w:rsidRPr="00CE5227">
              <w:rPr>
                <w:rFonts w:eastAsia="Calibri"/>
                <w:sz w:val="22"/>
                <w:szCs w:val="22"/>
              </w:rPr>
              <w:t xml:space="preserve">техническое, </w:t>
            </w:r>
            <w:proofErr w:type="spellStart"/>
            <w:r w:rsidRPr="00CE5227">
              <w:rPr>
                <w:rFonts w:eastAsia="Calibri"/>
                <w:sz w:val="22"/>
                <w:szCs w:val="22"/>
              </w:rPr>
              <w:t>художест</w:t>
            </w:r>
            <w:proofErr w:type="spellEnd"/>
            <w:r>
              <w:rPr>
                <w:rFonts w:eastAsia="Calibri"/>
                <w:sz w:val="22"/>
                <w:szCs w:val="22"/>
              </w:rPr>
              <w:t xml:space="preserve"> </w:t>
            </w:r>
            <w:r w:rsidRPr="00CE5227">
              <w:rPr>
                <w:rFonts w:eastAsia="Calibri"/>
                <w:sz w:val="22"/>
                <w:szCs w:val="22"/>
              </w:rPr>
              <w:t>венное, социально-</w:t>
            </w:r>
            <w:proofErr w:type="spellStart"/>
            <w:r w:rsidRPr="00CE5227">
              <w:rPr>
                <w:rFonts w:eastAsia="Calibri"/>
                <w:sz w:val="22"/>
                <w:szCs w:val="22"/>
              </w:rPr>
              <w:t>гума</w:t>
            </w:r>
            <w:proofErr w:type="spellEnd"/>
            <w:r>
              <w:rPr>
                <w:rFonts w:eastAsia="Calibri"/>
                <w:sz w:val="22"/>
                <w:szCs w:val="22"/>
              </w:rPr>
              <w:t xml:space="preserve"> </w:t>
            </w:r>
            <w:proofErr w:type="spellStart"/>
            <w:r w:rsidRPr="00CE5227">
              <w:rPr>
                <w:rFonts w:eastAsia="Calibri"/>
                <w:sz w:val="22"/>
                <w:szCs w:val="22"/>
              </w:rPr>
              <w:t>нитарное</w:t>
            </w:r>
            <w:proofErr w:type="spellEnd"/>
            <w:r w:rsidRPr="00CE5227">
              <w:rPr>
                <w:rFonts w:eastAsia="Calibri"/>
                <w:sz w:val="22"/>
                <w:szCs w:val="22"/>
              </w:rPr>
              <w:t>, естественно</w:t>
            </w:r>
            <w:r>
              <w:rPr>
                <w:rFonts w:eastAsia="Calibri"/>
                <w:sz w:val="22"/>
                <w:szCs w:val="22"/>
              </w:rPr>
              <w:t xml:space="preserve"> </w:t>
            </w:r>
            <w:r w:rsidRPr="00CE5227">
              <w:rPr>
                <w:rFonts w:eastAsia="Calibri"/>
                <w:sz w:val="22"/>
                <w:szCs w:val="22"/>
              </w:rPr>
              <w:t>на</w:t>
            </w:r>
            <w:r>
              <w:rPr>
                <w:rFonts w:eastAsia="Calibri"/>
                <w:sz w:val="22"/>
                <w:szCs w:val="22"/>
              </w:rPr>
              <w:t xml:space="preserve"> </w:t>
            </w:r>
            <w:proofErr w:type="spellStart"/>
            <w:r w:rsidRPr="00CE5227">
              <w:rPr>
                <w:rFonts w:eastAsia="Calibri"/>
                <w:sz w:val="22"/>
                <w:szCs w:val="22"/>
              </w:rPr>
              <w:t>учное</w:t>
            </w:r>
            <w:proofErr w:type="spellEnd"/>
            <w:r w:rsidRPr="00CE5227">
              <w:rPr>
                <w:rFonts w:eastAsia="Calibri"/>
                <w:sz w:val="22"/>
                <w:szCs w:val="22"/>
              </w:rPr>
              <w:t>, туристско-краевед</w:t>
            </w:r>
            <w:r>
              <w:rPr>
                <w:rFonts w:eastAsia="Calibri"/>
                <w:sz w:val="22"/>
                <w:szCs w:val="22"/>
              </w:rPr>
              <w:t xml:space="preserve"> </w:t>
            </w:r>
            <w:proofErr w:type="spellStart"/>
            <w:r w:rsidRPr="00CE5227">
              <w:rPr>
                <w:rFonts w:eastAsia="Calibri"/>
                <w:sz w:val="22"/>
                <w:szCs w:val="22"/>
              </w:rPr>
              <w:t>ческое</w:t>
            </w:r>
            <w:proofErr w:type="spellEnd"/>
            <w:r w:rsidRPr="00CE5227">
              <w:rPr>
                <w:rFonts w:eastAsia="Calibri"/>
                <w:sz w:val="22"/>
                <w:szCs w:val="22"/>
              </w:rPr>
              <w:t xml:space="preserve"> направления</w:t>
            </w:r>
          </w:p>
        </w:tc>
        <w:tc>
          <w:tcPr>
            <w:tcW w:w="2244" w:type="dxa"/>
            <w:tcBorders>
              <w:top w:val="single" w:sz="4" w:space="0" w:color="auto"/>
              <w:left w:val="single" w:sz="4" w:space="0" w:color="auto"/>
              <w:bottom w:val="single" w:sz="4" w:space="0" w:color="auto"/>
              <w:right w:val="single" w:sz="4" w:space="0" w:color="auto"/>
            </w:tcBorders>
            <w:vAlign w:val="center"/>
            <w:hideMark/>
          </w:tcPr>
          <w:p w14:paraId="25789D5C" w14:textId="77777777" w:rsidR="00CE5227" w:rsidRPr="00CE5227" w:rsidRDefault="00CE5227" w:rsidP="00CE5227">
            <w:pPr>
              <w:pStyle w:val="ConsPlusNormal"/>
              <w:jc w:val="left"/>
              <w:rPr>
                <w:sz w:val="22"/>
                <w:szCs w:val="22"/>
              </w:rPr>
            </w:pPr>
            <w:r w:rsidRPr="00CE5227">
              <w:rPr>
                <w:sz w:val="22"/>
                <w:szCs w:val="22"/>
              </w:rPr>
              <w:t>город Тогучин, ул. Садовая, 12а</w:t>
            </w:r>
          </w:p>
        </w:tc>
        <w:tc>
          <w:tcPr>
            <w:tcW w:w="1412" w:type="dxa"/>
            <w:tcBorders>
              <w:top w:val="single" w:sz="4" w:space="0" w:color="auto"/>
              <w:left w:val="single" w:sz="4" w:space="0" w:color="auto"/>
              <w:bottom w:val="single" w:sz="4" w:space="0" w:color="auto"/>
              <w:right w:val="single" w:sz="4" w:space="0" w:color="auto"/>
            </w:tcBorders>
            <w:vAlign w:val="center"/>
            <w:hideMark/>
          </w:tcPr>
          <w:p w14:paraId="1F398D3E" w14:textId="77777777" w:rsidR="00CE5227" w:rsidRPr="00CE5227" w:rsidRDefault="00CE5227" w:rsidP="00CE5227">
            <w:pPr>
              <w:pStyle w:val="ConsPlusNormal"/>
              <w:rPr>
                <w:sz w:val="22"/>
                <w:szCs w:val="22"/>
              </w:rPr>
            </w:pPr>
            <w:r w:rsidRPr="00CE5227">
              <w:rPr>
                <w:rFonts w:eastAsia="Calibri"/>
                <w:sz w:val="22"/>
                <w:szCs w:val="22"/>
              </w:rPr>
              <w:t>250</w:t>
            </w:r>
          </w:p>
        </w:tc>
      </w:tr>
      <w:tr w:rsidR="00CE5227" w:rsidRPr="00CE5227" w14:paraId="38E77D4F" w14:textId="77777777" w:rsidTr="00CE5227">
        <w:trPr>
          <w:trHeight w:val="1545"/>
        </w:trPr>
        <w:tc>
          <w:tcPr>
            <w:tcW w:w="567" w:type="dxa"/>
            <w:tcBorders>
              <w:top w:val="single" w:sz="4" w:space="0" w:color="auto"/>
              <w:left w:val="single" w:sz="4" w:space="0" w:color="auto"/>
              <w:bottom w:val="single" w:sz="4" w:space="0" w:color="auto"/>
              <w:right w:val="single" w:sz="4" w:space="0" w:color="auto"/>
            </w:tcBorders>
            <w:noWrap/>
            <w:vAlign w:val="center"/>
            <w:hideMark/>
          </w:tcPr>
          <w:p w14:paraId="6D6805BE" w14:textId="77777777" w:rsidR="00CE5227" w:rsidRPr="00CE5227" w:rsidRDefault="00CE5227" w:rsidP="00CE5227">
            <w:pPr>
              <w:pStyle w:val="ConsPlusNormal"/>
              <w:rPr>
                <w:sz w:val="22"/>
                <w:szCs w:val="22"/>
              </w:rPr>
            </w:pPr>
            <w:r w:rsidRPr="00CE5227">
              <w:rPr>
                <w:sz w:val="22"/>
                <w:szCs w:val="22"/>
              </w:rPr>
              <w:t>2</w:t>
            </w:r>
          </w:p>
        </w:tc>
        <w:tc>
          <w:tcPr>
            <w:tcW w:w="2499" w:type="dxa"/>
            <w:tcBorders>
              <w:top w:val="single" w:sz="4" w:space="0" w:color="auto"/>
              <w:left w:val="single" w:sz="4" w:space="0" w:color="auto"/>
              <w:bottom w:val="single" w:sz="4" w:space="0" w:color="auto"/>
              <w:right w:val="single" w:sz="4" w:space="0" w:color="auto"/>
            </w:tcBorders>
            <w:vAlign w:val="bottom"/>
            <w:hideMark/>
          </w:tcPr>
          <w:p w14:paraId="4AB13D0A" w14:textId="77777777" w:rsidR="00CE5227" w:rsidRPr="00CE5227" w:rsidRDefault="00CE5227" w:rsidP="00CE5227">
            <w:pPr>
              <w:pStyle w:val="ConsPlusNormal"/>
              <w:jc w:val="left"/>
              <w:rPr>
                <w:sz w:val="22"/>
                <w:szCs w:val="22"/>
              </w:rPr>
            </w:pPr>
            <w:r w:rsidRPr="00CE5227">
              <w:rPr>
                <w:rFonts w:eastAsia="Calibri"/>
                <w:sz w:val="22"/>
                <w:szCs w:val="22"/>
              </w:rPr>
              <w:t>МБОУ ДО Тогучинского района «Центр физической культуры и спорта» (административное здание)</w:t>
            </w:r>
          </w:p>
        </w:tc>
        <w:tc>
          <w:tcPr>
            <w:tcW w:w="2634" w:type="dxa"/>
            <w:tcBorders>
              <w:top w:val="single" w:sz="4" w:space="0" w:color="auto"/>
              <w:left w:val="single" w:sz="4" w:space="0" w:color="auto"/>
              <w:bottom w:val="single" w:sz="4" w:space="0" w:color="auto"/>
              <w:right w:val="single" w:sz="4" w:space="0" w:color="auto"/>
            </w:tcBorders>
            <w:vAlign w:val="center"/>
            <w:hideMark/>
          </w:tcPr>
          <w:p w14:paraId="0C7F7B95" w14:textId="77777777" w:rsidR="00CE5227" w:rsidRPr="00CE5227" w:rsidRDefault="00CE5227" w:rsidP="00CE5227">
            <w:pPr>
              <w:pStyle w:val="ConsPlusNormal"/>
              <w:jc w:val="left"/>
              <w:rPr>
                <w:sz w:val="22"/>
                <w:szCs w:val="22"/>
              </w:rPr>
            </w:pPr>
            <w:r w:rsidRPr="00CE5227">
              <w:rPr>
                <w:rFonts w:eastAsia="Calibri"/>
                <w:sz w:val="22"/>
                <w:szCs w:val="22"/>
              </w:rPr>
              <w:t>административный ресурс, лыжные гонки, прокатная база</w:t>
            </w:r>
          </w:p>
        </w:tc>
        <w:tc>
          <w:tcPr>
            <w:tcW w:w="2244" w:type="dxa"/>
            <w:tcBorders>
              <w:top w:val="single" w:sz="4" w:space="0" w:color="auto"/>
              <w:left w:val="single" w:sz="4" w:space="0" w:color="auto"/>
              <w:bottom w:val="single" w:sz="4" w:space="0" w:color="auto"/>
              <w:right w:val="single" w:sz="4" w:space="0" w:color="auto"/>
            </w:tcBorders>
            <w:vAlign w:val="center"/>
            <w:hideMark/>
          </w:tcPr>
          <w:p w14:paraId="11B4B988" w14:textId="77777777" w:rsidR="00CE5227" w:rsidRPr="00CE5227" w:rsidRDefault="00CE5227" w:rsidP="00CE5227">
            <w:pPr>
              <w:pStyle w:val="ConsPlusNormal"/>
              <w:jc w:val="left"/>
              <w:rPr>
                <w:sz w:val="22"/>
                <w:szCs w:val="22"/>
              </w:rPr>
            </w:pPr>
            <w:r w:rsidRPr="00CE5227">
              <w:rPr>
                <w:sz w:val="22"/>
                <w:szCs w:val="22"/>
              </w:rPr>
              <w:t>город Тогучин, ул. Островского, 32</w:t>
            </w:r>
          </w:p>
        </w:tc>
        <w:tc>
          <w:tcPr>
            <w:tcW w:w="1412" w:type="dxa"/>
            <w:tcBorders>
              <w:top w:val="single" w:sz="4" w:space="0" w:color="auto"/>
              <w:left w:val="single" w:sz="4" w:space="0" w:color="auto"/>
              <w:bottom w:val="single" w:sz="4" w:space="0" w:color="auto"/>
              <w:right w:val="single" w:sz="4" w:space="0" w:color="auto"/>
            </w:tcBorders>
            <w:vAlign w:val="center"/>
            <w:hideMark/>
          </w:tcPr>
          <w:p w14:paraId="5D3E44EF" w14:textId="77777777" w:rsidR="00CE5227" w:rsidRPr="00CE5227" w:rsidRDefault="00CE5227" w:rsidP="00CE5227">
            <w:pPr>
              <w:pStyle w:val="ConsPlusNormal"/>
              <w:rPr>
                <w:sz w:val="22"/>
                <w:szCs w:val="22"/>
              </w:rPr>
            </w:pPr>
            <w:r w:rsidRPr="00CE5227">
              <w:rPr>
                <w:rFonts w:eastAsia="Calibri"/>
                <w:sz w:val="22"/>
                <w:szCs w:val="22"/>
              </w:rPr>
              <w:t>100</w:t>
            </w:r>
          </w:p>
        </w:tc>
      </w:tr>
      <w:tr w:rsidR="00CE5227" w:rsidRPr="00CE5227" w14:paraId="7017AFC7" w14:textId="77777777" w:rsidTr="00CE5227">
        <w:trPr>
          <w:trHeight w:val="1270"/>
        </w:trPr>
        <w:tc>
          <w:tcPr>
            <w:tcW w:w="567" w:type="dxa"/>
            <w:tcBorders>
              <w:top w:val="single" w:sz="4" w:space="0" w:color="auto"/>
              <w:left w:val="single" w:sz="4" w:space="0" w:color="auto"/>
              <w:bottom w:val="single" w:sz="4" w:space="0" w:color="auto"/>
              <w:right w:val="single" w:sz="4" w:space="0" w:color="auto"/>
            </w:tcBorders>
            <w:noWrap/>
            <w:vAlign w:val="center"/>
            <w:hideMark/>
          </w:tcPr>
          <w:p w14:paraId="23BF1C8A" w14:textId="77777777" w:rsidR="00CE5227" w:rsidRPr="00CE5227" w:rsidRDefault="00CE5227" w:rsidP="00CE5227">
            <w:pPr>
              <w:pStyle w:val="ConsPlusNormal"/>
              <w:rPr>
                <w:sz w:val="22"/>
                <w:szCs w:val="22"/>
              </w:rPr>
            </w:pPr>
            <w:r w:rsidRPr="00CE5227">
              <w:rPr>
                <w:sz w:val="22"/>
                <w:szCs w:val="22"/>
              </w:rPr>
              <w:t>3</w:t>
            </w:r>
          </w:p>
        </w:tc>
        <w:tc>
          <w:tcPr>
            <w:tcW w:w="2499" w:type="dxa"/>
            <w:tcBorders>
              <w:top w:val="single" w:sz="4" w:space="0" w:color="auto"/>
              <w:left w:val="single" w:sz="4" w:space="0" w:color="auto"/>
              <w:bottom w:val="single" w:sz="4" w:space="0" w:color="auto"/>
              <w:right w:val="single" w:sz="4" w:space="0" w:color="auto"/>
            </w:tcBorders>
            <w:vAlign w:val="bottom"/>
            <w:hideMark/>
          </w:tcPr>
          <w:p w14:paraId="75B68FA1" w14:textId="77777777" w:rsidR="00CE5227" w:rsidRPr="00CE5227" w:rsidRDefault="00CE5227" w:rsidP="00CE5227">
            <w:pPr>
              <w:pStyle w:val="ConsPlusNormal"/>
              <w:jc w:val="left"/>
              <w:rPr>
                <w:sz w:val="22"/>
                <w:szCs w:val="22"/>
              </w:rPr>
            </w:pPr>
            <w:r w:rsidRPr="00CE5227">
              <w:rPr>
                <w:rFonts w:eastAsia="Calibri"/>
                <w:sz w:val="22"/>
                <w:szCs w:val="22"/>
              </w:rPr>
              <w:t>МБОУ ДО Тогучинского района «Центр физической культуры и спорта»(спортивный павильон)</w:t>
            </w:r>
          </w:p>
        </w:tc>
        <w:tc>
          <w:tcPr>
            <w:tcW w:w="2634" w:type="dxa"/>
            <w:tcBorders>
              <w:top w:val="single" w:sz="4" w:space="0" w:color="auto"/>
              <w:left w:val="single" w:sz="4" w:space="0" w:color="auto"/>
              <w:bottom w:val="single" w:sz="4" w:space="0" w:color="auto"/>
              <w:right w:val="single" w:sz="4" w:space="0" w:color="auto"/>
            </w:tcBorders>
            <w:vAlign w:val="center"/>
            <w:hideMark/>
          </w:tcPr>
          <w:p w14:paraId="77B107D9" w14:textId="77777777" w:rsidR="00CE5227" w:rsidRPr="00CE5227" w:rsidRDefault="00CE5227" w:rsidP="00CE5227">
            <w:pPr>
              <w:pStyle w:val="ConsPlusNormal"/>
              <w:jc w:val="left"/>
              <w:rPr>
                <w:sz w:val="22"/>
                <w:szCs w:val="22"/>
              </w:rPr>
            </w:pPr>
            <w:r w:rsidRPr="00CE5227">
              <w:rPr>
                <w:rFonts w:eastAsia="Calibri"/>
                <w:sz w:val="22"/>
                <w:szCs w:val="22"/>
              </w:rPr>
              <w:t>молодежная политика</w:t>
            </w:r>
          </w:p>
        </w:tc>
        <w:tc>
          <w:tcPr>
            <w:tcW w:w="2244" w:type="dxa"/>
            <w:tcBorders>
              <w:top w:val="single" w:sz="4" w:space="0" w:color="auto"/>
              <w:left w:val="single" w:sz="4" w:space="0" w:color="auto"/>
              <w:bottom w:val="single" w:sz="4" w:space="0" w:color="auto"/>
              <w:right w:val="single" w:sz="4" w:space="0" w:color="auto"/>
            </w:tcBorders>
            <w:vAlign w:val="center"/>
            <w:hideMark/>
          </w:tcPr>
          <w:p w14:paraId="5D87137B" w14:textId="77777777" w:rsidR="00CE5227" w:rsidRPr="00CE5227" w:rsidRDefault="00CE5227" w:rsidP="00CE5227">
            <w:pPr>
              <w:pStyle w:val="ConsPlusNormal"/>
              <w:jc w:val="left"/>
              <w:rPr>
                <w:sz w:val="22"/>
                <w:szCs w:val="22"/>
              </w:rPr>
            </w:pPr>
            <w:r w:rsidRPr="00CE5227">
              <w:rPr>
                <w:sz w:val="22"/>
                <w:szCs w:val="22"/>
              </w:rPr>
              <w:t>город Тогучин, ул. Островского, 32</w:t>
            </w:r>
          </w:p>
        </w:tc>
        <w:tc>
          <w:tcPr>
            <w:tcW w:w="1412" w:type="dxa"/>
            <w:tcBorders>
              <w:top w:val="single" w:sz="4" w:space="0" w:color="auto"/>
              <w:left w:val="single" w:sz="4" w:space="0" w:color="auto"/>
              <w:bottom w:val="single" w:sz="4" w:space="0" w:color="auto"/>
              <w:right w:val="single" w:sz="4" w:space="0" w:color="auto"/>
            </w:tcBorders>
            <w:vAlign w:val="center"/>
            <w:hideMark/>
          </w:tcPr>
          <w:p w14:paraId="22033512" w14:textId="77777777" w:rsidR="00CE5227" w:rsidRPr="00CE5227" w:rsidRDefault="00CE5227" w:rsidP="00CE5227">
            <w:pPr>
              <w:pStyle w:val="ConsPlusNormal"/>
              <w:rPr>
                <w:sz w:val="22"/>
                <w:szCs w:val="22"/>
              </w:rPr>
            </w:pPr>
            <w:r w:rsidRPr="00CE5227">
              <w:rPr>
                <w:rFonts w:eastAsia="Calibri"/>
                <w:sz w:val="22"/>
                <w:szCs w:val="22"/>
              </w:rPr>
              <w:t>50</w:t>
            </w:r>
          </w:p>
        </w:tc>
      </w:tr>
      <w:tr w:rsidR="00CE5227" w:rsidRPr="00CE5227" w14:paraId="12064114" w14:textId="77777777" w:rsidTr="00CE5227">
        <w:trPr>
          <w:trHeight w:val="1402"/>
        </w:trPr>
        <w:tc>
          <w:tcPr>
            <w:tcW w:w="567" w:type="dxa"/>
            <w:tcBorders>
              <w:top w:val="single" w:sz="4" w:space="0" w:color="auto"/>
              <w:left w:val="single" w:sz="4" w:space="0" w:color="auto"/>
              <w:bottom w:val="single" w:sz="4" w:space="0" w:color="auto"/>
              <w:right w:val="single" w:sz="4" w:space="0" w:color="auto"/>
            </w:tcBorders>
            <w:noWrap/>
            <w:vAlign w:val="center"/>
            <w:hideMark/>
          </w:tcPr>
          <w:p w14:paraId="57BF66FE" w14:textId="77777777" w:rsidR="00CE5227" w:rsidRPr="00CE5227" w:rsidRDefault="00CE5227" w:rsidP="00CE5227">
            <w:pPr>
              <w:pStyle w:val="ConsPlusNormal"/>
              <w:rPr>
                <w:sz w:val="22"/>
                <w:szCs w:val="22"/>
              </w:rPr>
            </w:pPr>
            <w:r w:rsidRPr="00CE5227">
              <w:rPr>
                <w:sz w:val="22"/>
                <w:szCs w:val="22"/>
              </w:rPr>
              <w:t>4</w:t>
            </w:r>
          </w:p>
        </w:tc>
        <w:tc>
          <w:tcPr>
            <w:tcW w:w="2499" w:type="dxa"/>
            <w:tcBorders>
              <w:top w:val="single" w:sz="4" w:space="0" w:color="auto"/>
              <w:left w:val="single" w:sz="4" w:space="0" w:color="auto"/>
              <w:bottom w:val="single" w:sz="4" w:space="0" w:color="auto"/>
              <w:right w:val="single" w:sz="4" w:space="0" w:color="auto"/>
            </w:tcBorders>
            <w:vAlign w:val="bottom"/>
            <w:hideMark/>
          </w:tcPr>
          <w:p w14:paraId="64DF084C" w14:textId="77777777" w:rsidR="00CE5227" w:rsidRPr="00CE5227" w:rsidRDefault="00CE5227" w:rsidP="00CE5227">
            <w:pPr>
              <w:pStyle w:val="ConsPlusNormal"/>
              <w:jc w:val="left"/>
              <w:rPr>
                <w:sz w:val="22"/>
                <w:szCs w:val="22"/>
              </w:rPr>
            </w:pPr>
            <w:r w:rsidRPr="00CE5227">
              <w:rPr>
                <w:rFonts w:eastAsia="Calibri"/>
                <w:sz w:val="22"/>
                <w:szCs w:val="22"/>
              </w:rPr>
              <w:t>МБОУ ДО Тогучинского района «Центр физической культуры и спорта» (спорткомплекс "Победа")</w:t>
            </w:r>
          </w:p>
        </w:tc>
        <w:tc>
          <w:tcPr>
            <w:tcW w:w="2634" w:type="dxa"/>
            <w:tcBorders>
              <w:top w:val="single" w:sz="4" w:space="0" w:color="auto"/>
              <w:left w:val="single" w:sz="4" w:space="0" w:color="auto"/>
              <w:bottom w:val="single" w:sz="4" w:space="0" w:color="auto"/>
              <w:right w:val="single" w:sz="4" w:space="0" w:color="auto"/>
            </w:tcBorders>
            <w:vAlign w:val="center"/>
            <w:hideMark/>
          </w:tcPr>
          <w:p w14:paraId="5B4E2645" w14:textId="77777777" w:rsidR="00CE5227" w:rsidRPr="00CE5227" w:rsidRDefault="00CE5227" w:rsidP="00CE5227">
            <w:pPr>
              <w:pStyle w:val="ConsPlusNormal"/>
              <w:jc w:val="left"/>
              <w:rPr>
                <w:sz w:val="22"/>
                <w:szCs w:val="22"/>
              </w:rPr>
            </w:pPr>
            <w:r w:rsidRPr="00CE5227">
              <w:rPr>
                <w:rFonts w:eastAsia="Calibri"/>
                <w:sz w:val="22"/>
                <w:szCs w:val="22"/>
              </w:rPr>
              <w:t>волейбол, баскетбол, футбол, бокс, платные услуги</w:t>
            </w:r>
          </w:p>
        </w:tc>
        <w:tc>
          <w:tcPr>
            <w:tcW w:w="2244" w:type="dxa"/>
            <w:tcBorders>
              <w:top w:val="single" w:sz="4" w:space="0" w:color="auto"/>
              <w:left w:val="single" w:sz="4" w:space="0" w:color="auto"/>
              <w:bottom w:val="single" w:sz="4" w:space="0" w:color="auto"/>
              <w:right w:val="single" w:sz="4" w:space="0" w:color="auto"/>
            </w:tcBorders>
            <w:vAlign w:val="center"/>
            <w:hideMark/>
          </w:tcPr>
          <w:p w14:paraId="601F1D06" w14:textId="77777777" w:rsidR="00CE5227" w:rsidRPr="00CE5227" w:rsidRDefault="00CE5227" w:rsidP="00CE5227">
            <w:pPr>
              <w:pStyle w:val="ConsPlusNormal"/>
              <w:jc w:val="left"/>
              <w:rPr>
                <w:sz w:val="22"/>
                <w:szCs w:val="22"/>
              </w:rPr>
            </w:pPr>
            <w:r w:rsidRPr="00CE5227">
              <w:rPr>
                <w:sz w:val="22"/>
                <w:szCs w:val="22"/>
              </w:rPr>
              <w:t>город Тогучин, ул. Островского, 32/1</w:t>
            </w:r>
          </w:p>
        </w:tc>
        <w:tc>
          <w:tcPr>
            <w:tcW w:w="1412" w:type="dxa"/>
            <w:tcBorders>
              <w:top w:val="single" w:sz="4" w:space="0" w:color="auto"/>
              <w:left w:val="single" w:sz="4" w:space="0" w:color="auto"/>
              <w:bottom w:val="single" w:sz="4" w:space="0" w:color="auto"/>
              <w:right w:val="single" w:sz="4" w:space="0" w:color="auto"/>
            </w:tcBorders>
            <w:vAlign w:val="center"/>
            <w:hideMark/>
          </w:tcPr>
          <w:p w14:paraId="24A967F7" w14:textId="77777777" w:rsidR="00CE5227" w:rsidRPr="00CE5227" w:rsidRDefault="00CE5227" w:rsidP="00CE5227">
            <w:pPr>
              <w:pStyle w:val="ConsPlusNormal"/>
              <w:rPr>
                <w:sz w:val="22"/>
                <w:szCs w:val="22"/>
              </w:rPr>
            </w:pPr>
            <w:r w:rsidRPr="00CE5227">
              <w:rPr>
                <w:rFonts w:eastAsia="Calibri"/>
                <w:sz w:val="22"/>
                <w:szCs w:val="22"/>
              </w:rPr>
              <w:t>300</w:t>
            </w:r>
          </w:p>
        </w:tc>
      </w:tr>
      <w:tr w:rsidR="00CE5227" w:rsidRPr="00CE5227" w14:paraId="01288EEF" w14:textId="77777777" w:rsidTr="00CE5227">
        <w:trPr>
          <w:trHeight w:val="1124"/>
        </w:trPr>
        <w:tc>
          <w:tcPr>
            <w:tcW w:w="567" w:type="dxa"/>
            <w:tcBorders>
              <w:top w:val="single" w:sz="4" w:space="0" w:color="auto"/>
              <w:left w:val="single" w:sz="4" w:space="0" w:color="auto"/>
              <w:bottom w:val="single" w:sz="4" w:space="0" w:color="auto"/>
              <w:right w:val="single" w:sz="4" w:space="0" w:color="auto"/>
            </w:tcBorders>
            <w:noWrap/>
            <w:vAlign w:val="center"/>
            <w:hideMark/>
          </w:tcPr>
          <w:p w14:paraId="14FB67A5" w14:textId="77777777" w:rsidR="00CE5227" w:rsidRPr="00CE5227" w:rsidRDefault="00CE5227" w:rsidP="00CE5227">
            <w:pPr>
              <w:pStyle w:val="ConsPlusNormal"/>
              <w:rPr>
                <w:sz w:val="22"/>
                <w:szCs w:val="22"/>
              </w:rPr>
            </w:pPr>
            <w:r w:rsidRPr="00CE5227">
              <w:rPr>
                <w:sz w:val="22"/>
                <w:szCs w:val="22"/>
              </w:rPr>
              <w:t>5</w:t>
            </w:r>
          </w:p>
        </w:tc>
        <w:tc>
          <w:tcPr>
            <w:tcW w:w="2499" w:type="dxa"/>
            <w:tcBorders>
              <w:top w:val="single" w:sz="4" w:space="0" w:color="auto"/>
              <w:left w:val="single" w:sz="4" w:space="0" w:color="auto"/>
              <w:bottom w:val="single" w:sz="4" w:space="0" w:color="auto"/>
              <w:right w:val="single" w:sz="4" w:space="0" w:color="auto"/>
            </w:tcBorders>
            <w:vAlign w:val="bottom"/>
            <w:hideMark/>
          </w:tcPr>
          <w:p w14:paraId="0BC3F472" w14:textId="77777777" w:rsidR="00CE5227" w:rsidRPr="00CE5227" w:rsidRDefault="00CE5227" w:rsidP="00CE5227">
            <w:pPr>
              <w:pStyle w:val="ConsPlusNormal"/>
              <w:jc w:val="left"/>
              <w:rPr>
                <w:sz w:val="22"/>
                <w:szCs w:val="22"/>
              </w:rPr>
            </w:pPr>
            <w:r w:rsidRPr="00CE5227">
              <w:rPr>
                <w:rFonts w:eastAsia="Calibri"/>
                <w:sz w:val="22"/>
                <w:szCs w:val="22"/>
              </w:rPr>
              <w:t>МБОУ ДО Тогучинского района «Центр физической культуры и спорта» (крытая хоккейная площадка "Локомотив")</w:t>
            </w:r>
          </w:p>
        </w:tc>
        <w:tc>
          <w:tcPr>
            <w:tcW w:w="2634" w:type="dxa"/>
            <w:tcBorders>
              <w:top w:val="single" w:sz="4" w:space="0" w:color="auto"/>
              <w:left w:val="single" w:sz="4" w:space="0" w:color="auto"/>
              <w:bottom w:val="single" w:sz="4" w:space="0" w:color="auto"/>
              <w:right w:val="single" w:sz="4" w:space="0" w:color="auto"/>
            </w:tcBorders>
            <w:vAlign w:val="center"/>
            <w:hideMark/>
          </w:tcPr>
          <w:p w14:paraId="7785622C" w14:textId="77777777" w:rsidR="00CE5227" w:rsidRPr="00CE5227" w:rsidRDefault="00CE5227" w:rsidP="00CE5227">
            <w:pPr>
              <w:pStyle w:val="ConsPlusNormal"/>
              <w:jc w:val="left"/>
              <w:rPr>
                <w:sz w:val="22"/>
                <w:szCs w:val="22"/>
              </w:rPr>
            </w:pPr>
            <w:r w:rsidRPr="00CE5227">
              <w:rPr>
                <w:rFonts w:eastAsia="Calibri"/>
                <w:sz w:val="22"/>
                <w:szCs w:val="22"/>
              </w:rPr>
              <w:t>хоккей, прокатная база</w:t>
            </w:r>
          </w:p>
        </w:tc>
        <w:tc>
          <w:tcPr>
            <w:tcW w:w="2244" w:type="dxa"/>
            <w:tcBorders>
              <w:top w:val="single" w:sz="4" w:space="0" w:color="auto"/>
              <w:left w:val="single" w:sz="4" w:space="0" w:color="auto"/>
              <w:bottom w:val="single" w:sz="4" w:space="0" w:color="auto"/>
              <w:right w:val="single" w:sz="4" w:space="0" w:color="auto"/>
            </w:tcBorders>
            <w:vAlign w:val="center"/>
            <w:hideMark/>
          </w:tcPr>
          <w:p w14:paraId="53142AFE" w14:textId="77777777" w:rsidR="00CE5227" w:rsidRPr="00CE5227" w:rsidRDefault="00CE5227" w:rsidP="00CE5227">
            <w:pPr>
              <w:pStyle w:val="ConsPlusNormal"/>
              <w:jc w:val="left"/>
              <w:rPr>
                <w:sz w:val="22"/>
                <w:szCs w:val="22"/>
              </w:rPr>
            </w:pPr>
            <w:r w:rsidRPr="00CE5227">
              <w:rPr>
                <w:sz w:val="22"/>
                <w:szCs w:val="22"/>
              </w:rPr>
              <w:t>город Тогучин, ул. Пушкина, 2г</w:t>
            </w:r>
          </w:p>
        </w:tc>
        <w:tc>
          <w:tcPr>
            <w:tcW w:w="1412" w:type="dxa"/>
            <w:tcBorders>
              <w:top w:val="single" w:sz="4" w:space="0" w:color="auto"/>
              <w:left w:val="single" w:sz="4" w:space="0" w:color="auto"/>
              <w:bottom w:val="single" w:sz="4" w:space="0" w:color="auto"/>
              <w:right w:val="single" w:sz="4" w:space="0" w:color="auto"/>
            </w:tcBorders>
            <w:vAlign w:val="center"/>
            <w:hideMark/>
          </w:tcPr>
          <w:p w14:paraId="47C23999" w14:textId="77777777" w:rsidR="00CE5227" w:rsidRPr="00CE5227" w:rsidRDefault="00CE5227" w:rsidP="00CE5227">
            <w:pPr>
              <w:pStyle w:val="ConsPlusNormal"/>
              <w:rPr>
                <w:sz w:val="22"/>
                <w:szCs w:val="22"/>
              </w:rPr>
            </w:pPr>
            <w:r w:rsidRPr="00CE5227">
              <w:rPr>
                <w:rFonts w:eastAsia="Calibri"/>
                <w:sz w:val="22"/>
                <w:szCs w:val="22"/>
              </w:rPr>
              <w:t>100</w:t>
            </w:r>
          </w:p>
        </w:tc>
      </w:tr>
      <w:tr w:rsidR="00CE5227" w:rsidRPr="00CE5227" w14:paraId="261F3720" w14:textId="77777777" w:rsidTr="00CE5227">
        <w:trPr>
          <w:trHeight w:val="1124"/>
        </w:trPr>
        <w:tc>
          <w:tcPr>
            <w:tcW w:w="567" w:type="dxa"/>
            <w:tcBorders>
              <w:top w:val="single" w:sz="4" w:space="0" w:color="auto"/>
              <w:left w:val="single" w:sz="4" w:space="0" w:color="auto"/>
              <w:bottom w:val="single" w:sz="4" w:space="0" w:color="auto"/>
              <w:right w:val="single" w:sz="4" w:space="0" w:color="auto"/>
            </w:tcBorders>
            <w:noWrap/>
            <w:vAlign w:val="center"/>
            <w:hideMark/>
          </w:tcPr>
          <w:p w14:paraId="0C000CF7" w14:textId="77777777" w:rsidR="00CE5227" w:rsidRPr="00CE5227" w:rsidRDefault="00CE5227" w:rsidP="00CE5227">
            <w:pPr>
              <w:pStyle w:val="ConsPlusNormal"/>
              <w:rPr>
                <w:sz w:val="22"/>
                <w:szCs w:val="22"/>
              </w:rPr>
            </w:pPr>
            <w:r w:rsidRPr="00CE5227">
              <w:rPr>
                <w:sz w:val="22"/>
                <w:szCs w:val="22"/>
              </w:rPr>
              <w:t>6</w:t>
            </w:r>
          </w:p>
        </w:tc>
        <w:tc>
          <w:tcPr>
            <w:tcW w:w="2499" w:type="dxa"/>
            <w:tcBorders>
              <w:top w:val="single" w:sz="4" w:space="0" w:color="auto"/>
              <w:left w:val="single" w:sz="4" w:space="0" w:color="auto"/>
              <w:bottom w:val="single" w:sz="4" w:space="0" w:color="auto"/>
              <w:right w:val="single" w:sz="4" w:space="0" w:color="auto"/>
            </w:tcBorders>
            <w:vAlign w:val="bottom"/>
            <w:hideMark/>
          </w:tcPr>
          <w:p w14:paraId="78FE24AA" w14:textId="77777777" w:rsidR="00CE5227" w:rsidRPr="00CE5227" w:rsidRDefault="00CE5227" w:rsidP="00CE5227">
            <w:pPr>
              <w:pStyle w:val="ConsPlusNormal"/>
              <w:jc w:val="left"/>
              <w:rPr>
                <w:sz w:val="22"/>
                <w:szCs w:val="22"/>
              </w:rPr>
            </w:pPr>
            <w:r w:rsidRPr="00CE5227">
              <w:rPr>
                <w:rFonts w:eastAsia="Calibri"/>
                <w:sz w:val="22"/>
                <w:szCs w:val="22"/>
              </w:rPr>
              <w:t>МБОУ ДО Тогучинского района «Центр физической культуры и спорта» (нежилое здание "Стадион")</w:t>
            </w:r>
          </w:p>
        </w:tc>
        <w:tc>
          <w:tcPr>
            <w:tcW w:w="2634" w:type="dxa"/>
            <w:tcBorders>
              <w:top w:val="single" w:sz="4" w:space="0" w:color="auto"/>
              <w:left w:val="single" w:sz="4" w:space="0" w:color="auto"/>
              <w:bottom w:val="single" w:sz="4" w:space="0" w:color="auto"/>
              <w:right w:val="single" w:sz="4" w:space="0" w:color="auto"/>
            </w:tcBorders>
            <w:vAlign w:val="center"/>
            <w:hideMark/>
          </w:tcPr>
          <w:p w14:paraId="48D1774B" w14:textId="77777777" w:rsidR="00CE5227" w:rsidRPr="00CE5227" w:rsidRDefault="00CE5227" w:rsidP="00CE5227">
            <w:pPr>
              <w:pStyle w:val="ConsPlusNormal"/>
              <w:jc w:val="left"/>
              <w:rPr>
                <w:sz w:val="22"/>
                <w:szCs w:val="22"/>
              </w:rPr>
            </w:pPr>
            <w:r w:rsidRPr="00CE5227">
              <w:rPr>
                <w:rFonts w:eastAsia="Calibri"/>
                <w:sz w:val="22"/>
                <w:szCs w:val="22"/>
              </w:rPr>
              <w:t>хоккей, лыжные гонки, прокатная база</w:t>
            </w:r>
          </w:p>
        </w:tc>
        <w:tc>
          <w:tcPr>
            <w:tcW w:w="2244" w:type="dxa"/>
            <w:tcBorders>
              <w:top w:val="single" w:sz="4" w:space="0" w:color="auto"/>
              <w:left w:val="single" w:sz="4" w:space="0" w:color="auto"/>
              <w:bottom w:val="single" w:sz="4" w:space="0" w:color="auto"/>
              <w:right w:val="single" w:sz="4" w:space="0" w:color="auto"/>
            </w:tcBorders>
            <w:vAlign w:val="center"/>
            <w:hideMark/>
          </w:tcPr>
          <w:p w14:paraId="26DA5F20" w14:textId="77777777" w:rsidR="00CE5227" w:rsidRPr="00CE5227" w:rsidRDefault="00CE5227" w:rsidP="00CE5227">
            <w:pPr>
              <w:pStyle w:val="ConsPlusNormal"/>
              <w:jc w:val="left"/>
              <w:rPr>
                <w:sz w:val="22"/>
                <w:szCs w:val="22"/>
              </w:rPr>
            </w:pPr>
            <w:r w:rsidRPr="00CE5227">
              <w:rPr>
                <w:sz w:val="22"/>
                <w:szCs w:val="22"/>
              </w:rPr>
              <w:t>город Тогучин, ул. Совхозная, 16</w:t>
            </w:r>
          </w:p>
        </w:tc>
        <w:tc>
          <w:tcPr>
            <w:tcW w:w="1412" w:type="dxa"/>
            <w:tcBorders>
              <w:top w:val="single" w:sz="4" w:space="0" w:color="auto"/>
              <w:left w:val="single" w:sz="4" w:space="0" w:color="auto"/>
              <w:bottom w:val="single" w:sz="4" w:space="0" w:color="auto"/>
              <w:right w:val="single" w:sz="4" w:space="0" w:color="auto"/>
            </w:tcBorders>
            <w:vAlign w:val="center"/>
            <w:hideMark/>
          </w:tcPr>
          <w:p w14:paraId="2280112A" w14:textId="77777777" w:rsidR="00CE5227" w:rsidRPr="00CE5227" w:rsidRDefault="00CE5227" w:rsidP="00CE5227">
            <w:pPr>
              <w:pStyle w:val="ConsPlusNormal"/>
              <w:rPr>
                <w:sz w:val="22"/>
                <w:szCs w:val="22"/>
              </w:rPr>
            </w:pPr>
            <w:r w:rsidRPr="00CE5227">
              <w:rPr>
                <w:sz w:val="22"/>
                <w:szCs w:val="22"/>
              </w:rPr>
              <w:t>100</w:t>
            </w:r>
          </w:p>
        </w:tc>
      </w:tr>
    </w:tbl>
    <w:p w14:paraId="16928950" w14:textId="77777777" w:rsidR="00CE5227" w:rsidRPr="00CE5227" w:rsidRDefault="00CE5227" w:rsidP="00CE5227">
      <w:pPr>
        <w:ind w:firstLine="567"/>
        <w:rPr>
          <w:rFonts w:eastAsia="Times New Roman"/>
          <w:color w:val="000000"/>
          <w:szCs w:val="26"/>
          <w:lang w:eastAsia="ru-RU"/>
        </w:rPr>
      </w:pPr>
    </w:p>
    <w:p w14:paraId="0CED366F" w14:textId="77777777" w:rsidR="007D301D" w:rsidRPr="007D301D" w:rsidRDefault="007D301D" w:rsidP="007D301D">
      <w:pPr>
        <w:pStyle w:val="S3"/>
        <w:ind w:firstLine="567"/>
        <w:rPr>
          <w:color w:val="000000" w:themeColor="text1"/>
          <w:sz w:val="28"/>
          <w:szCs w:val="28"/>
        </w:rPr>
      </w:pPr>
      <w:r w:rsidRPr="007D301D">
        <w:rPr>
          <w:color w:val="000000" w:themeColor="text1"/>
          <w:sz w:val="28"/>
          <w:szCs w:val="28"/>
        </w:rPr>
        <w:t>Кроме вышеуказанных единиц структуры учреждений образования в Тогучине в сфере культуры действует муниципальное бюджетное учреждение дополнительного образования Тогучинского района "Тогучинская детская музыкальная школа" (МБУДО "ТДМШ"). Музыкальная школа рассчитана на 600 учащихся. В школе обучаются преимущественно ребята города Тогучина.</w:t>
      </w:r>
    </w:p>
    <w:p w14:paraId="034DE964" w14:textId="77777777" w:rsidR="007D301D" w:rsidRPr="007D301D" w:rsidRDefault="007D301D" w:rsidP="007D301D">
      <w:pPr>
        <w:pStyle w:val="S3"/>
        <w:ind w:firstLine="567"/>
        <w:rPr>
          <w:color w:val="000000" w:themeColor="text1"/>
          <w:sz w:val="28"/>
          <w:szCs w:val="28"/>
        </w:rPr>
      </w:pPr>
      <w:r w:rsidRPr="007D301D">
        <w:rPr>
          <w:color w:val="000000" w:themeColor="text1"/>
          <w:sz w:val="28"/>
          <w:szCs w:val="28"/>
        </w:rPr>
        <w:t>К проблемам в сфере образования можно отнести слабое материально-техническое обеспечение школ, необходимость капитального ремонта зданий, приобретения современной техники и оборудования, отсутствие притока молодых специалистов (остается высоким процент учителей пенсионного возраста), так в качестве учителей начальных классов используются студенты Новосибирского педагогического университета.</w:t>
      </w:r>
    </w:p>
    <w:p w14:paraId="6261FCFD" w14:textId="7D8F4446" w:rsidR="00CE1386" w:rsidRDefault="007D301D" w:rsidP="007D301D">
      <w:pPr>
        <w:pStyle w:val="S3"/>
        <w:ind w:firstLine="567"/>
        <w:rPr>
          <w:color w:val="000000" w:themeColor="text1"/>
          <w:sz w:val="28"/>
          <w:szCs w:val="28"/>
        </w:rPr>
      </w:pPr>
      <w:r w:rsidRPr="007D301D">
        <w:rPr>
          <w:color w:val="000000" w:themeColor="text1"/>
          <w:sz w:val="28"/>
          <w:szCs w:val="28"/>
        </w:rPr>
        <w:lastRenderedPageBreak/>
        <w:t xml:space="preserve">На </w:t>
      </w:r>
      <w:r w:rsidR="00CE1386">
        <w:rPr>
          <w:color w:val="000000" w:themeColor="text1"/>
          <w:sz w:val="28"/>
          <w:szCs w:val="28"/>
        </w:rPr>
        <w:t xml:space="preserve">основании </w:t>
      </w:r>
      <w:proofErr w:type="spellStart"/>
      <w:r w:rsidR="00CE1386">
        <w:rPr>
          <w:color w:val="000000" w:themeColor="text1"/>
          <w:sz w:val="28"/>
          <w:szCs w:val="28"/>
        </w:rPr>
        <w:t>сведний</w:t>
      </w:r>
      <w:proofErr w:type="spellEnd"/>
      <w:r w:rsidR="00CE1386">
        <w:rPr>
          <w:color w:val="000000" w:themeColor="text1"/>
          <w:sz w:val="28"/>
          <w:szCs w:val="28"/>
        </w:rPr>
        <w:t>, предоставленных по запросу Министерством образования Новосибирской области, на территории города Тогучина Тогучинского района функционирует один объект регионального значения – ГБПОУ НСО «Тогучинский политехнический колледж», расположенного по адресу: ул. Строительная, 29.</w:t>
      </w:r>
    </w:p>
    <w:p w14:paraId="6B01944A" w14:textId="77777777" w:rsidR="00924CB4" w:rsidRPr="00A06E1C" w:rsidRDefault="00924CB4" w:rsidP="007D301D">
      <w:pPr>
        <w:spacing w:before="120" w:after="120"/>
        <w:ind w:firstLine="567"/>
        <w:jc w:val="center"/>
        <w:rPr>
          <w:rFonts w:eastAsia="Calibri"/>
          <w:b/>
          <w:i/>
          <w:color w:val="000000"/>
          <w:sz w:val="28"/>
        </w:rPr>
      </w:pPr>
      <w:r w:rsidRPr="00A06E1C">
        <w:rPr>
          <w:rFonts w:eastAsia="Calibri"/>
          <w:b/>
          <w:i/>
          <w:color w:val="000000"/>
          <w:sz w:val="28"/>
        </w:rPr>
        <w:t>Здравоохранение</w:t>
      </w:r>
    </w:p>
    <w:p w14:paraId="13AB59EA" w14:textId="77777777" w:rsidR="007D301D" w:rsidRPr="007D301D" w:rsidRDefault="007D301D" w:rsidP="007D301D">
      <w:pPr>
        <w:pStyle w:val="S3"/>
        <w:ind w:firstLine="567"/>
        <w:rPr>
          <w:color w:val="000000" w:themeColor="text1"/>
          <w:sz w:val="28"/>
          <w:szCs w:val="28"/>
        </w:rPr>
      </w:pPr>
      <w:r w:rsidRPr="007D301D">
        <w:rPr>
          <w:color w:val="000000" w:themeColor="text1"/>
          <w:sz w:val="28"/>
          <w:szCs w:val="28"/>
        </w:rPr>
        <w:t>Система здравоохранения города Тогучин представлена государственным бюджетным учреждением здравоохранения Новосибирской области "Тогучинская центральная районная больница". Это объект регионального значения, но его структура оказывает медицинские услуги населению города.</w:t>
      </w:r>
    </w:p>
    <w:p w14:paraId="2FA51165" w14:textId="77777777" w:rsidR="007D301D" w:rsidRPr="007D301D" w:rsidRDefault="007D301D" w:rsidP="007D301D">
      <w:pPr>
        <w:pStyle w:val="S3"/>
        <w:ind w:firstLine="567"/>
        <w:rPr>
          <w:color w:val="000000" w:themeColor="text1"/>
          <w:sz w:val="28"/>
          <w:szCs w:val="28"/>
        </w:rPr>
      </w:pPr>
      <w:r w:rsidRPr="007D301D">
        <w:rPr>
          <w:color w:val="000000" w:themeColor="text1"/>
          <w:sz w:val="28"/>
          <w:szCs w:val="28"/>
        </w:rPr>
        <w:t xml:space="preserve">В составе центральной районной больницы действует поликлиническое отделение по адресу: город Тогучин, ул. Лапина, 1. Оно обеспечивает 618 посещений в смену для населения. </w:t>
      </w:r>
      <w:proofErr w:type="spellStart"/>
      <w:r w:rsidRPr="007D301D">
        <w:rPr>
          <w:color w:val="000000" w:themeColor="text1"/>
          <w:sz w:val="28"/>
          <w:szCs w:val="28"/>
        </w:rPr>
        <w:t>Расчетно</w:t>
      </w:r>
      <w:proofErr w:type="spellEnd"/>
      <w:r w:rsidRPr="007D301D">
        <w:rPr>
          <w:color w:val="000000" w:themeColor="text1"/>
          <w:sz w:val="28"/>
          <w:szCs w:val="28"/>
        </w:rPr>
        <w:t xml:space="preserve"> можно принять 278 посещений в смену для жителей города Тогучина. Также действует противотуберкулезный диспансер (поликлиника) по адресу: город Тогучин, Деповской переулок, 17, рассчитанный на 30 посещений в смену.</w:t>
      </w:r>
    </w:p>
    <w:p w14:paraId="6A9909AF" w14:textId="473F9A25" w:rsidR="007D301D" w:rsidRPr="007D301D" w:rsidRDefault="007D301D" w:rsidP="007D301D">
      <w:pPr>
        <w:pStyle w:val="S3"/>
        <w:ind w:firstLine="567"/>
        <w:rPr>
          <w:color w:val="000000" w:themeColor="text1"/>
          <w:sz w:val="28"/>
          <w:szCs w:val="28"/>
        </w:rPr>
      </w:pPr>
      <w:r w:rsidRPr="007D301D">
        <w:rPr>
          <w:color w:val="000000" w:themeColor="text1"/>
          <w:sz w:val="28"/>
          <w:szCs w:val="28"/>
        </w:rPr>
        <w:t xml:space="preserve">Стационар центральной районной больницы в городе Тогучине имеет 283 койко-места. </w:t>
      </w:r>
      <w:r>
        <w:rPr>
          <w:color w:val="000000" w:themeColor="text1"/>
          <w:sz w:val="28"/>
          <w:szCs w:val="28"/>
        </w:rPr>
        <w:t>П</w:t>
      </w:r>
      <w:r w:rsidRPr="007D301D">
        <w:rPr>
          <w:color w:val="000000" w:themeColor="text1"/>
          <w:sz w:val="28"/>
          <w:szCs w:val="28"/>
        </w:rPr>
        <w:t>ринимаем порядка 45% от коечного фонда для жителей города Тогучина.</w:t>
      </w:r>
    </w:p>
    <w:p w14:paraId="0C156F0C" w14:textId="77777777" w:rsidR="007D301D" w:rsidRPr="007D301D" w:rsidRDefault="007D301D" w:rsidP="007D301D">
      <w:pPr>
        <w:pStyle w:val="S3"/>
        <w:ind w:firstLine="567"/>
        <w:rPr>
          <w:color w:val="000000" w:themeColor="text1"/>
          <w:sz w:val="28"/>
          <w:szCs w:val="28"/>
        </w:rPr>
      </w:pPr>
      <w:r w:rsidRPr="007D301D">
        <w:rPr>
          <w:color w:val="000000" w:themeColor="text1"/>
          <w:sz w:val="28"/>
          <w:szCs w:val="28"/>
        </w:rPr>
        <w:t>На территории города Тогучин на начало 2022 года действует 18 аптек и аптечных пунктов, обслуживающих население.</w:t>
      </w:r>
    </w:p>
    <w:p w14:paraId="2D51C520" w14:textId="77777777" w:rsidR="007D301D" w:rsidRPr="007D301D" w:rsidRDefault="007D301D" w:rsidP="007D301D">
      <w:pPr>
        <w:pStyle w:val="S3"/>
        <w:ind w:firstLine="567"/>
        <w:rPr>
          <w:color w:val="000000" w:themeColor="text1"/>
          <w:sz w:val="28"/>
          <w:szCs w:val="28"/>
        </w:rPr>
      </w:pPr>
      <w:r w:rsidRPr="007D301D">
        <w:rPr>
          <w:color w:val="000000" w:themeColor="text1"/>
          <w:sz w:val="28"/>
          <w:szCs w:val="28"/>
        </w:rPr>
        <w:t>Система здравоохранения в Тогучине имеет ряд проблем от нехватки финансирования, до недостатка специалистов, способных оказать квалифицированную медицинскую помощь.</w:t>
      </w:r>
    </w:p>
    <w:p w14:paraId="7B0F62E7" w14:textId="75AB8ABE" w:rsidR="007D301D" w:rsidRPr="007D301D" w:rsidRDefault="007D301D" w:rsidP="007D301D">
      <w:pPr>
        <w:pStyle w:val="S3"/>
        <w:ind w:firstLine="567"/>
        <w:rPr>
          <w:color w:val="000000" w:themeColor="text1"/>
          <w:sz w:val="28"/>
          <w:szCs w:val="28"/>
        </w:rPr>
      </w:pPr>
      <w:r>
        <w:rPr>
          <w:color w:val="000000" w:themeColor="text1"/>
          <w:sz w:val="28"/>
          <w:szCs w:val="28"/>
        </w:rPr>
        <w:t>Н</w:t>
      </w:r>
      <w:r w:rsidRPr="007D301D">
        <w:rPr>
          <w:color w:val="000000" w:themeColor="text1"/>
          <w:sz w:val="28"/>
          <w:szCs w:val="28"/>
        </w:rPr>
        <w:t>еобходимо улучшение качества медицинского обслуживания и внебольничной помощи населению, улучшение медико-технического и лекарственного оснащения, а также кадрового обеспечения учреждений здравоохранения, в особенности притока молодых специалистов.</w:t>
      </w:r>
    </w:p>
    <w:p w14:paraId="3A7669FF" w14:textId="77777777" w:rsidR="00924CB4" w:rsidRPr="007D301D" w:rsidRDefault="00924CB4" w:rsidP="007D301D">
      <w:pPr>
        <w:spacing w:before="120" w:after="120"/>
        <w:ind w:firstLine="0"/>
        <w:jc w:val="center"/>
        <w:rPr>
          <w:rFonts w:eastAsia="Calibri"/>
          <w:b/>
          <w:i/>
          <w:color w:val="000000"/>
          <w:sz w:val="28"/>
        </w:rPr>
      </w:pPr>
      <w:r w:rsidRPr="007D301D">
        <w:rPr>
          <w:rFonts w:eastAsia="Calibri"/>
          <w:b/>
          <w:i/>
          <w:color w:val="000000"/>
          <w:sz w:val="28"/>
        </w:rPr>
        <w:t>Культура</w:t>
      </w:r>
    </w:p>
    <w:p w14:paraId="18323C2A" w14:textId="77777777" w:rsidR="007D301D" w:rsidRPr="007D301D" w:rsidRDefault="007D301D" w:rsidP="007D301D">
      <w:pPr>
        <w:pStyle w:val="S3"/>
        <w:ind w:firstLine="567"/>
        <w:rPr>
          <w:color w:val="000000" w:themeColor="text1"/>
          <w:sz w:val="28"/>
          <w:szCs w:val="28"/>
        </w:rPr>
      </w:pPr>
      <w:r w:rsidRPr="007D301D">
        <w:rPr>
          <w:color w:val="000000" w:themeColor="text1"/>
          <w:sz w:val="28"/>
          <w:szCs w:val="28"/>
        </w:rPr>
        <w:t>Учреждения культуры города Тогучин представлены прежде всего Муниципальным казённым учреждением культуры города Тогучина «Городской культурно-досуговый центр». Он расположен в здании по адресу: город Тогучин, ул. Пушкина, 2в. Культурно-досуговый центр имеет в своем составе помещения для кружковой и творческой работы, зал вместимостью 160 мест.</w:t>
      </w:r>
    </w:p>
    <w:p w14:paraId="5A3AC9D5" w14:textId="77777777" w:rsidR="007D301D" w:rsidRPr="007D301D" w:rsidRDefault="007D301D" w:rsidP="007D301D">
      <w:pPr>
        <w:pStyle w:val="S3"/>
        <w:ind w:firstLine="567"/>
        <w:rPr>
          <w:color w:val="000000" w:themeColor="text1"/>
          <w:sz w:val="28"/>
          <w:szCs w:val="28"/>
        </w:rPr>
      </w:pPr>
      <w:r w:rsidRPr="007D301D">
        <w:rPr>
          <w:color w:val="000000" w:themeColor="text1"/>
          <w:sz w:val="28"/>
          <w:szCs w:val="28"/>
        </w:rPr>
        <w:t>При Городском культурно-досуговом центре действует библиотека, фонд которой насчитывает 4,7 тысяч экземпляров. Также в Тогучине работают городская библиотека №1 (11,3 тысяч экземпляров) и городская библиотека №35 (8,9 тысяч экземпляров). Это структурные подразделения муниципального бюджетного учреждения культуры Тогучинского района «Тогучинская централизованная библиотечная система».</w:t>
      </w:r>
    </w:p>
    <w:p w14:paraId="1C5DE186" w14:textId="77777777" w:rsidR="007D301D" w:rsidRPr="007D301D" w:rsidRDefault="007D301D" w:rsidP="007D301D">
      <w:pPr>
        <w:pStyle w:val="S3"/>
        <w:ind w:firstLine="567"/>
        <w:rPr>
          <w:color w:val="000000" w:themeColor="text1"/>
          <w:sz w:val="28"/>
          <w:szCs w:val="28"/>
        </w:rPr>
      </w:pPr>
      <w:r w:rsidRPr="007D301D">
        <w:rPr>
          <w:color w:val="000000" w:themeColor="text1"/>
          <w:sz w:val="28"/>
          <w:szCs w:val="28"/>
        </w:rPr>
        <w:lastRenderedPageBreak/>
        <w:t xml:space="preserve">В здании Администрации Тогучинского района действует Тогучинская </w:t>
      </w:r>
      <w:proofErr w:type="spellStart"/>
      <w:r w:rsidRPr="007D301D">
        <w:rPr>
          <w:color w:val="000000" w:themeColor="text1"/>
          <w:sz w:val="28"/>
          <w:szCs w:val="28"/>
        </w:rPr>
        <w:t>межпоселенческая</w:t>
      </w:r>
      <w:proofErr w:type="spellEnd"/>
      <w:r w:rsidRPr="007D301D">
        <w:rPr>
          <w:color w:val="000000" w:themeColor="text1"/>
          <w:sz w:val="28"/>
          <w:szCs w:val="28"/>
        </w:rPr>
        <w:t xml:space="preserve"> центральная библиотека, это объект районного значения, но здесь обслуживают и жителей города.</w:t>
      </w:r>
    </w:p>
    <w:p w14:paraId="58A18FCB" w14:textId="77777777" w:rsidR="007D301D" w:rsidRPr="007D301D" w:rsidRDefault="007D301D" w:rsidP="007D301D">
      <w:pPr>
        <w:pStyle w:val="S3"/>
        <w:ind w:firstLine="567"/>
        <w:rPr>
          <w:color w:val="000000" w:themeColor="text1"/>
          <w:sz w:val="28"/>
          <w:szCs w:val="28"/>
        </w:rPr>
      </w:pPr>
      <w:r w:rsidRPr="007D301D">
        <w:rPr>
          <w:color w:val="000000" w:themeColor="text1"/>
          <w:sz w:val="28"/>
          <w:szCs w:val="28"/>
        </w:rPr>
        <w:t>Следует отметить, что в 2010 году в городе действовала централизованная библиотечная система, которая включала в себя 6 филиалов, с библиотечным фондом в 156,2 тыс. экземпляров книг. К настоящему времени библиотечная система несколько сократилась.</w:t>
      </w:r>
    </w:p>
    <w:p w14:paraId="49164ED7" w14:textId="77777777" w:rsidR="007D301D" w:rsidRPr="007D301D" w:rsidRDefault="007D301D" w:rsidP="007D301D">
      <w:pPr>
        <w:pStyle w:val="S3"/>
        <w:ind w:firstLine="567"/>
        <w:rPr>
          <w:color w:val="000000" w:themeColor="text1"/>
          <w:sz w:val="28"/>
          <w:szCs w:val="28"/>
        </w:rPr>
      </w:pPr>
      <w:r w:rsidRPr="007D301D">
        <w:rPr>
          <w:color w:val="000000" w:themeColor="text1"/>
          <w:sz w:val="28"/>
          <w:szCs w:val="28"/>
        </w:rPr>
        <w:t>Помимо городских учреждений культуры в Тогучине с 1961 года действует Муниципальное бюджетное учреждение культуры Тогучинского района "Тогучинский культурно-досуговый центр". Тогучинский культурно-досуговый центр имеет в своем составе различные помещения для культурно-массовой работы и зал на 326 посадочных мест. Услугами Тогучинского культурно-досугового центра пользуются также жители города.</w:t>
      </w:r>
    </w:p>
    <w:p w14:paraId="77DB5DC0" w14:textId="4F7C0A87" w:rsidR="007D301D" w:rsidRPr="007D301D" w:rsidRDefault="007D301D" w:rsidP="007D301D">
      <w:pPr>
        <w:pStyle w:val="S3"/>
        <w:ind w:firstLine="567"/>
        <w:rPr>
          <w:color w:val="000000" w:themeColor="text1"/>
          <w:sz w:val="28"/>
          <w:szCs w:val="28"/>
        </w:rPr>
      </w:pPr>
      <w:r w:rsidRPr="007D301D">
        <w:rPr>
          <w:color w:val="000000" w:themeColor="text1"/>
          <w:sz w:val="28"/>
          <w:szCs w:val="28"/>
        </w:rPr>
        <w:t>В городе Тогучин действует краеведческий музей в здании «Центра развития творчества». Кроме того</w:t>
      </w:r>
      <w:r>
        <w:rPr>
          <w:color w:val="000000" w:themeColor="text1"/>
          <w:sz w:val="28"/>
          <w:szCs w:val="28"/>
        </w:rPr>
        <w:t>,</w:t>
      </w:r>
      <w:r w:rsidRPr="007D301D">
        <w:rPr>
          <w:color w:val="000000" w:themeColor="text1"/>
          <w:sz w:val="28"/>
          <w:szCs w:val="28"/>
        </w:rPr>
        <w:t xml:space="preserve"> действуют пять школьных краеведческих (комплексных) музеев.</w:t>
      </w:r>
    </w:p>
    <w:p w14:paraId="35A8922D" w14:textId="77777777" w:rsidR="007D301D" w:rsidRPr="007D301D" w:rsidRDefault="007D301D" w:rsidP="007D301D">
      <w:pPr>
        <w:pStyle w:val="S3"/>
        <w:ind w:firstLine="567"/>
        <w:rPr>
          <w:color w:val="000000" w:themeColor="text1"/>
          <w:sz w:val="28"/>
          <w:szCs w:val="28"/>
        </w:rPr>
      </w:pPr>
      <w:r w:rsidRPr="007D301D">
        <w:rPr>
          <w:color w:val="000000" w:themeColor="text1"/>
          <w:sz w:val="28"/>
          <w:szCs w:val="28"/>
        </w:rPr>
        <w:t>Учреждения культуры поселения являются центрами досуга, информации, развития народного и художественного творчества, эстетического и нравственного воспитания населения. В условиях города Тогучина как районного центра значимость учреждений культуры весьма велика.</w:t>
      </w:r>
    </w:p>
    <w:p w14:paraId="1EFC92E7" w14:textId="77777777" w:rsidR="007D301D" w:rsidRPr="007D301D" w:rsidRDefault="007D301D" w:rsidP="007D301D">
      <w:pPr>
        <w:pStyle w:val="S3"/>
        <w:ind w:firstLine="567"/>
        <w:rPr>
          <w:color w:val="000000" w:themeColor="text1"/>
          <w:sz w:val="28"/>
          <w:szCs w:val="28"/>
        </w:rPr>
      </w:pPr>
      <w:r w:rsidRPr="007D301D">
        <w:rPr>
          <w:color w:val="000000" w:themeColor="text1"/>
          <w:sz w:val="28"/>
          <w:szCs w:val="28"/>
        </w:rPr>
        <w:t>На территории города Тогучина объектом культурного наследия является жилой дом по адресу: город Тогучин, ул. Центральная, 10. Памятников археологии на территории города нет. Объектами, представляющими культурную и духовную ценность, является памятники и мемориалы воинам, погибшим в Великую Отечественную войну.</w:t>
      </w:r>
    </w:p>
    <w:p w14:paraId="5A9C777E" w14:textId="77777777" w:rsidR="007D301D" w:rsidRPr="007D301D" w:rsidRDefault="007D301D" w:rsidP="007D301D">
      <w:pPr>
        <w:pStyle w:val="S3"/>
        <w:ind w:firstLine="567"/>
        <w:rPr>
          <w:color w:val="000000" w:themeColor="text1"/>
          <w:sz w:val="28"/>
          <w:szCs w:val="28"/>
        </w:rPr>
      </w:pPr>
      <w:r w:rsidRPr="007D301D">
        <w:rPr>
          <w:color w:val="000000" w:themeColor="text1"/>
          <w:sz w:val="28"/>
          <w:szCs w:val="28"/>
        </w:rPr>
        <w:t>Ключевой проблемой для города остается недостаточность финансовых средств, направляемых учреждениям культуры из местного и районного бюджета. В связи с нехваткой финансирования слабо обновляется материально – техническая база учреждений культуры, не приобретается современное оборудование, музыкальные инструменты, мебель. Слабо ведется комплектование библиотек периодическими изданиями и книгами.</w:t>
      </w:r>
    </w:p>
    <w:p w14:paraId="0540FB84" w14:textId="77777777" w:rsidR="00924CB4" w:rsidRPr="00A06E1C" w:rsidRDefault="00924CB4" w:rsidP="007D301D">
      <w:pPr>
        <w:spacing w:after="120"/>
        <w:ind w:firstLine="0"/>
        <w:jc w:val="center"/>
        <w:rPr>
          <w:rFonts w:eastAsia="Calibri"/>
          <w:b/>
          <w:i/>
          <w:color w:val="000000"/>
          <w:sz w:val="28"/>
        </w:rPr>
      </w:pPr>
      <w:r w:rsidRPr="00A06E1C">
        <w:rPr>
          <w:rFonts w:eastAsia="Calibri"/>
          <w:b/>
          <w:i/>
          <w:color w:val="000000"/>
          <w:sz w:val="28"/>
        </w:rPr>
        <w:t>Физическая культура и спорт</w:t>
      </w:r>
    </w:p>
    <w:p w14:paraId="5196208F" w14:textId="77777777" w:rsidR="00EB1D85" w:rsidRPr="00EB1D85" w:rsidRDefault="00EB1D85" w:rsidP="00EB1D85">
      <w:pPr>
        <w:pStyle w:val="S3"/>
        <w:ind w:firstLine="567"/>
        <w:rPr>
          <w:sz w:val="28"/>
          <w:szCs w:val="28"/>
        </w:rPr>
      </w:pPr>
      <w:r w:rsidRPr="00EB1D85">
        <w:rPr>
          <w:sz w:val="28"/>
          <w:szCs w:val="28"/>
        </w:rPr>
        <w:t xml:space="preserve">В 2020 году в городе Тогучине был сдан в эксплуатацию спортивный комплекс «Победа». Площадь помещений для занятий спортом и физической культурой составила 1971,4 </w:t>
      </w:r>
      <w:proofErr w:type="spellStart"/>
      <w:r w:rsidRPr="00EB1D85">
        <w:rPr>
          <w:sz w:val="28"/>
          <w:szCs w:val="28"/>
        </w:rPr>
        <w:t>кв.м</w:t>
      </w:r>
      <w:proofErr w:type="spellEnd"/>
      <w:r w:rsidRPr="00EB1D85">
        <w:rPr>
          <w:sz w:val="28"/>
          <w:szCs w:val="28"/>
        </w:rPr>
        <w:t>.</w:t>
      </w:r>
    </w:p>
    <w:p w14:paraId="076BF9DA" w14:textId="45A7F981" w:rsidR="00EB1D85" w:rsidRPr="00EB1D85" w:rsidRDefault="00EB1D85" w:rsidP="00EB1D85">
      <w:pPr>
        <w:pStyle w:val="S3"/>
        <w:ind w:firstLine="567"/>
        <w:rPr>
          <w:caps/>
          <w:sz w:val="28"/>
          <w:szCs w:val="28"/>
          <w:shd w:val="clear" w:color="auto" w:fill="FFFFFF"/>
        </w:rPr>
      </w:pPr>
      <w:r w:rsidRPr="00EB1D85">
        <w:rPr>
          <w:sz w:val="28"/>
          <w:szCs w:val="28"/>
        </w:rPr>
        <w:t xml:space="preserve">В январе 2022 года было ликвидировано </w:t>
      </w:r>
      <w:r w:rsidRPr="00EB1D85">
        <w:rPr>
          <w:sz w:val="28"/>
          <w:szCs w:val="28"/>
          <w:shd w:val="clear" w:color="auto" w:fill="FFFFFF"/>
        </w:rPr>
        <w:t xml:space="preserve">муниципальное казённое учреждение города Тогучина "Физкультурно-спортивный комплекс "Локомотив". </w:t>
      </w:r>
      <w:r w:rsidR="00CE1386">
        <w:rPr>
          <w:sz w:val="28"/>
          <w:szCs w:val="28"/>
          <w:shd w:val="clear" w:color="auto" w:fill="FFFFFF"/>
        </w:rPr>
        <w:t>К</w:t>
      </w:r>
      <w:r w:rsidRPr="00EB1D85">
        <w:rPr>
          <w:sz w:val="28"/>
          <w:szCs w:val="28"/>
          <w:shd w:val="clear" w:color="auto" w:fill="FFFFFF"/>
        </w:rPr>
        <w:t xml:space="preserve">рытая хоккейная коробка «Локомотив» площадью 2157,1 </w:t>
      </w:r>
      <w:proofErr w:type="spellStart"/>
      <w:r w:rsidRPr="00EB1D85">
        <w:rPr>
          <w:sz w:val="28"/>
          <w:szCs w:val="28"/>
          <w:shd w:val="clear" w:color="auto" w:fill="FFFFFF"/>
        </w:rPr>
        <w:t>кв.м</w:t>
      </w:r>
      <w:proofErr w:type="spellEnd"/>
      <w:r w:rsidRPr="00EB1D85">
        <w:rPr>
          <w:sz w:val="28"/>
          <w:szCs w:val="28"/>
          <w:shd w:val="clear" w:color="auto" w:fill="FFFFFF"/>
        </w:rPr>
        <w:t>.</w:t>
      </w:r>
      <w:r w:rsidR="00CE1386">
        <w:rPr>
          <w:sz w:val="28"/>
          <w:szCs w:val="28"/>
          <w:shd w:val="clear" w:color="auto" w:fill="FFFFFF"/>
        </w:rPr>
        <w:t xml:space="preserve"> передана </w:t>
      </w:r>
      <w:r w:rsidR="00A91AF1">
        <w:rPr>
          <w:sz w:val="28"/>
          <w:szCs w:val="28"/>
          <w:shd w:val="clear" w:color="auto" w:fill="FFFFFF"/>
        </w:rPr>
        <w:t>МБОУ ДО Тогучинского района «Центр физической культуры и спорта».</w:t>
      </w:r>
    </w:p>
    <w:p w14:paraId="545CC2E3" w14:textId="77777777" w:rsidR="00EB1D85" w:rsidRPr="00EB1D85" w:rsidRDefault="00EB1D85" w:rsidP="00EB1D85">
      <w:pPr>
        <w:pStyle w:val="S3"/>
        <w:ind w:firstLine="567"/>
        <w:rPr>
          <w:sz w:val="28"/>
          <w:szCs w:val="28"/>
        </w:rPr>
      </w:pPr>
      <w:r w:rsidRPr="00EB1D85">
        <w:rPr>
          <w:sz w:val="28"/>
          <w:szCs w:val="28"/>
        </w:rPr>
        <w:t xml:space="preserve">На территории поселения имеется стадион «Динамо» с трибунами на 150 мест, футбольное поле в районе ул. Гоголя, стадион школы №5, </w:t>
      </w:r>
      <w:r w:rsidRPr="00EB1D85">
        <w:rPr>
          <w:sz w:val="28"/>
          <w:szCs w:val="28"/>
        </w:rPr>
        <w:lastRenderedPageBreak/>
        <w:t>спортивная площадка школы №3. В общей сложности на территории города порядка 20 плоскостных площадок, пригодных для занятий спортом, но часть из них не открыта для общего доступа, а часть требует реконструкции или благоустройства.</w:t>
      </w:r>
    </w:p>
    <w:p w14:paraId="05AD5C21" w14:textId="12FC903A" w:rsidR="00EB1D85" w:rsidRDefault="00EB1D85" w:rsidP="00EB1D85">
      <w:pPr>
        <w:pStyle w:val="S3"/>
        <w:ind w:firstLine="567"/>
        <w:rPr>
          <w:sz w:val="28"/>
          <w:szCs w:val="28"/>
        </w:rPr>
      </w:pPr>
      <w:r w:rsidRPr="00EB1D85">
        <w:rPr>
          <w:sz w:val="28"/>
          <w:szCs w:val="28"/>
        </w:rPr>
        <w:t>К проблемам в сфере физической культуры и спорта можно отнести недостаточное количество общедоступной социальной инфраструктуры для занятий физической культурой, спортивных игр, недостаточная обеспеченность спортивным инвентарем.</w:t>
      </w:r>
    </w:p>
    <w:p w14:paraId="61EED29C" w14:textId="77777777" w:rsidR="00EB1D85" w:rsidRPr="00EB1D85" w:rsidRDefault="00EB1D85" w:rsidP="00EB1D85">
      <w:pPr>
        <w:spacing w:before="120" w:after="120"/>
        <w:jc w:val="center"/>
        <w:rPr>
          <w:b/>
          <w:i/>
          <w:color w:val="000000" w:themeColor="text1"/>
          <w:sz w:val="28"/>
        </w:rPr>
      </w:pPr>
      <w:r w:rsidRPr="00EB1D85">
        <w:rPr>
          <w:b/>
          <w:i/>
          <w:color w:val="000000" w:themeColor="text1"/>
          <w:sz w:val="28"/>
        </w:rPr>
        <w:t>Торговля и бытовое обслуживание</w:t>
      </w:r>
    </w:p>
    <w:p w14:paraId="22129D2A" w14:textId="77777777" w:rsidR="00EB1D85" w:rsidRPr="00EB1D85" w:rsidRDefault="00EB1D85" w:rsidP="00EB1D85">
      <w:pPr>
        <w:pStyle w:val="S3"/>
        <w:ind w:firstLine="567"/>
        <w:rPr>
          <w:color w:val="000000" w:themeColor="text1"/>
          <w:sz w:val="28"/>
          <w:szCs w:val="28"/>
        </w:rPr>
      </w:pPr>
      <w:r w:rsidRPr="00EB1D85">
        <w:rPr>
          <w:color w:val="000000" w:themeColor="text1"/>
          <w:sz w:val="28"/>
          <w:szCs w:val="28"/>
        </w:rPr>
        <w:t>По состоянию на 2012 год в поселении функционировало 9 частных торговых предприятий, в том числе: 3 стационарных магазина потребительской кооперации, 1 предприятие общественного питания.</w:t>
      </w:r>
    </w:p>
    <w:p w14:paraId="3F241CB7" w14:textId="77777777" w:rsidR="00EB1D85" w:rsidRPr="00EB1D85" w:rsidRDefault="00EB1D85" w:rsidP="00EB1D85">
      <w:pPr>
        <w:pStyle w:val="S3"/>
        <w:ind w:firstLine="567"/>
        <w:rPr>
          <w:sz w:val="28"/>
          <w:szCs w:val="28"/>
        </w:rPr>
      </w:pPr>
      <w:r w:rsidRPr="00EB1D85">
        <w:rPr>
          <w:sz w:val="28"/>
          <w:szCs w:val="28"/>
        </w:rPr>
        <w:t>К настоящему времени в Тогучине действует 117 стационарных магазинов.</w:t>
      </w:r>
    </w:p>
    <w:p w14:paraId="676E64C1" w14:textId="77777777" w:rsidR="00EB1D85" w:rsidRPr="00EB1D85" w:rsidRDefault="00EB1D85" w:rsidP="00EB1D85">
      <w:pPr>
        <w:pStyle w:val="S3"/>
        <w:ind w:firstLine="567"/>
        <w:rPr>
          <w:color w:val="000000" w:themeColor="text1"/>
          <w:sz w:val="28"/>
          <w:szCs w:val="28"/>
        </w:rPr>
      </w:pPr>
      <w:r w:rsidRPr="00EB1D85">
        <w:rPr>
          <w:color w:val="000000" w:themeColor="text1"/>
          <w:sz w:val="28"/>
          <w:szCs w:val="28"/>
        </w:rPr>
        <w:t>Ряд магазинов проводят торговлю смешанными товарами. По данным администрации города Тогучина можно четко выделить 43 специализированных продовольственных магазина с площадью торгового зала 2413,9 кв. м и 64 специализированных непродовольственных магазина с площадью торгового зала 5482,6 кв. м. Для оценки обеспеченности населения торговыми объектами в соответствии с постановлением Правительства Новосибирской области от 26.04.2017 N 158-п выполнено деление всех стационарных магазинов на две группы:</w:t>
      </w:r>
    </w:p>
    <w:p w14:paraId="111C3CDF" w14:textId="311EE13C" w:rsidR="00EB1D85" w:rsidRPr="00EB1D85" w:rsidRDefault="00EB1D85" w:rsidP="00EB1D85">
      <w:pPr>
        <w:pStyle w:val="S3"/>
        <w:rPr>
          <w:sz w:val="28"/>
          <w:szCs w:val="28"/>
        </w:rPr>
      </w:pPr>
      <w:r>
        <w:rPr>
          <w:sz w:val="28"/>
          <w:szCs w:val="28"/>
        </w:rPr>
        <w:t>-</w:t>
      </w:r>
      <w:r>
        <w:rPr>
          <w:sz w:val="28"/>
          <w:szCs w:val="28"/>
        </w:rPr>
        <w:tab/>
      </w:r>
      <w:r w:rsidRPr="00EB1D85">
        <w:rPr>
          <w:sz w:val="28"/>
          <w:szCs w:val="28"/>
        </w:rPr>
        <w:t xml:space="preserve">82 магазина продовольственных товаров, торговой площадью 10534,3 </w:t>
      </w:r>
      <w:proofErr w:type="spellStart"/>
      <w:r w:rsidRPr="00EB1D85">
        <w:rPr>
          <w:sz w:val="28"/>
          <w:szCs w:val="28"/>
        </w:rPr>
        <w:t>кв.м</w:t>
      </w:r>
      <w:proofErr w:type="spellEnd"/>
      <w:r w:rsidRPr="00EB1D85">
        <w:rPr>
          <w:sz w:val="28"/>
          <w:szCs w:val="28"/>
        </w:rPr>
        <w:t>.</w:t>
      </w:r>
      <w:r>
        <w:rPr>
          <w:sz w:val="28"/>
          <w:szCs w:val="28"/>
        </w:rPr>
        <w:t>;</w:t>
      </w:r>
    </w:p>
    <w:p w14:paraId="0357FB0D" w14:textId="4C34B047" w:rsidR="00EB1D85" w:rsidRPr="00EB1D85" w:rsidRDefault="00EB1D85" w:rsidP="00EB1D85">
      <w:pPr>
        <w:pStyle w:val="S3"/>
        <w:rPr>
          <w:sz w:val="28"/>
          <w:szCs w:val="28"/>
        </w:rPr>
      </w:pPr>
      <w:r>
        <w:rPr>
          <w:sz w:val="28"/>
          <w:szCs w:val="28"/>
        </w:rPr>
        <w:t>-</w:t>
      </w:r>
      <w:r>
        <w:rPr>
          <w:sz w:val="28"/>
          <w:szCs w:val="28"/>
        </w:rPr>
        <w:tab/>
      </w:r>
      <w:r w:rsidRPr="00EB1D85">
        <w:rPr>
          <w:sz w:val="28"/>
          <w:szCs w:val="28"/>
        </w:rPr>
        <w:t xml:space="preserve">35 магазинов непродовольственных товаров, торговой площадью 5257,6 </w:t>
      </w:r>
      <w:proofErr w:type="spellStart"/>
      <w:r w:rsidRPr="00EB1D85">
        <w:rPr>
          <w:sz w:val="28"/>
          <w:szCs w:val="28"/>
        </w:rPr>
        <w:t>кв.м</w:t>
      </w:r>
      <w:proofErr w:type="spellEnd"/>
      <w:r w:rsidRPr="00EB1D85">
        <w:rPr>
          <w:sz w:val="28"/>
          <w:szCs w:val="28"/>
        </w:rPr>
        <w:t>.</w:t>
      </w:r>
    </w:p>
    <w:p w14:paraId="6146D280" w14:textId="00058D61" w:rsidR="00EB1D85" w:rsidRPr="00EB1D85" w:rsidRDefault="00EB1D85" w:rsidP="00EB1D85">
      <w:pPr>
        <w:pStyle w:val="S3"/>
        <w:ind w:firstLine="567"/>
        <w:rPr>
          <w:color w:val="000000" w:themeColor="text1"/>
          <w:sz w:val="28"/>
          <w:szCs w:val="28"/>
        </w:rPr>
      </w:pPr>
      <w:r w:rsidRPr="00EB1D85">
        <w:rPr>
          <w:color w:val="000000" w:themeColor="text1"/>
          <w:sz w:val="28"/>
          <w:szCs w:val="28"/>
        </w:rPr>
        <w:t>При этом следует отметить, что большая часть магазинов расположена в северо-восточной части города. Оценивая их дислокацию и торговые площади, можно оценить, что 19-20% расположено в юго-западной части города, а остальные – в северо-восточной части.</w:t>
      </w:r>
    </w:p>
    <w:p w14:paraId="75065BDA" w14:textId="77777777" w:rsidR="00EB1D85" w:rsidRPr="00EB1D85" w:rsidRDefault="00EB1D85" w:rsidP="00EB1D85">
      <w:pPr>
        <w:pStyle w:val="S3"/>
        <w:ind w:firstLine="567"/>
        <w:rPr>
          <w:color w:val="000000" w:themeColor="text1"/>
          <w:sz w:val="28"/>
          <w:szCs w:val="28"/>
        </w:rPr>
      </w:pPr>
      <w:r w:rsidRPr="00EB1D85">
        <w:rPr>
          <w:color w:val="000000" w:themeColor="text1"/>
          <w:sz w:val="28"/>
          <w:szCs w:val="28"/>
        </w:rPr>
        <w:t xml:space="preserve">В качестве стационарного рынка на территории города Тогучина действует универсальная ярмарка по адресу ул. Садовая, 15. Торговая площадь ярмарки 310 </w:t>
      </w:r>
      <w:proofErr w:type="spellStart"/>
      <w:r w:rsidRPr="00EB1D85">
        <w:rPr>
          <w:color w:val="000000" w:themeColor="text1"/>
          <w:sz w:val="28"/>
          <w:szCs w:val="28"/>
        </w:rPr>
        <w:t>кв.м</w:t>
      </w:r>
      <w:proofErr w:type="spellEnd"/>
      <w:r w:rsidRPr="00EB1D85">
        <w:rPr>
          <w:color w:val="000000" w:themeColor="text1"/>
          <w:sz w:val="28"/>
          <w:szCs w:val="28"/>
        </w:rPr>
        <w:t>.</w:t>
      </w:r>
    </w:p>
    <w:p w14:paraId="0FFEB4DB" w14:textId="77777777" w:rsidR="00EB1D85" w:rsidRPr="00EB1D85" w:rsidRDefault="00EB1D85" w:rsidP="00EB1D85">
      <w:pPr>
        <w:pStyle w:val="S3"/>
        <w:ind w:firstLine="567"/>
        <w:rPr>
          <w:color w:val="000000" w:themeColor="text1"/>
          <w:sz w:val="28"/>
          <w:szCs w:val="28"/>
        </w:rPr>
      </w:pPr>
      <w:r w:rsidRPr="00EB1D85">
        <w:rPr>
          <w:color w:val="000000" w:themeColor="text1"/>
          <w:sz w:val="28"/>
          <w:szCs w:val="28"/>
        </w:rPr>
        <w:t>Необходимо отметить, что число торговых организаций в Тогучине растет, оборот розничной торговли постепенно увеличивается (в денежном выражении), но это не свидетельствует об улучшении качества обслуживания населения. Можно отметить, что увеличение оборота в денежном выражении полностью перекрывается происходящей инфляцией и ростом цен.</w:t>
      </w:r>
    </w:p>
    <w:p w14:paraId="396CF65F" w14:textId="11CC2B59" w:rsidR="00936327" w:rsidRDefault="00EB1D85" w:rsidP="00EB1D85">
      <w:pPr>
        <w:pStyle w:val="S3"/>
        <w:ind w:firstLine="567"/>
        <w:rPr>
          <w:color w:val="000000" w:themeColor="text1"/>
          <w:sz w:val="28"/>
          <w:szCs w:val="28"/>
        </w:rPr>
      </w:pPr>
      <w:r w:rsidRPr="00EB1D85">
        <w:rPr>
          <w:color w:val="000000" w:themeColor="text1"/>
          <w:sz w:val="28"/>
          <w:szCs w:val="28"/>
        </w:rPr>
        <w:t xml:space="preserve">Система общественного питания в Тогучине представлена различными предприятиями. На начало 2021 года по данным администрации города было зарегистрировано 4 столовые и закусочные, 23 ресторана, кафе и бара. В 2022 году работало 14 объектов общественного </w:t>
      </w:r>
      <w:r w:rsidRPr="00D75E64">
        <w:rPr>
          <w:color w:val="000000" w:themeColor="text1"/>
          <w:sz w:val="28"/>
          <w:szCs w:val="28"/>
        </w:rPr>
        <w:t xml:space="preserve">питания, таблица </w:t>
      </w:r>
      <w:r w:rsidR="00D75E64" w:rsidRPr="00D75E64">
        <w:rPr>
          <w:color w:val="000000" w:themeColor="text1"/>
          <w:sz w:val="28"/>
          <w:szCs w:val="28"/>
        </w:rPr>
        <w:t>8.5</w:t>
      </w:r>
      <w:r w:rsidRPr="00D75E64">
        <w:rPr>
          <w:color w:val="000000" w:themeColor="text1"/>
          <w:sz w:val="28"/>
          <w:szCs w:val="28"/>
        </w:rPr>
        <w:t>.</w:t>
      </w:r>
      <w:r w:rsidR="00936327">
        <w:rPr>
          <w:color w:val="000000" w:themeColor="text1"/>
          <w:sz w:val="28"/>
          <w:szCs w:val="28"/>
        </w:rPr>
        <w:br w:type="page"/>
      </w:r>
    </w:p>
    <w:p w14:paraId="0C0FCA7B" w14:textId="5FB3D1C8" w:rsidR="00EB1D85" w:rsidRDefault="00EB1D85" w:rsidP="00D75E64">
      <w:pPr>
        <w:pStyle w:val="S3"/>
        <w:spacing w:before="240" w:after="120"/>
        <w:ind w:firstLine="567"/>
        <w:rPr>
          <w:color w:val="000000" w:themeColor="text1"/>
          <w:szCs w:val="26"/>
        </w:rPr>
      </w:pPr>
      <w:r>
        <w:rPr>
          <w:color w:val="000000" w:themeColor="text1"/>
          <w:szCs w:val="26"/>
        </w:rPr>
        <w:lastRenderedPageBreak/>
        <w:t xml:space="preserve">Таблица </w:t>
      </w:r>
      <w:r w:rsidR="00D75E64">
        <w:rPr>
          <w:color w:val="000000" w:themeColor="text1"/>
          <w:szCs w:val="26"/>
        </w:rPr>
        <w:t>8.5</w:t>
      </w:r>
      <w:r>
        <w:rPr>
          <w:color w:val="000000" w:themeColor="text1"/>
          <w:szCs w:val="26"/>
        </w:rPr>
        <w:t xml:space="preserve"> – </w:t>
      </w:r>
      <w:r w:rsidR="00D75E64">
        <w:rPr>
          <w:color w:val="000000" w:themeColor="text1"/>
          <w:szCs w:val="26"/>
        </w:rPr>
        <w:t>П</w:t>
      </w:r>
      <w:r>
        <w:rPr>
          <w:color w:val="000000" w:themeColor="text1"/>
          <w:szCs w:val="26"/>
        </w:rPr>
        <w:t xml:space="preserve">редприятия общественного питания </w:t>
      </w:r>
      <w:r w:rsidR="00D75E64">
        <w:rPr>
          <w:color w:val="000000" w:themeColor="text1"/>
          <w:szCs w:val="26"/>
        </w:rPr>
        <w:t xml:space="preserve">города </w:t>
      </w:r>
      <w:r>
        <w:rPr>
          <w:color w:val="000000" w:themeColor="text1"/>
          <w:szCs w:val="26"/>
        </w:rPr>
        <w:t>Тогучина</w:t>
      </w:r>
    </w:p>
    <w:tbl>
      <w:tblPr>
        <w:tblW w:w="9214" w:type="dxa"/>
        <w:tblInd w:w="-5" w:type="dxa"/>
        <w:tblLayout w:type="fixed"/>
        <w:tblLook w:val="0000" w:firstRow="0" w:lastRow="0" w:firstColumn="0" w:lastColumn="0" w:noHBand="0" w:noVBand="0"/>
      </w:tblPr>
      <w:tblGrid>
        <w:gridCol w:w="638"/>
        <w:gridCol w:w="2481"/>
        <w:gridCol w:w="992"/>
        <w:gridCol w:w="2268"/>
        <w:gridCol w:w="851"/>
        <w:gridCol w:w="1984"/>
      </w:tblGrid>
      <w:tr w:rsidR="00EB1D85" w:rsidRPr="00D75E64" w14:paraId="1CA0A2B2" w14:textId="77777777" w:rsidTr="00F73721">
        <w:trPr>
          <w:trHeight w:val="567"/>
        </w:trPr>
        <w:tc>
          <w:tcPr>
            <w:tcW w:w="638" w:type="dxa"/>
            <w:tcBorders>
              <w:top w:val="single" w:sz="4" w:space="0" w:color="auto"/>
              <w:left w:val="single" w:sz="4" w:space="0" w:color="auto"/>
              <w:bottom w:val="single" w:sz="4" w:space="0" w:color="auto"/>
              <w:right w:val="single" w:sz="4" w:space="0" w:color="auto"/>
            </w:tcBorders>
            <w:shd w:val="clear" w:color="auto" w:fill="auto"/>
            <w:vAlign w:val="center"/>
          </w:tcPr>
          <w:p w14:paraId="54D794DE" w14:textId="77777777" w:rsidR="00EB1D85" w:rsidRPr="00D75E64" w:rsidRDefault="00EB1D85" w:rsidP="00D75E64">
            <w:pPr>
              <w:ind w:firstLine="0"/>
              <w:jc w:val="center"/>
              <w:rPr>
                <w:sz w:val="24"/>
                <w:szCs w:val="24"/>
              </w:rPr>
            </w:pPr>
            <w:r w:rsidRPr="00D75E64">
              <w:rPr>
                <w:sz w:val="24"/>
                <w:szCs w:val="24"/>
              </w:rPr>
              <w:t>№ п/п</w:t>
            </w:r>
          </w:p>
        </w:tc>
        <w:tc>
          <w:tcPr>
            <w:tcW w:w="2481" w:type="dxa"/>
            <w:tcBorders>
              <w:top w:val="single" w:sz="4" w:space="0" w:color="auto"/>
              <w:left w:val="nil"/>
              <w:bottom w:val="single" w:sz="4" w:space="0" w:color="auto"/>
              <w:right w:val="single" w:sz="4" w:space="0" w:color="auto"/>
            </w:tcBorders>
            <w:shd w:val="clear" w:color="auto" w:fill="auto"/>
            <w:vAlign w:val="center"/>
          </w:tcPr>
          <w:p w14:paraId="6D76EDB9" w14:textId="77777777" w:rsidR="00EB1D85" w:rsidRPr="00D75E64" w:rsidRDefault="00EB1D85" w:rsidP="00D75E64">
            <w:pPr>
              <w:ind w:firstLine="0"/>
              <w:jc w:val="center"/>
              <w:rPr>
                <w:sz w:val="24"/>
                <w:szCs w:val="24"/>
              </w:rPr>
            </w:pPr>
            <w:r w:rsidRPr="00D75E64">
              <w:rPr>
                <w:sz w:val="24"/>
                <w:szCs w:val="24"/>
              </w:rPr>
              <w:t>Предприятия</w:t>
            </w:r>
          </w:p>
        </w:tc>
        <w:tc>
          <w:tcPr>
            <w:tcW w:w="992" w:type="dxa"/>
            <w:tcBorders>
              <w:top w:val="single" w:sz="4" w:space="0" w:color="auto"/>
              <w:left w:val="nil"/>
              <w:bottom w:val="single" w:sz="4" w:space="0" w:color="auto"/>
              <w:right w:val="single" w:sz="4" w:space="0" w:color="auto"/>
            </w:tcBorders>
            <w:shd w:val="clear" w:color="auto" w:fill="auto"/>
            <w:vAlign w:val="center"/>
          </w:tcPr>
          <w:p w14:paraId="068AD3B0" w14:textId="77777777" w:rsidR="00EB1D85" w:rsidRPr="00D75E64" w:rsidRDefault="00EB1D85" w:rsidP="00D75E64">
            <w:pPr>
              <w:ind w:firstLine="0"/>
              <w:jc w:val="center"/>
              <w:rPr>
                <w:sz w:val="24"/>
                <w:szCs w:val="24"/>
              </w:rPr>
            </w:pPr>
            <w:r w:rsidRPr="00D75E64">
              <w:rPr>
                <w:sz w:val="24"/>
                <w:szCs w:val="24"/>
              </w:rPr>
              <w:t>Число мест</w:t>
            </w:r>
          </w:p>
        </w:tc>
        <w:tc>
          <w:tcPr>
            <w:tcW w:w="2268" w:type="dxa"/>
            <w:tcBorders>
              <w:top w:val="single" w:sz="4" w:space="0" w:color="auto"/>
              <w:left w:val="nil"/>
              <w:bottom w:val="single" w:sz="4" w:space="0" w:color="auto"/>
              <w:right w:val="single" w:sz="4" w:space="0" w:color="auto"/>
            </w:tcBorders>
            <w:shd w:val="clear" w:color="auto" w:fill="auto"/>
            <w:vAlign w:val="center"/>
          </w:tcPr>
          <w:p w14:paraId="16E7B59F" w14:textId="77777777" w:rsidR="00EB1D85" w:rsidRPr="00D75E64" w:rsidRDefault="00EB1D85" w:rsidP="00D75E64">
            <w:pPr>
              <w:ind w:firstLine="0"/>
              <w:jc w:val="center"/>
              <w:rPr>
                <w:sz w:val="24"/>
                <w:szCs w:val="24"/>
              </w:rPr>
            </w:pPr>
            <w:r w:rsidRPr="00D75E64">
              <w:rPr>
                <w:sz w:val="24"/>
                <w:szCs w:val="24"/>
              </w:rPr>
              <w:t>Улица</w:t>
            </w:r>
          </w:p>
        </w:tc>
        <w:tc>
          <w:tcPr>
            <w:tcW w:w="851" w:type="dxa"/>
            <w:tcBorders>
              <w:top w:val="single" w:sz="4" w:space="0" w:color="auto"/>
              <w:left w:val="nil"/>
              <w:bottom w:val="single" w:sz="4" w:space="0" w:color="auto"/>
              <w:right w:val="single" w:sz="4" w:space="0" w:color="auto"/>
            </w:tcBorders>
            <w:shd w:val="clear" w:color="auto" w:fill="auto"/>
            <w:vAlign w:val="center"/>
          </w:tcPr>
          <w:p w14:paraId="522F4E75" w14:textId="77777777" w:rsidR="00EB1D85" w:rsidRPr="00D75E64" w:rsidRDefault="00EB1D85" w:rsidP="00D75E64">
            <w:pPr>
              <w:ind w:firstLine="0"/>
              <w:jc w:val="center"/>
              <w:rPr>
                <w:sz w:val="24"/>
                <w:szCs w:val="24"/>
              </w:rPr>
            </w:pPr>
            <w:r w:rsidRPr="00D75E64">
              <w:rPr>
                <w:sz w:val="24"/>
                <w:szCs w:val="24"/>
              </w:rPr>
              <w:t>№ дома</w:t>
            </w:r>
          </w:p>
        </w:tc>
        <w:tc>
          <w:tcPr>
            <w:tcW w:w="1984" w:type="dxa"/>
            <w:tcBorders>
              <w:top w:val="single" w:sz="4" w:space="0" w:color="auto"/>
              <w:left w:val="nil"/>
              <w:bottom w:val="single" w:sz="4" w:space="0" w:color="auto"/>
              <w:right w:val="single" w:sz="4" w:space="0" w:color="auto"/>
            </w:tcBorders>
            <w:shd w:val="clear" w:color="auto" w:fill="auto"/>
            <w:vAlign w:val="center"/>
          </w:tcPr>
          <w:p w14:paraId="7BE1B318" w14:textId="77777777" w:rsidR="00EB1D85" w:rsidRPr="00D75E64" w:rsidRDefault="00EB1D85" w:rsidP="00D75E64">
            <w:pPr>
              <w:ind w:firstLine="0"/>
              <w:jc w:val="center"/>
              <w:rPr>
                <w:sz w:val="24"/>
                <w:szCs w:val="24"/>
              </w:rPr>
            </w:pPr>
            <w:r w:rsidRPr="00D75E64">
              <w:rPr>
                <w:sz w:val="24"/>
                <w:szCs w:val="24"/>
              </w:rPr>
              <w:t>Примечание</w:t>
            </w:r>
          </w:p>
        </w:tc>
      </w:tr>
      <w:tr w:rsidR="00EB1D85" w:rsidRPr="00D75E64" w14:paraId="5FBB1DEB" w14:textId="77777777" w:rsidTr="00F73721">
        <w:trPr>
          <w:trHeight w:hRule="exact" w:val="647"/>
        </w:trPr>
        <w:tc>
          <w:tcPr>
            <w:tcW w:w="638" w:type="dxa"/>
            <w:tcBorders>
              <w:top w:val="single" w:sz="4" w:space="0" w:color="auto"/>
              <w:left w:val="single" w:sz="4" w:space="0" w:color="auto"/>
              <w:bottom w:val="single" w:sz="4" w:space="0" w:color="auto"/>
              <w:right w:val="single" w:sz="4" w:space="0" w:color="auto"/>
            </w:tcBorders>
            <w:shd w:val="clear" w:color="auto" w:fill="auto"/>
            <w:vAlign w:val="center"/>
          </w:tcPr>
          <w:p w14:paraId="598E4D9F" w14:textId="77777777" w:rsidR="00EB1D85" w:rsidRPr="00D75E64" w:rsidRDefault="00EB1D85" w:rsidP="00D75E64">
            <w:pPr>
              <w:ind w:firstLine="0"/>
              <w:jc w:val="center"/>
              <w:rPr>
                <w:sz w:val="24"/>
                <w:szCs w:val="24"/>
              </w:rPr>
            </w:pPr>
            <w:r w:rsidRPr="00D75E64">
              <w:rPr>
                <w:sz w:val="24"/>
                <w:szCs w:val="24"/>
              </w:rPr>
              <w:t>1</w:t>
            </w:r>
          </w:p>
        </w:tc>
        <w:tc>
          <w:tcPr>
            <w:tcW w:w="2481" w:type="dxa"/>
            <w:tcBorders>
              <w:top w:val="single" w:sz="4" w:space="0" w:color="auto"/>
              <w:left w:val="single" w:sz="4" w:space="0" w:color="auto"/>
              <w:bottom w:val="single" w:sz="4" w:space="0" w:color="auto"/>
              <w:right w:val="single" w:sz="4" w:space="0" w:color="auto"/>
            </w:tcBorders>
            <w:shd w:val="clear" w:color="auto" w:fill="auto"/>
            <w:vAlign w:val="center"/>
          </w:tcPr>
          <w:p w14:paraId="4344A720" w14:textId="77777777" w:rsidR="00EB1D85" w:rsidRPr="00D75E64" w:rsidRDefault="00EB1D85" w:rsidP="00D75E64">
            <w:pPr>
              <w:ind w:firstLine="0"/>
              <w:rPr>
                <w:iCs/>
                <w:sz w:val="24"/>
                <w:szCs w:val="24"/>
              </w:rPr>
            </w:pPr>
            <w:r w:rsidRPr="00D75E64">
              <w:rPr>
                <w:iCs/>
                <w:sz w:val="24"/>
                <w:szCs w:val="24"/>
              </w:rPr>
              <w:t>Ресторан «Сосновый бор»</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3BCC52B6" w14:textId="6FE8A60D" w:rsidR="00EB1D85" w:rsidRPr="00D75E64" w:rsidRDefault="00D75E64" w:rsidP="00D75E64">
            <w:pPr>
              <w:ind w:firstLine="0"/>
              <w:jc w:val="center"/>
              <w:rPr>
                <w:sz w:val="24"/>
                <w:szCs w:val="24"/>
              </w:rPr>
            </w:pPr>
            <w:r w:rsidRPr="00D75E64">
              <w:rPr>
                <w:sz w:val="24"/>
                <w:szCs w:val="24"/>
              </w:rPr>
              <w:t>-</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tcPr>
          <w:p w14:paraId="288DF306" w14:textId="77777777" w:rsidR="00EB1D85" w:rsidRPr="00D75E64" w:rsidRDefault="00EB1D85" w:rsidP="00D75E64">
            <w:pPr>
              <w:ind w:firstLine="0"/>
              <w:rPr>
                <w:sz w:val="24"/>
                <w:szCs w:val="24"/>
              </w:rPr>
            </w:pPr>
            <w:r w:rsidRPr="00D75E64">
              <w:rPr>
                <w:sz w:val="24"/>
                <w:szCs w:val="24"/>
              </w:rPr>
              <w:t>Садовая</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68B0FE06" w14:textId="77777777" w:rsidR="00EB1D85" w:rsidRPr="00D75E64" w:rsidRDefault="00EB1D85" w:rsidP="00D75E64">
            <w:pPr>
              <w:ind w:firstLine="0"/>
              <w:jc w:val="center"/>
              <w:rPr>
                <w:sz w:val="24"/>
                <w:szCs w:val="24"/>
              </w:rPr>
            </w:pPr>
            <w:r w:rsidRPr="00D75E64">
              <w:rPr>
                <w:sz w:val="24"/>
                <w:szCs w:val="24"/>
              </w:rPr>
              <w:t>11</w:t>
            </w:r>
          </w:p>
        </w:tc>
        <w:tc>
          <w:tcPr>
            <w:tcW w:w="1984" w:type="dxa"/>
            <w:tcBorders>
              <w:top w:val="single" w:sz="4" w:space="0" w:color="auto"/>
              <w:left w:val="single" w:sz="4" w:space="0" w:color="auto"/>
              <w:bottom w:val="single" w:sz="4" w:space="0" w:color="auto"/>
              <w:right w:val="single" w:sz="4" w:space="0" w:color="auto"/>
            </w:tcBorders>
            <w:shd w:val="clear" w:color="auto" w:fill="auto"/>
            <w:vAlign w:val="center"/>
          </w:tcPr>
          <w:p w14:paraId="690E2C01" w14:textId="77777777" w:rsidR="00EB1D85" w:rsidRPr="00D75E64" w:rsidRDefault="00EB1D85" w:rsidP="00D75E64">
            <w:pPr>
              <w:ind w:firstLine="0"/>
              <w:rPr>
                <w:sz w:val="24"/>
                <w:szCs w:val="24"/>
              </w:rPr>
            </w:pPr>
            <w:r w:rsidRPr="00D75E64">
              <w:rPr>
                <w:sz w:val="24"/>
                <w:szCs w:val="24"/>
              </w:rPr>
              <w:t>ул. Островского</w:t>
            </w:r>
          </w:p>
        </w:tc>
      </w:tr>
      <w:tr w:rsidR="00EB1D85" w:rsidRPr="00D75E64" w14:paraId="47A8E111" w14:textId="77777777" w:rsidTr="00F73721">
        <w:trPr>
          <w:trHeight w:hRule="exact" w:val="510"/>
        </w:trPr>
        <w:tc>
          <w:tcPr>
            <w:tcW w:w="638" w:type="dxa"/>
            <w:tcBorders>
              <w:top w:val="single" w:sz="4" w:space="0" w:color="auto"/>
              <w:left w:val="single" w:sz="4" w:space="0" w:color="auto"/>
              <w:bottom w:val="single" w:sz="4" w:space="0" w:color="auto"/>
              <w:right w:val="single" w:sz="4" w:space="0" w:color="auto"/>
            </w:tcBorders>
            <w:shd w:val="clear" w:color="auto" w:fill="auto"/>
            <w:vAlign w:val="center"/>
          </w:tcPr>
          <w:p w14:paraId="2877AE5E" w14:textId="77777777" w:rsidR="00EB1D85" w:rsidRPr="00D75E64" w:rsidRDefault="00EB1D85" w:rsidP="00D75E64">
            <w:pPr>
              <w:ind w:firstLine="0"/>
              <w:jc w:val="center"/>
              <w:rPr>
                <w:sz w:val="24"/>
                <w:szCs w:val="24"/>
              </w:rPr>
            </w:pPr>
            <w:r w:rsidRPr="00D75E64">
              <w:rPr>
                <w:sz w:val="24"/>
                <w:szCs w:val="24"/>
              </w:rPr>
              <w:t>2</w:t>
            </w:r>
          </w:p>
        </w:tc>
        <w:tc>
          <w:tcPr>
            <w:tcW w:w="2481" w:type="dxa"/>
            <w:tcBorders>
              <w:top w:val="single" w:sz="4" w:space="0" w:color="auto"/>
              <w:left w:val="single" w:sz="4" w:space="0" w:color="auto"/>
              <w:bottom w:val="single" w:sz="4" w:space="0" w:color="auto"/>
              <w:right w:val="single" w:sz="4" w:space="0" w:color="auto"/>
            </w:tcBorders>
            <w:shd w:val="clear" w:color="auto" w:fill="auto"/>
            <w:vAlign w:val="center"/>
          </w:tcPr>
          <w:p w14:paraId="12691881" w14:textId="77777777" w:rsidR="00EB1D85" w:rsidRPr="00D75E64" w:rsidRDefault="00EB1D85" w:rsidP="00D75E64">
            <w:pPr>
              <w:ind w:firstLine="0"/>
              <w:rPr>
                <w:iCs/>
                <w:sz w:val="24"/>
                <w:szCs w:val="24"/>
              </w:rPr>
            </w:pPr>
            <w:r w:rsidRPr="00D75E64">
              <w:rPr>
                <w:iCs/>
                <w:sz w:val="24"/>
                <w:szCs w:val="24"/>
              </w:rPr>
              <w:t>Ресторан «Руслан»</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64DDC3DC" w14:textId="7E2109BA" w:rsidR="00EB1D85" w:rsidRPr="00D75E64" w:rsidRDefault="00D75E64" w:rsidP="00D75E64">
            <w:pPr>
              <w:ind w:firstLine="0"/>
              <w:jc w:val="center"/>
              <w:rPr>
                <w:sz w:val="24"/>
                <w:szCs w:val="24"/>
              </w:rPr>
            </w:pPr>
            <w:r w:rsidRPr="00D75E64">
              <w:rPr>
                <w:sz w:val="24"/>
                <w:szCs w:val="24"/>
              </w:rPr>
              <w:t>-</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tcPr>
          <w:p w14:paraId="2AAFB533" w14:textId="77777777" w:rsidR="00EB1D85" w:rsidRPr="00D75E64" w:rsidRDefault="00EB1D85" w:rsidP="00D75E64">
            <w:pPr>
              <w:ind w:firstLine="0"/>
              <w:rPr>
                <w:sz w:val="24"/>
                <w:szCs w:val="24"/>
              </w:rPr>
            </w:pPr>
            <w:r w:rsidRPr="00D75E64">
              <w:rPr>
                <w:sz w:val="24"/>
                <w:szCs w:val="24"/>
              </w:rPr>
              <w:t>Островского</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31C73D0B" w14:textId="77777777" w:rsidR="00EB1D85" w:rsidRPr="00D75E64" w:rsidRDefault="00EB1D85" w:rsidP="00D75E64">
            <w:pPr>
              <w:ind w:firstLine="0"/>
              <w:jc w:val="center"/>
              <w:rPr>
                <w:sz w:val="24"/>
                <w:szCs w:val="24"/>
              </w:rPr>
            </w:pPr>
            <w:r w:rsidRPr="00D75E64">
              <w:rPr>
                <w:sz w:val="24"/>
                <w:szCs w:val="24"/>
              </w:rPr>
              <w:t>2 б</w:t>
            </w:r>
          </w:p>
        </w:tc>
        <w:tc>
          <w:tcPr>
            <w:tcW w:w="1984" w:type="dxa"/>
            <w:tcBorders>
              <w:top w:val="single" w:sz="4" w:space="0" w:color="auto"/>
              <w:left w:val="single" w:sz="4" w:space="0" w:color="auto"/>
              <w:bottom w:val="single" w:sz="4" w:space="0" w:color="auto"/>
              <w:right w:val="single" w:sz="4" w:space="0" w:color="auto"/>
            </w:tcBorders>
            <w:shd w:val="clear" w:color="auto" w:fill="auto"/>
            <w:vAlign w:val="center"/>
          </w:tcPr>
          <w:p w14:paraId="437DAED4" w14:textId="77777777" w:rsidR="00EB1D85" w:rsidRPr="00D75E64" w:rsidRDefault="00EB1D85" w:rsidP="00D75E64">
            <w:pPr>
              <w:ind w:firstLine="0"/>
              <w:rPr>
                <w:sz w:val="24"/>
                <w:szCs w:val="24"/>
              </w:rPr>
            </w:pPr>
            <w:r w:rsidRPr="00D75E64">
              <w:rPr>
                <w:iCs/>
                <w:sz w:val="24"/>
                <w:szCs w:val="24"/>
              </w:rPr>
              <w:t>«Золотой лев»</w:t>
            </w:r>
          </w:p>
        </w:tc>
      </w:tr>
      <w:tr w:rsidR="00EB1D85" w:rsidRPr="00D75E64" w14:paraId="7C81269D" w14:textId="77777777" w:rsidTr="00F73721">
        <w:trPr>
          <w:trHeight w:hRule="exact" w:val="510"/>
        </w:trPr>
        <w:tc>
          <w:tcPr>
            <w:tcW w:w="638" w:type="dxa"/>
            <w:tcBorders>
              <w:top w:val="single" w:sz="4" w:space="0" w:color="auto"/>
              <w:left w:val="single" w:sz="4" w:space="0" w:color="auto"/>
              <w:bottom w:val="single" w:sz="4" w:space="0" w:color="auto"/>
              <w:right w:val="single" w:sz="4" w:space="0" w:color="auto"/>
            </w:tcBorders>
            <w:shd w:val="clear" w:color="auto" w:fill="auto"/>
            <w:vAlign w:val="center"/>
          </w:tcPr>
          <w:p w14:paraId="34CF3227" w14:textId="77777777" w:rsidR="00EB1D85" w:rsidRPr="00D75E64" w:rsidRDefault="00EB1D85" w:rsidP="00D75E64">
            <w:pPr>
              <w:ind w:firstLine="0"/>
              <w:jc w:val="center"/>
              <w:rPr>
                <w:sz w:val="24"/>
                <w:szCs w:val="24"/>
              </w:rPr>
            </w:pPr>
            <w:r w:rsidRPr="00D75E64">
              <w:rPr>
                <w:sz w:val="24"/>
                <w:szCs w:val="24"/>
              </w:rPr>
              <w:t>3</w:t>
            </w:r>
          </w:p>
        </w:tc>
        <w:tc>
          <w:tcPr>
            <w:tcW w:w="2481" w:type="dxa"/>
            <w:tcBorders>
              <w:top w:val="single" w:sz="4" w:space="0" w:color="auto"/>
              <w:left w:val="single" w:sz="4" w:space="0" w:color="auto"/>
              <w:bottom w:val="single" w:sz="4" w:space="0" w:color="auto"/>
              <w:right w:val="single" w:sz="4" w:space="0" w:color="auto"/>
            </w:tcBorders>
            <w:shd w:val="clear" w:color="auto" w:fill="auto"/>
            <w:vAlign w:val="center"/>
          </w:tcPr>
          <w:p w14:paraId="0BC3C801" w14:textId="77777777" w:rsidR="00EB1D85" w:rsidRPr="00D75E64" w:rsidRDefault="00EB1D85" w:rsidP="00D75E64">
            <w:pPr>
              <w:ind w:firstLine="0"/>
              <w:rPr>
                <w:iCs/>
                <w:sz w:val="24"/>
                <w:szCs w:val="24"/>
              </w:rPr>
            </w:pPr>
            <w:r w:rsidRPr="00D75E64">
              <w:rPr>
                <w:iCs/>
                <w:sz w:val="24"/>
                <w:szCs w:val="24"/>
              </w:rPr>
              <w:t>Кафе «Огни Баку»</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70DC8CED" w14:textId="2D0E8D8A" w:rsidR="00EB1D85" w:rsidRPr="00D75E64" w:rsidRDefault="00D75E64" w:rsidP="00D75E64">
            <w:pPr>
              <w:ind w:firstLine="0"/>
              <w:jc w:val="center"/>
              <w:rPr>
                <w:sz w:val="24"/>
                <w:szCs w:val="24"/>
              </w:rPr>
            </w:pPr>
            <w:r w:rsidRPr="00D75E64">
              <w:rPr>
                <w:sz w:val="24"/>
                <w:szCs w:val="24"/>
              </w:rPr>
              <w:t>-</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tcPr>
          <w:p w14:paraId="581753A3" w14:textId="77777777" w:rsidR="00EB1D85" w:rsidRPr="00D75E64" w:rsidRDefault="00EB1D85" w:rsidP="00D75E64">
            <w:pPr>
              <w:ind w:firstLine="0"/>
              <w:rPr>
                <w:sz w:val="24"/>
                <w:szCs w:val="24"/>
              </w:rPr>
            </w:pPr>
            <w:r w:rsidRPr="00D75E64">
              <w:rPr>
                <w:sz w:val="24"/>
                <w:szCs w:val="24"/>
              </w:rPr>
              <w:t>Ленина</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11F071A7" w14:textId="77777777" w:rsidR="00EB1D85" w:rsidRPr="00D75E64" w:rsidRDefault="00EB1D85" w:rsidP="00D75E64">
            <w:pPr>
              <w:ind w:firstLine="0"/>
              <w:jc w:val="center"/>
              <w:rPr>
                <w:sz w:val="24"/>
                <w:szCs w:val="24"/>
              </w:rPr>
            </w:pPr>
            <w:r w:rsidRPr="00D75E64">
              <w:rPr>
                <w:sz w:val="24"/>
                <w:szCs w:val="24"/>
              </w:rPr>
              <w:t>1</w:t>
            </w:r>
          </w:p>
        </w:tc>
        <w:tc>
          <w:tcPr>
            <w:tcW w:w="1984" w:type="dxa"/>
            <w:tcBorders>
              <w:top w:val="single" w:sz="4" w:space="0" w:color="auto"/>
              <w:left w:val="single" w:sz="4" w:space="0" w:color="auto"/>
              <w:bottom w:val="single" w:sz="4" w:space="0" w:color="auto"/>
              <w:right w:val="single" w:sz="4" w:space="0" w:color="auto"/>
            </w:tcBorders>
            <w:shd w:val="clear" w:color="auto" w:fill="auto"/>
            <w:vAlign w:val="center"/>
          </w:tcPr>
          <w:p w14:paraId="5044DA8D" w14:textId="77777777" w:rsidR="00EB1D85" w:rsidRPr="00D75E64" w:rsidRDefault="00EB1D85" w:rsidP="00D75E64">
            <w:pPr>
              <w:ind w:firstLine="0"/>
              <w:rPr>
                <w:sz w:val="24"/>
                <w:szCs w:val="24"/>
              </w:rPr>
            </w:pPr>
          </w:p>
        </w:tc>
      </w:tr>
      <w:tr w:rsidR="00EB1D85" w:rsidRPr="00D75E64" w14:paraId="42B0E695" w14:textId="77777777" w:rsidTr="00F73721">
        <w:trPr>
          <w:trHeight w:hRule="exact" w:val="670"/>
        </w:trPr>
        <w:tc>
          <w:tcPr>
            <w:tcW w:w="638" w:type="dxa"/>
            <w:tcBorders>
              <w:top w:val="single" w:sz="4" w:space="0" w:color="auto"/>
              <w:left w:val="single" w:sz="4" w:space="0" w:color="auto"/>
              <w:bottom w:val="single" w:sz="4" w:space="0" w:color="auto"/>
              <w:right w:val="single" w:sz="4" w:space="0" w:color="auto"/>
            </w:tcBorders>
            <w:shd w:val="clear" w:color="auto" w:fill="auto"/>
            <w:vAlign w:val="center"/>
          </w:tcPr>
          <w:p w14:paraId="01B35B9C" w14:textId="77777777" w:rsidR="00EB1D85" w:rsidRPr="00D75E64" w:rsidRDefault="00EB1D85" w:rsidP="00D75E64">
            <w:pPr>
              <w:ind w:firstLine="0"/>
              <w:jc w:val="center"/>
              <w:rPr>
                <w:sz w:val="24"/>
                <w:szCs w:val="24"/>
              </w:rPr>
            </w:pPr>
            <w:r w:rsidRPr="00D75E64">
              <w:rPr>
                <w:sz w:val="24"/>
                <w:szCs w:val="24"/>
              </w:rPr>
              <w:t>4</w:t>
            </w:r>
          </w:p>
        </w:tc>
        <w:tc>
          <w:tcPr>
            <w:tcW w:w="2481" w:type="dxa"/>
            <w:tcBorders>
              <w:top w:val="single" w:sz="4" w:space="0" w:color="auto"/>
              <w:left w:val="single" w:sz="4" w:space="0" w:color="auto"/>
              <w:bottom w:val="single" w:sz="4" w:space="0" w:color="auto"/>
              <w:right w:val="single" w:sz="4" w:space="0" w:color="auto"/>
            </w:tcBorders>
            <w:shd w:val="clear" w:color="auto" w:fill="auto"/>
            <w:vAlign w:val="center"/>
          </w:tcPr>
          <w:p w14:paraId="58CE2BD7" w14:textId="77777777" w:rsidR="00EB1D85" w:rsidRPr="00D75E64" w:rsidRDefault="00EB1D85" w:rsidP="00D75E64">
            <w:pPr>
              <w:ind w:firstLine="0"/>
              <w:rPr>
                <w:iCs/>
                <w:sz w:val="24"/>
                <w:szCs w:val="24"/>
              </w:rPr>
            </w:pPr>
            <w:r w:rsidRPr="00D75E64">
              <w:rPr>
                <w:iCs/>
                <w:sz w:val="24"/>
                <w:szCs w:val="24"/>
              </w:rPr>
              <w:t xml:space="preserve">Кафе «У Иван </w:t>
            </w:r>
            <w:proofErr w:type="spellStart"/>
            <w:r w:rsidRPr="00D75E64">
              <w:rPr>
                <w:iCs/>
                <w:sz w:val="24"/>
                <w:szCs w:val="24"/>
              </w:rPr>
              <w:t>Иваныча</w:t>
            </w:r>
            <w:proofErr w:type="spellEnd"/>
            <w:r w:rsidRPr="00D75E64">
              <w:rPr>
                <w:iCs/>
                <w:sz w:val="24"/>
                <w:szCs w:val="24"/>
              </w:rPr>
              <w:t>»</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7874AB79" w14:textId="406613D9" w:rsidR="00EB1D85" w:rsidRPr="00D75E64" w:rsidRDefault="00D75E64" w:rsidP="00D75E64">
            <w:pPr>
              <w:ind w:firstLine="0"/>
              <w:jc w:val="center"/>
              <w:rPr>
                <w:sz w:val="24"/>
                <w:szCs w:val="24"/>
              </w:rPr>
            </w:pPr>
            <w:r w:rsidRPr="00D75E64">
              <w:rPr>
                <w:sz w:val="24"/>
                <w:szCs w:val="24"/>
              </w:rPr>
              <w:t>-</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tcPr>
          <w:p w14:paraId="2EE34608" w14:textId="77777777" w:rsidR="00EB1D85" w:rsidRPr="00D75E64" w:rsidRDefault="00EB1D85" w:rsidP="00D75E64">
            <w:pPr>
              <w:ind w:firstLine="0"/>
              <w:rPr>
                <w:sz w:val="24"/>
                <w:szCs w:val="24"/>
              </w:rPr>
            </w:pPr>
            <w:r w:rsidRPr="00D75E64">
              <w:rPr>
                <w:sz w:val="24"/>
                <w:szCs w:val="24"/>
              </w:rPr>
              <w:t>Бригадная</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60026B29" w14:textId="77777777" w:rsidR="00EB1D85" w:rsidRPr="00D75E64" w:rsidRDefault="00EB1D85" w:rsidP="00D75E64">
            <w:pPr>
              <w:ind w:firstLine="0"/>
              <w:jc w:val="center"/>
              <w:rPr>
                <w:sz w:val="24"/>
                <w:szCs w:val="24"/>
              </w:rPr>
            </w:pPr>
            <w:r w:rsidRPr="00D75E64">
              <w:rPr>
                <w:sz w:val="24"/>
                <w:szCs w:val="24"/>
              </w:rPr>
              <w:t>30</w:t>
            </w:r>
          </w:p>
        </w:tc>
        <w:tc>
          <w:tcPr>
            <w:tcW w:w="1984" w:type="dxa"/>
            <w:tcBorders>
              <w:top w:val="single" w:sz="4" w:space="0" w:color="auto"/>
              <w:left w:val="single" w:sz="4" w:space="0" w:color="auto"/>
              <w:bottom w:val="single" w:sz="4" w:space="0" w:color="auto"/>
              <w:right w:val="single" w:sz="4" w:space="0" w:color="auto"/>
            </w:tcBorders>
            <w:shd w:val="clear" w:color="auto" w:fill="auto"/>
            <w:vAlign w:val="center"/>
          </w:tcPr>
          <w:p w14:paraId="57D5DDF5" w14:textId="77777777" w:rsidR="00EB1D85" w:rsidRPr="00D75E64" w:rsidRDefault="00EB1D85" w:rsidP="00D75E64">
            <w:pPr>
              <w:ind w:firstLine="0"/>
              <w:rPr>
                <w:sz w:val="24"/>
                <w:szCs w:val="24"/>
              </w:rPr>
            </w:pPr>
          </w:p>
        </w:tc>
      </w:tr>
      <w:tr w:rsidR="00EB1D85" w:rsidRPr="00D75E64" w14:paraId="42148921" w14:textId="77777777" w:rsidTr="00F73721">
        <w:trPr>
          <w:trHeight w:hRule="exact" w:val="510"/>
        </w:trPr>
        <w:tc>
          <w:tcPr>
            <w:tcW w:w="638" w:type="dxa"/>
            <w:tcBorders>
              <w:top w:val="single" w:sz="4" w:space="0" w:color="auto"/>
              <w:left w:val="single" w:sz="4" w:space="0" w:color="auto"/>
              <w:bottom w:val="single" w:sz="4" w:space="0" w:color="auto"/>
              <w:right w:val="single" w:sz="4" w:space="0" w:color="auto"/>
            </w:tcBorders>
            <w:shd w:val="clear" w:color="auto" w:fill="auto"/>
            <w:vAlign w:val="center"/>
          </w:tcPr>
          <w:p w14:paraId="178AAF28" w14:textId="77777777" w:rsidR="00EB1D85" w:rsidRPr="00D75E64" w:rsidRDefault="00EB1D85" w:rsidP="00D75E64">
            <w:pPr>
              <w:ind w:firstLine="0"/>
              <w:jc w:val="center"/>
              <w:rPr>
                <w:sz w:val="24"/>
                <w:szCs w:val="24"/>
              </w:rPr>
            </w:pPr>
            <w:r w:rsidRPr="00D75E64">
              <w:rPr>
                <w:sz w:val="24"/>
                <w:szCs w:val="24"/>
              </w:rPr>
              <w:t>5</w:t>
            </w:r>
          </w:p>
        </w:tc>
        <w:tc>
          <w:tcPr>
            <w:tcW w:w="2481" w:type="dxa"/>
            <w:tcBorders>
              <w:top w:val="single" w:sz="4" w:space="0" w:color="auto"/>
              <w:left w:val="single" w:sz="4" w:space="0" w:color="auto"/>
              <w:bottom w:val="single" w:sz="4" w:space="0" w:color="auto"/>
              <w:right w:val="single" w:sz="4" w:space="0" w:color="auto"/>
            </w:tcBorders>
            <w:shd w:val="clear" w:color="auto" w:fill="auto"/>
            <w:vAlign w:val="center"/>
          </w:tcPr>
          <w:p w14:paraId="3E6E60E1" w14:textId="77777777" w:rsidR="00EB1D85" w:rsidRPr="00D75E64" w:rsidRDefault="00EB1D85" w:rsidP="00D75E64">
            <w:pPr>
              <w:ind w:firstLine="0"/>
              <w:rPr>
                <w:iCs/>
                <w:sz w:val="24"/>
                <w:szCs w:val="24"/>
              </w:rPr>
            </w:pPr>
            <w:r w:rsidRPr="00D75E64">
              <w:rPr>
                <w:iCs/>
                <w:sz w:val="24"/>
                <w:szCs w:val="24"/>
              </w:rPr>
              <w:t>Кафе «Минутка»</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2B877F4A" w14:textId="4E0F9CAF" w:rsidR="00EB1D85" w:rsidRPr="00D75E64" w:rsidRDefault="00D75E64" w:rsidP="00D75E64">
            <w:pPr>
              <w:ind w:firstLine="0"/>
              <w:jc w:val="center"/>
              <w:rPr>
                <w:sz w:val="24"/>
                <w:szCs w:val="24"/>
              </w:rPr>
            </w:pPr>
            <w:r w:rsidRPr="00D75E64">
              <w:rPr>
                <w:sz w:val="24"/>
                <w:szCs w:val="24"/>
              </w:rPr>
              <w:t>-</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tcPr>
          <w:p w14:paraId="082B14C6" w14:textId="77777777" w:rsidR="00EB1D85" w:rsidRPr="00D75E64" w:rsidRDefault="00EB1D85" w:rsidP="00D75E64">
            <w:pPr>
              <w:ind w:firstLine="0"/>
              <w:rPr>
                <w:sz w:val="24"/>
                <w:szCs w:val="24"/>
              </w:rPr>
            </w:pPr>
            <w:r w:rsidRPr="00D75E64">
              <w:rPr>
                <w:sz w:val="24"/>
                <w:szCs w:val="24"/>
              </w:rPr>
              <w:t>Лапина</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77C8B011" w14:textId="77777777" w:rsidR="00EB1D85" w:rsidRPr="00D75E64" w:rsidRDefault="00EB1D85" w:rsidP="00D75E64">
            <w:pPr>
              <w:ind w:firstLine="0"/>
              <w:jc w:val="center"/>
              <w:rPr>
                <w:sz w:val="24"/>
                <w:szCs w:val="24"/>
              </w:rPr>
            </w:pPr>
            <w:r w:rsidRPr="00D75E64">
              <w:rPr>
                <w:sz w:val="24"/>
                <w:szCs w:val="24"/>
              </w:rPr>
              <w:t>1/1</w:t>
            </w:r>
          </w:p>
        </w:tc>
        <w:tc>
          <w:tcPr>
            <w:tcW w:w="1984" w:type="dxa"/>
            <w:tcBorders>
              <w:top w:val="single" w:sz="4" w:space="0" w:color="auto"/>
              <w:left w:val="single" w:sz="4" w:space="0" w:color="auto"/>
              <w:bottom w:val="single" w:sz="4" w:space="0" w:color="auto"/>
              <w:right w:val="single" w:sz="4" w:space="0" w:color="auto"/>
            </w:tcBorders>
            <w:shd w:val="clear" w:color="auto" w:fill="auto"/>
            <w:vAlign w:val="center"/>
          </w:tcPr>
          <w:p w14:paraId="69176898" w14:textId="77777777" w:rsidR="00EB1D85" w:rsidRPr="00D75E64" w:rsidRDefault="00EB1D85" w:rsidP="00D75E64">
            <w:pPr>
              <w:ind w:firstLine="0"/>
              <w:rPr>
                <w:sz w:val="24"/>
                <w:szCs w:val="24"/>
              </w:rPr>
            </w:pPr>
          </w:p>
        </w:tc>
      </w:tr>
      <w:tr w:rsidR="00EB1D85" w:rsidRPr="00D75E64" w14:paraId="7EC34776" w14:textId="77777777" w:rsidTr="00F73721">
        <w:trPr>
          <w:trHeight w:hRule="exact" w:val="663"/>
        </w:trPr>
        <w:tc>
          <w:tcPr>
            <w:tcW w:w="638" w:type="dxa"/>
            <w:tcBorders>
              <w:top w:val="single" w:sz="4" w:space="0" w:color="auto"/>
              <w:left w:val="single" w:sz="4" w:space="0" w:color="auto"/>
              <w:bottom w:val="single" w:sz="4" w:space="0" w:color="auto"/>
              <w:right w:val="single" w:sz="4" w:space="0" w:color="auto"/>
            </w:tcBorders>
            <w:shd w:val="clear" w:color="auto" w:fill="auto"/>
            <w:vAlign w:val="center"/>
          </w:tcPr>
          <w:p w14:paraId="28DD7EC5" w14:textId="77777777" w:rsidR="00EB1D85" w:rsidRPr="00D75E64" w:rsidRDefault="00EB1D85" w:rsidP="00D75E64">
            <w:pPr>
              <w:ind w:firstLine="0"/>
              <w:jc w:val="center"/>
              <w:rPr>
                <w:sz w:val="24"/>
                <w:szCs w:val="24"/>
              </w:rPr>
            </w:pPr>
            <w:r w:rsidRPr="00D75E64">
              <w:rPr>
                <w:sz w:val="24"/>
                <w:szCs w:val="24"/>
              </w:rPr>
              <w:t>6</w:t>
            </w:r>
          </w:p>
        </w:tc>
        <w:tc>
          <w:tcPr>
            <w:tcW w:w="2481" w:type="dxa"/>
            <w:tcBorders>
              <w:top w:val="single" w:sz="4" w:space="0" w:color="auto"/>
              <w:left w:val="single" w:sz="4" w:space="0" w:color="auto"/>
              <w:bottom w:val="single" w:sz="4" w:space="0" w:color="auto"/>
              <w:right w:val="single" w:sz="4" w:space="0" w:color="auto"/>
            </w:tcBorders>
            <w:shd w:val="clear" w:color="auto" w:fill="auto"/>
            <w:vAlign w:val="center"/>
          </w:tcPr>
          <w:p w14:paraId="545525DB" w14:textId="77777777" w:rsidR="00EB1D85" w:rsidRPr="00D75E64" w:rsidRDefault="00EB1D85" w:rsidP="00D75E64">
            <w:pPr>
              <w:ind w:firstLine="0"/>
              <w:rPr>
                <w:iCs/>
                <w:sz w:val="24"/>
                <w:szCs w:val="24"/>
              </w:rPr>
            </w:pPr>
            <w:r w:rsidRPr="00D75E64">
              <w:rPr>
                <w:iCs/>
                <w:sz w:val="24"/>
                <w:szCs w:val="24"/>
              </w:rPr>
              <w:t>Кулинария «</w:t>
            </w:r>
            <w:proofErr w:type="spellStart"/>
            <w:r w:rsidRPr="00D75E64">
              <w:rPr>
                <w:iCs/>
                <w:sz w:val="24"/>
                <w:szCs w:val="24"/>
                <w:lang w:val="en-US"/>
              </w:rPr>
              <w:t>Maman</w:t>
            </w:r>
            <w:proofErr w:type="spellEnd"/>
            <w:r w:rsidRPr="00D75E64">
              <w:rPr>
                <w:iCs/>
                <w:sz w:val="24"/>
                <w:szCs w:val="24"/>
              </w:rPr>
              <w:t>»</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619A17AD" w14:textId="7AC1A957" w:rsidR="00EB1D85" w:rsidRPr="00D75E64" w:rsidRDefault="00D75E64" w:rsidP="00D75E64">
            <w:pPr>
              <w:ind w:firstLine="0"/>
              <w:jc w:val="center"/>
              <w:rPr>
                <w:sz w:val="24"/>
                <w:szCs w:val="24"/>
              </w:rPr>
            </w:pPr>
            <w:r w:rsidRPr="00D75E64">
              <w:rPr>
                <w:sz w:val="24"/>
                <w:szCs w:val="24"/>
              </w:rPr>
              <w:t>-</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tcPr>
          <w:p w14:paraId="6F8B2EDF" w14:textId="77777777" w:rsidR="00EB1D85" w:rsidRPr="00D75E64" w:rsidRDefault="00EB1D85" w:rsidP="00D75E64">
            <w:pPr>
              <w:ind w:firstLine="0"/>
              <w:rPr>
                <w:sz w:val="24"/>
                <w:szCs w:val="24"/>
              </w:rPr>
            </w:pPr>
            <w:r w:rsidRPr="00D75E64">
              <w:rPr>
                <w:sz w:val="24"/>
                <w:szCs w:val="24"/>
              </w:rPr>
              <w:t>Заводская</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499217D9" w14:textId="77777777" w:rsidR="00EB1D85" w:rsidRPr="00D75E64" w:rsidRDefault="00EB1D85" w:rsidP="00D75E64">
            <w:pPr>
              <w:ind w:firstLine="0"/>
              <w:jc w:val="center"/>
              <w:rPr>
                <w:sz w:val="24"/>
                <w:szCs w:val="24"/>
              </w:rPr>
            </w:pPr>
            <w:r w:rsidRPr="00D75E64">
              <w:rPr>
                <w:sz w:val="24"/>
                <w:szCs w:val="24"/>
              </w:rPr>
              <w:t>3</w:t>
            </w:r>
          </w:p>
        </w:tc>
        <w:tc>
          <w:tcPr>
            <w:tcW w:w="1984" w:type="dxa"/>
            <w:tcBorders>
              <w:top w:val="single" w:sz="4" w:space="0" w:color="auto"/>
              <w:left w:val="single" w:sz="4" w:space="0" w:color="auto"/>
              <w:bottom w:val="single" w:sz="4" w:space="0" w:color="auto"/>
              <w:right w:val="single" w:sz="4" w:space="0" w:color="auto"/>
            </w:tcBorders>
            <w:shd w:val="clear" w:color="auto" w:fill="auto"/>
            <w:vAlign w:val="center"/>
          </w:tcPr>
          <w:p w14:paraId="04A9BCF9" w14:textId="77777777" w:rsidR="00EB1D85" w:rsidRPr="00D75E64" w:rsidRDefault="00EB1D85" w:rsidP="00D75E64">
            <w:pPr>
              <w:ind w:firstLine="0"/>
              <w:rPr>
                <w:sz w:val="24"/>
                <w:szCs w:val="24"/>
              </w:rPr>
            </w:pPr>
            <w:r w:rsidRPr="00D75E64">
              <w:rPr>
                <w:sz w:val="24"/>
                <w:szCs w:val="24"/>
              </w:rPr>
              <w:t>кафе</w:t>
            </w:r>
          </w:p>
        </w:tc>
      </w:tr>
      <w:tr w:rsidR="00EB1D85" w:rsidRPr="00D75E64" w14:paraId="6A9B6B9B" w14:textId="77777777" w:rsidTr="00F73721">
        <w:trPr>
          <w:trHeight w:hRule="exact" w:val="694"/>
        </w:trPr>
        <w:tc>
          <w:tcPr>
            <w:tcW w:w="638" w:type="dxa"/>
            <w:tcBorders>
              <w:top w:val="single" w:sz="4" w:space="0" w:color="auto"/>
              <w:left w:val="single" w:sz="4" w:space="0" w:color="auto"/>
              <w:bottom w:val="single" w:sz="4" w:space="0" w:color="auto"/>
              <w:right w:val="single" w:sz="4" w:space="0" w:color="auto"/>
            </w:tcBorders>
            <w:shd w:val="clear" w:color="auto" w:fill="auto"/>
            <w:vAlign w:val="center"/>
          </w:tcPr>
          <w:p w14:paraId="2499841D" w14:textId="77777777" w:rsidR="00EB1D85" w:rsidRPr="00D75E64" w:rsidRDefault="00EB1D85" w:rsidP="00D75E64">
            <w:pPr>
              <w:ind w:firstLine="0"/>
              <w:jc w:val="center"/>
              <w:rPr>
                <w:sz w:val="24"/>
                <w:szCs w:val="24"/>
              </w:rPr>
            </w:pPr>
            <w:r w:rsidRPr="00D75E64">
              <w:rPr>
                <w:sz w:val="24"/>
                <w:szCs w:val="24"/>
              </w:rPr>
              <w:t>7</w:t>
            </w:r>
          </w:p>
        </w:tc>
        <w:tc>
          <w:tcPr>
            <w:tcW w:w="2481" w:type="dxa"/>
            <w:tcBorders>
              <w:top w:val="single" w:sz="4" w:space="0" w:color="auto"/>
              <w:left w:val="single" w:sz="4" w:space="0" w:color="auto"/>
              <w:bottom w:val="single" w:sz="4" w:space="0" w:color="auto"/>
              <w:right w:val="single" w:sz="4" w:space="0" w:color="auto"/>
            </w:tcBorders>
            <w:shd w:val="clear" w:color="auto" w:fill="auto"/>
            <w:vAlign w:val="center"/>
          </w:tcPr>
          <w:p w14:paraId="306E04F5" w14:textId="77777777" w:rsidR="00EB1D85" w:rsidRPr="00D75E64" w:rsidRDefault="00EB1D85" w:rsidP="00D75E64">
            <w:pPr>
              <w:ind w:firstLine="0"/>
              <w:rPr>
                <w:iCs/>
                <w:sz w:val="24"/>
                <w:szCs w:val="24"/>
              </w:rPr>
            </w:pPr>
            <w:r w:rsidRPr="00D75E64">
              <w:rPr>
                <w:iCs/>
                <w:sz w:val="24"/>
                <w:szCs w:val="24"/>
              </w:rPr>
              <w:t>Кафе быстрого питания</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07C0FC3B" w14:textId="40E14E5E" w:rsidR="00EB1D85" w:rsidRPr="00D75E64" w:rsidRDefault="00D75E64" w:rsidP="00D75E64">
            <w:pPr>
              <w:ind w:firstLine="0"/>
              <w:jc w:val="center"/>
              <w:rPr>
                <w:sz w:val="24"/>
                <w:szCs w:val="24"/>
              </w:rPr>
            </w:pPr>
            <w:r w:rsidRPr="00D75E64">
              <w:rPr>
                <w:sz w:val="24"/>
                <w:szCs w:val="24"/>
              </w:rPr>
              <w:t>-</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tcPr>
          <w:p w14:paraId="11991304" w14:textId="77777777" w:rsidR="00EB1D85" w:rsidRPr="00D75E64" w:rsidRDefault="00EB1D85" w:rsidP="00D75E64">
            <w:pPr>
              <w:ind w:firstLine="0"/>
              <w:rPr>
                <w:sz w:val="24"/>
                <w:szCs w:val="24"/>
              </w:rPr>
            </w:pPr>
            <w:r w:rsidRPr="00D75E64">
              <w:rPr>
                <w:sz w:val="24"/>
                <w:szCs w:val="24"/>
              </w:rPr>
              <w:t>Островского</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387B410B" w14:textId="77777777" w:rsidR="00EB1D85" w:rsidRPr="00D75E64" w:rsidRDefault="00EB1D85" w:rsidP="00D75E64">
            <w:pPr>
              <w:ind w:firstLine="0"/>
              <w:jc w:val="center"/>
              <w:rPr>
                <w:sz w:val="24"/>
                <w:szCs w:val="24"/>
              </w:rPr>
            </w:pPr>
            <w:r w:rsidRPr="00D75E64">
              <w:rPr>
                <w:sz w:val="24"/>
                <w:szCs w:val="24"/>
              </w:rPr>
              <w:t>17</w:t>
            </w:r>
          </w:p>
        </w:tc>
        <w:tc>
          <w:tcPr>
            <w:tcW w:w="1984" w:type="dxa"/>
            <w:tcBorders>
              <w:top w:val="single" w:sz="4" w:space="0" w:color="auto"/>
              <w:left w:val="single" w:sz="4" w:space="0" w:color="auto"/>
              <w:bottom w:val="single" w:sz="4" w:space="0" w:color="auto"/>
              <w:right w:val="single" w:sz="4" w:space="0" w:color="auto"/>
            </w:tcBorders>
            <w:shd w:val="clear" w:color="auto" w:fill="auto"/>
            <w:vAlign w:val="center"/>
          </w:tcPr>
          <w:p w14:paraId="6B7B0C80" w14:textId="77777777" w:rsidR="00EB1D85" w:rsidRPr="00D75E64" w:rsidRDefault="00EB1D85" w:rsidP="00D75E64">
            <w:pPr>
              <w:ind w:firstLine="0"/>
              <w:rPr>
                <w:sz w:val="24"/>
                <w:szCs w:val="24"/>
              </w:rPr>
            </w:pPr>
            <w:r w:rsidRPr="00D75E64">
              <w:rPr>
                <w:sz w:val="24"/>
                <w:szCs w:val="24"/>
              </w:rPr>
              <w:t>Корпус 1</w:t>
            </w:r>
          </w:p>
        </w:tc>
      </w:tr>
      <w:tr w:rsidR="00EB1D85" w:rsidRPr="00D75E64" w14:paraId="1816C716" w14:textId="77777777" w:rsidTr="00F73721">
        <w:trPr>
          <w:trHeight w:hRule="exact" w:val="510"/>
        </w:trPr>
        <w:tc>
          <w:tcPr>
            <w:tcW w:w="638" w:type="dxa"/>
            <w:tcBorders>
              <w:top w:val="single" w:sz="4" w:space="0" w:color="auto"/>
              <w:left w:val="single" w:sz="4" w:space="0" w:color="auto"/>
              <w:bottom w:val="single" w:sz="4" w:space="0" w:color="auto"/>
              <w:right w:val="single" w:sz="4" w:space="0" w:color="auto"/>
            </w:tcBorders>
            <w:shd w:val="clear" w:color="auto" w:fill="auto"/>
            <w:vAlign w:val="center"/>
          </w:tcPr>
          <w:p w14:paraId="677C02BB" w14:textId="77777777" w:rsidR="00EB1D85" w:rsidRPr="00D75E64" w:rsidRDefault="00EB1D85" w:rsidP="00D75E64">
            <w:pPr>
              <w:ind w:firstLine="0"/>
              <w:jc w:val="center"/>
              <w:rPr>
                <w:sz w:val="24"/>
                <w:szCs w:val="24"/>
              </w:rPr>
            </w:pPr>
            <w:r w:rsidRPr="00D75E64">
              <w:rPr>
                <w:sz w:val="24"/>
                <w:szCs w:val="24"/>
              </w:rPr>
              <w:t>8</w:t>
            </w:r>
          </w:p>
        </w:tc>
        <w:tc>
          <w:tcPr>
            <w:tcW w:w="2481" w:type="dxa"/>
            <w:tcBorders>
              <w:top w:val="single" w:sz="4" w:space="0" w:color="auto"/>
              <w:left w:val="single" w:sz="4" w:space="0" w:color="auto"/>
              <w:bottom w:val="single" w:sz="4" w:space="0" w:color="auto"/>
              <w:right w:val="single" w:sz="4" w:space="0" w:color="auto"/>
            </w:tcBorders>
            <w:shd w:val="clear" w:color="auto" w:fill="auto"/>
            <w:vAlign w:val="center"/>
          </w:tcPr>
          <w:p w14:paraId="1B81AF94" w14:textId="77777777" w:rsidR="00EB1D85" w:rsidRPr="00D75E64" w:rsidRDefault="00EB1D85" w:rsidP="00D75E64">
            <w:pPr>
              <w:ind w:firstLine="0"/>
              <w:rPr>
                <w:iCs/>
                <w:sz w:val="24"/>
                <w:szCs w:val="24"/>
              </w:rPr>
            </w:pPr>
            <w:r w:rsidRPr="00D75E64">
              <w:rPr>
                <w:iCs/>
                <w:sz w:val="24"/>
                <w:szCs w:val="24"/>
              </w:rPr>
              <w:t>Кафе, бар</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59398CF7" w14:textId="6BDDD8FF" w:rsidR="00EB1D85" w:rsidRPr="00D75E64" w:rsidRDefault="00D75E64" w:rsidP="00D75E64">
            <w:pPr>
              <w:ind w:firstLine="0"/>
              <w:jc w:val="center"/>
              <w:rPr>
                <w:sz w:val="24"/>
                <w:szCs w:val="24"/>
              </w:rPr>
            </w:pPr>
            <w:r w:rsidRPr="00D75E64">
              <w:rPr>
                <w:sz w:val="24"/>
                <w:szCs w:val="24"/>
              </w:rPr>
              <w:t>-</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tcPr>
          <w:p w14:paraId="0FE1D585" w14:textId="77777777" w:rsidR="00EB1D85" w:rsidRPr="00D75E64" w:rsidRDefault="00EB1D85" w:rsidP="00D75E64">
            <w:pPr>
              <w:ind w:firstLine="0"/>
              <w:rPr>
                <w:sz w:val="24"/>
                <w:szCs w:val="24"/>
              </w:rPr>
            </w:pPr>
            <w:r w:rsidRPr="00D75E64">
              <w:rPr>
                <w:sz w:val="24"/>
                <w:szCs w:val="24"/>
              </w:rPr>
              <w:t>Береговая</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65C91778" w14:textId="77777777" w:rsidR="00EB1D85" w:rsidRPr="00D75E64" w:rsidRDefault="00EB1D85" w:rsidP="00D75E64">
            <w:pPr>
              <w:ind w:firstLine="0"/>
              <w:jc w:val="center"/>
              <w:rPr>
                <w:sz w:val="24"/>
                <w:szCs w:val="24"/>
              </w:rPr>
            </w:pPr>
            <w:r w:rsidRPr="00D75E64">
              <w:rPr>
                <w:sz w:val="24"/>
                <w:szCs w:val="24"/>
              </w:rPr>
              <w:t>2 а</w:t>
            </w:r>
          </w:p>
        </w:tc>
        <w:tc>
          <w:tcPr>
            <w:tcW w:w="1984" w:type="dxa"/>
            <w:tcBorders>
              <w:top w:val="single" w:sz="4" w:space="0" w:color="auto"/>
              <w:left w:val="single" w:sz="4" w:space="0" w:color="auto"/>
              <w:bottom w:val="single" w:sz="4" w:space="0" w:color="auto"/>
              <w:right w:val="single" w:sz="4" w:space="0" w:color="auto"/>
            </w:tcBorders>
            <w:shd w:val="clear" w:color="auto" w:fill="auto"/>
            <w:vAlign w:val="center"/>
          </w:tcPr>
          <w:p w14:paraId="6E9653B9" w14:textId="77777777" w:rsidR="00EB1D85" w:rsidRPr="00D75E64" w:rsidRDefault="00EB1D85" w:rsidP="00D75E64">
            <w:pPr>
              <w:ind w:firstLine="0"/>
              <w:rPr>
                <w:sz w:val="24"/>
                <w:szCs w:val="24"/>
              </w:rPr>
            </w:pPr>
          </w:p>
        </w:tc>
      </w:tr>
      <w:tr w:rsidR="00EB1D85" w:rsidRPr="00D75E64" w14:paraId="48F36D2A" w14:textId="77777777" w:rsidTr="00F73721">
        <w:trPr>
          <w:trHeight w:hRule="exact" w:val="510"/>
        </w:trPr>
        <w:tc>
          <w:tcPr>
            <w:tcW w:w="638" w:type="dxa"/>
            <w:tcBorders>
              <w:top w:val="single" w:sz="4" w:space="0" w:color="auto"/>
              <w:left w:val="single" w:sz="4" w:space="0" w:color="auto"/>
              <w:bottom w:val="single" w:sz="4" w:space="0" w:color="auto"/>
              <w:right w:val="single" w:sz="4" w:space="0" w:color="auto"/>
            </w:tcBorders>
            <w:shd w:val="clear" w:color="auto" w:fill="auto"/>
            <w:vAlign w:val="center"/>
          </w:tcPr>
          <w:p w14:paraId="3CE0599B" w14:textId="77777777" w:rsidR="00EB1D85" w:rsidRPr="00D75E64" w:rsidRDefault="00EB1D85" w:rsidP="00D75E64">
            <w:pPr>
              <w:ind w:firstLine="0"/>
              <w:jc w:val="center"/>
              <w:rPr>
                <w:sz w:val="24"/>
                <w:szCs w:val="24"/>
              </w:rPr>
            </w:pPr>
            <w:r w:rsidRPr="00D75E64">
              <w:rPr>
                <w:sz w:val="24"/>
                <w:szCs w:val="24"/>
              </w:rPr>
              <w:t>9</w:t>
            </w:r>
          </w:p>
        </w:tc>
        <w:tc>
          <w:tcPr>
            <w:tcW w:w="2481" w:type="dxa"/>
            <w:tcBorders>
              <w:top w:val="single" w:sz="4" w:space="0" w:color="auto"/>
              <w:left w:val="single" w:sz="4" w:space="0" w:color="auto"/>
              <w:bottom w:val="single" w:sz="4" w:space="0" w:color="auto"/>
              <w:right w:val="single" w:sz="4" w:space="0" w:color="auto"/>
            </w:tcBorders>
            <w:shd w:val="clear" w:color="auto" w:fill="auto"/>
            <w:vAlign w:val="center"/>
          </w:tcPr>
          <w:p w14:paraId="05DA5525" w14:textId="77777777" w:rsidR="00EB1D85" w:rsidRPr="00D75E64" w:rsidRDefault="00EB1D85" w:rsidP="00D75E64">
            <w:pPr>
              <w:ind w:firstLine="0"/>
              <w:rPr>
                <w:iCs/>
                <w:sz w:val="24"/>
                <w:szCs w:val="24"/>
              </w:rPr>
            </w:pPr>
            <w:r w:rsidRPr="00D75E64">
              <w:rPr>
                <w:iCs/>
                <w:sz w:val="24"/>
                <w:szCs w:val="24"/>
              </w:rPr>
              <w:t>Кафе, бар</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24012B02" w14:textId="346D2E27" w:rsidR="00EB1D85" w:rsidRPr="00D75E64" w:rsidRDefault="00D75E64" w:rsidP="00D75E64">
            <w:pPr>
              <w:ind w:firstLine="0"/>
              <w:jc w:val="center"/>
              <w:rPr>
                <w:sz w:val="24"/>
                <w:szCs w:val="24"/>
              </w:rPr>
            </w:pPr>
            <w:r w:rsidRPr="00D75E64">
              <w:rPr>
                <w:sz w:val="24"/>
                <w:szCs w:val="24"/>
              </w:rPr>
              <w:t>-</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tcPr>
          <w:p w14:paraId="5BDBB8E7" w14:textId="77777777" w:rsidR="00EB1D85" w:rsidRPr="00D75E64" w:rsidRDefault="00EB1D85" w:rsidP="00D75E64">
            <w:pPr>
              <w:ind w:firstLine="0"/>
              <w:rPr>
                <w:sz w:val="24"/>
                <w:szCs w:val="24"/>
              </w:rPr>
            </w:pPr>
            <w:r w:rsidRPr="00D75E64">
              <w:rPr>
                <w:sz w:val="24"/>
                <w:szCs w:val="24"/>
              </w:rPr>
              <w:t>Машинотракторная</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17515335" w14:textId="77777777" w:rsidR="00EB1D85" w:rsidRPr="00D75E64" w:rsidRDefault="00EB1D85" w:rsidP="00D75E64">
            <w:pPr>
              <w:ind w:firstLine="0"/>
              <w:jc w:val="center"/>
              <w:rPr>
                <w:sz w:val="24"/>
                <w:szCs w:val="24"/>
              </w:rPr>
            </w:pPr>
            <w:r w:rsidRPr="00D75E64">
              <w:rPr>
                <w:sz w:val="24"/>
                <w:szCs w:val="24"/>
              </w:rPr>
              <w:t>10 а/2</w:t>
            </w:r>
          </w:p>
        </w:tc>
        <w:tc>
          <w:tcPr>
            <w:tcW w:w="1984" w:type="dxa"/>
            <w:tcBorders>
              <w:top w:val="single" w:sz="4" w:space="0" w:color="auto"/>
              <w:left w:val="single" w:sz="4" w:space="0" w:color="auto"/>
              <w:bottom w:val="single" w:sz="4" w:space="0" w:color="auto"/>
              <w:right w:val="single" w:sz="4" w:space="0" w:color="auto"/>
            </w:tcBorders>
            <w:shd w:val="clear" w:color="auto" w:fill="auto"/>
            <w:vAlign w:val="center"/>
          </w:tcPr>
          <w:p w14:paraId="25F1D134" w14:textId="77777777" w:rsidR="00EB1D85" w:rsidRPr="00D75E64" w:rsidRDefault="00EB1D85" w:rsidP="00D75E64">
            <w:pPr>
              <w:ind w:firstLine="0"/>
              <w:rPr>
                <w:sz w:val="24"/>
                <w:szCs w:val="24"/>
              </w:rPr>
            </w:pPr>
          </w:p>
        </w:tc>
      </w:tr>
      <w:tr w:rsidR="00EB1D85" w:rsidRPr="00D75E64" w14:paraId="3A823446" w14:textId="77777777" w:rsidTr="00F73721">
        <w:trPr>
          <w:trHeight w:hRule="exact" w:val="623"/>
        </w:trPr>
        <w:tc>
          <w:tcPr>
            <w:tcW w:w="638" w:type="dxa"/>
            <w:tcBorders>
              <w:top w:val="single" w:sz="4" w:space="0" w:color="auto"/>
              <w:left w:val="single" w:sz="4" w:space="0" w:color="auto"/>
              <w:bottom w:val="single" w:sz="4" w:space="0" w:color="auto"/>
              <w:right w:val="single" w:sz="4" w:space="0" w:color="auto"/>
            </w:tcBorders>
            <w:shd w:val="clear" w:color="auto" w:fill="auto"/>
            <w:vAlign w:val="center"/>
          </w:tcPr>
          <w:p w14:paraId="3DAFC3B8" w14:textId="77777777" w:rsidR="00EB1D85" w:rsidRPr="00D75E64" w:rsidRDefault="00EB1D85" w:rsidP="00D75E64">
            <w:pPr>
              <w:ind w:firstLine="0"/>
              <w:jc w:val="center"/>
              <w:rPr>
                <w:sz w:val="24"/>
                <w:szCs w:val="24"/>
              </w:rPr>
            </w:pPr>
            <w:r w:rsidRPr="00D75E64">
              <w:rPr>
                <w:sz w:val="24"/>
                <w:szCs w:val="24"/>
              </w:rPr>
              <w:t>10</w:t>
            </w:r>
          </w:p>
        </w:tc>
        <w:tc>
          <w:tcPr>
            <w:tcW w:w="2481" w:type="dxa"/>
            <w:tcBorders>
              <w:top w:val="single" w:sz="4" w:space="0" w:color="auto"/>
              <w:left w:val="single" w:sz="4" w:space="0" w:color="auto"/>
              <w:bottom w:val="single" w:sz="4" w:space="0" w:color="auto"/>
              <w:right w:val="single" w:sz="4" w:space="0" w:color="auto"/>
            </w:tcBorders>
            <w:shd w:val="clear" w:color="auto" w:fill="auto"/>
            <w:vAlign w:val="center"/>
          </w:tcPr>
          <w:p w14:paraId="1AF42D0F" w14:textId="77777777" w:rsidR="00EB1D85" w:rsidRPr="00D75E64" w:rsidRDefault="00EB1D85" w:rsidP="00D75E64">
            <w:pPr>
              <w:ind w:firstLine="0"/>
              <w:rPr>
                <w:iCs/>
                <w:sz w:val="24"/>
                <w:szCs w:val="24"/>
              </w:rPr>
            </w:pPr>
            <w:r w:rsidRPr="00D75E64">
              <w:rPr>
                <w:iCs/>
                <w:sz w:val="24"/>
                <w:szCs w:val="24"/>
              </w:rPr>
              <w:t>Банкетный зал «У Зураба»</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2471494E" w14:textId="4BCDDF19" w:rsidR="00EB1D85" w:rsidRPr="00D75E64" w:rsidRDefault="00D75E64" w:rsidP="00D75E64">
            <w:pPr>
              <w:ind w:firstLine="0"/>
              <w:jc w:val="center"/>
              <w:rPr>
                <w:sz w:val="24"/>
                <w:szCs w:val="24"/>
              </w:rPr>
            </w:pPr>
            <w:r w:rsidRPr="00D75E64">
              <w:rPr>
                <w:sz w:val="24"/>
                <w:szCs w:val="24"/>
              </w:rPr>
              <w:t>-</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tcPr>
          <w:p w14:paraId="2915F94C" w14:textId="77777777" w:rsidR="00EB1D85" w:rsidRPr="00D75E64" w:rsidRDefault="00EB1D85" w:rsidP="00D75E64">
            <w:pPr>
              <w:ind w:firstLine="0"/>
              <w:rPr>
                <w:sz w:val="24"/>
                <w:szCs w:val="24"/>
              </w:rPr>
            </w:pPr>
            <w:r w:rsidRPr="00D75E64">
              <w:rPr>
                <w:sz w:val="24"/>
                <w:szCs w:val="24"/>
              </w:rPr>
              <w:t>Машинотракторная</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4B09A8C8" w14:textId="77777777" w:rsidR="00EB1D85" w:rsidRPr="00D75E64" w:rsidRDefault="00EB1D85" w:rsidP="00D75E64">
            <w:pPr>
              <w:ind w:firstLine="0"/>
              <w:jc w:val="center"/>
              <w:rPr>
                <w:sz w:val="24"/>
                <w:szCs w:val="24"/>
              </w:rPr>
            </w:pPr>
            <w:r w:rsidRPr="00D75E64">
              <w:rPr>
                <w:sz w:val="24"/>
                <w:szCs w:val="24"/>
              </w:rPr>
              <w:t>10 а/3</w:t>
            </w:r>
          </w:p>
        </w:tc>
        <w:tc>
          <w:tcPr>
            <w:tcW w:w="1984" w:type="dxa"/>
            <w:tcBorders>
              <w:top w:val="single" w:sz="4" w:space="0" w:color="auto"/>
              <w:left w:val="single" w:sz="4" w:space="0" w:color="auto"/>
              <w:bottom w:val="single" w:sz="4" w:space="0" w:color="auto"/>
              <w:right w:val="single" w:sz="4" w:space="0" w:color="auto"/>
            </w:tcBorders>
            <w:shd w:val="clear" w:color="auto" w:fill="auto"/>
            <w:vAlign w:val="center"/>
          </w:tcPr>
          <w:p w14:paraId="4C9CE822" w14:textId="77777777" w:rsidR="00EB1D85" w:rsidRPr="00D75E64" w:rsidRDefault="00EB1D85" w:rsidP="00D75E64">
            <w:pPr>
              <w:ind w:firstLine="0"/>
              <w:rPr>
                <w:sz w:val="24"/>
                <w:szCs w:val="24"/>
              </w:rPr>
            </w:pPr>
            <w:r w:rsidRPr="00D75E64">
              <w:rPr>
                <w:sz w:val="24"/>
                <w:szCs w:val="24"/>
              </w:rPr>
              <w:t>кафе</w:t>
            </w:r>
          </w:p>
        </w:tc>
      </w:tr>
      <w:tr w:rsidR="00EB1D85" w:rsidRPr="00D75E64" w14:paraId="1E3DB581" w14:textId="77777777" w:rsidTr="00F73721">
        <w:trPr>
          <w:trHeight w:hRule="exact" w:val="623"/>
        </w:trPr>
        <w:tc>
          <w:tcPr>
            <w:tcW w:w="638" w:type="dxa"/>
            <w:tcBorders>
              <w:top w:val="single" w:sz="4" w:space="0" w:color="auto"/>
              <w:left w:val="single" w:sz="4" w:space="0" w:color="auto"/>
              <w:bottom w:val="single" w:sz="4" w:space="0" w:color="auto"/>
              <w:right w:val="single" w:sz="4" w:space="0" w:color="auto"/>
            </w:tcBorders>
            <w:shd w:val="clear" w:color="auto" w:fill="auto"/>
            <w:vAlign w:val="center"/>
          </w:tcPr>
          <w:p w14:paraId="301C25B1" w14:textId="77777777" w:rsidR="00EB1D85" w:rsidRPr="00D75E64" w:rsidRDefault="00EB1D85" w:rsidP="00D75E64">
            <w:pPr>
              <w:ind w:firstLine="0"/>
              <w:jc w:val="center"/>
              <w:rPr>
                <w:sz w:val="24"/>
                <w:szCs w:val="24"/>
              </w:rPr>
            </w:pPr>
            <w:r w:rsidRPr="00D75E64">
              <w:rPr>
                <w:sz w:val="24"/>
                <w:szCs w:val="24"/>
              </w:rPr>
              <w:t>11</w:t>
            </w:r>
          </w:p>
        </w:tc>
        <w:tc>
          <w:tcPr>
            <w:tcW w:w="2481" w:type="dxa"/>
            <w:tcBorders>
              <w:top w:val="single" w:sz="4" w:space="0" w:color="auto"/>
              <w:left w:val="single" w:sz="4" w:space="0" w:color="auto"/>
              <w:bottom w:val="single" w:sz="4" w:space="0" w:color="auto"/>
              <w:right w:val="single" w:sz="4" w:space="0" w:color="auto"/>
            </w:tcBorders>
            <w:shd w:val="clear" w:color="auto" w:fill="auto"/>
            <w:vAlign w:val="center"/>
          </w:tcPr>
          <w:p w14:paraId="42DEBCFC" w14:textId="77777777" w:rsidR="00EB1D85" w:rsidRPr="00D75E64" w:rsidRDefault="00EB1D85" w:rsidP="00D75E64">
            <w:pPr>
              <w:ind w:firstLine="0"/>
              <w:rPr>
                <w:iCs/>
                <w:sz w:val="24"/>
                <w:szCs w:val="24"/>
              </w:rPr>
            </w:pPr>
            <w:r w:rsidRPr="00D75E64">
              <w:rPr>
                <w:iCs/>
                <w:sz w:val="24"/>
                <w:szCs w:val="24"/>
              </w:rPr>
              <w:t>Банкетный зал «Гамбит»</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7604E689" w14:textId="4CF6FCE9" w:rsidR="00EB1D85" w:rsidRPr="00D75E64" w:rsidRDefault="00D75E64" w:rsidP="00D75E64">
            <w:pPr>
              <w:ind w:firstLine="0"/>
              <w:jc w:val="center"/>
              <w:rPr>
                <w:sz w:val="24"/>
                <w:szCs w:val="24"/>
              </w:rPr>
            </w:pPr>
            <w:r w:rsidRPr="00D75E64">
              <w:rPr>
                <w:sz w:val="24"/>
                <w:szCs w:val="24"/>
              </w:rPr>
              <w:t>-</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tcPr>
          <w:p w14:paraId="350D118D" w14:textId="77777777" w:rsidR="00EB1D85" w:rsidRPr="00D75E64" w:rsidRDefault="00EB1D85" w:rsidP="00D75E64">
            <w:pPr>
              <w:ind w:firstLine="0"/>
              <w:rPr>
                <w:sz w:val="24"/>
                <w:szCs w:val="24"/>
              </w:rPr>
            </w:pPr>
            <w:r w:rsidRPr="00D75E64">
              <w:rPr>
                <w:sz w:val="24"/>
                <w:szCs w:val="24"/>
              </w:rPr>
              <w:t>Дзержинского</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51672AC2" w14:textId="77777777" w:rsidR="00EB1D85" w:rsidRPr="00D75E64" w:rsidRDefault="00EB1D85" w:rsidP="00D75E64">
            <w:pPr>
              <w:ind w:firstLine="0"/>
              <w:jc w:val="center"/>
              <w:rPr>
                <w:sz w:val="24"/>
                <w:szCs w:val="24"/>
              </w:rPr>
            </w:pPr>
            <w:r w:rsidRPr="00D75E64">
              <w:rPr>
                <w:sz w:val="24"/>
                <w:szCs w:val="24"/>
              </w:rPr>
              <w:t>38</w:t>
            </w:r>
          </w:p>
        </w:tc>
        <w:tc>
          <w:tcPr>
            <w:tcW w:w="1984" w:type="dxa"/>
            <w:tcBorders>
              <w:top w:val="single" w:sz="4" w:space="0" w:color="auto"/>
              <w:left w:val="single" w:sz="4" w:space="0" w:color="auto"/>
              <w:bottom w:val="single" w:sz="4" w:space="0" w:color="auto"/>
              <w:right w:val="single" w:sz="4" w:space="0" w:color="auto"/>
            </w:tcBorders>
            <w:shd w:val="clear" w:color="auto" w:fill="auto"/>
            <w:vAlign w:val="center"/>
          </w:tcPr>
          <w:p w14:paraId="7DE03AD3" w14:textId="77777777" w:rsidR="00EB1D85" w:rsidRPr="00D75E64" w:rsidRDefault="00EB1D85" w:rsidP="00D75E64">
            <w:pPr>
              <w:ind w:firstLine="0"/>
              <w:rPr>
                <w:sz w:val="24"/>
                <w:szCs w:val="24"/>
              </w:rPr>
            </w:pPr>
            <w:r w:rsidRPr="00D75E64">
              <w:rPr>
                <w:sz w:val="24"/>
                <w:szCs w:val="24"/>
              </w:rPr>
              <w:t>кафе</w:t>
            </w:r>
          </w:p>
        </w:tc>
      </w:tr>
      <w:tr w:rsidR="00EB1D85" w:rsidRPr="00D75E64" w14:paraId="07F3E5C3" w14:textId="77777777" w:rsidTr="00F73721">
        <w:trPr>
          <w:trHeight w:hRule="exact" w:val="510"/>
        </w:trPr>
        <w:tc>
          <w:tcPr>
            <w:tcW w:w="638" w:type="dxa"/>
            <w:tcBorders>
              <w:top w:val="single" w:sz="4" w:space="0" w:color="auto"/>
              <w:left w:val="single" w:sz="4" w:space="0" w:color="auto"/>
              <w:bottom w:val="single" w:sz="4" w:space="0" w:color="auto"/>
              <w:right w:val="single" w:sz="4" w:space="0" w:color="auto"/>
            </w:tcBorders>
            <w:shd w:val="clear" w:color="auto" w:fill="auto"/>
            <w:vAlign w:val="center"/>
          </w:tcPr>
          <w:p w14:paraId="4068CB4A" w14:textId="77777777" w:rsidR="00EB1D85" w:rsidRPr="00D75E64" w:rsidRDefault="00EB1D85" w:rsidP="00D75E64">
            <w:pPr>
              <w:ind w:firstLine="0"/>
              <w:jc w:val="center"/>
              <w:rPr>
                <w:sz w:val="24"/>
                <w:szCs w:val="24"/>
              </w:rPr>
            </w:pPr>
            <w:r w:rsidRPr="00D75E64">
              <w:rPr>
                <w:sz w:val="24"/>
                <w:szCs w:val="24"/>
              </w:rPr>
              <w:t>12</w:t>
            </w:r>
          </w:p>
        </w:tc>
        <w:tc>
          <w:tcPr>
            <w:tcW w:w="2481" w:type="dxa"/>
            <w:tcBorders>
              <w:top w:val="single" w:sz="4" w:space="0" w:color="auto"/>
              <w:left w:val="single" w:sz="4" w:space="0" w:color="auto"/>
              <w:bottom w:val="single" w:sz="4" w:space="0" w:color="auto"/>
              <w:right w:val="single" w:sz="4" w:space="0" w:color="auto"/>
            </w:tcBorders>
            <w:shd w:val="clear" w:color="auto" w:fill="auto"/>
            <w:vAlign w:val="center"/>
          </w:tcPr>
          <w:p w14:paraId="0F4B9CEB" w14:textId="77777777" w:rsidR="00EB1D85" w:rsidRPr="00D75E64" w:rsidRDefault="00EB1D85" w:rsidP="00D75E64">
            <w:pPr>
              <w:ind w:firstLine="0"/>
              <w:rPr>
                <w:iCs/>
                <w:sz w:val="24"/>
                <w:szCs w:val="24"/>
              </w:rPr>
            </w:pPr>
            <w:r w:rsidRPr="00D75E64">
              <w:rPr>
                <w:iCs/>
                <w:sz w:val="24"/>
                <w:szCs w:val="24"/>
              </w:rPr>
              <w:t>Столовая</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62CF9E56" w14:textId="5D7DCBB9" w:rsidR="00EB1D85" w:rsidRPr="00D75E64" w:rsidRDefault="00D75E64" w:rsidP="00D75E64">
            <w:pPr>
              <w:ind w:firstLine="0"/>
              <w:jc w:val="center"/>
              <w:rPr>
                <w:sz w:val="24"/>
                <w:szCs w:val="24"/>
              </w:rPr>
            </w:pPr>
            <w:r w:rsidRPr="00D75E64">
              <w:rPr>
                <w:sz w:val="24"/>
                <w:szCs w:val="24"/>
              </w:rPr>
              <w:t>-</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tcPr>
          <w:p w14:paraId="51FA4792" w14:textId="77777777" w:rsidR="00EB1D85" w:rsidRPr="00D75E64" w:rsidRDefault="00EB1D85" w:rsidP="00D75E64">
            <w:pPr>
              <w:ind w:firstLine="0"/>
              <w:rPr>
                <w:sz w:val="24"/>
                <w:szCs w:val="24"/>
              </w:rPr>
            </w:pPr>
            <w:r w:rsidRPr="00D75E64">
              <w:rPr>
                <w:sz w:val="24"/>
                <w:szCs w:val="24"/>
              </w:rPr>
              <w:t>Блюхера</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09988F53" w14:textId="77777777" w:rsidR="00EB1D85" w:rsidRPr="00D75E64" w:rsidRDefault="00EB1D85" w:rsidP="00D75E64">
            <w:pPr>
              <w:ind w:firstLine="0"/>
              <w:jc w:val="center"/>
              <w:rPr>
                <w:sz w:val="24"/>
                <w:szCs w:val="24"/>
              </w:rPr>
            </w:pPr>
            <w:r w:rsidRPr="00D75E64">
              <w:rPr>
                <w:sz w:val="24"/>
                <w:szCs w:val="24"/>
              </w:rPr>
              <w:t>2 а/1</w:t>
            </w:r>
          </w:p>
        </w:tc>
        <w:tc>
          <w:tcPr>
            <w:tcW w:w="1984" w:type="dxa"/>
            <w:tcBorders>
              <w:top w:val="single" w:sz="4" w:space="0" w:color="auto"/>
              <w:left w:val="single" w:sz="4" w:space="0" w:color="auto"/>
              <w:bottom w:val="single" w:sz="4" w:space="0" w:color="auto"/>
              <w:right w:val="single" w:sz="4" w:space="0" w:color="auto"/>
            </w:tcBorders>
            <w:shd w:val="clear" w:color="auto" w:fill="auto"/>
            <w:vAlign w:val="center"/>
          </w:tcPr>
          <w:p w14:paraId="3CBF0A1E" w14:textId="77777777" w:rsidR="00EB1D85" w:rsidRPr="00D75E64" w:rsidRDefault="00EB1D85" w:rsidP="00D75E64">
            <w:pPr>
              <w:ind w:firstLine="0"/>
              <w:rPr>
                <w:sz w:val="24"/>
                <w:szCs w:val="24"/>
              </w:rPr>
            </w:pPr>
            <w:r w:rsidRPr="00D75E64">
              <w:rPr>
                <w:sz w:val="24"/>
                <w:szCs w:val="24"/>
              </w:rPr>
              <w:t>ИК-14</w:t>
            </w:r>
          </w:p>
        </w:tc>
      </w:tr>
      <w:tr w:rsidR="00EB1D85" w:rsidRPr="00D75E64" w14:paraId="55B4AF2E" w14:textId="77777777" w:rsidTr="00F73721">
        <w:trPr>
          <w:trHeight w:hRule="exact" w:val="510"/>
        </w:trPr>
        <w:tc>
          <w:tcPr>
            <w:tcW w:w="638" w:type="dxa"/>
            <w:tcBorders>
              <w:top w:val="single" w:sz="4" w:space="0" w:color="auto"/>
              <w:left w:val="single" w:sz="4" w:space="0" w:color="auto"/>
              <w:bottom w:val="single" w:sz="4" w:space="0" w:color="auto"/>
              <w:right w:val="single" w:sz="4" w:space="0" w:color="auto"/>
            </w:tcBorders>
            <w:shd w:val="clear" w:color="auto" w:fill="auto"/>
            <w:vAlign w:val="center"/>
          </w:tcPr>
          <w:p w14:paraId="32C21A8B" w14:textId="77777777" w:rsidR="00EB1D85" w:rsidRPr="00D75E64" w:rsidRDefault="00EB1D85" w:rsidP="00D75E64">
            <w:pPr>
              <w:ind w:firstLine="0"/>
              <w:jc w:val="center"/>
              <w:rPr>
                <w:sz w:val="24"/>
                <w:szCs w:val="24"/>
              </w:rPr>
            </w:pPr>
            <w:r w:rsidRPr="00D75E64">
              <w:rPr>
                <w:sz w:val="24"/>
                <w:szCs w:val="24"/>
              </w:rPr>
              <w:t>13</w:t>
            </w:r>
          </w:p>
        </w:tc>
        <w:tc>
          <w:tcPr>
            <w:tcW w:w="2481" w:type="dxa"/>
            <w:tcBorders>
              <w:top w:val="single" w:sz="4" w:space="0" w:color="auto"/>
              <w:left w:val="single" w:sz="4" w:space="0" w:color="auto"/>
              <w:bottom w:val="single" w:sz="4" w:space="0" w:color="auto"/>
              <w:right w:val="single" w:sz="4" w:space="0" w:color="auto"/>
            </w:tcBorders>
            <w:shd w:val="clear" w:color="auto" w:fill="auto"/>
            <w:vAlign w:val="center"/>
          </w:tcPr>
          <w:p w14:paraId="5B8122E2" w14:textId="77777777" w:rsidR="00EB1D85" w:rsidRPr="00D75E64" w:rsidRDefault="00EB1D85" w:rsidP="00D75E64">
            <w:pPr>
              <w:ind w:firstLine="0"/>
              <w:rPr>
                <w:iCs/>
                <w:sz w:val="24"/>
                <w:szCs w:val="24"/>
              </w:rPr>
            </w:pPr>
            <w:r w:rsidRPr="00D75E64">
              <w:rPr>
                <w:iCs/>
                <w:sz w:val="24"/>
                <w:szCs w:val="24"/>
              </w:rPr>
              <w:t>Чайхана</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04241085" w14:textId="3F2F4F42" w:rsidR="00EB1D85" w:rsidRPr="00D75E64" w:rsidRDefault="00D75E64" w:rsidP="00D75E64">
            <w:pPr>
              <w:ind w:firstLine="0"/>
              <w:jc w:val="center"/>
              <w:rPr>
                <w:sz w:val="24"/>
                <w:szCs w:val="24"/>
              </w:rPr>
            </w:pPr>
            <w:r w:rsidRPr="00D75E64">
              <w:rPr>
                <w:sz w:val="24"/>
                <w:szCs w:val="24"/>
              </w:rPr>
              <w:t>-</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tcPr>
          <w:p w14:paraId="769A7EAD" w14:textId="77777777" w:rsidR="00EB1D85" w:rsidRPr="00D75E64" w:rsidRDefault="00EB1D85" w:rsidP="00D75E64">
            <w:pPr>
              <w:ind w:firstLine="0"/>
              <w:rPr>
                <w:sz w:val="24"/>
                <w:szCs w:val="24"/>
              </w:rPr>
            </w:pPr>
            <w:r w:rsidRPr="00D75E64">
              <w:rPr>
                <w:sz w:val="24"/>
                <w:szCs w:val="24"/>
              </w:rPr>
              <w:t>Островского</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1FFAB42D" w14:textId="77777777" w:rsidR="00EB1D85" w:rsidRPr="00D75E64" w:rsidRDefault="00EB1D85" w:rsidP="00D75E64">
            <w:pPr>
              <w:ind w:firstLine="0"/>
              <w:jc w:val="center"/>
              <w:rPr>
                <w:sz w:val="24"/>
                <w:szCs w:val="24"/>
              </w:rPr>
            </w:pPr>
            <w:r w:rsidRPr="00D75E64">
              <w:rPr>
                <w:sz w:val="24"/>
                <w:szCs w:val="24"/>
              </w:rPr>
              <w:t>10 в</w:t>
            </w:r>
          </w:p>
        </w:tc>
        <w:tc>
          <w:tcPr>
            <w:tcW w:w="1984" w:type="dxa"/>
            <w:tcBorders>
              <w:top w:val="single" w:sz="4" w:space="0" w:color="auto"/>
              <w:left w:val="single" w:sz="4" w:space="0" w:color="auto"/>
              <w:bottom w:val="single" w:sz="4" w:space="0" w:color="auto"/>
              <w:right w:val="single" w:sz="4" w:space="0" w:color="auto"/>
            </w:tcBorders>
            <w:shd w:val="clear" w:color="auto" w:fill="auto"/>
            <w:vAlign w:val="center"/>
          </w:tcPr>
          <w:p w14:paraId="6FDEE99A" w14:textId="77777777" w:rsidR="00EB1D85" w:rsidRPr="00D75E64" w:rsidRDefault="00EB1D85" w:rsidP="00D75E64">
            <w:pPr>
              <w:ind w:firstLine="0"/>
              <w:rPr>
                <w:sz w:val="24"/>
                <w:szCs w:val="24"/>
              </w:rPr>
            </w:pPr>
          </w:p>
        </w:tc>
      </w:tr>
      <w:tr w:rsidR="00EB1D85" w:rsidRPr="00D75E64" w14:paraId="46EAC10F" w14:textId="77777777" w:rsidTr="00F73721">
        <w:trPr>
          <w:trHeight w:hRule="exact" w:val="699"/>
        </w:trPr>
        <w:tc>
          <w:tcPr>
            <w:tcW w:w="638" w:type="dxa"/>
            <w:tcBorders>
              <w:top w:val="single" w:sz="4" w:space="0" w:color="auto"/>
              <w:left w:val="single" w:sz="4" w:space="0" w:color="auto"/>
              <w:bottom w:val="single" w:sz="4" w:space="0" w:color="auto"/>
              <w:right w:val="single" w:sz="4" w:space="0" w:color="auto"/>
            </w:tcBorders>
            <w:shd w:val="clear" w:color="auto" w:fill="auto"/>
            <w:vAlign w:val="center"/>
          </w:tcPr>
          <w:p w14:paraId="0FB169D4" w14:textId="77777777" w:rsidR="00EB1D85" w:rsidRPr="00D75E64" w:rsidRDefault="00EB1D85" w:rsidP="00D75E64">
            <w:pPr>
              <w:ind w:firstLine="0"/>
              <w:jc w:val="center"/>
              <w:rPr>
                <w:sz w:val="24"/>
                <w:szCs w:val="24"/>
              </w:rPr>
            </w:pPr>
            <w:r w:rsidRPr="00D75E64">
              <w:rPr>
                <w:sz w:val="24"/>
                <w:szCs w:val="24"/>
              </w:rPr>
              <w:t>14</w:t>
            </w:r>
          </w:p>
        </w:tc>
        <w:tc>
          <w:tcPr>
            <w:tcW w:w="2481" w:type="dxa"/>
            <w:tcBorders>
              <w:top w:val="single" w:sz="4" w:space="0" w:color="auto"/>
              <w:left w:val="single" w:sz="4" w:space="0" w:color="auto"/>
              <w:bottom w:val="single" w:sz="4" w:space="0" w:color="auto"/>
              <w:right w:val="single" w:sz="4" w:space="0" w:color="auto"/>
            </w:tcBorders>
            <w:shd w:val="clear" w:color="auto" w:fill="auto"/>
            <w:vAlign w:val="center"/>
          </w:tcPr>
          <w:p w14:paraId="2435B5FF" w14:textId="77777777" w:rsidR="00EB1D85" w:rsidRPr="00D75E64" w:rsidRDefault="00EB1D85" w:rsidP="00D75E64">
            <w:pPr>
              <w:ind w:firstLine="0"/>
              <w:rPr>
                <w:iCs/>
                <w:sz w:val="24"/>
                <w:szCs w:val="24"/>
              </w:rPr>
            </w:pPr>
            <w:r w:rsidRPr="00D75E64">
              <w:rPr>
                <w:iCs/>
                <w:sz w:val="24"/>
                <w:szCs w:val="24"/>
              </w:rPr>
              <w:t>Кафе – буфет вокзала</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3B93B228" w14:textId="77777777" w:rsidR="00EB1D85" w:rsidRPr="00D75E64" w:rsidRDefault="00EB1D85" w:rsidP="00D75E64">
            <w:pPr>
              <w:ind w:firstLine="0"/>
              <w:jc w:val="center"/>
              <w:rPr>
                <w:sz w:val="24"/>
                <w:szCs w:val="24"/>
              </w:rPr>
            </w:pPr>
            <w:r w:rsidRPr="00D75E64">
              <w:rPr>
                <w:sz w:val="24"/>
                <w:szCs w:val="24"/>
              </w:rPr>
              <w:t>12</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tcPr>
          <w:p w14:paraId="2C267D0D" w14:textId="77777777" w:rsidR="00EB1D85" w:rsidRPr="00D75E64" w:rsidRDefault="00EB1D85" w:rsidP="00D75E64">
            <w:pPr>
              <w:ind w:firstLine="0"/>
              <w:rPr>
                <w:sz w:val="24"/>
                <w:szCs w:val="24"/>
              </w:rPr>
            </w:pPr>
            <w:r w:rsidRPr="00D75E64">
              <w:rPr>
                <w:sz w:val="24"/>
                <w:szCs w:val="24"/>
              </w:rPr>
              <w:t>Береговая</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5B98315D" w14:textId="77777777" w:rsidR="00EB1D85" w:rsidRPr="00D75E64" w:rsidRDefault="00EB1D85" w:rsidP="00D75E64">
            <w:pPr>
              <w:ind w:firstLine="0"/>
              <w:jc w:val="center"/>
              <w:rPr>
                <w:sz w:val="24"/>
                <w:szCs w:val="24"/>
              </w:rPr>
            </w:pPr>
            <w:r w:rsidRPr="00D75E64">
              <w:rPr>
                <w:sz w:val="24"/>
                <w:szCs w:val="24"/>
              </w:rPr>
              <w:t>2</w:t>
            </w:r>
          </w:p>
        </w:tc>
        <w:tc>
          <w:tcPr>
            <w:tcW w:w="1984" w:type="dxa"/>
            <w:tcBorders>
              <w:top w:val="single" w:sz="4" w:space="0" w:color="auto"/>
              <w:left w:val="single" w:sz="4" w:space="0" w:color="auto"/>
              <w:bottom w:val="single" w:sz="4" w:space="0" w:color="auto"/>
              <w:right w:val="single" w:sz="4" w:space="0" w:color="auto"/>
            </w:tcBorders>
            <w:shd w:val="clear" w:color="auto" w:fill="auto"/>
            <w:vAlign w:val="center"/>
          </w:tcPr>
          <w:p w14:paraId="78AAAE39" w14:textId="77777777" w:rsidR="00EB1D85" w:rsidRPr="00D75E64" w:rsidRDefault="00EB1D85" w:rsidP="00D75E64">
            <w:pPr>
              <w:ind w:firstLine="0"/>
              <w:rPr>
                <w:sz w:val="24"/>
                <w:szCs w:val="24"/>
              </w:rPr>
            </w:pPr>
          </w:p>
        </w:tc>
      </w:tr>
    </w:tbl>
    <w:p w14:paraId="36FD3C22" w14:textId="77777777" w:rsidR="00EB1D85" w:rsidRDefault="00EB1D85" w:rsidP="00EB1D85">
      <w:pPr>
        <w:pStyle w:val="S3"/>
        <w:ind w:firstLine="567"/>
        <w:rPr>
          <w:color w:val="000000" w:themeColor="text1"/>
          <w:szCs w:val="26"/>
        </w:rPr>
      </w:pPr>
    </w:p>
    <w:p w14:paraId="2BF8BC78" w14:textId="45EE0581" w:rsidR="00EB1D85" w:rsidRPr="00D75E64" w:rsidRDefault="00EB1D85" w:rsidP="00EB1D85">
      <w:pPr>
        <w:pStyle w:val="S3"/>
        <w:ind w:firstLine="567"/>
        <w:rPr>
          <w:color w:val="000000" w:themeColor="text1"/>
          <w:sz w:val="28"/>
          <w:szCs w:val="28"/>
        </w:rPr>
      </w:pPr>
      <w:r w:rsidRPr="00D75E64">
        <w:rPr>
          <w:color w:val="000000" w:themeColor="text1"/>
          <w:sz w:val="28"/>
          <w:szCs w:val="28"/>
        </w:rPr>
        <w:t xml:space="preserve">Система бытового обслуживания населения Тогучина относительно развита, хотя отдельные направления довольно слабы и не соответствуют численности населения города, особенно учитывая, что </w:t>
      </w:r>
      <w:r w:rsidR="00D75E64">
        <w:rPr>
          <w:color w:val="000000" w:themeColor="text1"/>
          <w:sz w:val="28"/>
          <w:szCs w:val="28"/>
        </w:rPr>
        <w:t xml:space="preserve">город </w:t>
      </w:r>
      <w:r w:rsidRPr="00D75E64">
        <w:rPr>
          <w:color w:val="000000" w:themeColor="text1"/>
          <w:sz w:val="28"/>
          <w:szCs w:val="28"/>
        </w:rPr>
        <w:t>Тогучин – административный центр района и организации (предприятия) по обслуживанию населения должны быть с некоторым избытком.</w:t>
      </w:r>
    </w:p>
    <w:p w14:paraId="00631274" w14:textId="77777777" w:rsidR="00EB1D85" w:rsidRPr="00D75E64" w:rsidRDefault="00EB1D85" w:rsidP="00EB1D85">
      <w:pPr>
        <w:pStyle w:val="S3"/>
        <w:ind w:firstLine="567"/>
        <w:rPr>
          <w:color w:val="000000" w:themeColor="text1"/>
          <w:sz w:val="28"/>
          <w:szCs w:val="28"/>
        </w:rPr>
      </w:pPr>
      <w:r w:rsidRPr="00D75E64">
        <w:rPr>
          <w:color w:val="000000" w:themeColor="text1"/>
          <w:sz w:val="28"/>
          <w:szCs w:val="28"/>
        </w:rPr>
        <w:t>По данным администрации города Тогучина на начало 2021 года число объектов, оказывающих различные услуги населению, составляло 102 единицы. Из этого количества бытовые услуги на территории поселения оказывало 78 единиц.</w:t>
      </w:r>
    </w:p>
    <w:p w14:paraId="73C78ADC" w14:textId="18427972" w:rsidR="00EB1D85" w:rsidRPr="00D75E64" w:rsidRDefault="00EB1D85" w:rsidP="00EB1D85">
      <w:pPr>
        <w:pStyle w:val="S3"/>
        <w:ind w:firstLine="567"/>
        <w:rPr>
          <w:color w:val="000000" w:themeColor="text1"/>
          <w:sz w:val="28"/>
          <w:szCs w:val="28"/>
        </w:rPr>
      </w:pPr>
      <w:r w:rsidRPr="00D75E64">
        <w:rPr>
          <w:color w:val="000000" w:themeColor="text1"/>
          <w:sz w:val="28"/>
          <w:szCs w:val="28"/>
        </w:rPr>
        <w:t>Службы бытового обслуживания населения размещены по территории города неравномерно, большая часть (71</w:t>
      </w:r>
      <w:r w:rsidR="00D75E64">
        <w:rPr>
          <w:color w:val="000000" w:themeColor="text1"/>
          <w:sz w:val="28"/>
          <w:szCs w:val="28"/>
        </w:rPr>
        <w:t xml:space="preserve"> </w:t>
      </w:r>
      <w:r w:rsidRPr="00D75E64">
        <w:rPr>
          <w:color w:val="000000" w:themeColor="text1"/>
          <w:sz w:val="28"/>
          <w:szCs w:val="28"/>
        </w:rPr>
        <w:t>-</w:t>
      </w:r>
      <w:r w:rsidR="00D75E64">
        <w:rPr>
          <w:color w:val="000000" w:themeColor="text1"/>
          <w:sz w:val="28"/>
          <w:szCs w:val="28"/>
        </w:rPr>
        <w:t xml:space="preserve"> </w:t>
      </w:r>
      <w:r w:rsidRPr="00D75E64">
        <w:rPr>
          <w:color w:val="000000" w:themeColor="text1"/>
          <w:sz w:val="28"/>
          <w:szCs w:val="28"/>
        </w:rPr>
        <w:t>72%) размещена в северо-восточной части города, при этом тяготеют к улицам Комсомольской, Островского, Садовой, Лапина.</w:t>
      </w:r>
    </w:p>
    <w:p w14:paraId="492705E5" w14:textId="77777777" w:rsidR="00EB1D85" w:rsidRPr="00D75E64" w:rsidRDefault="00EB1D85" w:rsidP="00EB1D85">
      <w:pPr>
        <w:pStyle w:val="S3"/>
        <w:ind w:firstLine="567"/>
        <w:rPr>
          <w:color w:val="000000" w:themeColor="text1"/>
          <w:sz w:val="28"/>
          <w:szCs w:val="28"/>
        </w:rPr>
      </w:pPr>
      <w:r w:rsidRPr="00D75E64">
        <w:rPr>
          <w:color w:val="000000" w:themeColor="text1"/>
          <w:sz w:val="28"/>
          <w:szCs w:val="28"/>
        </w:rPr>
        <w:t xml:space="preserve">Муниципальное унитарное предприятие БОН «Иня-Сервис» осуществляет эксплуатацию муниципальной бани (два отделения на 24 </w:t>
      </w:r>
      <w:r w:rsidRPr="00D75E64">
        <w:rPr>
          <w:color w:val="000000" w:themeColor="text1"/>
          <w:sz w:val="28"/>
          <w:szCs w:val="28"/>
        </w:rPr>
        <w:lastRenderedPageBreak/>
        <w:t xml:space="preserve">человека) и предоставляет прачечные услуги в объеме 125 кг белья в смену. Единственная в Тогучине Химчистка одежды </w:t>
      </w:r>
      <w:proofErr w:type="spellStart"/>
      <w:r w:rsidRPr="00D75E64">
        <w:rPr>
          <w:color w:val="000000" w:themeColor="text1"/>
          <w:sz w:val="28"/>
          <w:szCs w:val="28"/>
        </w:rPr>
        <w:t>La</w:t>
      </w:r>
      <w:proofErr w:type="spellEnd"/>
      <w:r w:rsidRPr="00D75E64">
        <w:rPr>
          <w:color w:val="000000" w:themeColor="text1"/>
          <w:sz w:val="28"/>
          <w:szCs w:val="28"/>
        </w:rPr>
        <w:t> </w:t>
      </w:r>
      <w:proofErr w:type="spellStart"/>
      <w:r w:rsidRPr="00D75E64">
        <w:rPr>
          <w:color w:val="000000" w:themeColor="text1"/>
          <w:sz w:val="28"/>
          <w:szCs w:val="28"/>
        </w:rPr>
        <w:t>vetrina</w:t>
      </w:r>
      <w:proofErr w:type="spellEnd"/>
      <w:r w:rsidRPr="00D75E64">
        <w:rPr>
          <w:color w:val="000000" w:themeColor="text1"/>
          <w:sz w:val="28"/>
          <w:szCs w:val="28"/>
        </w:rPr>
        <w:t xml:space="preserve"> в 2022 году закрылась.</w:t>
      </w:r>
    </w:p>
    <w:p w14:paraId="791A00AC" w14:textId="7CF2DEE0" w:rsidR="00EB1D85" w:rsidRPr="00D75E64" w:rsidRDefault="00EB1D85" w:rsidP="00EB1D85">
      <w:pPr>
        <w:pStyle w:val="S3"/>
        <w:ind w:firstLine="567"/>
        <w:rPr>
          <w:color w:val="000000" w:themeColor="text1"/>
          <w:sz w:val="28"/>
          <w:szCs w:val="28"/>
        </w:rPr>
      </w:pPr>
      <w:r w:rsidRPr="00D75E64">
        <w:rPr>
          <w:color w:val="000000" w:themeColor="text1"/>
          <w:sz w:val="28"/>
          <w:szCs w:val="28"/>
        </w:rPr>
        <w:t xml:space="preserve">В городе Тогучине в начале 2022 года действовали отделения восьми различных банков: Сбербанка, Почта Банка, Левобережного, </w:t>
      </w:r>
      <w:proofErr w:type="spellStart"/>
      <w:r w:rsidRPr="00D75E64">
        <w:rPr>
          <w:color w:val="000000" w:themeColor="text1"/>
          <w:sz w:val="28"/>
          <w:szCs w:val="28"/>
        </w:rPr>
        <w:t>Совкомбанка</w:t>
      </w:r>
      <w:proofErr w:type="spellEnd"/>
      <w:r w:rsidRPr="00D75E64">
        <w:rPr>
          <w:color w:val="000000" w:themeColor="text1"/>
          <w:sz w:val="28"/>
          <w:szCs w:val="28"/>
        </w:rPr>
        <w:t>,</w:t>
      </w:r>
      <w:r w:rsidR="00D75E64">
        <w:rPr>
          <w:color w:val="000000" w:themeColor="text1"/>
          <w:sz w:val="28"/>
          <w:szCs w:val="28"/>
        </w:rPr>
        <w:t xml:space="preserve"> </w:t>
      </w:r>
      <w:r w:rsidRPr="00D75E64">
        <w:rPr>
          <w:color w:val="000000" w:themeColor="text1"/>
          <w:sz w:val="28"/>
          <w:szCs w:val="28"/>
        </w:rPr>
        <w:t xml:space="preserve">Пойдем, Тинькофф Банка, </w:t>
      </w:r>
      <w:proofErr w:type="spellStart"/>
      <w:r w:rsidRPr="00D75E64">
        <w:rPr>
          <w:color w:val="000000" w:themeColor="text1"/>
          <w:sz w:val="28"/>
          <w:szCs w:val="28"/>
        </w:rPr>
        <w:t>Россельхозбанка</w:t>
      </w:r>
      <w:proofErr w:type="spellEnd"/>
      <w:r w:rsidRPr="00D75E64">
        <w:rPr>
          <w:color w:val="000000" w:themeColor="text1"/>
          <w:sz w:val="28"/>
          <w:szCs w:val="28"/>
        </w:rPr>
        <w:t>, Веста Банка. Также работал банкомат ВТБ банка.</w:t>
      </w:r>
    </w:p>
    <w:p w14:paraId="7598C88F" w14:textId="77777777" w:rsidR="00EB1D85" w:rsidRPr="00D75E64" w:rsidRDefault="00EB1D85" w:rsidP="00EB1D85">
      <w:pPr>
        <w:pStyle w:val="S3"/>
        <w:ind w:firstLine="567"/>
        <w:rPr>
          <w:color w:val="000000" w:themeColor="text1"/>
          <w:sz w:val="28"/>
          <w:szCs w:val="28"/>
        </w:rPr>
      </w:pPr>
      <w:r w:rsidRPr="00D75E64">
        <w:rPr>
          <w:color w:val="000000" w:themeColor="text1"/>
          <w:sz w:val="28"/>
          <w:szCs w:val="28"/>
        </w:rPr>
        <w:t>На начало 2022 года в Тогучине действовало два объекта гостиничного типа:</w:t>
      </w:r>
    </w:p>
    <w:p w14:paraId="0152FC61" w14:textId="2BE02169" w:rsidR="00EB1D85" w:rsidRPr="00D75E64" w:rsidRDefault="00D75E64" w:rsidP="00D75E64">
      <w:pPr>
        <w:pStyle w:val="S3"/>
        <w:rPr>
          <w:color w:val="000000" w:themeColor="text1"/>
          <w:sz w:val="28"/>
          <w:szCs w:val="28"/>
        </w:rPr>
      </w:pPr>
      <w:r>
        <w:rPr>
          <w:color w:val="000000" w:themeColor="text1"/>
          <w:sz w:val="28"/>
          <w:szCs w:val="28"/>
        </w:rPr>
        <w:t>-</w:t>
      </w:r>
      <w:r>
        <w:rPr>
          <w:color w:val="000000" w:themeColor="text1"/>
          <w:sz w:val="28"/>
          <w:szCs w:val="28"/>
        </w:rPr>
        <w:tab/>
      </w:r>
      <w:r w:rsidR="00EB1D85" w:rsidRPr="00D75E64">
        <w:rPr>
          <w:color w:val="000000" w:themeColor="text1"/>
          <w:sz w:val="28"/>
          <w:szCs w:val="28"/>
        </w:rPr>
        <w:t>Мни отель «Домашний уют» - 8 номеров по типу хостела;</w:t>
      </w:r>
    </w:p>
    <w:p w14:paraId="67A8D467" w14:textId="218D8690" w:rsidR="00EB1D85" w:rsidRPr="00D75E64" w:rsidRDefault="00D75E64" w:rsidP="00D75E64">
      <w:pPr>
        <w:pStyle w:val="S3"/>
        <w:rPr>
          <w:color w:val="000000" w:themeColor="text1"/>
          <w:sz w:val="28"/>
          <w:szCs w:val="28"/>
        </w:rPr>
      </w:pPr>
      <w:r>
        <w:rPr>
          <w:color w:val="000000" w:themeColor="text1"/>
          <w:sz w:val="28"/>
          <w:szCs w:val="28"/>
        </w:rPr>
        <w:t>-</w:t>
      </w:r>
      <w:r>
        <w:rPr>
          <w:color w:val="000000" w:themeColor="text1"/>
          <w:sz w:val="28"/>
          <w:szCs w:val="28"/>
        </w:rPr>
        <w:tab/>
      </w:r>
      <w:r w:rsidR="00EB1D85" w:rsidRPr="00D75E64">
        <w:rPr>
          <w:color w:val="000000" w:themeColor="text1"/>
          <w:sz w:val="28"/>
          <w:szCs w:val="28"/>
        </w:rPr>
        <w:t>Гостиница «Столица» - 12 мест</w:t>
      </w:r>
      <w:r>
        <w:rPr>
          <w:color w:val="000000" w:themeColor="text1"/>
          <w:sz w:val="28"/>
          <w:szCs w:val="28"/>
        </w:rPr>
        <w:t>.</w:t>
      </w:r>
    </w:p>
    <w:p w14:paraId="52E951FA" w14:textId="77777777" w:rsidR="00EB1D85" w:rsidRPr="00D75E64" w:rsidRDefault="00EB1D85" w:rsidP="00EB1D85">
      <w:pPr>
        <w:pStyle w:val="S3"/>
        <w:ind w:firstLine="567"/>
        <w:rPr>
          <w:color w:val="000000" w:themeColor="text1"/>
          <w:sz w:val="28"/>
          <w:szCs w:val="28"/>
        </w:rPr>
      </w:pPr>
      <w:r w:rsidRPr="00D75E64">
        <w:rPr>
          <w:color w:val="000000" w:themeColor="text1"/>
          <w:sz w:val="28"/>
          <w:szCs w:val="28"/>
        </w:rPr>
        <w:t>Серьезной проблемой является утрата позиций потребительской кооперации, недостаточное обеспечение населения продуктами питания и промышленными товарами повседневного спроса, необходимость усиления контроля качества реализуемых товаров, отсутствие некоторых бытовых услуг, недостаточно высокий профессиональный уровень работников.</w:t>
      </w:r>
    </w:p>
    <w:p w14:paraId="365A53F0" w14:textId="082BDD69" w:rsidR="00EB1D85" w:rsidRPr="00F73721" w:rsidRDefault="00EB1D85" w:rsidP="00F73721">
      <w:pPr>
        <w:pStyle w:val="S3"/>
        <w:spacing w:before="240"/>
        <w:ind w:firstLine="567"/>
        <w:rPr>
          <w:sz w:val="28"/>
          <w:szCs w:val="28"/>
        </w:rPr>
      </w:pPr>
      <w:r w:rsidRPr="00F73721">
        <w:rPr>
          <w:sz w:val="28"/>
          <w:szCs w:val="28"/>
        </w:rPr>
        <w:t xml:space="preserve">Анализ состояния социальной инфраструктуры на начало 2022 года по </w:t>
      </w:r>
      <w:r w:rsidRPr="00F73721">
        <w:rPr>
          <w:color w:val="000000" w:themeColor="text1"/>
          <w:sz w:val="28"/>
          <w:szCs w:val="28"/>
        </w:rPr>
        <w:t>городу Тогучину</w:t>
      </w:r>
      <w:r w:rsidRPr="00F73721">
        <w:rPr>
          <w:sz w:val="28"/>
          <w:szCs w:val="28"/>
        </w:rPr>
        <w:t xml:space="preserve"> (в разрезе разделения территории населенного пункта рекой Иней на две части) выполнен в табличной форме и содержит показатели фактического состояния объектов и нормативных показателей исходя из численности населения. Соответственно сопоставление показателей позволяет определить дефицит мощности учреждений соцкультбыта в соответствии с нормативными показателями (для градостроительной деятельности), или избыток, таблица</w:t>
      </w:r>
      <w:r w:rsidRPr="00F73721">
        <w:rPr>
          <w:color w:val="000000" w:themeColor="text1"/>
          <w:sz w:val="28"/>
          <w:szCs w:val="28"/>
        </w:rPr>
        <w:t xml:space="preserve"> </w:t>
      </w:r>
      <w:r w:rsidR="00F73721" w:rsidRPr="00F73721">
        <w:rPr>
          <w:color w:val="000000" w:themeColor="text1"/>
          <w:sz w:val="28"/>
          <w:szCs w:val="28"/>
        </w:rPr>
        <w:t>8</w:t>
      </w:r>
      <w:r w:rsidRPr="00F73721">
        <w:rPr>
          <w:color w:val="000000" w:themeColor="text1"/>
          <w:sz w:val="28"/>
          <w:szCs w:val="28"/>
        </w:rPr>
        <w:t>.</w:t>
      </w:r>
      <w:r w:rsidR="00F73721" w:rsidRPr="00F73721">
        <w:rPr>
          <w:color w:val="000000" w:themeColor="text1"/>
          <w:sz w:val="28"/>
          <w:szCs w:val="28"/>
        </w:rPr>
        <w:t>6</w:t>
      </w:r>
      <w:r w:rsidRPr="00F73721">
        <w:rPr>
          <w:sz w:val="28"/>
          <w:szCs w:val="28"/>
        </w:rPr>
        <w:t>.</w:t>
      </w:r>
    </w:p>
    <w:p w14:paraId="7E35C45A" w14:textId="15D9C822" w:rsidR="00EB1D85" w:rsidRDefault="00EB1D85" w:rsidP="00EB1D85">
      <w:pPr>
        <w:pStyle w:val="S3"/>
        <w:ind w:firstLine="567"/>
        <w:rPr>
          <w:sz w:val="28"/>
          <w:szCs w:val="28"/>
        </w:rPr>
      </w:pPr>
      <w:r w:rsidRPr="00F73721">
        <w:rPr>
          <w:sz w:val="28"/>
          <w:szCs w:val="28"/>
        </w:rPr>
        <w:t xml:space="preserve">Нормативные показатели по учреждениям приняты в соответствии с требованиями Региональных нормативов градостроительного проектирования Новосибирской области, при отсутствии показателей в данных региональных нормативах были использованы требования СП 42.13330.2016 Градостроительство. Нормы расчета учреждений и медицинских организаций устанавливаются по заданию на проектирование, или могут быть заданы Департаментом охраны здоровья населения Новосибирской области. На момент разработки Генерального плана </w:t>
      </w:r>
      <w:r w:rsidRPr="00F73721">
        <w:rPr>
          <w:color w:val="000000" w:themeColor="text1"/>
          <w:sz w:val="28"/>
          <w:szCs w:val="28"/>
        </w:rPr>
        <w:t>города Тогучина</w:t>
      </w:r>
      <w:r w:rsidRPr="00F73721">
        <w:rPr>
          <w:sz w:val="28"/>
          <w:szCs w:val="28"/>
        </w:rPr>
        <w:t xml:space="preserve"> указанные нормы не были предоставлены</w:t>
      </w:r>
    </w:p>
    <w:p w14:paraId="256BE8AE" w14:textId="77777777" w:rsidR="00F73721" w:rsidRDefault="00F73721" w:rsidP="00EB1D85">
      <w:pPr>
        <w:pStyle w:val="S3"/>
        <w:ind w:firstLine="567"/>
        <w:rPr>
          <w:sz w:val="28"/>
          <w:szCs w:val="28"/>
        </w:rPr>
        <w:sectPr w:rsidR="00F73721" w:rsidSect="003766C4">
          <w:pgSz w:w="11906" w:h="16838"/>
          <w:pgMar w:top="1134" w:right="851" w:bottom="1134" w:left="1701" w:header="709" w:footer="709" w:gutter="0"/>
          <w:cols w:space="708"/>
          <w:docGrid w:linePitch="360"/>
        </w:sectPr>
      </w:pPr>
    </w:p>
    <w:p w14:paraId="0C9C7C7C" w14:textId="4B53E471" w:rsidR="00F73721" w:rsidRPr="00C52FA0" w:rsidRDefault="00F73721" w:rsidP="00F73721">
      <w:pPr>
        <w:pStyle w:val="S3"/>
        <w:ind w:firstLine="0"/>
        <w:rPr>
          <w:color w:val="000000" w:themeColor="text1"/>
          <w:szCs w:val="26"/>
        </w:rPr>
      </w:pPr>
      <w:r w:rsidRPr="00C52FA0">
        <w:rPr>
          <w:color w:val="000000" w:themeColor="text1"/>
          <w:szCs w:val="26"/>
        </w:rPr>
        <w:lastRenderedPageBreak/>
        <w:t xml:space="preserve">Таблица </w:t>
      </w:r>
      <w:r>
        <w:rPr>
          <w:color w:val="000000" w:themeColor="text1"/>
          <w:szCs w:val="26"/>
        </w:rPr>
        <w:t>8.</w:t>
      </w:r>
      <w:r w:rsidR="00EF4D6D">
        <w:rPr>
          <w:color w:val="000000" w:themeColor="text1"/>
          <w:szCs w:val="26"/>
        </w:rPr>
        <w:t>6</w:t>
      </w:r>
      <w:r w:rsidRPr="00C52FA0">
        <w:rPr>
          <w:color w:val="000000" w:themeColor="text1"/>
          <w:szCs w:val="26"/>
        </w:rPr>
        <w:t xml:space="preserve"> – </w:t>
      </w:r>
      <w:r>
        <w:rPr>
          <w:color w:val="000000" w:themeColor="text1"/>
          <w:szCs w:val="26"/>
        </w:rPr>
        <w:t>Анализ</w:t>
      </w:r>
      <w:r w:rsidRPr="00C52FA0">
        <w:rPr>
          <w:color w:val="000000" w:themeColor="text1"/>
          <w:szCs w:val="26"/>
        </w:rPr>
        <w:t xml:space="preserve"> </w:t>
      </w:r>
      <w:r w:rsidRPr="00C52FA0">
        <w:rPr>
          <w:szCs w:val="26"/>
        </w:rPr>
        <w:t>обеспеченности постоянного населения муниципального образования и потребности в объектах социальной инфраструктуры по состоянию на</w:t>
      </w:r>
      <w:r w:rsidRPr="00C52FA0">
        <w:rPr>
          <w:color w:val="000000" w:themeColor="text1"/>
          <w:szCs w:val="26"/>
        </w:rPr>
        <w:t xml:space="preserve"> </w:t>
      </w:r>
      <w:r>
        <w:rPr>
          <w:color w:val="000000" w:themeColor="text1"/>
          <w:szCs w:val="26"/>
        </w:rPr>
        <w:t>01.01.2022.</w:t>
      </w:r>
    </w:p>
    <w:tbl>
      <w:tblPr>
        <w:tblW w:w="14627" w:type="dxa"/>
        <w:tblLook w:val="04A0" w:firstRow="1" w:lastRow="0" w:firstColumn="1" w:lastColumn="0" w:noHBand="0" w:noVBand="1"/>
      </w:tblPr>
      <w:tblGrid>
        <w:gridCol w:w="2737"/>
        <w:gridCol w:w="3001"/>
        <w:gridCol w:w="983"/>
        <w:gridCol w:w="897"/>
        <w:gridCol w:w="1066"/>
        <w:gridCol w:w="983"/>
        <w:gridCol w:w="897"/>
        <w:gridCol w:w="1066"/>
        <w:gridCol w:w="1034"/>
        <w:gridCol w:w="897"/>
        <w:gridCol w:w="1066"/>
      </w:tblGrid>
      <w:tr w:rsidR="00F73721" w14:paraId="20C4E559" w14:textId="77777777" w:rsidTr="00F73721">
        <w:trPr>
          <w:trHeight w:val="390"/>
          <w:tblHeader/>
        </w:trPr>
        <w:tc>
          <w:tcPr>
            <w:tcW w:w="2737" w:type="dxa"/>
            <w:vMerge w:val="restart"/>
            <w:tcBorders>
              <w:top w:val="single" w:sz="4" w:space="0" w:color="auto"/>
              <w:left w:val="single" w:sz="4" w:space="0" w:color="auto"/>
              <w:right w:val="nil"/>
            </w:tcBorders>
            <w:shd w:val="clear" w:color="auto" w:fill="auto"/>
            <w:noWrap/>
            <w:vAlign w:val="center"/>
            <w:hideMark/>
          </w:tcPr>
          <w:p w14:paraId="6A60653B" w14:textId="77777777" w:rsidR="00F73721" w:rsidRPr="00F73721" w:rsidRDefault="00F73721" w:rsidP="00F73721">
            <w:pPr>
              <w:ind w:firstLine="0"/>
              <w:jc w:val="center"/>
              <w:rPr>
                <w:b/>
                <w:bCs/>
                <w:color w:val="000000"/>
                <w:sz w:val="22"/>
                <w:szCs w:val="22"/>
              </w:rPr>
            </w:pPr>
            <w:r w:rsidRPr="00F73721">
              <w:rPr>
                <w:b/>
                <w:bCs/>
                <w:color w:val="000000"/>
                <w:sz w:val="22"/>
                <w:szCs w:val="22"/>
              </w:rPr>
              <w:t>Наименование объекта</w:t>
            </w:r>
          </w:p>
        </w:tc>
        <w:tc>
          <w:tcPr>
            <w:tcW w:w="3001" w:type="dxa"/>
            <w:tcBorders>
              <w:top w:val="single" w:sz="4" w:space="0" w:color="auto"/>
              <w:left w:val="single" w:sz="4" w:space="0" w:color="auto"/>
              <w:bottom w:val="nil"/>
              <w:right w:val="single" w:sz="4" w:space="0" w:color="auto"/>
            </w:tcBorders>
            <w:shd w:val="clear" w:color="auto" w:fill="auto"/>
            <w:noWrap/>
            <w:vAlign w:val="center"/>
            <w:hideMark/>
          </w:tcPr>
          <w:p w14:paraId="0F186D84" w14:textId="519B87D0" w:rsidR="00F73721" w:rsidRPr="00F73721" w:rsidRDefault="00F73721" w:rsidP="00F73721">
            <w:pPr>
              <w:ind w:firstLine="0"/>
              <w:jc w:val="center"/>
              <w:rPr>
                <w:b/>
                <w:bCs/>
                <w:color w:val="000000"/>
                <w:sz w:val="22"/>
                <w:szCs w:val="22"/>
              </w:rPr>
            </w:pPr>
            <w:r w:rsidRPr="00F73721">
              <w:rPr>
                <w:b/>
                <w:bCs/>
                <w:color w:val="000000"/>
                <w:sz w:val="22"/>
                <w:szCs w:val="22"/>
              </w:rPr>
              <w:t>Минимальная норма</w:t>
            </w:r>
          </w:p>
        </w:tc>
        <w:tc>
          <w:tcPr>
            <w:tcW w:w="2946" w:type="dxa"/>
            <w:gridSpan w:val="3"/>
            <w:tcBorders>
              <w:top w:val="single" w:sz="4" w:space="0" w:color="auto"/>
              <w:left w:val="single" w:sz="4" w:space="0" w:color="auto"/>
              <w:bottom w:val="single" w:sz="4" w:space="0" w:color="auto"/>
              <w:right w:val="single" w:sz="4" w:space="0" w:color="000000"/>
            </w:tcBorders>
            <w:shd w:val="clear" w:color="000000" w:fill="DAEEF3"/>
            <w:vAlign w:val="center"/>
            <w:hideMark/>
          </w:tcPr>
          <w:p w14:paraId="372E15B4" w14:textId="77777777" w:rsidR="00F73721" w:rsidRPr="00F73721" w:rsidRDefault="00F73721" w:rsidP="00F73721">
            <w:pPr>
              <w:ind w:firstLine="0"/>
              <w:jc w:val="center"/>
              <w:rPr>
                <w:b/>
                <w:bCs/>
                <w:color w:val="000000"/>
                <w:sz w:val="22"/>
                <w:szCs w:val="22"/>
              </w:rPr>
            </w:pPr>
            <w:r w:rsidRPr="00F73721">
              <w:rPr>
                <w:b/>
                <w:bCs/>
                <w:color w:val="000000"/>
                <w:sz w:val="22"/>
                <w:szCs w:val="22"/>
              </w:rPr>
              <w:t>Юго-запад</w:t>
            </w:r>
          </w:p>
        </w:tc>
        <w:tc>
          <w:tcPr>
            <w:tcW w:w="2946" w:type="dxa"/>
            <w:gridSpan w:val="3"/>
            <w:tcBorders>
              <w:top w:val="single" w:sz="4" w:space="0" w:color="auto"/>
              <w:left w:val="single" w:sz="4" w:space="0" w:color="auto"/>
              <w:bottom w:val="single" w:sz="4" w:space="0" w:color="auto"/>
              <w:right w:val="single" w:sz="4" w:space="0" w:color="000000"/>
            </w:tcBorders>
            <w:shd w:val="clear" w:color="000000" w:fill="CCFFCC"/>
            <w:noWrap/>
            <w:vAlign w:val="center"/>
            <w:hideMark/>
          </w:tcPr>
          <w:p w14:paraId="7E036F6E" w14:textId="77777777" w:rsidR="00F73721" w:rsidRPr="00F73721" w:rsidRDefault="00F73721" w:rsidP="00F73721">
            <w:pPr>
              <w:ind w:firstLine="0"/>
              <w:jc w:val="center"/>
              <w:rPr>
                <w:b/>
                <w:bCs/>
                <w:color w:val="000000"/>
                <w:sz w:val="22"/>
                <w:szCs w:val="22"/>
              </w:rPr>
            </w:pPr>
            <w:r w:rsidRPr="00F73721">
              <w:rPr>
                <w:b/>
                <w:bCs/>
                <w:color w:val="000000"/>
                <w:sz w:val="22"/>
                <w:szCs w:val="22"/>
              </w:rPr>
              <w:t>Северо-восток</w:t>
            </w:r>
          </w:p>
        </w:tc>
        <w:tc>
          <w:tcPr>
            <w:tcW w:w="2997" w:type="dxa"/>
            <w:gridSpan w:val="3"/>
            <w:tcBorders>
              <w:top w:val="single" w:sz="4" w:space="0" w:color="auto"/>
              <w:left w:val="single" w:sz="4" w:space="0" w:color="auto"/>
              <w:bottom w:val="single" w:sz="4" w:space="0" w:color="auto"/>
              <w:right w:val="single" w:sz="4" w:space="0" w:color="000000"/>
            </w:tcBorders>
            <w:shd w:val="clear" w:color="000000" w:fill="F2DCDB"/>
            <w:vAlign w:val="center"/>
            <w:hideMark/>
          </w:tcPr>
          <w:p w14:paraId="64D6D561" w14:textId="77777777" w:rsidR="00F73721" w:rsidRPr="00F73721" w:rsidRDefault="00F73721" w:rsidP="00F73721">
            <w:pPr>
              <w:ind w:firstLine="0"/>
              <w:jc w:val="center"/>
              <w:rPr>
                <w:b/>
                <w:bCs/>
                <w:color w:val="000000"/>
                <w:sz w:val="22"/>
                <w:szCs w:val="22"/>
              </w:rPr>
            </w:pPr>
            <w:r w:rsidRPr="00F73721">
              <w:rPr>
                <w:b/>
                <w:bCs/>
                <w:color w:val="000000"/>
                <w:sz w:val="22"/>
                <w:szCs w:val="22"/>
              </w:rPr>
              <w:t>ПОСЕЛЕНИЕ</w:t>
            </w:r>
          </w:p>
        </w:tc>
      </w:tr>
      <w:tr w:rsidR="00F73721" w14:paraId="2942C319" w14:textId="77777777" w:rsidTr="00F73721">
        <w:trPr>
          <w:trHeight w:val="390"/>
          <w:tblHeader/>
        </w:trPr>
        <w:tc>
          <w:tcPr>
            <w:tcW w:w="2737" w:type="dxa"/>
            <w:vMerge/>
            <w:tcBorders>
              <w:left w:val="single" w:sz="4" w:space="0" w:color="auto"/>
              <w:bottom w:val="single" w:sz="4" w:space="0" w:color="auto"/>
              <w:right w:val="nil"/>
            </w:tcBorders>
            <w:shd w:val="clear" w:color="auto" w:fill="auto"/>
            <w:noWrap/>
            <w:vAlign w:val="center"/>
            <w:hideMark/>
          </w:tcPr>
          <w:p w14:paraId="3C9F4B84" w14:textId="77777777" w:rsidR="00F73721" w:rsidRPr="00F73721" w:rsidRDefault="00F73721" w:rsidP="00F73721">
            <w:pPr>
              <w:ind w:firstLine="0"/>
              <w:jc w:val="center"/>
              <w:rPr>
                <w:b/>
                <w:bCs/>
                <w:color w:val="000000"/>
                <w:sz w:val="22"/>
                <w:szCs w:val="22"/>
              </w:rPr>
            </w:pPr>
          </w:p>
        </w:tc>
        <w:tc>
          <w:tcPr>
            <w:tcW w:w="3001" w:type="dxa"/>
            <w:tcBorders>
              <w:top w:val="nil"/>
              <w:left w:val="single" w:sz="4" w:space="0" w:color="auto"/>
              <w:bottom w:val="single" w:sz="4" w:space="0" w:color="auto"/>
              <w:right w:val="single" w:sz="4" w:space="0" w:color="auto"/>
            </w:tcBorders>
            <w:shd w:val="clear" w:color="auto" w:fill="auto"/>
            <w:noWrap/>
            <w:vAlign w:val="center"/>
            <w:hideMark/>
          </w:tcPr>
          <w:p w14:paraId="4620EC08" w14:textId="77777777" w:rsidR="00F73721" w:rsidRPr="00F73721" w:rsidRDefault="00F73721" w:rsidP="00F73721">
            <w:pPr>
              <w:ind w:firstLine="0"/>
              <w:jc w:val="center"/>
              <w:rPr>
                <w:b/>
                <w:bCs/>
                <w:color w:val="000000"/>
                <w:sz w:val="22"/>
                <w:szCs w:val="22"/>
              </w:rPr>
            </w:pPr>
            <w:r w:rsidRPr="00F73721">
              <w:rPr>
                <w:b/>
                <w:bCs/>
                <w:color w:val="000000"/>
                <w:sz w:val="22"/>
                <w:szCs w:val="22"/>
              </w:rPr>
              <w:t>СП 42.13330.2016 или по МНГП</w:t>
            </w:r>
          </w:p>
        </w:tc>
        <w:tc>
          <w:tcPr>
            <w:tcW w:w="983" w:type="dxa"/>
            <w:tcBorders>
              <w:top w:val="nil"/>
              <w:left w:val="nil"/>
              <w:bottom w:val="nil"/>
              <w:right w:val="single" w:sz="4" w:space="0" w:color="auto"/>
            </w:tcBorders>
            <w:shd w:val="clear" w:color="auto" w:fill="auto"/>
            <w:vAlign w:val="center"/>
            <w:hideMark/>
          </w:tcPr>
          <w:p w14:paraId="780BCA04" w14:textId="56B60E3B" w:rsidR="00F73721" w:rsidRPr="00F73721" w:rsidRDefault="00F73721" w:rsidP="00F73721">
            <w:pPr>
              <w:ind w:firstLine="0"/>
              <w:jc w:val="center"/>
              <w:rPr>
                <w:b/>
                <w:bCs/>
                <w:color w:val="000000"/>
                <w:sz w:val="22"/>
                <w:szCs w:val="22"/>
              </w:rPr>
            </w:pPr>
            <w:r w:rsidRPr="00F73721">
              <w:rPr>
                <w:b/>
                <w:bCs/>
                <w:color w:val="000000"/>
                <w:sz w:val="22"/>
                <w:szCs w:val="22"/>
              </w:rPr>
              <w:t>факт</w:t>
            </w:r>
          </w:p>
        </w:tc>
        <w:tc>
          <w:tcPr>
            <w:tcW w:w="897" w:type="dxa"/>
            <w:tcBorders>
              <w:top w:val="nil"/>
              <w:left w:val="nil"/>
              <w:bottom w:val="nil"/>
              <w:right w:val="single" w:sz="4" w:space="0" w:color="auto"/>
            </w:tcBorders>
            <w:shd w:val="clear" w:color="auto" w:fill="auto"/>
            <w:vAlign w:val="center"/>
            <w:hideMark/>
          </w:tcPr>
          <w:p w14:paraId="7751F6DB" w14:textId="77777777" w:rsidR="00F73721" w:rsidRPr="00F73721" w:rsidRDefault="00F73721" w:rsidP="00F73721">
            <w:pPr>
              <w:ind w:firstLine="0"/>
              <w:jc w:val="center"/>
              <w:rPr>
                <w:b/>
                <w:bCs/>
                <w:color w:val="000000"/>
                <w:sz w:val="22"/>
                <w:szCs w:val="22"/>
              </w:rPr>
            </w:pPr>
            <w:r w:rsidRPr="00F73721">
              <w:rPr>
                <w:b/>
                <w:bCs/>
                <w:color w:val="000000"/>
                <w:sz w:val="22"/>
                <w:szCs w:val="22"/>
              </w:rPr>
              <w:t>нормы</w:t>
            </w:r>
          </w:p>
        </w:tc>
        <w:tc>
          <w:tcPr>
            <w:tcW w:w="1066" w:type="dxa"/>
            <w:tcBorders>
              <w:top w:val="nil"/>
              <w:left w:val="nil"/>
              <w:bottom w:val="nil"/>
              <w:right w:val="single" w:sz="4" w:space="0" w:color="auto"/>
            </w:tcBorders>
            <w:shd w:val="clear" w:color="auto" w:fill="auto"/>
            <w:vAlign w:val="center"/>
            <w:hideMark/>
          </w:tcPr>
          <w:p w14:paraId="1E78360F" w14:textId="77777777" w:rsidR="00F73721" w:rsidRPr="00F73721" w:rsidRDefault="00F73721" w:rsidP="00F73721">
            <w:pPr>
              <w:ind w:firstLine="0"/>
              <w:jc w:val="center"/>
              <w:rPr>
                <w:b/>
                <w:bCs/>
                <w:color w:val="000000"/>
                <w:sz w:val="22"/>
                <w:szCs w:val="22"/>
              </w:rPr>
            </w:pPr>
            <w:r w:rsidRPr="00F73721">
              <w:rPr>
                <w:b/>
                <w:bCs/>
                <w:color w:val="000000"/>
                <w:sz w:val="22"/>
                <w:szCs w:val="22"/>
              </w:rPr>
              <w:t>дефицит</w:t>
            </w:r>
          </w:p>
        </w:tc>
        <w:tc>
          <w:tcPr>
            <w:tcW w:w="983" w:type="dxa"/>
            <w:tcBorders>
              <w:top w:val="nil"/>
              <w:left w:val="nil"/>
              <w:bottom w:val="nil"/>
              <w:right w:val="single" w:sz="4" w:space="0" w:color="auto"/>
            </w:tcBorders>
            <w:shd w:val="clear" w:color="auto" w:fill="auto"/>
            <w:vAlign w:val="center"/>
            <w:hideMark/>
          </w:tcPr>
          <w:p w14:paraId="04BE92BA" w14:textId="214CCBD8" w:rsidR="00F73721" w:rsidRPr="00F73721" w:rsidRDefault="00F73721" w:rsidP="00F73721">
            <w:pPr>
              <w:ind w:firstLine="0"/>
              <w:jc w:val="center"/>
              <w:rPr>
                <w:b/>
                <w:bCs/>
                <w:color w:val="000000"/>
                <w:sz w:val="22"/>
                <w:szCs w:val="22"/>
              </w:rPr>
            </w:pPr>
            <w:r w:rsidRPr="00F73721">
              <w:rPr>
                <w:b/>
                <w:bCs/>
                <w:color w:val="000000"/>
                <w:sz w:val="22"/>
                <w:szCs w:val="22"/>
              </w:rPr>
              <w:t>факт</w:t>
            </w:r>
          </w:p>
        </w:tc>
        <w:tc>
          <w:tcPr>
            <w:tcW w:w="897" w:type="dxa"/>
            <w:tcBorders>
              <w:top w:val="nil"/>
              <w:left w:val="nil"/>
              <w:bottom w:val="nil"/>
              <w:right w:val="single" w:sz="4" w:space="0" w:color="auto"/>
            </w:tcBorders>
            <w:shd w:val="clear" w:color="auto" w:fill="auto"/>
            <w:vAlign w:val="center"/>
            <w:hideMark/>
          </w:tcPr>
          <w:p w14:paraId="1E0FA2AB" w14:textId="77777777" w:rsidR="00F73721" w:rsidRPr="00F73721" w:rsidRDefault="00F73721" w:rsidP="00F73721">
            <w:pPr>
              <w:ind w:firstLine="0"/>
              <w:jc w:val="center"/>
              <w:rPr>
                <w:b/>
                <w:bCs/>
                <w:color w:val="000000"/>
                <w:sz w:val="22"/>
                <w:szCs w:val="22"/>
              </w:rPr>
            </w:pPr>
            <w:r w:rsidRPr="00F73721">
              <w:rPr>
                <w:b/>
                <w:bCs/>
                <w:color w:val="000000"/>
                <w:sz w:val="22"/>
                <w:szCs w:val="22"/>
              </w:rPr>
              <w:t>нормы</w:t>
            </w:r>
          </w:p>
        </w:tc>
        <w:tc>
          <w:tcPr>
            <w:tcW w:w="1066" w:type="dxa"/>
            <w:tcBorders>
              <w:top w:val="nil"/>
              <w:left w:val="nil"/>
              <w:bottom w:val="nil"/>
              <w:right w:val="single" w:sz="4" w:space="0" w:color="auto"/>
            </w:tcBorders>
            <w:shd w:val="clear" w:color="auto" w:fill="auto"/>
            <w:vAlign w:val="center"/>
            <w:hideMark/>
          </w:tcPr>
          <w:p w14:paraId="58E03D55" w14:textId="77777777" w:rsidR="00F73721" w:rsidRPr="00F73721" w:rsidRDefault="00F73721" w:rsidP="00F73721">
            <w:pPr>
              <w:ind w:firstLine="0"/>
              <w:jc w:val="center"/>
              <w:rPr>
                <w:b/>
                <w:bCs/>
                <w:color w:val="000000"/>
                <w:sz w:val="22"/>
                <w:szCs w:val="22"/>
              </w:rPr>
            </w:pPr>
            <w:r w:rsidRPr="00F73721">
              <w:rPr>
                <w:b/>
                <w:bCs/>
                <w:color w:val="000000"/>
                <w:sz w:val="22"/>
                <w:szCs w:val="22"/>
              </w:rPr>
              <w:t>дефицит</w:t>
            </w:r>
          </w:p>
        </w:tc>
        <w:tc>
          <w:tcPr>
            <w:tcW w:w="1034" w:type="dxa"/>
            <w:tcBorders>
              <w:top w:val="nil"/>
              <w:left w:val="nil"/>
              <w:bottom w:val="nil"/>
              <w:right w:val="single" w:sz="4" w:space="0" w:color="auto"/>
            </w:tcBorders>
            <w:shd w:val="clear" w:color="auto" w:fill="auto"/>
            <w:vAlign w:val="center"/>
            <w:hideMark/>
          </w:tcPr>
          <w:p w14:paraId="2D9DBD19" w14:textId="1A34F237" w:rsidR="00F73721" w:rsidRPr="00F73721" w:rsidRDefault="00F73721" w:rsidP="00F73721">
            <w:pPr>
              <w:ind w:firstLine="0"/>
              <w:jc w:val="center"/>
              <w:rPr>
                <w:b/>
                <w:bCs/>
                <w:color w:val="000000"/>
                <w:sz w:val="22"/>
                <w:szCs w:val="22"/>
              </w:rPr>
            </w:pPr>
            <w:r w:rsidRPr="00F73721">
              <w:rPr>
                <w:b/>
                <w:bCs/>
                <w:color w:val="000000"/>
                <w:sz w:val="22"/>
                <w:szCs w:val="22"/>
              </w:rPr>
              <w:t>факт</w:t>
            </w:r>
          </w:p>
        </w:tc>
        <w:tc>
          <w:tcPr>
            <w:tcW w:w="897" w:type="dxa"/>
            <w:tcBorders>
              <w:top w:val="nil"/>
              <w:left w:val="nil"/>
              <w:bottom w:val="nil"/>
              <w:right w:val="single" w:sz="4" w:space="0" w:color="auto"/>
            </w:tcBorders>
            <w:shd w:val="clear" w:color="auto" w:fill="auto"/>
            <w:vAlign w:val="center"/>
            <w:hideMark/>
          </w:tcPr>
          <w:p w14:paraId="176C2C0B" w14:textId="77777777" w:rsidR="00F73721" w:rsidRPr="00F73721" w:rsidRDefault="00F73721" w:rsidP="00F73721">
            <w:pPr>
              <w:ind w:firstLine="0"/>
              <w:jc w:val="center"/>
              <w:rPr>
                <w:b/>
                <w:bCs/>
                <w:color w:val="000000"/>
                <w:sz w:val="22"/>
                <w:szCs w:val="22"/>
              </w:rPr>
            </w:pPr>
            <w:r w:rsidRPr="00F73721">
              <w:rPr>
                <w:b/>
                <w:bCs/>
                <w:color w:val="000000"/>
                <w:sz w:val="22"/>
                <w:szCs w:val="22"/>
              </w:rPr>
              <w:t>нормы</w:t>
            </w:r>
          </w:p>
        </w:tc>
        <w:tc>
          <w:tcPr>
            <w:tcW w:w="1066" w:type="dxa"/>
            <w:tcBorders>
              <w:top w:val="nil"/>
              <w:left w:val="nil"/>
              <w:bottom w:val="nil"/>
              <w:right w:val="single" w:sz="4" w:space="0" w:color="auto"/>
            </w:tcBorders>
            <w:shd w:val="clear" w:color="auto" w:fill="auto"/>
            <w:vAlign w:val="center"/>
            <w:hideMark/>
          </w:tcPr>
          <w:p w14:paraId="2BE2722C" w14:textId="77777777" w:rsidR="00F73721" w:rsidRPr="00F73721" w:rsidRDefault="00F73721" w:rsidP="00F73721">
            <w:pPr>
              <w:ind w:firstLine="0"/>
              <w:jc w:val="center"/>
              <w:rPr>
                <w:b/>
                <w:bCs/>
                <w:color w:val="000000"/>
                <w:sz w:val="22"/>
                <w:szCs w:val="22"/>
              </w:rPr>
            </w:pPr>
            <w:r w:rsidRPr="00F73721">
              <w:rPr>
                <w:b/>
                <w:bCs/>
                <w:color w:val="000000"/>
                <w:sz w:val="22"/>
                <w:szCs w:val="22"/>
              </w:rPr>
              <w:t>дефицит</w:t>
            </w:r>
          </w:p>
        </w:tc>
      </w:tr>
      <w:tr w:rsidR="00F73721" w:rsidRPr="007976F3" w14:paraId="086B564A" w14:textId="77777777" w:rsidTr="00F73721">
        <w:trPr>
          <w:trHeight w:val="315"/>
        </w:trPr>
        <w:tc>
          <w:tcPr>
            <w:tcW w:w="2737" w:type="dxa"/>
            <w:tcBorders>
              <w:top w:val="nil"/>
              <w:left w:val="single" w:sz="4" w:space="0" w:color="auto"/>
              <w:bottom w:val="single" w:sz="4" w:space="0" w:color="auto"/>
              <w:right w:val="single" w:sz="4" w:space="0" w:color="auto"/>
            </w:tcBorders>
            <w:shd w:val="clear" w:color="auto" w:fill="auto"/>
            <w:noWrap/>
            <w:hideMark/>
          </w:tcPr>
          <w:p w14:paraId="01436A02" w14:textId="77777777" w:rsidR="00F73721" w:rsidRPr="00F73721" w:rsidRDefault="00F73721" w:rsidP="00F73721">
            <w:pPr>
              <w:ind w:firstLine="0"/>
              <w:jc w:val="center"/>
              <w:rPr>
                <w:color w:val="000000"/>
                <w:sz w:val="24"/>
                <w:szCs w:val="24"/>
              </w:rPr>
            </w:pPr>
            <w:r w:rsidRPr="00F73721">
              <w:rPr>
                <w:color w:val="000000"/>
                <w:sz w:val="24"/>
                <w:szCs w:val="24"/>
              </w:rPr>
              <w:t>Численность населения</w:t>
            </w:r>
          </w:p>
        </w:tc>
        <w:tc>
          <w:tcPr>
            <w:tcW w:w="3001" w:type="dxa"/>
            <w:tcBorders>
              <w:top w:val="nil"/>
              <w:left w:val="nil"/>
              <w:bottom w:val="single" w:sz="4" w:space="0" w:color="auto"/>
              <w:right w:val="nil"/>
            </w:tcBorders>
            <w:shd w:val="clear" w:color="auto" w:fill="auto"/>
            <w:noWrap/>
            <w:hideMark/>
          </w:tcPr>
          <w:p w14:paraId="12466CA0" w14:textId="77777777" w:rsidR="00F73721" w:rsidRPr="00F73721" w:rsidRDefault="00F73721" w:rsidP="00F73721">
            <w:pPr>
              <w:ind w:firstLine="0"/>
              <w:rPr>
                <w:color w:val="000000"/>
                <w:sz w:val="24"/>
                <w:szCs w:val="24"/>
              </w:rPr>
            </w:pPr>
            <w:r w:rsidRPr="00F73721">
              <w:rPr>
                <w:color w:val="000000"/>
                <w:sz w:val="24"/>
                <w:szCs w:val="24"/>
              </w:rPr>
              <w:t>человек</w:t>
            </w:r>
          </w:p>
        </w:tc>
        <w:tc>
          <w:tcPr>
            <w:tcW w:w="983" w:type="dxa"/>
            <w:tcBorders>
              <w:top w:val="single" w:sz="4" w:space="0" w:color="auto"/>
              <w:left w:val="single" w:sz="4" w:space="0" w:color="auto"/>
              <w:bottom w:val="single" w:sz="4" w:space="0" w:color="auto"/>
              <w:right w:val="single" w:sz="4" w:space="0" w:color="auto"/>
            </w:tcBorders>
            <w:shd w:val="clear" w:color="000000" w:fill="FFFFFF"/>
            <w:vAlign w:val="bottom"/>
            <w:hideMark/>
          </w:tcPr>
          <w:p w14:paraId="32C1FBD0" w14:textId="77777777" w:rsidR="00F73721" w:rsidRPr="00F73721" w:rsidRDefault="00F73721" w:rsidP="00F73721">
            <w:pPr>
              <w:ind w:firstLine="0"/>
              <w:jc w:val="center"/>
              <w:rPr>
                <w:color w:val="000000"/>
                <w:sz w:val="24"/>
                <w:szCs w:val="24"/>
              </w:rPr>
            </w:pPr>
            <w:r w:rsidRPr="00F73721">
              <w:rPr>
                <w:color w:val="000000"/>
                <w:sz w:val="24"/>
                <w:szCs w:val="24"/>
              </w:rPr>
              <w:t>8000</w:t>
            </w:r>
          </w:p>
        </w:tc>
        <w:tc>
          <w:tcPr>
            <w:tcW w:w="897" w:type="dxa"/>
            <w:tcBorders>
              <w:top w:val="single" w:sz="4" w:space="0" w:color="auto"/>
              <w:left w:val="nil"/>
              <w:bottom w:val="single" w:sz="4" w:space="0" w:color="auto"/>
              <w:right w:val="single" w:sz="4" w:space="0" w:color="auto"/>
            </w:tcBorders>
            <w:shd w:val="clear" w:color="000000" w:fill="FFFFFF"/>
            <w:vAlign w:val="bottom"/>
            <w:hideMark/>
          </w:tcPr>
          <w:p w14:paraId="56E616B1" w14:textId="77777777" w:rsidR="00F73721" w:rsidRPr="00F73721" w:rsidRDefault="00F73721" w:rsidP="00F73721">
            <w:pPr>
              <w:ind w:firstLine="0"/>
              <w:jc w:val="center"/>
              <w:rPr>
                <w:color w:val="000000"/>
                <w:sz w:val="24"/>
                <w:szCs w:val="24"/>
              </w:rPr>
            </w:pPr>
            <w:r w:rsidRPr="00F73721">
              <w:rPr>
                <w:color w:val="000000"/>
                <w:sz w:val="24"/>
                <w:szCs w:val="24"/>
              </w:rPr>
              <w:t> </w:t>
            </w:r>
          </w:p>
        </w:tc>
        <w:tc>
          <w:tcPr>
            <w:tcW w:w="1066" w:type="dxa"/>
            <w:tcBorders>
              <w:top w:val="single" w:sz="4" w:space="0" w:color="auto"/>
              <w:left w:val="nil"/>
              <w:bottom w:val="single" w:sz="4" w:space="0" w:color="auto"/>
              <w:right w:val="single" w:sz="4" w:space="0" w:color="auto"/>
            </w:tcBorders>
            <w:shd w:val="clear" w:color="000000" w:fill="FFFFFF"/>
            <w:vAlign w:val="bottom"/>
            <w:hideMark/>
          </w:tcPr>
          <w:p w14:paraId="5401685E" w14:textId="77777777" w:rsidR="00F73721" w:rsidRPr="00F73721" w:rsidRDefault="00F73721" w:rsidP="00F73721">
            <w:pPr>
              <w:ind w:firstLine="0"/>
              <w:jc w:val="center"/>
              <w:rPr>
                <w:color w:val="000000"/>
                <w:sz w:val="24"/>
                <w:szCs w:val="24"/>
              </w:rPr>
            </w:pPr>
            <w:r w:rsidRPr="00F73721">
              <w:rPr>
                <w:color w:val="000000"/>
                <w:sz w:val="24"/>
                <w:szCs w:val="24"/>
              </w:rPr>
              <w:t> </w:t>
            </w:r>
          </w:p>
        </w:tc>
        <w:tc>
          <w:tcPr>
            <w:tcW w:w="983" w:type="dxa"/>
            <w:tcBorders>
              <w:top w:val="single" w:sz="4" w:space="0" w:color="auto"/>
              <w:left w:val="nil"/>
              <w:bottom w:val="single" w:sz="4" w:space="0" w:color="auto"/>
              <w:right w:val="single" w:sz="4" w:space="0" w:color="auto"/>
            </w:tcBorders>
            <w:shd w:val="clear" w:color="000000" w:fill="FFFFFF"/>
            <w:vAlign w:val="bottom"/>
            <w:hideMark/>
          </w:tcPr>
          <w:p w14:paraId="550DBB0F" w14:textId="77777777" w:rsidR="00F73721" w:rsidRPr="00F73721" w:rsidRDefault="00F73721" w:rsidP="00F73721">
            <w:pPr>
              <w:ind w:firstLine="0"/>
              <w:jc w:val="center"/>
              <w:rPr>
                <w:color w:val="000000"/>
                <w:sz w:val="24"/>
                <w:szCs w:val="24"/>
              </w:rPr>
            </w:pPr>
            <w:r w:rsidRPr="00F73721">
              <w:rPr>
                <w:color w:val="000000"/>
                <w:sz w:val="24"/>
                <w:szCs w:val="24"/>
              </w:rPr>
              <w:t>12130</w:t>
            </w:r>
          </w:p>
        </w:tc>
        <w:tc>
          <w:tcPr>
            <w:tcW w:w="897" w:type="dxa"/>
            <w:tcBorders>
              <w:top w:val="single" w:sz="4" w:space="0" w:color="auto"/>
              <w:left w:val="nil"/>
              <w:bottom w:val="single" w:sz="4" w:space="0" w:color="auto"/>
              <w:right w:val="single" w:sz="4" w:space="0" w:color="auto"/>
            </w:tcBorders>
            <w:shd w:val="clear" w:color="000000" w:fill="FFFFFF"/>
            <w:vAlign w:val="bottom"/>
            <w:hideMark/>
          </w:tcPr>
          <w:p w14:paraId="0ACE1149" w14:textId="77777777" w:rsidR="00F73721" w:rsidRPr="00F73721" w:rsidRDefault="00F73721" w:rsidP="00F73721">
            <w:pPr>
              <w:ind w:firstLine="0"/>
              <w:jc w:val="center"/>
              <w:rPr>
                <w:color w:val="000000"/>
                <w:sz w:val="24"/>
                <w:szCs w:val="24"/>
              </w:rPr>
            </w:pPr>
            <w:r w:rsidRPr="00F73721">
              <w:rPr>
                <w:color w:val="000000"/>
                <w:sz w:val="24"/>
                <w:szCs w:val="24"/>
              </w:rPr>
              <w:t> </w:t>
            </w:r>
          </w:p>
        </w:tc>
        <w:tc>
          <w:tcPr>
            <w:tcW w:w="1066" w:type="dxa"/>
            <w:tcBorders>
              <w:top w:val="single" w:sz="4" w:space="0" w:color="auto"/>
              <w:left w:val="nil"/>
              <w:bottom w:val="single" w:sz="4" w:space="0" w:color="auto"/>
              <w:right w:val="single" w:sz="4" w:space="0" w:color="auto"/>
            </w:tcBorders>
            <w:shd w:val="clear" w:color="000000" w:fill="FFFFFF"/>
            <w:vAlign w:val="bottom"/>
            <w:hideMark/>
          </w:tcPr>
          <w:p w14:paraId="1E79C10A" w14:textId="77777777" w:rsidR="00F73721" w:rsidRPr="00F73721" w:rsidRDefault="00F73721" w:rsidP="00F73721">
            <w:pPr>
              <w:ind w:firstLine="0"/>
              <w:jc w:val="center"/>
              <w:rPr>
                <w:color w:val="000000"/>
                <w:sz w:val="24"/>
                <w:szCs w:val="24"/>
              </w:rPr>
            </w:pPr>
            <w:r w:rsidRPr="00F73721">
              <w:rPr>
                <w:color w:val="000000"/>
                <w:sz w:val="24"/>
                <w:szCs w:val="24"/>
              </w:rPr>
              <w:t> </w:t>
            </w:r>
          </w:p>
        </w:tc>
        <w:tc>
          <w:tcPr>
            <w:tcW w:w="1034" w:type="dxa"/>
            <w:tcBorders>
              <w:top w:val="single" w:sz="4" w:space="0" w:color="auto"/>
              <w:left w:val="nil"/>
              <w:bottom w:val="single" w:sz="4" w:space="0" w:color="auto"/>
              <w:right w:val="single" w:sz="4" w:space="0" w:color="auto"/>
            </w:tcBorders>
            <w:shd w:val="clear" w:color="000000" w:fill="FFFFFF"/>
            <w:vAlign w:val="bottom"/>
            <w:hideMark/>
          </w:tcPr>
          <w:p w14:paraId="3FEF53DB" w14:textId="77777777" w:rsidR="00F73721" w:rsidRPr="00F73721" w:rsidRDefault="00F73721" w:rsidP="00F73721">
            <w:pPr>
              <w:ind w:firstLine="0"/>
              <w:jc w:val="center"/>
              <w:rPr>
                <w:color w:val="000000"/>
                <w:sz w:val="24"/>
                <w:szCs w:val="24"/>
              </w:rPr>
            </w:pPr>
            <w:r w:rsidRPr="00F73721">
              <w:rPr>
                <w:color w:val="000000"/>
                <w:sz w:val="24"/>
                <w:szCs w:val="24"/>
              </w:rPr>
              <w:t>20130</w:t>
            </w:r>
          </w:p>
        </w:tc>
        <w:tc>
          <w:tcPr>
            <w:tcW w:w="897" w:type="dxa"/>
            <w:tcBorders>
              <w:top w:val="single" w:sz="4" w:space="0" w:color="auto"/>
              <w:left w:val="nil"/>
              <w:bottom w:val="single" w:sz="4" w:space="0" w:color="auto"/>
              <w:right w:val="single" w:sz="4" w:space="0" w:color="auto"/>
            </w:tcBorders>
            <w:shd w:val="clear" w:color="000000" w:fill="FFFFFF"/>
            <w:vAlign w:val="bottom"/>
            <w:hideMark/>
          </w:tcPr>
          <w:p w14:paraId="5B70CD60" w14:textId="77777777" w:rsidR="00F73721" w:rsidRPr="00F73721" w:rsidRDefault="00F73721" w:rsidP="00F73721">
            <w:pPr>
              <w:ind w:firstLine="0"/>
              <w:jc w:val="center"/>
              <w:rPr>
                <w:color w:val="000000"/>
                <w:sz w:val="24"/>
                <w:szCs w:val="24"/>
              </w:rPr>
            </w:pPr>
            <w:r w:rsidRPr="00F73721">
              <w:rPr>
                <w:color w:val="000000"/>
                <w:sz w:val="24"/>
                <w:szCs w:val="24"/>
              </w:rPr>
              <w:t> </w:t>
            </w:r>
          </w:p>
        </w:tc>
        <w:tc>
          <w:tcPr>
            <w:tcW w:w="1066" w:type="dxa"/>
            <w:tcBorders>
              <w:top w:val="single" w:sz="4" w:space="0" w:color="auto"/>
              <w:left w:val="nil"/>
              <w:bottom w:val="single" w:sz="4" w:space="0" w:color="auto"/>
              <w:right w:val="single" w:sz="4" w:space="0" w:color="auto"/>
            </w:tcBorders>
            <w:shd w:val="clear" w:color="000000" w:fill="FFFFFF"/>
            <w:vAlign w:val="bottom"/>
            <w:hideMark/>
          </w:tcPr>
          <w:p w14:paraId="1183CD65" w14:textId="77777777" w:rsidR="00F73721" w:rsidRPr="00F73721" w:rsidRDefault="00F73721" w:rsidP="00F73721">
            <w:pPr>
              <w:ind w:firstLine="0"/>
              <w:jc w:val="center"/>
              <w:rPr>
                <w:color w:val="000000"/>
                <w:sz w:val="24"/>
                <w:szCs w:val="24"/>
              </w:rPr>
            </w:pPr>
            <w:r w:rsidRPr="00F73721">
              <w:rPr>
                <w:color w:val="000000"/>
                <w:sz w:val="24"/>
                <w:szCs w:val="24"/>
              </w:rPr>
              <w:t> </w:t>
            </w:r>
          </w:p>
        </w:tc>
      </w:tr>
      <w:tr w:rsidR="00F73721" w:rsidRPr="007976F3" w14:paraId="33C88F72" w14:textId="77777777" w:rsidTr="00F73721">
        <w:trPr>
          <w:trHeight w:val="315"/>
        </w:trPr>
        <w:tc>
          <w:tcPr>
            <w:tcW w:w="2737" w:type="dxa"/>
            <w:tcBorders>
              <w:top w:val="nil"/>
              <w:left w:val="single" w:sz="4" w:space="0" w:color="auto"/>
              <w:bottom w:val="single" w:sz="4" w:space="0" w:color="auto"/>
              <w:right w:val="single" w:sz="4" w:space="0" w:color="auto"/>
            </w:tcBorders>
            <w:shd w:val="clear" w:color="auto" w:fill="auto"/>
            <w:vAlign w:val="bottom"/>
            <w:hideMark/>
          </w:tcPr>
          <w:p w14:paraId="18DA0A02" w14:textId="77777777" w:rsidR="00F73721" w:rsidRPr="00F73721" w:rsidRDefault="00F73721" w:rsidP="00F73721">
            <w:pPr>
              <w:ind w:firstLine="0"/>
              <w:rPr>
                <w:color w:val="000000"/>
                <w:sz w:val="24"/>
                <w:szCs w:val="24"/>
              </w:rPr>
            </w:pPr>
            <w:r w:rsidRPr="00F73721">
              <w:rPr>
                <w:color w:val="000000"/>
                <w:sz w:val="24"/>
                <w:szCs w:val="24"/>
              </w:rPr>
              <w:t>Дети 1-6 лет</w:t>
            </w:r>
          </w:p>
        </w:tc>
        <w:tc>
          <w:tcPr>
            <w:tcW w:w="3001" w:type="dxa"/>
            <w:tcBorders>
              <w:top w:val="nil"/>
              <w:left w:val="nil"/>
              <w:bottom w:val="single" w:sz="4" w:space="0" w:color="auto"/>
              <w:right w:val="single" w:sz="4" w:space="0" w:color="auto"/>
            </w:tcBorders>
            <w:shd w:val="clear" w:color="auto" w:fill="auto"/>
            <w:noWrap/>
            <w:hideMark/>
          </w:tcPr>
          <w:p w14:paraId="7FBEC03F" w14:textId="77777777" w:rsidR="00F73721" w:rsidRPr="00F73721" w:rsidRDefault="00F73721" w:rsidP="00F73721">
            <w:pPr>
              <w:ind w:firstLine="0"/>
              <w:rPr>
                <w:color w:val="000000"/>
                <w:sz w:val="24"/>
                <w:szCs w:val="24"/>
              </w:rPr>
            </w:pPr>
            <w:r w:rsidRPr="00F73721">
              <w:rPr>
                <w:color w:val="000000"/>
                <w:sz w:val="24"/>
                <w:szCs w:val="24"/>
              </w:rPr>
              <w:t>человек</w:t>
            </w:r>
          </w:p>
        </w:tc>
        <w:tc>
          <w:tcPr>
            <w:tcW w:w="983" w:type="dxa"/>
            <w:tcBorders>
              <w:top w:val="nil"/>
              <w:left w:val="nil"/>
              <w:bottom w:val="single" w:sz="4" w:space="0" w:color="auto"/>
              <w:right w:val="single" w:sz="4" w:space="0" w:color="auto"/>
            </w:tcBorders>
            <w:shd w:val="clear" w:color="000000" w:fill="FFFFFF"/>
            <w:vAlign w:val="bottom"/>
            <w:hideMark/>
          </w:tcPr>
          <w:p w14:paraId="53E222B4" w14:textId="77777777" w:rsidR="00F73721" w:rsidRPr="00F73721" w:rsidRDefault="00F73721" w:rsidP="00F73721">
            <w:pPr>
              <w:ind w:firstLine="0"/>
              <w:jc w:val="center"/>
              <w:rPr>
                <w:color w:val="000000"/>
                <w:sz w:val="24"/>
                <w:szCs w:val="24"/>
              </w:rPr>
            </w:pPr>
            <w:r w:rsidRPr="00F73721">
              <w:rPr>
                <w:color w:val="000000"/>
                <w:sz w:val="24"/>
                <w:szCs w:val="24"/>
              </w:rPr>
              <w:t>644</w:t>
            </w:r>
          </w:p>
        </w:tc>
        <w:tc>
          <w:tcPr>
            <w:tcW w:w="897" w:type="dxa"/>
            <w:tcBorders>
              <w:top w:val="nil"/>
              <w:left w:val="nil"/>
              <w:bottom w:val="single" w:sz="4" w:space="0" w:color="auto"/>
              <w:right w:val="single" w:sz="4" w:space="0" w:color="auto"/>
            </w:tcBorders>
            <w:shd w:val="clear" w:color="000000" w:fill="FFFFFF"/>
            <w:vAlign w:val="bottom"/>
            <w:hideMark/>
          </w:tcPr>
          <w:p w14:paraId="255A29EF" w14:textId="77777777" w:rsidR="00F73721" w:rsidRPr="00F73721" w:rsidRDefault="00F73721" w:rsidP="00F73721">
            <w:pPr>
              <w:ind w:firstLine="0"/>
              <w:jc w:val="center"/>
              <w:rPr>
                <w:color w:val="000000"/>
                <w:sz w:val="24"/>
                <w:szCs w:val="24"/>
              </w:rPr>
            </w:pPr>
            <w:r w:rsidRPr="00F73721">
              <w:rPr>
                <w:color w:val="000000"/>
                <w:sz w:val="24"/>
                <w:szCs w:val="24"/>
              </w:rPr>
              <w:t> </w:t>
            </w:r>
          </w:p>
        </w:tc>
        <w:tc>
          <w:tcPr>
            <w:tcW w:w="1066" w:type="dxa"/>
            <w:tcBorders>
              <w:top w:val="nil"/>
              <w:left w:val="nil"/>
              <w:bottom w:val="single" w:sz="4" w:space="0" w:color="auto"/>
              <w:right w:val="single" w:sz="4" w:space="0" w:color="auto"/>
            </w:tcBorders>
            <w:shd w:val="clear" w:color="000000" w:fill="FFFFFF"/>
            <w:vAlign w:val="bottom"/>
            <w:hideMark/>
          </w:tcPr>
          <w:p w14:paraId="0F0787CD" w14:textId="77777777" w:rsidR="00F73721" w:rsidRPr="00F73721" w:rsidRDefault="00F73721" w:rsidP="00F73721">
            <w:pPr>
              <w:ind w:firstLine="0"/>
              <w:jc w:val="center"/>
              <w:rPr>
                <w:color w:val="000000"/>
                <w:sz w:val="24"/>
                <w:szCs w:val="24"/>
              </w:rPr>
            </w:pPr>
            <w:r w:rsidRPr="00F73721">
              <w:rPr>
                <w:color w:val="000000"/>
                <w:sz w:val="24"/>
                <w:szCs w:val="24"/>
              </w:rPr>
              <w:t> </w:t>
            </w:r>
          </w:p>
        </w:tc>
        <w:tc>
          <w:tcPr>
            <w:tcW w:w="983" w:type="dxa"/>
            <w:tcBorders>
              <w:top w:val="nil"/>
              <w:left w:val="nil"/>
              <w:bottom w:val="single" w:sz="4" w:space="0" w:color="auto"/>
              <w:right w:val="single" w:sz="4" w:space="0" w:color="auto"/>
            </w:tcBorders>
            <w:shd w:val="clear" w:color="000000" w:fill="FFFFFF"/>
            <w:vAlign w:val="bottom"/>
            <w:hideMark/>
          </w:tcPr>
          <w:p w14:paraId="2EF16C03" w14:textId="77777777" w:rsidR="00F73721" w:rsidRPr="00F73721" w:rsidRDefault="00F73721" w:rsidP="00F73721">
            <w:pPr>
              <w:ind w:firstLine="0"/>
              <w:jc w:val="center"/>
              <w:rPr>
                <w:color w:val="000000"/>
                <w:sz w:val="24"/>
                <w:szCs w:val="24"/>
              </w:rPr>
            </w:pPr>
            <w:r w:rsidRPr="00F73721">
              <w:rPr>
                <w:color w:val="000000"/>
                <w:sz w:val="24"/>
                <w:szCs w:val="24"/>
              </w:rPr>
              <w:t>980</w:t>
            </w:r>
          </w:p>
        </w:tc>
        <w:tc>
          <w:tcPr>
            <w:tcW w:w="897" w:type="dxa"/>
            <w:tcBorders>
              <w:top w:val="nil"/>
              <w:left w:val="nil"/>
              <w:bottom w:val="single" w:sz="4" w:space="0" w:color="auto"/>
              <w:right w:val="single" w:sz="4" w:space="0" w:color="auto"/>
            </w:tcBorders>
            <w:shd w:val="clear" w:color="000000" w:fill="FFFFFF"/>
            <w:vAlign w:val="bottom"/>
            <w:hideMark/>
          </w:tcPr>
          <w:p w14:paraId="7EC96CD4" w14:textId="77777777" w:rsidR="00F73721" w:rsidRPr="00F73721" w:rsidRDefault="00F73721" w:rsidP="00F73721">
            <w:pPr>
              <w:ind w:firstLine="0"/>
              <w:jc w:val="center"/>
              <w:rPr>
                <w:color w:val="000000"/>
                <w:sz w:val="24"/>
                <w:szCs w:val="24"/>
              </w:rPr>
            </w:pPr>
            <w:r w:rsidRPr="00F73721">
              <w:rPr>
                <w:color w:val="000000"/>
                <w:sz w:val="24"/>
                <w:szCs w:val="24"/>
              </w:rPr>
              <w:t> </w:t>
            </w:r>
          </w:p>
        </w:tc>
        <w:tc>
          <w:tcPr>
            <w:tcW w:w="1066" w:type="dxa"/>
            <w:tcBorders>
              <w:top w:val="nil"/>
              <w:left w:val="nil"/>
              <w:bottom w:val="single" w:sz="4" w:space="0" w:color="auto"/>
              <w:right w:val="single" w:sz="4" w:space="0" w:color="auto"/>
            </w:tcBorders>
            <w:shd w:val="clear" w:color="000000" w:fill="FFFFFF"/>
            <w:vAlign w:val="bottom"/>
            <w:hideMark/>
          </w:tcPr>
          <w:p w14:paraId="1060F4A2" w14:textId="77777777" w:rsidR="00F73721" w:rsidRPr="00F73721" w:rsidRDefault="00F73721" w:rsidP="00F73721">
            <w:pPr>
              <w:ind w:firstLine="0"/>
              <w:jc w:val="center"/>
              <w:rPr>
                <w:color w:val="000000"/>
                <w:sz w:val="24"/>
                <w:szCs w:val="24"/>
              </w:rPr>
            </w:pPr>
            <w:r w:rsidRPr="00F73721">
              <w:rPr>
                <w:color w:val="000000"/>
                <w:sz w:val="24"/>
                <w:szCs w:val="24"/>
              </w:rPr>
              <w:t> </w:t>
            </w:r>
          </w:p>
        </w:tc>
        <w:tc>
          <w:tcPr>
            <w:tcW w:w="1034" w:type="dxa"/>
            <w:tcBorders>
              <w:top w:val="nil"/>
              <w:left w:val="nil"/>
              <w:bottom w:val="single" w:sz="4" w:space="0" w:color="auto"/>
              <w:right w:val="single" w:sz="4" w:space="0" w:color="auto"/>
            </w:tcBorders>
            <w:shd w:val="clear" w:color="000000" w:fill="FFFFFF"/>
            <w:vAlign w:val="bottom"/>
            <w:hideMark/>
          </w:tcPr>
          <w:p w14:paraId="7295A8D1" w14:textId="77777777" w:rsidR="00F73721" w:rsidRPr="00F73721" w:rsidRDefault="00F73721" w:rsidP="00F73721">
            <w:pPr>
              <w:ind w:firstLine="0"/>
              <w:jc w:val="center"/>
              <w:rPr>
                <w:color w:val="000000"/>
                <w:sz w:val="24"/>
                <w:szCs w:val="24"/>
              </w:rPr>
            </w:pPr>
            <w:r w:rsidRPr="00F73721">
              <w:rPr>
                <w:color w:val="000000"/>
                <w:sz w:val="24"/>
                <w:szCs w:val="24"/>
              </w:rPr>
              <w:t>1624</w:t>
            </w:r>
          </w:p>
        </w:tc>
        <w:tc>
          <w:tcPr>
            <w:tcW w:w="897" w:type="dxa"/>
            <w:tcBorders>
              <w:top w:val="nil"/>
              <w:left w:val="nil"/>
              <w:bottom w:val="single" w:sz="4" w:space="0" w:color="auto"/>
              <w:right w:val="single" w:sz="4" w:space="0" w:color="auto"/>
            </w:tcBorders>
            <w:shd w:val="clear" w:color="000000" w:fill="FFFFFF"/>
            <w:vAlign w:val="bottom"/>
            <w:hideMark/>
          </w:tcPr>
          <w:p w14:paraId="727A3C14" w14:textId="77777777" w:rsidR="00F73721" w:rsidRPr="00F73721" w:rsidRDefault="00F73721" w:rsidP="00F73721">
            <w:pPr>
              <w:ind w:firstLine="0"/>
              <w:jc w:val="center"/>
              <w:rPr>
                <w:color w:val="000000"/>
                <w:sz w:val="24"/>
                <w:szCs w:val="24"/>
              </w:rPr>
            </w:pPr>
            <w:r w:rsidRPr="00F73721">
              <w:rPr>
                <w:color w:val="000000"/>
                <w:sz w:val="24"/>
                <w:szCs w:val="24"/>
              </w:rPr>
              <w:t> </w:t>
            </w:r>
          </w:p>
        </w:tc>
        <w:tc>
          <w:tcPr>
            <w:tcW w:w="1066" w:type="dxa"/>
            <w:tcBorders>
              <w:top w:val="nil"/>
              <w:left w:val="nil"/>
              <w:bottom w:val="single" w:sz="4" w:space="0" w:color="auto"/>
              <w:right w:val="single" w:sz="4" w:space="0" w:color="auto"/>
            </w:tcBorders>
            <w:shd w:val="clear" w:color="000000" w:fill="FFFFFF"/>
            <w:vAlign w:val="bottom"/>
            <w:hideMark/>
          </w:tcPr>
          <w:p w14:paraId="565FC9AB" w14:textId="77777777" w:rsidR="00F73721" w:rsidRPr="00F73721" w:rsidRDefault="00F73721" w:rsidP="00F73721">
            <w:pPr>
              <w:ind w:firstLine="0"/>
              <w:jc w:val="center"/>
              <w:rPr>
                <w:color w:val="000000"/>
                <w:sz w:val="24"/>
                <w:szCs w:val="24"/>
              </w:rPr>
            </w:pPr>
            <w:r w:rsidRPr="00F73721">
              <w:rPr>
                <w:color w:val="000000"/>
                <w:sz w:val="24"/>
                <w:szCs w:val="24"/>
              </w:rPr>
              <w:t> </w:t>
            </w:r>
          </w:p>
        </w:tc>
      </w:tr>
      <w:tr w:rsidR="00F73721" w:rsidRPr="007976F3" w14:paraId="493CBCBE" w14:textId="77777777" w:rsidTr="00F73721">
        <w:trPr>
          <w:trHeight w:val="315"/>
        </w:trPr>
        <w:tc>
          <w:tcPr>
            <w:tcW w:w="2737" w:type="dxa"/>
            <w:tcBorders>
              <w:top w:val="nil"/>
              <w:left w:val="single" w:sz="4" w:space="0" w:color="auto"/>
              <w:bottom w:val="single" w:sz="4" w:space="0" w:color="auto"/>
              <w:right w:val="single" w:sz="4" w:space="0" w:color="auto"/>
            </w:tcBorders>
            <w:shd w:val="clear" w:color="auto" w:fill="auto"/>
            <w:vAlign w:val="bottom"/>
            <w:hideMark/>
          </w:tcPr>
          <w:p w14:paraId="3033D897" w14:textId="77777777" w:rsidR="00F73721" w:rsidRPr="00F73721" w:rsidRDefault="00F73721" w:rsidP="00F73721">
            <w:pPr>
              <w:ind w:firstLine="0"/>
              <w:rPr>
                <w:color w:val="000000"/>
                <w:sz w:val="24"/>
                <w:szCs w:val="24"/>
              </w:rPr>
            </w:pPr>
            <w:r w:rsidRPr="00F73721">
              <w:rPr>
                <w:color w:val="000000"/>
                <w:sz w:val="24"/>
                <w:szCs w:val="24"/>
              </w:rPr>
              <w:t>Дети 7-15 лет</w:t>
            </w:r>
          </w:p>
        </w:tc>
        <w:tc>
          <w:tcPr>
            <w:tcW w:w="3001" w:type="dxa"/>
            <w:tcBorders>
              <w:top w:val="nil"/>
              <w:left w:val="nil"/>
              <w:bottom w:val="single" w:sz="4" w:space="0" w:color="auto"/>
              <w:right w:val="single" w:sz="4" w:space="0" w:color="auto"/>
            </w:tcBorders>
            <w:shd w:val="clear" w:color="auto" w:fill="auto"/>
            <w:noWrap/>
            <w:hideMark/>
          </w:tcPr>
          <w:p w14:paraId="5008D9F8" w14:textId="77777777" w:rsidR="00F73721" w:rsidRPr="00F73721" w:rsidRDefault="00F73721" w:rsidP="00F73721">
            <w:pPr>
              <w:ind w:firstLine="0"/>
              <w:rPr>
                <w:color w:val="000000"/>
                <w:sz w:val="24"/>
                <w:szCs w:val="24"/>
              </w:rPr>
            </w:pPr>
            <w:r w:rsidRPr="00F73721">
              <w:rPr>
                <w:color w:val="000000"/>
                <w:sz w:val="24"/>
                <w:szCs w:val="24"/>
              </w:rPr>
              <w:t>человек</w:t>
            </w:r>
          </w:p>
        </w:tc>
        <w:tc>
          <w:tcPr>
            <w:tcW w:w="983" w:type="dxa"/>
            <w:tcBorders>
              <w:top w:val="nil"/>
              <w:left w:val="nil"/>
              <w:bottom w:val="single" w:sz="4" w:space="0" w:color="auto"/>
              <w:right w:val="single" w:sz="4" w:space="0" w:color="auto"/>
            </w:tcBorders>
            <w:shd w:val="clear" w:color="000000" w:fill="FFFFFF"/>
            <w:vAlign w:val="bottom"/>
            <w:hideMark/>
          </w:tcPr>
          <w:p w14:paraId="7E9ED303" w14:textId="77777777" w:rsidR="00F73721" w:rsidRPr="00F73721" w:rsidRDefault="00F73721" w:rsidP="00F73721">
            <w:pPr>
              <w:ind w:firstLine="0"/>
              <w:jc w:val="center"/>
              <w:rPr>
                <w:color w:val="000000"/>
                <w:sz w:val="24"/>
                <w:szCs w:val="24"/>
              </w:rPr>
            </w:pPr>
            <w:r w:rsidRPr="00F73721">
              <w:rPr>
                <w:color w:val="000000"/>
                <w:sz w:val="24"/>
                <w:szCs w:val="24"/>
              </w:rPr>
              <w:t>973</w:t>
            </w:r>
          </w:p>
        </w:tc>
        <w:tc>
          <w:tcPr>
            <w:tcW w:w="897" w:type="dxa"/>
            <w:tcBorders>
              <w:top w:val="nil"/>
              <w:left w:val="nil"/>
              <w:bottom w:val="single" w:sz="4" w:space="0" w:color="auto"/>
              <w:right w:val="single" w:sz="4" w:space="0" w:color="auto"/>
            </w:tcBorders>
            <w:shd w:val="clear" w:color="000000" w:fill="FFFFFF"/>
            <w:vAlign w:val="bottom"/>
            <w:hideMark/>
          </w:tcPr>
          <w:p w14:paraId="2E1204B7" w14:textId="77777777" w:rsidR="00F73721" w:rsidRPr="00F73721" w:rsidRDefault="00F73721" w:rsidP="00F73721">
            <w:pPr>
              <w:ind w:firstLine="0"/>
              <w:jc w:val="center"/>
              <w:rPr>
                <w:color w:val="000000"/>
                <w:sz w:val="24"/>
                <w:szCs w:val="24"/>
              </w:rPr>
            </w:pPr>
            <w:r w:rsidRPr="00F73721">
              <w:rPr>
                <w:color w:val="000000"/>
                <w:sz w:val="24"/>
                <w:szCs w:val="24"/>
              </w:rPr>
              <w:t> </w:t>
            </w:r>
          </w:p>
        </w:tc>
        <w:tc>
          <w:tcPr>
            <w:tcW w:w="1066" w:type="dxa"/>
            <w:tcBorders>
              <w:top w:val="nil"/>
              <w:left w:val="nil"/>
              <w:bottom w:val="single" w:sz="4" w:space="0" w:color="auto"/>
              <w:right w:val="single" w:sz="4" w:space="0" w:color="auto"/>
            </w:tcBorders>
            <w:shd w:val="clear" w:color="000000" w:fill="FFFFFF"/>
            <w:vAlign w:val="bottom"/>
            <w:hideMark/>
          </w:tcPr>
          <w:p w14:paraId="044BA63E" w14:textId="77777777" w:rsidR="00F73721" w:rsidRPr="00F73721" w:rsidRDefault="00F73721" w:rsidP="00F73721">
            <w:pPr>
              <w:ind w:firstLine="0"/>
              <w:jc w:val="center"/>
              <w:rPr>
                <w:color w:val="000000"/>
                <w:sz w:val="24"/>
                <w:szCs w:val="24"/>
              </w:rPr>
            </w:pPr>
            <w:r w:rsidRPr="00F73721">
              <w:rPr>
                <w:color w:val="000000"/>
                <w:sz w:val="24"/>
                <w:szCs w:val="24"/>
              </w:rPr>
              <w:t> </w:t>
            </w:r>
          </w:p>
        </w:tc>
        <w:tc>
          <w:tcPr>
            <w:tcW w:w="983" w:type="dxa"/>
            <w:tcBorders>
              <w:top w:val="nil"/>
              <w:left w:val="nil"/>
              <w:bottom w:val="single" w:sz="4" w:space="0" w:color="auto"/>
              <w:right w:val="single" w:sz="4" w:space="0" w:color="auto"/>
            </w:tcBorders>
            <w:shd w:val="clear" w:color="000000" w:fill="FFFFFF"/>
            <w:vAlign w:val="bottom"/>
            <w:hideMark/>
          </w:tcPr>
          <w:p w14:paraId="6535501E" w14:textId="77777777" w:rsidR="00F73721" w:rsidRPr="00F73721" w:rsidRDefault="00F73721" w:rsidP="00F73721">
            <w:pPr>
              <w:ind w:firstLine="0"/>
              <w:jc w:val="center"/>
              <w:rPr>
                <w:color w:val="000000"/>
                <w:sz w:val="24"/>
                <w:szCs w:val="24"/>
              </w:rPr>
            </w:pPr>
            <w:r w:rsidRPr="00F73721">
              <w:rPr>
                <w:color w:val="000000"/>
                <w:sz w:val="24"/>
                <w:szCs w:val="24"/>
              </w:rPr>
              <w:t>1477</w:t>
            </w:r>
          </w:p>
        </w:tc>
        <w:tc>
          <w:tcPr>
            <w:tcW w:w="897" w:type="dxa"/>
            <w:tcBorders>
              <w:top w:val="nil"/>
              <w:left w:val="nil"/>
              <w:bottom w:val="single" w:sz="4" w:space="0" w:color="auto"/>
              <w:right w:val="single" w:sz="4" w:space="0" w:color="auto"/>
            </w:tcBorders>
            <w:shd w:val="clear" w:color="000000" w:fill="FFFFFF"/>
            <w:vAlign w:val="bottom"/>
            <w:hideMark/>
          </w:tcPr>
          <w:p w14:paraId="494F868F" w14:textId="77777777" w:rsidR="00F73721" w:rsidRPr="00F73721" w:rsidRDefault="00F73721" w:rsidP="00F73721">
            <w:pPr>
              <w:ind w:firstLine="0"/>
              <w:jc w:val="center"/>
              <w:rPr>
                <w:color w:val="000000"/>
                <w:sz w:val="24"/>
                <w:szCs w:val="24"/>
              </w:rPr>
            </w:pPr>
            <w:r w:rsidRPr="00F73721">
              <w:rPr>
                <w:color w:val="000000"/>
                <w:sz w:val="24"/>
                <w:szCs w:val="24"/>
              </w:rPr>
              <w:t> </w:t>
            </w:r>
          </w:p>
        </w:tc>
        <w:tc>
          <w:tcPr>
            <w:tcW w:w="1066" w:type="dxa"/>
            <w:tcBorders>
              <w:top w:val="nil"/>
              <w:left w:val="nil"/>
              <w:bottom w:val="single" w:sz="4" w:space="0" w:color="auto"/>
              <w:right w:val="single" w:sz="4" w:space="0" w:color="auto"/>
            </w:tcBorders>
            <w:shd w:val="clear" w:color="000000" w:fill="FFFFFF"/>
            <w:vAlign w:val="bottom"/>
            <w:hideMark/>
          </w:tcPr>
          <w:p w14:paraId="0AE9F8DD" w14:textId="77777777" w:rsidR="00F73721" w:rsidRPr="00F73721" w:rsidRDefault="00F73721" w:rsidP="00F73721">
            <w:pPr>
              <w:ind w:firstLine="0"/>
              <w:jc w:val="center"/>
              <w:rPr>
                <w:color w:val="000000"/>
                <w:sz w:val="24"/>
                <w:szCs w:val="24"/>
              </w:rPr>
            </w:pPr>
            <w:r w:rsidRPr="00F73721">
              <w:rPr>
                <w:color w:val="000000"/>
                <w:sz w:val="24"/>
                <w:szCs w:val="24"/>
              </w:rPr>
              <w:t> </w:t>
            </w:r>
          </w:p>
        </w:tc>
        <w:tc>
          <w:tcPr>
            <w:tcW w:w="1034" w:type="dxa"/>
            <w:tcBorders>
              <w:top w:val="nil"/>
              <w:left w:val="nil"/>
              <w:bottom w:val="single" w:sz="4" w:space="0" w:color="auto"/>
              <w:right w:val="single" w:sz="4" w:space="0" w:color="auto"/>
            </w:tcBorders>
            <w:shd w:val="clear" w:color="000000" w:fill="FFFFFF"/>
            <w:vAlign w:val="bottom"/>
            <w:hideMark/>
          </w:tcPr>
          <w:p w14:paraId="4CFCF2C0" w14:textId="77777777" w:rsidR="00F73721" w:rsidRPr="00F73721" w:rsidRDefault="00F73721" w:rsidP="00F73721">
            <w:pPr>
              <w:ind w:firstLine="0"/>
              <w:jc w:val="center"/>
              <w:rPr>
                <w:color w:val="000000"/>
                <w:sz w:val="24"/>
                <w:szCs w:val="24"/>
              </w:rPr>
            </w:pPr>
            <w:r w:rsidRPr="00F73721">
              <w:rPr>
                <w:color w:val="000000"/>
                <w:sz w:val="24"/>
                <w:szCs w:val="24"/>
              </w:rPr>
              <w:t>2450</w:t>
            </w:r>
          </w:p>
        </w:tc>
        <w:tc>
          <w:tcPr>
            <w:tcW w:w="897" w:type="dxa"/>
            <w:tcBorders>
              <w:top w:val="nil"/>
              <w:left w:val="nil"/>
              <w:bottom w:val="single" w:sz="4" w:space="0" w:color="auto"/>
              <w:right w:val="single" w:sz="4" w:space="0" w:color="auto"/>
            </w:tcBorders>
            <w:shd w:val="clear" w:color="000000" w:fill="FFFFFF"/>
            <w:vAlign w:val="bottom"/>
            <w:hideMark/>
          </w:tcPr>
          <w:p w14:paraId="1EF99FFF" w14:textId="77777777" w:rsidR="00F73721" w:rsidRPr="00F73721" w:rsidRDefault="00F73721" w:rsidP="00F73721">
            <w:pPr>
              <w:ind w:firstLine="0"/>
              <w:jc w:val="center"/>
              <w:rPr>
                <w:color w:val="000000"/>
                <w:sz w:val="24"/>
                <w:szCs w:val="24"/>
              </w:rPr>
            </w:pPr>
            <w:r w:rsidRPr="00F73721">
              <w:rPr>
                <w:color w:val="000000"/>
                <w:sz w:val="24"/>
                <w:szCs w:val="24"/>
              </w:rPr>
              <w:t> </w:t>
            </w:r>
          </w:p>
        </w:tc>
        <w:tc>
          <w:tcPr>
            <w:tcW w:w="1066" w:type="dxa"/>
            <w:tcBorders>
              <w:top w:val="nil"/>
              <w:left w:val="nil"/>
              <w:bottom w:val="single" w:sz="4" w:space="0" w:color="auto"/>
              <w:right w:val="single" w:sz="4" w:space="0" w:color="auto"/>
            </w:tcBorders>
            <w:shd w:val="clear" w:color="000000" w:fill="FFFFFF"/>
            <w:vAlign w:val="bottom"/>
            <w:hideMark/>
          </w:tcPr>
          <w:p w14:paraId="697BB0DB" w14:textId="77777777" w:rsidR="00F73721" w:rsidRPr="00F73721" w:rsidRDefault="00F73721" w:rsidP="00F73721">
            <w:pPr>
              <w:ind w:firstLine="0"/>
              <w:jc w:val="center"/>
              <w:rPr>
                <w:color w:val="000000"/>
                <w:sz w:val="24"/>
                <w:szCs w:val="24"/>
              </w:rPr>
            </w:pPr>
            <w:r w:rsidRPr="00F73721">
              <w:rPr>
                <w:color w:val="000000"/>
                <w:sz w:val="24"/>
                <w:szCs w:val="24"/>
              </w:rPr>
              <w:t> </w:t>
            </w:r>
          </w:p>
        </w:tc>
      </w:tr>
      <w:tr w:rsidR="00F73721" w:rsidRPr="007976F3" w14:paraId="2F391C0C" w14:textId="77777777" w:rsidTr="00F73721">
        <w:trPr>
          <w:trHeight w:val="330"/>
        </w:trPr>
        <w:tc>
          <w:tcPr>
            <w:tcW w:w="2737" w:type="dxa"/>
            <w:tcBorders>
              <w:top w:val="nil"/>
              <w:left w:val="single" w:sz="4" w:space="0" w:color="auto"/>
              <w:bottom w:val="single" w:sz="4" w:space="0" w:color="auto"/>
              <w:right w:val="single" w:sz="4" w:space="0" w:color="auto"/>
            </w:tcBorders>
            <w:shd w:val="clear" w:color="auto" w:fill="auto"/>
            <w:vAlign w:val="bottom"/>
            <w:hideMark/>
          </w:tcPr>
          <w:p w14:paraId="3A21902D" w14:textId="77777777" w:rsidR="00F73721" w:rsidRPr="00F73721" w:rsidRDefault="00F73721" w:rsidP="00F73721">
            <w:pPr>
              <w:ind w:firstLine="0"/>
              <w:rPr>
                <w:color w:val="000000"/>
                <w:sz w:val="24"/>
                <w:szCs w:val="24"/>
              </w:rPr>
            </w:pPr>
            <w:r w:rsidRPr="00F73721">
              <w:rPr>
                <w:color w:val="000000"/>
                <w:sz w:val="24"/>
                <w:szCs w:val="24"/>
              </w:rPr>
              <w:t>Дети 16-17 лет</w:t>
            </w:r>
          </w:p>
        </w:tc>
        <w:tc>
          <w:tcPr>
            <w:tcW w:w="3001" w:type="dxa"/>
            <w:tcBorders>
              <w:top w:val="nil"/>
              <w:left w:val="nil"/>
              <w:bottom w:val="single" w:sz="4" w:space="0" w:color="auto"/>
              <w:right w:val="single" w:sz="4" w:space="0" w:color="auto"/>
            </w:tcBorders>
            <w:shd w:val="clear" w:color="auto" w:fill="auto"/>
            <w:noWrap/>
            <w:hideMark/>
          </w:tcPr>
          <w:p w14:paraId="34A4EF4E" w14:textId="77777777" w:rsidR="00F73721" w:rsidRPr="00F73721" w:rsidRDefault="00F73721" w:rsidP="00F73721">
            <w:pPr>
              <w:ind w:firstLine="0"/>
              <w:rPr>
                <w:color w:val="000000"/>
                <w:sz w:val="24"/>
                <w:szCs w:val="24"/>
              </w:rPr>
            </w:pPr>
            <w:r w:rsidRPr="00F73721">
              <w:rPr>
                <w:color w:val="000000"/>
                <w:sz w:val="24"/>
                <w:szCs w:val="24"/>
              </w:rPr>
              <w:t>человек</w:t>
            </w:r>
          </w:p>
        </w:tc>
        <w:tc>
          <w:tcPr>
            <w:tcW w:w="983" w:type="dxa"/>
            <w:tcBorders>
              <w:top w:val="nil"/>
              <w:left w:val="nil"/>
              <w:bottom w:val="single" w:sz="4" w:space="0" w:color="auto"/>
              <w:right w:val="single" w:sz="4" w:space="0" w:color="auto"/>
            </w:tcBorders>
            <w:shd w:val="clear" w:color="000000" w:fill="FFFFFF"/>
            <w:vAlign w:val="bottom"/>
            <w:hideMark/>
          </w:tcPr>
          <w:p w14:paraId="367D5ED3" w14:textId="77777777" w:rsidR="00F73721" w:rsidRPr="00F73721" w:rsidRDefault="00F73721" w:rsidP="00F73721">
            <w:pPr>
              <w:ind w:firstLine="0"/>
              <w:jc w:val="center"/>
              <w:rPr>
                <w:color w:val="000000"/>
                <w:sz w:val="24"/>
                <w:szCs w:val="24"/>
              </w:rPr>
            </w:pPr>
            <w:r w:rsidRPr="00F73721">
              <w:rPr>
                <w:color w:val="000000"/>
                <w:sz w:val="24"/>
                <w:szCs w:val="24"/>
              </w:rPr>
              <w:t>177</w:t>
            </w:r>
          </w:p>
        </w:tc>
        <w:tc>
          <w:tcPr>
            <w:tcW w:w="897" w:type="dxa"/>
            <w:tcBorders>
              <w:top w:val="nil"/>
              <w:left w:val="nil"/>
              <w:bottom w:val="single" w:sz="4" w:space="0" w:color="auto"/>
              <w:right w:val="single" w:sz="4" w:space="0" w:color="auto"/>
            </w:tcBorders>
            <w:shd w:val="clear" w:color="000000" w:fill="FFFFFF"/>
            <w:vAlign w:val="bottom"/>
            <w:hideMark/>
          </w:tcPr>
          <w:p w14:paraId="02AB962E" w14:textId="77777777" w:rsidR="00F73721" w:rsidRPr="00F73721" w:rsidRDefault="00F73721" w:rsidP="00F73721">
            <w:pPr>
              <w:ind w:firstLine="0"/>
              <w:jc w:val="center"/>
              <w:rPr>
                <w:color w:val="000000"/>
                <w:sz w:val="24"/>
                <w:szCs w:val="24"/>
              </w:rPr>
            </w:pPr>
            <w:r w:rsidRPr="00F73721">
              <w:rPr>
                <w:color w:val="000000"/>
                <w:sz w:val="24"/>
                <w:szCs w:val="24"/>
              </w:rPr>
              <w:t> </w:t>
            </w:r>
          </w:p>
        </w:tc>
        <w:tc>
          <w:tcPr>
            <w:tcW w:w="1066" w:type="dxa"/>
            <w:tcBorders>
              <w:top w:val="nil"/>
              <w:left w:val="nil"/>
              <w:bottom w:val="single" w:sz="4" w:space="0" w:color="auto"/>
              <w:right w:val="single" w:sz="4" w:space="0" w:color="auto"/>
            </w:tcBorders>
            <w:shd w:val="clear" w:color="000000" w:fill="FFFFFF"/>
            <w:vAlign w:val="bottom"/>
            <w:hideMark/>
          </w:tcPr>
          <w:p w14:paraId="0BAD07CE" w14:textId="77777777" w:rsidR="00F73721" w:rsidRPr="00F73721" w:rsidRDefault="00F73721" w:rsidP="00F73721">
            <w:pPr>
              <w:ind w:firstLine="0"/>
              <w:jc w:val="center"/>
              <w:rPr>
                <w:color w:val="000000"/>
                <w:sz w:val="24"/>
                <w:szCs w:val="24"/>
              </w:rPr>
            </w:pPr>
            <w:r w:rsidRPr="00F73721">
              <w:rPr>
                <w:color w:val="000000"/>
                <w:sz w:val="24"/>
                <w:szCs w:val="24"/>
              </w:rPr>
              <w:t> </w:t>
            </w:r>
          </w:p>
        </w:tc>
        <w:tc>
          <w:tcPr>
            <w:tcW w:w="983" w:type="dxa"/>
            <w:tcBorders>
              <w:top w:val="nil"/>
              <w:left w:val="nil"/>
              <w:bottom w:val="single" w:sz="4" w:space="0" w:color="auto"/>
              <w:right w:val="single" w:sz="4" w:space="0" w:color="auto"/>
            </w:tcBorders>
            <w:shd w:val="clear" w:color="000000" w:fill="FFFFFF"/>
            <w:vAlign w:val="bottom"/>
            <w:hideMark/>
          </w:tcPr>
          <w:p w14:paraId="081119F2" w14:textId="77777777" w:rsidR="00F73721" w:rsidRPr="00F73721" w:rsidRDefault="00F73721" w:rsidP="00F73721">
            <w:pPr>
              <w:ind w:firstLine="0"/>
              <w:jc w:val="center"/>
              <w:rPr>
                <w:color w:val="000000"/>
                <w:sz w:val="24"/>
                <w:szCs w:val="24"/>
              </w:rPr>
            </w:pPr>
            <w:r w:rsidRPr="00F73721">
              <w:rPr>
                <w:color w:val="000000"/>
                <w:sz w:val="24"/>
                <w:szCs w:val="24"/>
              </w:rPr>
              <w:t>270</w:t>
            </w:r>
          </w:p>
        </w:tc>
        <w:tc>
          <w:tcPr>
            <w:tcW w:w="897" w:type="dxa"/>
            <w:tcBorders>
              <w:top w:val="nil"/>
              <w:left w:val="nil"/>
              <w:bottom w:val="single" w:sz="4" w:space="0" w:color="auto"/>
              <w:right w:val="single" w:sz="4" w:space="0" w:color="auto"/>
            </w:tcBorders>
            <w:shd w:val="clear" w:color="000000" w:fill="FFFFFF"/>
            <w:vAlign w:val="bottom"/>
            <w:hideMark/>
          </w:tcPr>
          <w:p w14:paraId="131D148D" w14:textId="77777777" w:rsidR="00F73721" w:rsidRPr="00F73721" w:rsidRDefault="00F73721" w:rsidP="00F73721">
            <w:pPr>
              <w:ind w:firstLine="0"/>
              <w:jc w:val="center"/>
              <w:rPr>
                <w:color w:val="000000"/>
                <w:sz w:val="24"/>
                <w:szCs w:val="24"/>
              </w:rPr>
            </w:pPr>
            <w:r w:rsidRPr="00F73721">
              <w:rPr>
                <w:color w:val="000000"/>
                <w:sz w:val="24"/>
                <w:szCs w:val="24"/>
              </w:rPr>
              <w:t> </w:t>
            </w:r>
          </w:p>
        </w:tc>
        <w:tc>
          <w:tcPr>
            <w:tcW w:w="1066" w:type="dxa"/>
            <w:tcBorders>
              <w:top w:val="nil"/>
              <w:left w:val="nil"/>
              <w:bottom w:val="single" w:sz="4" w:space="0" w:color="auto"/>
              <w:right w:val="single" w:sz="4" w:space="0" w:color="auto"/>
            </w:tcBorders>
            <w:shd w:val="clear" w:color="000000" w:fill="FFFFFF"/>
            <w:vAlign w:val="bottom"/>
            <w:hideMark/>
          </w:tcPr>
          <w:p w14:paraId="5DAA1FEB" w14:textId="77777777" w:rsidR="00F73721" w:rsidRPr="00F73721" w:rsidRDefault="00F73721" w:rsidP="00F73721">
            <w:pPr>
              <w:ind w:firstLine="0"/>
              <w:jc w:val="center"/>
              <w:rPr>
                <w:color w:val="000000"/>
                <w:sz w:val="24"/>
                <w:szCs w:val="24"/>
              </w:rPr>
            </w:pPr>
            <w:r w:rsidRPr="00F73721">
              <w:rPr>
                <w:color w:val="000000"/>
                <w:sz w:val="24"/>
                <w:szCs w:val="24"/>
              </w:rPr>
              <w:t> </w:t>
            </w:r>
          </w:p>
        </w:tc>
        <w:tc>
          <w:tcPr>
            <w:tcW w:w="1034" w:type="dxa"/>
            <w:tcBorders>
              <w:top w:val="nil"/>
              <w:left w:val="nil"/>
              <w:bottom w:val="single" w:sz="4" w:space="0" w:color="auto"/>
              <w:right w:val="single" w:sz="4" w:space="0" w:color="auto"/>
            </w:tcBorders>
            <w:shd w:val="clear" w:color="000000" w:fill="FFFFFF"/>
            <w:vAlign w:val="bottom"/>
            <w:hideMark/>
          </w:tcPr>
          <w:p w14:paraId="6297643E" w14:textId="77777777" w:rsidR="00F73721" w:rsidRPr="00F73721" w:rsidRDefault="00F73721" w:rsidP="00F73721">
            <w:pPr>
              <w:ind w:firstLine="0"/>
              <w:jc w:val="center"/>
              <w:rPr>
                <w:color w:val="000000"/>
                <w:sz w:val="24"/>
                <w:szCs w:val="24"/>
              </w:rPr>
            </w:pPr>
            <w:r w:rsidRPr="00F73721">
              <w:rPr>
                <w:color w:val="000000"/>
                <w:sz w:val="24"/>
                <w:szCs w:val="24"/>
              </w:rPr>
              <w:t>447</w:t>
            </w:r>
          </w:p>
        </w:tc>
        <w:tc>
          <w:tcPr>
            <w:tcW w:w="897" w:type="dxa"/>
            <w:tcBorders>
              <w:top w:val="nil"/>
              <w:left w:val="nil"/>
              <w:bottom w:val="single" w:sz="4" w:space="0" w:color="auto"/>
              <w:right w:val="single" w:sz="4" w:space="0" w:color="auto"/>
            </w:tcBorders>
            <w:shd w:val="clear" w:color="000000" w:fill="FFFFFF"/>
            <w:vAlign w:val="bottom"/>
            <w:hideMark/>
          </w:tcPr>
          <w:p w14:paraId="64ED919D" w14:textId="77777777" w:rsidR="00F73721" w:rsidRPr="00F73721" w:rsidRDefault="00F73721" w:rsidP="00F73721">
            <w:pPr>
              <w:ind w:firstLine="0"/>
              <w:jc w:val="center"/>
              <w:rPr>
                <w:color w:val="000000"/>
                <w:sz w:val="24"/>
                <w:szCs w:val="24"/>
              </w:rPr>
            </w:pPr>
            <w:r w:rsidRPr="00F73721">
              <w:rPr>
                <w:color w:val="000000"/>
                <w:sz w:val="24"/>
                <w:szCs w:val="24"/>
              </w:rPr>
              <w:t> </w:t>
            </w:r>
          </w:p>
        </w:tc>
        <w:tc>
          <w:tcPr>
            <w:tcW w:w="1066" w:type="dxa"/>
            <w:tcBorders>
              <w:top w:val="nil"/>
              <w:left w:val="nil"/>
              <w:bottom w:val="single" w:sz="4" w:space="0" w:color="auto"/>
              <w:right w:val="single" w:sz="4" w:space="0" w:color="auto"/>
            </w:tcBorders>
            <w:shd w:val="clear" w:color="000000" w:fill="FFFFFF"/>
            <w:vAlign w:val="bottom"/>
            <w:hideMark/>
          </w:tcPr>
          <w:p w14:paraId="08F80DE1" w14:textId="77777777" w:rsidR="00F73721" w:rsidRPr="00F73721" w:rsidRDefault="00F73721" w:rsidP="00F73721">
            <w:pPr>
              <w:ind w:firstLine="0"/>
              <w:jc w:val="center"/>
              <w:rPr>
                <w:color w:val="000000"/>
                <w:sz w:val="24"/>
                <w:szCs w:val="24"/>
              </w:rPr>
            </w:pPr>
            <w:r w:rsidRPr="00F73721">
              <w:rPr>
                <w:color w:val="000000"/>
                <w:sz w:val="24"/>
                <w:szCs w:val="24"/>
              </w:rPr>
              <w:t> </w:t>
            </w:r>
          </w:p>
        </w:tc>
      </w:tr>
      <w:tr w:rsidR="00F73721" w:rsidRPr="007976F3" w14:paraId="197D9709" w14:textId="77777777" w:rsidTr="00F73721">
        <w:trPr>
          <w:trHeight w:val="345"/>
        </w:trPr>
        <w:tc>
          <w:tcPr>
            <w:tcW w:w="2737" w:type="dxa"/>
            <w:tcBorders>
              <w:top w:val="nil"/>
              <w:left w:val="single" w:sz="4" w:space="0" w:color="auto"/>
              <w:bottom w:val="single" w:sz="4" w:space="0" w:color="auto"/>
              <w:right w:val="single" w:sz="4" w:space="0" w:color="auto"/>
            </w:tcBorders>
            <w:shd w:val="clear" w:color="auto" w:fill="auto"/>
            <w:vAlign w:val="bottom"/>
            <w:hideMark/>
          </w:tcPr>
          <w:p w14:paraId="3CF5D1C0" w14:textId="77777777" w:rsidR="00F73721" w:rsidRPr="00F73721" w:rsidRDefault="00F73721" w:rsidP="00F73721">
            <w:pPr>
              <w:ind w:firstLine="0"/>
              <w:rPr>
                <w:color w:val="000000"/>
                <w:sz w:val="24"/>
                <w:szCs w:val="24"/>
              </w:rPr>
            </w:pPr>
            <w:r w:rsidRPr="00F73721">
              <w:rPr>
                <w:color w:val="000000"/>
                <w:sz w:val="24"/>
                <w:szCs w:val="24"/>
              </w:rPr>
              <w:t>Дети 5-18 лет</w:t>
            </w:r>
          </w:p>
        </w:tc>
        <w:tc>
          <w:tcPr>
            <w:tcW w:w="3001" w:type="dxa"/>
            <w:tcBorders>
              <w:top w:val="nil"/>
              <w:left w:val="nil"/>
              <w:bottom w:val="single" w:sz="4" w:space="0" w:color="auto"/>
              <w:right w:val="single" w:sz="4" w:space="0" w:color="auto"/>
            </w:tcBorders>
            <w:shd w:val="clear" w:color="auto" w:fill="auto"/>
            <w:noWrap/>
            <w:hideMark/>
          </w:tcPr>
          <w:p w14:paraId="3D7C80FA" w14:textId="77777777" w:rsidR="00F73721" w:rsidRPr="00F73721" w:rsidRDefault="00F73721" w:rsidP="00F73721">
            <w:pPr>
              <w:ind w:firstLine="0"/>
              <w:rPr>
                <w:color w:val="000000"/>
                <w:sz w:val="24"/>
                <w:szCs w:val="24"/>
              </w:rPr>
            </w:pPr>
            <w:r w:rsidRPr="00F73721">
              <w:rPr>
                <w:color w:val="000000"/>
                <w:sz w:val="24"/>
                <w:szCs w:val="24"/>
              </w:rPr>
              <w:t>человек</w:t>
            </w:r>
          </w:p>
        </w:tc>
        <w:tc>
          <w:tcPr>
            <w:tcW w:w="983" w:type="dxa"/>
            <w:tcBorders>
              <w:top w:val="nil"/>
              <w:left w:val="nil"/>
              <w:bottom w:val="single" w:sz="4" w:space="0" w:color="auto"/>
              <w:right w:val="single" w:sz="4" w:space="0" w:color="auto"/>
            </w:tcBorders>
            <w:shd w:val="clear" w:color="000000" w:fill="FFFFFF"/>
            <w:vAlign w:val="bottom"/>
            <w:hideMark/>
          </w:tcPr>
          <w:p w14:paraId="6C6CC292" w14:textId="77777777" w:rsidR="00F73721" w:rsidRPr="00F73721" w:rsidRDefault="00F73721" w:rsidP="00F73721">
            <w:pPr>
              <w:ind w:firstLine="0"/>
              <w:jc w:val="center"/>
              <w:rPr>
                <w:color w:val="000000"/>
                <w:sz w:val="24"/>
                <w:szCs w:val="24"/>
              </w:rPr>
            </w:pPr>
            <w:r w:rsidRPr="00F73721">
              <w:rPr>
                <w:color w:val="000000"/>
                <w:sz w:val="24"/>
                <w:szCs w:val="24"/>
              </w:rPr>
              <w:t>1450</w:t>
            </w:r>
          </w:p>
        </w:tc>
        <w:tc>
          <w:tcPr>
            <w:tcW w:w="897" w:type="dxa"/>
            <w:tcBorders>
              <w:top w:val="nil"/>
              <w:left w:val="nil"/>
              <w:bottom w:val="single" w:sz="4" w:space="0" w:color="auto"/>
              <w:right w:val="single" w:sz="4" w:space="0" w:color="auto"/>
            </w:tcBorders>
            <w:shd w:val="clear" w:color="000000" w:fill="FFFFFF"/>
            <w:vAlign w:val="bottom"/>
            <w:hideMark/>
          </w:tcPr>
          <w:p w14:paraId="23714D62" w14:textId="77777777" w:rsidR="00F73721" w:rsidRPr="00F73721" w:rsidRDefault="00F73721" w:rsidP="00F73721">
            <w:pPr>
              <w:ind w:firstLine="0"/>
              <w:jc w:val="center"/>
              <w:rPr>
                <w:color w:val="000000"/>
                <w:sz w:val="24"/>
                <w:szCs w:val="24"/>
              </w:rPr>
            </w:pPr>
            <w:r w:rsidRPr="00F73721">
              <w:rPr>
                <w:color w:val="000000"/>
                <w:sz w:val="24"/>
                <w:szCs w:val="24"/>
              </w:rPr>
              <w:t> </w:t>
            </w:r>
          </w:p>
        </w:tc>
        <w:tc>
          <w:tcPr>
            <w:tcW w:w="1066" w:type="dxa"/>
            <w:tcBorders>
              <w:top w:val="nil"/>
              <w:left w:val="nil"/>
              <w:bottom w:val="single" w:sz="4" w:space="0" w:color="auto"/>
              <w:right w:val="single" w:sz="4" w:space="0" w:color="auto"/>
            </w:tcBorders>
            <w:shd w:val="clear" w:color="000000" w:fill="FFFFFF"/>
            <w:vAlign w:val="bottom"/>
            <w:hideMark/>
          </w:tcPr>
          <w:p w14:paraId="4CB26345" w14:textId="77777777" w:rsidR="00F73721" w:rsidRPr="00F73721" w:rsidRDefault="00F73721" w:rsidP="00F73721">
            <w:pPr>
              <w:ind w:firstLine="0"/>
              <w:jc w:val="center"/>
              <w:rPr>
                <w:color w:val="000000"/>
                <w:sz w:val="24"/>
                <w:szCs w:val="24"/>
              </w:rPr>
            </w:pPr>
            <w:r w:rsidRPr="00F73721">
              <w:rPr>
                <w:color w:val="000000"/>
                <w:sz w:val="24"/>
                <w:szCs w:val="24"/>
              </w:rPr>
              <w:t> </w:t>
            </w:r>
          </w:p>
        </w:tc>
        <w:tc>
          <w:tcPr>
            <w:tcW w:w="983" w:type="dxa"/>
            <w:tcBorders>
              <w:top w:val="nil"/>
              <w:left w:val="nil"/>
              <w:bottom w:val="single" w:sz="4" w:space="0" w:color="auto"/>
              <w:right w:val="single" w:sz="4" w:space="0" w:color="auto"/>
            </w:tcBorders>
            <w:shd w:val="clear" w:color="000000" w:fill="FFFFFF"/>
            <w:vAlign w:val="bottom"/>
            <w:hideMark/>
          </w:tcPr>
          <w:p w14:paraId="72973085" w14:textId="77777777" w:rsidR="00F73721" w:rsidRPr="00F73721" w:rsidRDefault="00F73721" w:rsidP="00F73721">
            <w:pPr>
              <w:ind w:firstLine="0"/>
              <w:jc w:val="center"/>
              <w:rPr>
                <w:color w:val="000000"/>
                <w:sz w:val="24"/>
                <w:szCs w:val="24"/>
              </w:rPr>
            </w:pPr>
            <w:r w:rsidRPr="00F73721">
              <w:rPr>
                <w:color w:val="000000"/>
                <w:sz w:val="24"/>
                <w:szCs w:val="24"/>
              </w:rPr>
              <w:t>2220</w:t>
            </w:r>
          </w:p>
        </w:tc>
        <w:tc>
          <w:tcPr>
            <w:tcW w:w="897" w:type="dxa"/>
            <w:tcBorders>
              <w:top w:val="nil"/>
              <w:left w:val="nil"/>
              <w:bottom w:val="single" w:sz="4" w:space="0" w:color="auto"/>
              <w:right w:val="single" w:sz="4" w:space="0" w:color="auto"/>
            </w:tcBorders>
            <w:shd w:val="clear" w:color="000000" w:fill="FFFFFF"/>
            <w:vAlign w:val="bottom"/>
            <w:hideMark/>
          </w:tcPr>
          <w:p w14:paraId="2D2D5215" w14:textId="77777777" w:rsidR="00F73721" w:rsidRPr="00F73721" w:rsidRDefault="00F73721" w:rsidP="00F73721">
            <w:pPr>
              <w:ind w:firstLine="0"/>
              <w:jc w:val="center"/>
              <w:rPr>
                <w:color w:val="000000"/>
                <w:sz w:val="24"/>
                <w:szCs w:val="24"/>
              </w:rPr>
            </w:pPr>
            <w:r w:rsidRPr="00F73721">
              <w:rPr>
                <w:color w:val="000000"/>
                <w:sz w:val="24"/>
                <w:szCs w:val="24"/>
              </w:rPr>
              <w:t> </w:t>
            </w:r>
          </w:p>
        </w:tc>
        <w:tc>
          <w:tcPr>
            <w:tcW w:w="1066" w:type="dxa"/>
            <w:tcBorders>
              <w:top w:val="nil"/>
              <w:left w:val="nil"/>
              <w:bottom w:val="single" w:sz="4" w:space="0" w:color="auto"/>
              <w:right w:val="single" w:sz="4" w:space="0" w:color="auto"/>
            </w:tcBorders>
            <w:shd w:val="clear" w:color="000000" w:fill="FFFFFF"/>
            <w:vAlign w:val="bottom"/>
            <w:hideMark/>
          </w:tcPr>
          <w:p w14:paraId="3EB2BB88" w14:textId="77777777" w:rsidR="00F73721" w:rsidRPr="00F73721" w:rsidRDefault="00F73721" w:rsidP="00F73721">
            <w:pPr>
              <w:ind w:firstLine="0"/>
              <w:jc w:val="center"/>
              <w:rPr>
                <w:color w:val="000000"/>
                <w:sz w:val="24"/>
                <w:szCs w:val="24"/>
              </w:rPr>
            </w:pPr>
            <w:r w:rsidRPr="00F73721">
              <w:rPr>
                <w:color w:val="000000"/>
                <w:sz w:val="24"/>
                <w:szCs w:val="24"/>
              </w:rPr>
              <w:t> </w:t>
            </w:r>
          </w:p>
        </w:tc>
        <w:tc>
          <w:tcPr>
            <w:tcW w:w="1034" w:type="dxa"/>
            <w:tcBorders>
              <w:top w:val="nil"/>
              <w:left w:val="nil"/>
              <w:bottom w:val="single" w:sz="4" w:space="0" w:color="auto"/>
              <w:right w:val="single" w:sz="4" w:space="0" w:color="auto"/>
            </w:tcBorders>
            <w:shd w:val="clear" w:color="000000" w:fill="FFFFFF"/>
            <w:vAlign w:val="bottom"/>
            <w:hideMark/>
          </w:tcPr>
          <w:p w14:paraId="69D12A51" w14:textId="77777777" w:rsidR="00F73721" w:rsidRPr="00F73721" w:rsidRDefault="00F73721" w:rsidP="00F73721">
            <w:pPr>
              <w:ind w:firstLine="0"/>
              <w:jc w:val="center"/>
              <w:rPr>
                <w:color w:val="000000"/>
                <w:sz w:val="24"/>
                <w:szCs w:val="24"/>
              </w:rPr>
            </w:pPr>
            <w:r w:rsidRPr="00F73721">
              <w:rPr>
                <w:color w:val="000000"/>
                <w:sz w:val="24"/>
                <w:szCs w:val="24"/>
              </w:rPr>
              <w:t>3670</w:t>
            </w:r>
          </w:p>
        </w:tc>
        <w:tc>
          <w:tcPr>
            <w:tcW w:w="897" w:type="dxa"/>
            <w:tcBorders>
              <w:top w:val="nil"/>
              <w:left w:val="nil"/>
              <w:bottom w:val="single" w:sz="4" w:space="0" w:color="auto"/>
              <w:right w:val="single" w:sz="4" w:space="0" w:color="auto"/>
            </w:tcBorders>
            <w:shd w:val="clear" w:color="000000" w:fill="FFFFFF"/>
            <w:vAlign w:val="bottom"/>
            <w:hideMark/>
          </w:tcPr>
          <w:p w14:paraId="1851646F" w14:textId="77777777" w:rsidR="00F73721" w:rsidRPr="00F73721" w:rsidRDefault="00F73721" w:rsidP="00F73721">
            <w:pPr>
              <w:ind w:firstLine="0"/>
              <w:jc w:val="center"/>
              <w:rPr>
                <w:color w:val="000000"/>
                <w:sz w:val="24"/>
                <w:szCs w:val="24"/>
              </w:rPr>
            </w:pPr>
            <w:r w:rsidRPr="00F73721">
              <w:rPr>
                <w:color w:val="000000"/>
                <w:sz w:val="24"/>
                <w:szCs w:val="24"/>
              </w:rPr>
              <w:t> </w:t>
            </w:r>
          </w:p>
        </w:tc>
        <w:tc>
          <w:tcPr>
            <w:tcW w:w="1066" w:type="dxa"/>
            <w:tcBorders>
              <w:top w:val="nil"/>
              <w:left w:val="nil"/>
              <w:bottom w:val="single" w:sz="4" w:space="0" w:color="auto"/>
              <w:right w:val="single" w:sz="4" w:space="0" w:color="auto"/>
            </w:tcBorders>
            <w:shd w:val="clear" w:color="000000" w:fill="FFFFFF"/>
            <w:vAlign w:val="bottom"/>
            <w:hideMark/>
          </w:tcPr>
          <w:p w14:paraId="0586A53C" w14:textId="77777777" w:rsidR="00F73721" w:rsidRPr="00F73721" w:rsidRDefault="00F73721" w:rsidP="00F73721">
            <w:pPr>
              <w:ind w:firstLine="0"/>
              <w:jc w:val="center"/>
              <w:rPr>
                <w:color w:val="000000"/>
                <w:sz w:val="24"/>
                <w:szCs w:val="24"/>
              </w:rPr>
            </w:pPr>
            <w:r w:rsidRPr="00F73721">
              <w:rPr>
                <w:color w:val="000000"/>
                <w:sz w:val="24"/>
                <w:szCs w:val="24"/>
              </w:rPr>
              <w:t> </w:t>
            </w:r>
          </w:p>
        </w:tc>
      </w:tr>
      <w:tr w:rsidR="00F73721" w14:paraId="6D3E983C" w14:textId="77777777" w:rsidTr="00F73721">
        <w:trPr>
          <w:trHeight w:val="180"/>
        </w:trPr>
        <w:tc>
          <w:tcPr>
            <w:tcW w:w="14627" w:type="dxa"/>
            <w:gridSpan w:val="11"/>
            <w:tcBorders>
              <w:top w:val="single" w:sz="4" w:space="0" w:color="auto"/>
              <w:left w:val="single" w:sz="4" w:space="0" w:color="auto"/>
              <w:bottom w:val="single" w:sz="4" w:space="0" w:color="auto"/>
              <w:right w:val="single" w:sz="4" w:space="0" w:color="auto"/>
            </w:tcBorders>
            <w:shd w:val="clear" w:color="auto" w:fill="auto"/>
            <w:vAlign w:val="bottom"/>
          </w:tcPr>
          <w:p w14:paraId="0217FC81" w14:textId="483CEC56" w:rsidR="00F73721" w:rsidRPr="00F73721" w:rsidRDefault="00F73721" w:rsidP="00F73721">
            <w:pPr>
              <w:ind w:firstLine="0"/>
              <w:jc w:val="center"/>
              <w:rPr>
                <w:i/>
                <w:iCs/>
                <w:color w:val="000000"/>
                <w:sz w:val="24"/>
                <w:szCs w:val="24"/>
              </w:rPr>
            </w:pPr>
            <w:r w:rsidRPr="00F73721">
              <w:rPr>
                <w:i/>
                <w:iCs/>
              </w:rPr>
              <w:t>Объекты образования и науки</w:t>
            </w:r>
          </w:p>
        </w:tc>
      </w:tr>
      <w:tr w:rsidR="00F73721" w:rsidRPr="007976F3" w14:paraId="6616A18E" w14:textId="77777777" w:rsidTr="00F73721">
        <w:trPr>
          <w:trHeight w:val="960"/>
        </w:trPr>
        <w:tc>
          <w:tcPr>
            <w:tcW w:w="27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563188F" w14:textId="77777777" w:rsidR="00F73721" w:rsidRPr="00F73721" w:rsidRDefault="00F73721" w:rsidP="00F73721">
            <w:pPr>
              <w:ind w:firstLine="0"/>
              <w:rPr>
                <w:color w:val="000000"/>
                <w:sz w:val="24"/>
                <w:szCs w:val="24"/>
              </w:rPr>
            </w:pPr>
            <w:r w:rsidRPr="00F73721">
              <w:rPr>
                <w:color w:val="000000"/>
                <w:sz w:val="24"/>
                <w:szCs w:val="24"/>
              </w:rPr>
              <w:t>Дошкольные образовательные организации</w:t>
            </w:r>
          </w:p>
        </w:tc>
        <w:tc>
          <w:tcPr>
            <w:tcW w:w="3001" w:type="dxa"/>
            <w:tcBorders>
              <w:top w:val="single" w:sz="4" w:space="0" w:color="auto"/>
              <w:left w:val="nil"/>
              <w:bottom w:val="single" w:sz="4" w:space="0" w:color="auto"/>
              <w:right w:val="single" w:sz="4" w:space="0" w:color="auto"/>
            </w:tcBorders>
            <w:shd w:val="clear" w:color="000000" w:fill="FEE8FC"/>
            <w:vAlign w:val="center"/>
            <w:hideMark/>
          </w:tcPr>
          <w:p w14:paraId="15B1D994" w14:textId="77777777" w:rsidR="00F73721" w:rsidRPr="00F73721" w:rsidRDefault="00F73721" w:rsidP="00F73721">
            <w:pPr>
              <w:ind w:firstLine="0"/>
              <w:rPr>
                <w:color w:val="000000"/>
                <w:sz w:val="24"/>
                <w:szCs w:val="24"/>
              </w:rPr>
            </w:pPr>
            <w:r w:rsidRPr="00F73721">
              <w:rPr>
                <w:color w:val="000000"/>
                <w:sz w:val="24"/>
                <w:szCs w:val="24"/>
              </w:rPr>
              <w:t>Уровень обеспеченности детей в возрасте 1-6 лет - 70 %, место</w:t>
            </w:r>
          </w:p>
        </w:tc>
        <w:tc>
          <w:tcPr>
            <w:tcW w:w="983" w:type="dxa"/>
            <w:tcBorders>
              <w:top w:val="single" w:sz="4" w:space="0" w:color="auto"/>
              <w:left w:val="nil"/>
              <w:bottom w:val="single" w:sz="4" w:space="0" w:color="auto"/>
              <w:right w:val="single" w:sz="4" w:space="0" w:color="auto"/>
            </w:tcBorders>
            <w:shd w:val="clear" w:color="auto" w:fill="auto"/>
            <w:vAlign w:val="center"/>
            <w:hideMark/>
          </w:tcPr>
          <w:p w14:paraId="62F4BC02" w14:textId="77777777" w:rsidR="00F73721" w:rsidRPr="00F73721" w:rsidRDefault="00F73721" w:rsidP="00F73721">
            <w:pPr>
              <w:ind w:firstLine="0"/>
              <w:jc w:val="center"/>
              <w:rPr>
                <w:color w:val="000000"/>
                <w:sz w:val="24"/>
                <w:szCs w:val="24"/>
              </w:rPr>
            </w:pPr>
            <w:r w:rsidRPr="00F73721">
              <w:rPr>
                <w:color w:val="000000"/>
                <w:sz w:val="24"/>
                <w:szCs w:val="24"/>
              </w:rPr>
              <w:t>326</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61DD903C" w14:textId="77777777" w:rsidR="00F73721" w:rsidRPr="00F73721" w:rsidRDefault="00F73721" w:rsidP="00F73721">
            <w:pPr>
              <w:ind w:firstLine="0"/>
              <w:jc w:val="center"/>
              <w:rPr>
                <w:color w:val="000000"/>
                <w:sz w:val="24"/>
                <w:szCs w:val="24"/>
              </w:rPr>
            </w:pPr>
            <w:r w:rsidRPr="00F73721">
              <w:rPr>
                <w:color w:val="000000"/>
                <w:sz w:val="24"/>
                <w:szCs w:val="24"/>
              </w:rPr>
              <w:t>451</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14:paraId="0BF34323" w14:textId="77777777" w:rsidR="00F73721" w:rsidRPr="00F73721" w:rsidRDefault="00F73721" w:rsidP="00F73721">
            <w:pPr>
              <w:ind w:firstLine="0"/>
              <w:jc w:val="center"/>
              <w:rPr>
                <w:color w:val="000000"/>
                <w:sz w:val="24"/>
                <w:szCs w:val="24"/>
              </w:rPr>
            </w:pPr>
            <w:r w:rsidRPr="00F73721">
              <w:rPr>
                <w:color w:val="000000"/>
                <w:sz w:val="24"/>
                <w:szCs w:val="24"/>
              </w:rPr>
              <w:t>125</w:t>
            </w:r>
          </w:p>
        </w:tc>
        <w:tc>
          <w:tcPr>
            <w:tcW w:w="983" w:type="dxa"/>
            <w:tcBorders>
              <w:top w:val="single" w:sz="4" w:space="0" w:color="auto"/>
              <w:left w:val="nil"/>
              <w:bottom w:val="single" w:sz="4" w:space="0" w:color="auto"/>
              <w:right w:val="single" w:sz="4" w:space="0" w:color="auto"/>
            </w:tcBorders>
            <w:shd w:val="clear" w:color="auto" w:fill="auto"/>
            <w:vAlign w:val="center"/>
            <w:hideMark/>
          </w:tcPr>
          <w:p w14:paraId="0E635A6D" w14:textId="77777777" w:rsidR="00F73721" w:rsidRPr="00F73721" w:rsidRDefault="00F73721" w:rsidP="00F73721">
            <w:pPr>
              <w:ind w:firstLine="0"/>
              <w:jc w:val="center"/>
              <w:rPr>
                <w:color w:val="000000"/>
                <w:sz w:val="24"/>
                <w:szCs w:val="24"/>
              </w:rPr>
            </w:pPr>
            <w:r w:rsidRPr="00F73721">
              <w:rPr>
                <w:color w:val="000000"/>
                <w:sz w:val="24"/>
                <w:szCs w:val="24"/>
              </w:rPr>
              <w:t>502</w:t>
            </w:r>
          </w:p>
        </w:tc>
        <w:tc>
          <w:tcPr>
            <w:tcW w:w="897" w:type="dxa"/>
            <w:tcBorders>
              <w:top w:val="single" w:sz="4" w:space="0" w:color="auto"/>
              <w:left w:val="nil"/>
              <w:bottom w:val="single" w:sz="4" w:space="0" w:color="auto"/>
              <w:right w:val="single" w:sz="4" w:space="0" w:color="auto"/>
            </w:tcBorders>
            <w:shd w:val="clear" w:color="000000" w:fill="FFFFFF"/>
            <w:vAlign w:val="center"/>
            <w:hideMark/>
          </w:tcPr>
          <w:p w14:paraId="1490D0BB" w14:textId="77777777" w:rsidR="00F73721" w:rsidRPr="00F73721" w:rsidRDefault="00F73721" w:rsidP="00F73721">
            <w:pPr>
              <w:ind w:firstLine="0"/>
              <w:jc w:val="center"/>
              <w:rPr>
                <w:color w:val="000000"/>
                <w:sz w:val="24"/>
                <w:szCs w:val="24"/>
              </w:rPr>
            </w:pPr>
            <w:r w:rsidRPr="00F73721">
              <w:rPr>
                <w:color w:val="000000"/>
                <w:sz w:val="24"/>
                <w:szCs w:val="24"/>
              </w:rPr>
              <w:t>686</w:t>
            </w:r>
          </w:p>
        </w:tc>
        <w:tc>
          <w:tcPr>
            <w:tcW w:w="1066" w:type="dxa"/>
            <w:tcBorders>
              <w:top w:val="single" w:sz="4" w:space="0" w:color="auto"/>
              <w:left w:val="nil"/>
              <w:bottom w:val="single" w:sz="4" w:space="0" w:color="auto"/>
              <w:right w:val="single" w:sz="4" w:space="0" w:color="auto"/>
            </w:tcBorders>
            <w:shd w:val="clear" w:color="000000" w:fill="FFFFFF"/>
            <w:vAlign w:val="center"/>
            <w:hideMark/>
          </w:tcPr>
          <w:p w14:paraId="12A45434" w14:textId="77777777" w:rsidR="00F73721" w:rsidRPr="00F73721" w:rsidRDefault="00F73721" w:rsidP="00F73721">
            <w:pPr>
              <w:ind w:firstLine="0"/>
              <w:jc w:val="center"/>
              <w:rPr>
                <w:color w:val="000000"/>
                <w:sz w:val="24"/>
                <w:szCs w:val="24"/>
              </w:rPr>
            </w:pPr>
            <w:r w:rsidRPr="00F73721">
              <w:rPr>
                <w:color w:val="000000"/>
                <w:sz w:val="24"/>
                <w:szCs w:val="24"/>
              </w:rPr>
              <w:t>184</w:t>
            </w:r>
          </w:p>
        </w:tc>
        <w:tc>
          <w:tcPr>
            <w:tcW w:w="1034" w:type="dxa"/>
            <w:tcBorders>
              <w:top w:val="single" w:sz="4" w:space="0" w:color="auto"/>
              <w:left w:val="nil"/>
              <w:bottom w:val="single" w:sz="4" w:space="0" w:color="auto"/>
              <w:right w:val="single" w:sz="4" w:space="0" w:color="auto"/>
            </w:tcBorders>
            <w:shd w:val="clear" w:color="000000" w:fill="FFFFFF"/>
            <w:vAlign w:val="center"/>
            <w:hideMark/>
          </w:tcPr>
          <w:p w14:paraId="453F0032" w14:textId="77777777" w:rsidR="00F73721" w:rsidRPr="00F73721" w:rsidRDefault="00F73721" w:rsidP="00F73721">
            <w:pPr>
              <w:ind w:firstLine="0"/>
              <w:jc w:val="center"/>
              <w:rPr>
                <w:color w:val="000000"/>
                <w:sz w:val="24"/>
                <w:szCs w:val="24"/>
              </w:rPr>
            </w:pPr>
            <w:r w:rsidRPr="00F73721">
              <w:rPr>
                <w:color w:val="000000"/>
                <w:sz w:val="24"/>
                <w:szCs w:val="24"/>
              </w:rPr>
              <w:t>828</w:t>
            </w:r>
          </w:p>
        </w:tc>
        <w:tc>
          <w:tcPr>
            <w:tcW w:w="897" w:type="dxa"/>
            <w:tcBorders>
              <w:top w:val="single" w:sz="4" w:space="0" w:color="auto"/>
              <w:left w:val="nil"/>
              <w:bottom w:val="single" w:sz="4" w:space="0" w:color="auto"/>
              <w:right w:val="single" w:sz="4" w:space="0" w:color="auto"/>
            </w:tcBorders>
            <w:shd w:val="clear" w:color="000000" w:fill="FFFFFF"/>
            <w:vAlign w:val="center"/>
            <w:hideMark/>
          </w:tcPr>
          <w:p w14:paraId="1CF74593" w14:textId="77777777" w:rsidR="00F73721" w:rsidRPr="00F73721" w:rsidRDefault="00F73721" w:rsidP="00F73721">
            <w:pPr>
              <w:ind w:firstLine="0"/>
              <w:jc w:val="center"/>
              <w:rPr>
                <w:color w:val="000000"/>
                <w:sz w:val="24"/>
                <w:szCs w:val="24"/>
              </w:rPr>
            </w:pPr>
            <w:r w:rsidRPr="00F73721">
              <w:rPr>
                <w:color w:val="000000"/>
                <w:sz w:val="24"/>
                <w:szCs w:val="24"/>
              </w:rPr>
              <w:t>1137</w:t>
            </w:r>
          </w:p>
        </w:tc>
        <w:tc>
          <w:tcPr>
            <w:tcW w:w="1066" w:type="dxa"/>
            <w:tcBorders>
              <w:top w:val="single" w:sz="4" w:space="0" w:color="auto"/>
              <w:left w:val="nil"/>
              <w:bottom w:val="single" w:sz="4" w:space="0" w:color="auto"/>
              <w:right w:val="single" w:sz="4" w:space="0" w:color="auto"/>
            </w:tcBorders>
            <w:shd w:val="clear" w:color="000000" w:fill="FFFFFF"/>
            <w:vAlign w:val="center"/>
            <w:hideMark/>
          </w:tcPr>
          <w:p w14:paraId="5534CFD9" w14:textId="77777777" w:rsidR="00F73721" w:rsidRPr="00F73721" w:rsidRDefault="00F73721" w:rsidP="00F73721">
            <w:pPr>
              <w:ind w:firstLine="0"/>
              <w:jc w:val="center"/>
              <w:rPr>
                <w:color w:val="000000"/>
                <w:sz w:val="24"/>
                <w:szCs w:val="24"/>
              </w:rPr>
            </w:pPr>
            <w:r w:rsidRPr="00F73721">
              <w:rPr>
                <w:color w:val="000000"/>
                <w:sz w:val="24"/>
                <w:szCs w:val="24"/>
              </w:rPr>
              <w:t>309</w:t>
            </w:r>
          </w:p>
        </w:tc>
      </w:tr>
      <w:tr w:rsidR="00F73721" w:rsidRPr="007976F3" w14:paraId="082A96E3" w14:textId="77777777" w:rsidTr="00F73721">
        <w:trPr>
          <w:trHeight w:val="975"/>
        </w:trPr>
        <w:tc>
          <w:tcPr>
            <w:tcW w:w="2737" w:type="dxa"/>
            <w:vMerge w:val="restart"/>
            <w:tcBorders>
              <w:top w:val="single" w:sz="4" w:space="0" w:color="auto"/>
              <w:left w:val="single" w:sz="4" w:space="0" w:color="auto"/>
              <w:right w:val="single" w:sz="4" w:space="0" w:color="auto"/>
            </w:tcBorders>
            <w:shd w:val="clear" w:color="auto" w:fill="auto"/>
            <w:vAlign w:val="center"/>
            <w:hideMark/>
          </w:tcPr>
          <w:p w14:paraId="0D40A9BE" w14:textId="77777777" w:rsidR="00F73721" w:rsidRPr="00F73721" w:rsidRDefault="00F73721" w:rsidP="00F73721">
            <w:pPr>
              <w:ind w:firstLine="0"/>
              <w:rPr>
                <w:color w:val="000000"/>
                <w:sz w:val="24"/>
                <w:szCs w:val="24"/>
              </w:rPr>
            </w:pPr>
            <w:r w:rsidRPr="00F73721">
              <w:rPr>
                <w:color w:val="000000"/>
                <w:sz w:val="24"/>
                <w:szCs w:val="24"/>
              </w:rPr>
              <w:t>Общеобразовательные организации </w:t>
            </w:r>
          </w:p>
        </w:tc>
        <w:tc>
          <w:tcPr>
            <w:tcW w:w="3001" w:type="dxa"/>
            <w:tcBorders>
              <w:top w:val="single" w:sz="4" w:space="0" w:color="auto"/>
              <w:left w:val="nil"/>
              <w:bottom w:val="single" w:sz="4" w:space="0" w:color="auto"/>
              <w:right w:val="single" w:sz="4" w:space="0" w:color="auto"/>
            </w:tcBorders>
            <w:shd w:val="clear" w:color="000000" w:fill="FEE8FC"/>
            <w:vAlign w:val="bottom"/>
            <w:hideMark/>
          </w:tcPr>
          <w:p w14:paraId="04BC99BF" w14:textId="77777777" w:rsidR="00F73721" w:rsidRPr="00F73721" w:rsidRDefault="00F73721" w:rsidP="00F73721">
            <w:pPr>
              <w:ind w:firstLine="0"/>
              <w:rPr>
                <w:color w:val="000000"/>
                <w:sz w:val="24"/>
                <w:szCs w:val="24"/>
              </w:rPr>
            </w:pPr>
            <w:r w:rsidRPr="00F73721">
              <w:rPr>
                <w:color w:val="000000"/>
                <w:sz w:val="24"/>
                <w:szCs w:val="24"/>
              </w:rPr>
              <w:t>Уровень обеспеченности – 90% (среднее общее) 16-17 лет, место</w:t>
            </w:r>
          </w:p>
        </w:tc>
        <w:tc>
          <w:tcPr>
            <w:tcW w:w="983" w:type="dxa"/>
            <w:tcBorders>
              <w:top w:val="single" w:sz="4" w:space="0" w:color="auto"/>
              <w:left w:val="nil"/>
              <w:bottom w:val="single" w:sz="4" w:space="0" w:color="auto"/>
              <w:right w:val="single" w:sz="4" w:space="0" w:color="auto"/>
            </w:tcBorders>
            <w:shd w:val="clear" w:color="auto" w:fill="auto"/>
            <w:vAlign w:val="center"/>
            <w:hideMark/>
          </w:tcPr>
          <w:p w14:paraId="5262DEF2" w14:textId="77777777" w:rsidR="00F73721" w:rsidRPr="00F73721" w:rsidRDefault="00F73721" w:rsidP="00F73721">
            <w:pPr>
              <w:ind w:firstLine="0"/>
              <w:jc w:val="center"/>
              <w:rPr>
                <w:color w:val="000000"/>
                <w:sz w:val="24"/>
                <w:szCs w:val="24"/>
              </w:rPr>
            </w:pPr>
            <w:r w:rsidRPr="00F73721">
              <w:rPr>
                <w:color w:val="000000"/>
                <w:sz w:val="24"/>
                <w:szCs w:val="24"/>
              </w:rPr>
              <w:t>60</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360FCA59" w14:textId="77777777" w:rsidR="00F73721" w:rsidRPr="00F73721" w:rsidRDefault="00F73721" w:rsidP="00F73721">
            <w:pPr>
              <w:ind w:firstLine="0"/>
              <w:jc w:val="center"/>
              <w:rPr>
                <w:color w:val="000000"/>
                <w:sz w:val="24"/>
                <w:szCs w:val="24"/>
              </w:rPr>
            </w:pPr>
            <w:r w:rsidRPr="00F73721">
              <w:rPr>
                <w:color w:val="000000"/>
                <w:sz w:val="24"/>
                <w:szCs w:val="24"/>
              </w:rPr>
              <w:t>159</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14:paraId="16D28968" w14:textId="77777777" w:rsidR="00F73721" w:rsidRPr="00F73721" w:rsidRDefault="00F73721" w:rsidP="00F73721">
            <w:pPr>
              <w:ind w:firstLine="0"/>
              <w:jc w:val="center"/>
              <w:rPr>
                <w:color w:val="000000"/>
                <w:sz w:val="24"/>
                <w:szCs w:val="24"/>
              </w:rPr>
            </w:pPr>
            <w:r w:rsidRPr="00F73721">
              <w:rPr>
                <w:color w:val="000000"/>
                <w:sz w:val="24"/>
                <w:szCs w:val="24"/>
              </w:rPr>
              <w:t>99</w:t>
            </w:r>
          </w:p>
        </w:tc>
        <w:tc>
          <w:tcPr>
            <w:tcW w:w="983" w:type="dxa"/>
            <w:tcBorders>
              <w:top w:val="single" w:sz="4" w:space="0" w:color="auto"/>
              <w:left w:val="nil"/>
              <w:bottom w:val="single" w:sz="4" w:space="0" w:color="auto"/>
              <w:right w:val="single" w:sz="4" w:space="0" w:color="auto"/>
            </w:tcBorders>
            <w:shd w:val="clear" w:color="auto" w:fill="auto"/>
            <w:vAlign w:val="center"/>
            <w:hideMark/>
          </w:tcPr>
          <w:p w14:paraId="25EE22CA" w14:textId="77777777" w:rsidR="00F73721" w:rsidRPr="00F73721" w:rsidRDefault="00F73721" w:rsidP="00F73721">
            <w:pPr>
              <w:ind w:firstLine="0"/>
              <w:jc w:val="center"/>
              <w:rPr>
                <w:color w:val="000000"/>
                <w:sz w:val="24"/>
                <w:szCs w:val="24"/>
              </w:rPr>
            </w:pPr>
            <w:r w:rsidRPr="00F73721">
              <w:rPr>
                <w:color w:val="000000"/>
                <w:sz w:val="24"/>
                <w:szCs w:val="24"/>
              </w:rPr>
              <w:t>40</w:t>
            </w:r>
          </w:p>
        </w:tc>
        <w:tc>
          <w:tcPr>
            <w:tcW w:w="897" w:type="dxa"/>
            <w:tcBorders>
              <w:top w:val="single" w:sz="4" w:space="0" w:color="auto"/>
              <w:left w:val="nil"/>
              <w:bottom w:val="single" w:sz="4" w:space="0" w:color="auto"/>
              <w:right w:val="single" w:sz="4" w:space="0" w:color="auto"/>
            </w:tcBorders>
            <w:shd w:val="clear" w:color="000000" w:fill="FFFFFF"/>
            <w:vAlign w:val="center"/>
            <w:hideMark/>
          </w:tcPr>
          <w:p w14:paraId="3BB96837" w14:textId="77777777" w:rsidR="00F73721" w:rsidRPr="00F73721" w:rsidRDefault="00F73721" w:rsidP="00F73721">
            <w:pPr>
              <w:ind w:firstLine="0"/>
              <w:jc w:val="center"/>
              <w:rPr>
                <w:color w:val="000000"/>
                <w:sz w:val="24"/>
                <w:szCs w:val="24"/>
              </w:rPr>
            </w:pPr>
            <w:r w:rsidRPr="00F73721">
              <w:rPr>
                <w:color w:val="000000"/>
                <w:sz w:val="24"/>
                <w:szCs w:val="24"/>
              </w:rPr>
              <w:t>243</w:t>
            </w:r>
          </w:p>
        </w:tc>
        <w:tc>
          <w:tcPr>
            <w:tcW w:w="1066" w:type="dxa"/>
            <w:tcBorders>
              <w:top w:val="single" w:sz="4" w:space="0" w:color="auto"/>
              <w:left w:val="nil"/>
              <w:bottom w:val="single" w:sz="4" w:space="0" w:color="auto"/>
              <w:right w:val="single" w:sz="4" w:space="0" w:color="auto"/>
            </w:tcBorders>
            <w:shd w:val="clear" w:color="000000" w:fill="FFFFFF"/>
            <w:vAlign w:val="center"/>
            <w:hideMark/>
          </w:tcPr>
          <w:p w14:paraId="52DFCEBC" w14:textId="77777777" w:rsidR="00F73721" w:rsidRPr="00F73721" w:rsidRDefault="00F73721" w:rsidP="00F73721">
            <w:pPr>
              <w:ind w:firstLine="0"/>
              <w:jc w:val="center"/>
              <w:rPr>
                <w:color w:val="000000"/>
                <w:sz w:val="24"/>
                <w:szCs w:val="24"/>
              </w:rPr>
            </w:pPr>
            <w:r w:rsidRPr="00F73721">
              <w:rPr>
                <w:color w:val="000000"/>
                <w:sz w:val="24"/>
                <w:szCs w:val="24"/>
              </w:rPr>
              <w:t>203</w:t>
            </w:r>
          </w:p>
        </w:tc>
        <w:tc>
          <w:tcPr>
            <w:tcW w:w="1034" w:type="dxa"/>
            <w:tcBorders>
              <w:top w:val="single" w:sz="4" w:space="0" w:color="auto"/>
              <w:left w:val="nil"/>
              <w:bottom w:val="single" w:sz="4" w:space="0" w:color="auto"/>
              <w:right w:val="single" w:sz="4" w:space="0" w:color="auto"/>
            </w:tcBorders>
            <w:shd w:val="clear" w:color="000000" w:fill="FFFFFF"/>
            <w:vAlign w:val="center"/>
            <w:hideMark/>
          </w:tcPr>
          <w:p w14:paraId="6F0AEA72" w14:textId="77777777" w:rsidR="00F73721" w:rsidRPr="00F73721" w:rsidRDefault="00F73721" w:rsidP="00F73721">
            <w:pPr>
              <w:ind w:firstLine="0"/>
              <w:jc w:val="center"/>
              <w:rPr>
                <w:color w:val="000000"/>
                <w:sz w:val="24"/>
                <w:szCs w:val="24"/>
              </w:rPr>
            </w:pPr>
            <w:r w:rsidRPr="00F73721">
              <w:rPr>
                <w:color w:val="000000"/>
                <w:sz w:val="24"/>
                <w:szCs w:val="24"/>
              </w:rPr>
              <w:t>100</w:t>
            </w:r>
          </w:p>
        </w:tc>
        <w:tc>
          <w:tcPr>
            <w:tcW w:w="897" w:type="dxa"/>
            <w:tcBorders>
              <w:top w:val="single" w:sz="4" w:space="0" w:color="auto"/>
              <w:left w:val="nil"/>
              <w:bottom w:val="single" w:sz="4" w:space="0" w:color="auto"/>
              <w:right w:val="single" w:sz="4" w:space="0" w:color="auto"/>
            </w:tcBorders>
            <w:shd w:val="clear" w:color="000000" w:fill="FFFFFF"/>
            <w:vAlign w:val="center"/>
            <w:hideMark/>
          </w:tcPr>
          <w:p w14:paraId="10D103B0" w14:textId="77777777" w:rsidR="00F73721" w:rsidRPr="00F73721" w:rsidRDefault="00F73721" w:rsidP="00F73721">
            <w:pPr>
              <w:ind w:firstLine="0"/>
              <w:jc w:val="center"/>
              <w:rPr>
                <w:color w:val="000000"/>
                <w:sz w:val="24"/>
                <w:szCs w:val="24"/>
              </w:rPr>
            </w:pPr>
            <w:r w:rsidRPr="00F73721">
              <w:rPr>
                <w:color w:val="000000"/>
                <w:sz w:val="24"/>
                <w:szCs w:val="24"/>
              </w:rPr>
              <w:t>402</w:t>
            </w:r>
          </w:p>
        </w:tc>
        <w:tc>
          <w:tcPr>
            <w:tcW w:w="1066" w:type="dxa"/>
            <w:tcBorders>
              <w:top w:val="single" w:sz="4" w:space="0" w:color="auto"/>
              <w:left w:val="nil"/>
              <w:bottom w:val="single" w:sz="4" w:space="0" w:color="auto"/>
              <w:right w:val="single" w:sz="4" w:space="0" w:color="auto"/>
            </w:tcBorders>
            <w:shd w:val="clear" w:color="000000" w:fill="FFFFFF"/>
            <w:vAlign w:val="center"/>
            <w:hideMark/>
          </w:tcPr>
          <w:p w14:paraId="3D873C8C" w14:textId="77777777" w:rsidR="00F73721" w:rsidRPr="00F73721" w:rsidRDefault="00F73721" w:rsidP="00F73721">
            <w:pPr>
              <w:ind w:firstLine="0"/>
              <w:jc w:val="center"/>
              <w:rPr>
                <w:color w:val="000000"/>
                <w:sz w:val="24"/>
                <w:szCs w:val="24"/>
              </w:rPr>
            </w:pPr>
            <w:r w:rsidRPr="00F73721">
              <w:rPr>
                <w:color w:val="000000"/>
                <w:sz w:val="24"/>
                <w:szCs w:val="24"/>
              </w:rPr>
              <w:t>302</w:t>
            </w:r>
          </w:p>
        </w:tc>
      </w:tr>
      <w:tr w:rsidR="00F73721" w:rsidRPr="007976F3" w14:paraId="6B372CFC" w14:textId="77777777" w:rsidTr="00F73721">
        <w:trPr>
          <w:trHeight w:val="645"/>
        </w:trPr>
        <w:tc>
          <w:tcPr>
            <w:tcW w:w="2737" w:type="dxa"/>
            <w:vMerge/>
            <w:tcBorders>
              <w:left w:val="single" w:sz="4" w:space="0" w:color="auto"/>
              <w:bottom w:val="single" w:sz="4" w:space="0" w:color="auto"/>
              <w:right w:val="single" w:sz="4" w:space="0" w:color="auto"/>
            </w:tcBorders>
            <w:shd w:val="clear" w:color="auto" w:fill="auto"/>
            <w:vAlign w:val="center"/>
            <w:hideMark/>
          </w:tcPr>
          <w:p w14:paraId="64EB35A4" w14:textId="77777777" w:rsidR="00F73721" w:rsidRPr="00F73721" w:rsidRDefault="00F73721" w:rsidP="00F73721">
            <w:pPr>
              <w:ind w:firstLine="0"/>
              <w:rPr>
                <w:color w:val="000000"/>
                <w:sz w:val="24"/>
                <w:szCs w:val="24"/>
              </w:rPr>
            </w:pPr>
          </w:p>
        </w:tc>
        <w:tc>
          <w:tcPr>
            <w:tcW w:w="3001" w:type="dxa"/>
            <w:tcBorders>
              <w:top w:val="single" w:sz="4" w:space="0" w:color="auto"/>
              <w:left w:val="nil"/>
              <w:bottom w:val="single" w:sz="4" w:space="0" w:color="auto"/>
              <w:right w:val="single" w:sz="4" w:space="0" w:color="auto"/>
            </w:tcBorders>
            <w:shd w:val="clear" w:color="000000" w:fill="FEE8FC"/>
            <w:vAlign w:val="bottom"/>
            <w:hideMark/>
          </w:tcPr>
          <w:p w14:paraId="2E75B0BE" w14:textId="77777777" w:rsidR="00F73721" w:rsidRPr="00F73721" w:rsidRDefault="00F73721" w:rsidP="00F73721">
            <w:pPr>
              <w:ind w:firstLine="0"/>
              <w:rPr>
                <w:color w:val="000000"/>
                <w:sz w:val="24"/>
                <w:szCs w:val="24"/>
              </w:rPr>
            </w:pPr>
            <w:r w:rsidRPr="00F73721">
              <w:rPr>
                <w:color w:val="000000"/>
                <w:sz w:val="24"/>
                <w:szCs w:val="24"/>
              </w:rPr>
              <w:t>Уровень обеспеченности – 100% (основное общее) 7-15 лет, место</w:t>
            </w:r>
          </w:p>
        </w:tc>
        <w:tc>
          <w:tcPr>
            <w:tcW w:w="983" w:type="dxa"/>
            <w:tcBorders>
              <w:top w:val="single" w:sz="4" w:space="0" w:color="auto"/>
              <w:left w:val="nil"/>
              <w:bottom w:val="single" w:sz="4" w:space="0" w:color="auto"/>
              <w:right w:val="single" w:sz="4" w:space="0" w:color="auto"/>
            </w:tcBorders>
            <w:shd w:val="clear" w:color="auto" w:fill="auto"/>
            <w:vAlign w:val="center"/>
            <w:hideMark/>
          </w:tcPr>
          <w:p w14:paraId="740A2C88" w14:textId="77777777" w:rsidR="00F73721" w:rsidRPr="00F73721" w:rsidRDefault="00F73721" w:rsidP="00F73721">
            <w:pPr>
              <w:ind w:firstLine="0"/>
              <w:jc w:val="center"/>
              <w:rPr>
                <w:color w:val="000000"/>
                <w:sz w:val="24"/>
                <w:szCs w:val="24"/>
              </w:rPr>
            </w:pPr>
            <w:r w:rsidRPr="00F73721">
              <w:rPr>
                <w:color w:val="000000"/>
                <w:sz w:val="24"/>
                <w:szCs w:val="24"/>
              </w:rPr>
              <w:t>1010</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455B507F" w14:textId="77777777" w:rsidR="00F73721" w:rsidRPr="00F73721" w:rsidRDefault="00F73721" w:rsidP="00F73721">
            <w:pPr>
              <w:ind w:firstLine="0"/>
              <w:jc w:val="center"/>
              <w:rPr>
                <w:color w:val="000000"/>
                <w:sz w:val="24"/>
                <w:szCs w:val="24"/>
              </w:rPr>
            </w:pPr>
            <w:r w:rsidRPr="00F73721">
              <w:rPr>
                <w:color w:val="000000"/>
                <w:sz w:val="24"/>
                <w:szCs w:val="24"/>
              </w:rPr>
              <w:t>973</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14:paraId="5B2BF1F9" w14:textId="77777777" w:rsidR="00F73721" w:rsidRPr="00F73721" w:rsidRDefault="00F73721" w:rsidP="00F73721">
            <w:pPr>
              <w:ind w:firstLine="0"/>
              <w:jc w:val="center"/>
              <w:rPr>
                <w:color w:val="000000"/>
                <w:sz w:val="24"/>
                <w:szCs w:val="24"/>
              </w:rPr>
            </w:pPr>
            <w:r w:rsidRPr="00F73721">
              <w:rPr>
                <w:color w:val="000000"/>
                <w:sz w:val="24"/>
                <w:szCs w:val="24"/>
              </w:rPr>
              <w:t>-37</w:t>
            </w:r>
          </w:p>
        </w:tc>
        <w:tc>
          <w:tcPr>
            <w:tcW w:w="983" w:type="dxa"/>
            <w:tcBorders>
              <w:top w:val="single" w:sz="4" w:space="0" w:color="auto"/>
              <w:left w:val="nil"/>
              <w:bottom w:val="single" w:sz="4" w:space="0" w:color="auto"/>
              <w:right w:val="single" w:sz="4" w:space="0" w:color="auto"/>
            </w:tcBorders>
            <w:shd w:val="clear" w:color="auto" w:fill="auto"/>
            <w:vAlign w:val="center"/>
            <w:hideMark/>
          </w:tcPr>
          <w:p w14:paraId="3FEED57E" w14:textId="77777777" w:rsidR="00F73721" w:rsidRPr="00F73721" w:rsidRDefault="00F73721" w:rsidP="00F73721">
            <w:pPr>
              <w:ind w:firstLine="0"/>
              <w:jc w:val="center"/>
              <w:rPr>
                <w:color w:val="000000"/>
                <w:sz w:val="24"/>
                <w:szCs w:val="24"/>
              </w:rPr>
            </w:pPr>
            <w:r w:rsidRPr="00F73721">
              <w:rPr>
                <w:color w:val="000000"/>
                <w:sz w:val="24"/>
                <w:szCs w:val="24"/>
              </w:rPr>
              <w:t>800</w:t>
            </w:r>
          </w:p>
        </w:tc>
        <w:tc>
          <w:tcPr>
            <w:tcW w:w="897" w:type="dxa"/>
            <w:tcBorders>
              <w:top w:val="single" w:sz="4" w:space="0" w:color="auto"/>
              <w:left w:val="nil"/>
              <w:bottom w:val="single" w:sz="4" w:space="0" w:color="auto"/>
              <w:right w:val="single" w:sz="4" w:space="0" w:color="auto"/>
            </w:tcBorders>
            <w:shd w:val="clear" w:color="000000" w:fill="FFFFFF"/>
            <w:vAlign w:val="center"/>
            <w:hideMark/>
          </w:tcPr>
          <w:p w14:paraId="48811C2A" w14:textId="77777777" w:rsidR="00F73721" w:rsidRPr="00F73721" w:rsidRDefault="00F73721" w:rsidP="00F73721">
            <w:pPr>
              <w:ind w:firstLine="0"/>
              <w:jc w:val="center"/>
              <w:rPr>
                <w:color w:val="000000"/>
                <w:sz w:val="24"/>
                <w:szCs w:val="24"/>
              </w:rPr>
            </w:pPr>
            <w:r w:rsidRPr="00F73721">
              <w:rPr>
                <w:color w:val="000000"/>
                <w:sz w:val="24"/>
                <w:szCs w:val="24"/>
              </w:rPr>
              <w:t>1477</w:t>
            </w:r>
          </w:p>
        </w:tc>
        <w:tc>
          <w:tcPr>
            <w:tcW w:w="1066" w:type="dxa"/>
            <w:tcBorders>
              <w:top w:val="single" w:sz="4" w:space="0" w:color="auto"/>
              <w:left w:val="nil"/>
              <w:bottom w:val="single" w:sz="4" w:space="0" w:color="auto"/>
              <w:right w:val="single" w:sz="4" w:space="0" w:color="auto"/>
            </w:tcBorders>
            <w:shd w:val="clear" w:color="000000" w:fill="FFFFFF"/>
            <w:vAlign w:val="center"/>
            <w:hideMark/>
          </w:tcPr>
          <w:p w14:paraId="1C22457C" w14:textId="77777777" w:rsidR="00F73721" w:rsidRPr="00F73721" w:rsidRDefault="00F73721" w:rsidP="00F73721">
            <w:pPr>
              <w:ind w:firstLine="0"/>
              <w:jc w:val="center"/>
              <w:rPr>
                <w:color w:val="000000"/>
                <w:sz w:val="24"/>
                <w:szCs w:val="24"/>
              </w:rPr>
            </w:pPr>
            <w:r w:rsidRPr="00F73721">
              <w:rPr>
                <w:color w:val="000000"/>
                <w:sz w:val="24"/>
                <w:szCs w:val="24"/>
              </w:rPr>
              <w:t>677</w:t>
            </w:r>
          </w:p>
        </w:tc>
        <w:tc>
          <w:tcPr>
            <w:tcW w:w="1034" w:type="dxa"/>
            <w:tcBorders>
              <w:top w:val="single" w:sz="4" w:space="0" w:color="auto"/>
              <w:left w:val="nil"/>
              <w:bottom w:val="single" w:sz="4" w:space="0" w:color="auto"/>
              <w:right w:val="single" w:sz="4" w:space="0" w:color="auto"/>
            </w:tcBorders>
            <w:shd w:val="clear" w:color="000000" w:fill="FFFFFF"/>
            <w:vAlign w:val="center"/>
            <w:hideMark/>
          </w:tcPr>
          <w:p w14:paraId="69D071CC" w14:textId="77777777" w:rsidR="00F73721" w:rsidRPr="00F73721" w:rsidRDefault="00F73721" w:rsidP="00F73721">
            <w:pPr>
              <w:ind w:firstLine="0"/>
              <w:jc w:val="center"/>
              <w:rPr>
                <w:color w:val="000000"/>
                <w:sz w:val="24"/>
                <w:szCs w:val="24"/>
              </w:rPr>
            </w:pPr>
            <w:r w:rsidRPr="00F73721">
              <w:rPr>
                <w:color w:val="000000"/>
                <w:sz w:val="24"/>
                <w:szCs w:val="24"/>
              </w:rPr>
              <w:t>1810</w:t>
            </w:r>
          </w:p>
        </w:tc>
        <w:tc>
          <w:tcPr>
            <w:tcW w:w="897" w:type="dxa"/>
            <w:tcBorders>
              <w:top w:val="single" w:sz="4" w:space="0" w:color="auto"/>
              <w:left w:val="nil"/>
              <w:bottom w:val="single" w:sz="4" w:space="0" w:color="auto"/>
              <w:right w:val="single" w:sz="4" w:space="0" w:color="auto"/>
            </w:tcBorders>
            <w:shd w:val="clear" w:color="000000" w:fill="FFFFFF"/>
            <w:vAlign w:val="center"/>
            <w:hideMark/>
          </w:tcPr>
          <w:p w14:paraId="7CAA9172" w14:textId="77777777" w:rsidR="00F73721" w:rsidRPr="00F73721" w:rsidRDefault="00F73721" w:rsidP="00F73721">
            <w:pPr>
              <w:ind w:firstLine="0"/>
              <w:jc w:val="center"/>
              <w:rPr>
                <w:color w:val="000000"/>
                <w:sz w:val="24"/>
                <w:szCs w:val="24"/>
              </w:rPr>
            </w:pPr>
            <w:r w:rsidRPr="00F73721">
              <w:rPr>
                <w:color w:val="000000"/>
                <w:sz w:val="24"/>
                <w:szCs w:val="24"/>
              </w:rPr>
              <w:t>2450</w:t>
            </w:r>
          </w:p>
        </w:tc>
        <w:tc>
          <w:tcPr>
            <w:tcW w:w="1066" w:type="dxa"/>
            <w:tcBorders>
              <w:top w:val="single" w:sz="4" w:space="0" w:color="auto"/>
              <w:left w:val="nil"/>
              <w:bottom w:val="single" w:sz="4" w:space="0" w:color="auto"/>
              <w:right w:val="single" w:sz="4" w:space="0" w:color="auto"/>
            </w:tcBorders>
            <w:shd w:val="clear" w:color="000000" w:fill="FFFFFF"/>
            <w:vAlign w:val="center"/>
            <w:hideMark/>
          </w:tcPr>
          <w:p w14:paraId="369AC9A9" w14:textId="77777777" w:rsidR="00F73721" w:rsidRPr="00F73721" w:rsidRDefault="00F73721" w:rsidP="00F73721">
            <w:pPr>
              <w:ind w:firstLine="0"/>
              <w:jc w:val="center"/>
              <w:rPr>
                <w:color w:val="000000"/>
                <w:sz w:val="24"/>
                <w:szCs w:val="24"/>
              </w:rPr>
            </w:pPr>
            <w:r w:rsidRPr="00F73721">
              <w:rPr>
                <w:color w:val="000000"/>
                <w:sz w:val="24"/>
                <w:szCs w:val="24"/>
              </w:rPr>
              <w:t>640</w:t>
            </w:r>
          </w:p>
        </w:tc>
      </w:tr>
      <w:tr w:rsidR="00F73721" w:rsidRPr="007976F3" w14:paraId="22D4CAD7" w14:textId="77777777" w:rsidTr="00F73721">
        <w:trPr>
          <w:trHeight w:val="675"/>
        </w:trPr>
        <w:tc>
          <w:tcPr>
            <w:tcW w:w="27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EC5C286" w14:textId="77777777" w:rsidR="00F73721" w:rsidRPr="00F73721" w:rsidRDefault="00F73721" w:rsidP="00F73721">
            <w:pPr>
              <w:ind w:firstLine="0"/>
              <w:rPr>
                <w:color w:val="000000"/>
                <w:sz w:val="24"/>
                <w:szCs w:val="24"/>
              </w:rPr>
            </w:pPr>
            <w:r w:rsidRPr="00F73721">
              <w:rPr>
                <w:color w:val="000000"/>
                <w:sz w:val="24"/>
                <w:szCs w:val="24"/>
              </w:rPr>
              <w:t>Дополнительное образование</w:t>
            </w:r>
          </w:p>
        </w:tc>
        <w:tc>
          <w:tcPr>
            <w:tcW w:w="3001" w:type="dxa"/>
            <w:tcBorders>
              <w:top w:val="single" w:sz="4" w:space="0" w:color="auto"/>
              <w:left w:val="nil"/>
              <w:bottom w:val="single" w:sz="4" w:space="0" w:color="auto"/>
              <w:right w:val="single" w:sz="4" w:space="0" w:color="auto"/>
            </w:tcBorders>
            <w:shd w:val="clear" w:color="000000" w:fill="FEE8FC"/>
            <w:vAlign w:val="center"/>
            <w:hideMark/>
          </w:tcPr>
          <w:p w14:paraId="43C455A3" w14:textId="77777777" w:rsidR="00F73721" w:rsidRPr="00F73721" w:rsidRDefault="00F73721" w:rsidP="00F73721">
            <w:pPr>
              <w:ind w:firstLine="0"/>
              <w:rPr>
                <w:color w:val="000000"/>
                <w:sz w:val="24"/>
                <w:szCs w:val="24"/>
              </w:rPr>
            </w:pPr>
            <w:r w:rsidRPr="00F73721">
              <w:rPr>
                <w:color w:val="000000"/>
                <w:sz w:val="24"/>
                <w:szCs w:val="24"/>
              </w:rPr>
              <w:t>80 % от числа детей 5-18 лет, место</w:t>
            </w:r>
          </w:p>
        </w:tc>
        <w:tc>
          <w:tcPr>
            <w:tcW w:w="983" w:type="dxa"/>
            <w:tcBorders>
              <w:top w:val="single" w:sz="4" w:space="0" w:color="auto"/>
              <w:left w:val="nil"/>
              <w:bottom w:val="single" w:sz="4" w:space="0" w:color="auto"/>
              <w:right w:val="single" w:sz="4" w:space="0" w:color="auto"/>
            </w:tcBorders>
            <w:shd w:val="clear" w:color="auto" w:fill="auto"/>
            <w:vAlign w:val="center"/>
            <w:hideMark/>
          </w:tcPr>
          <w:p w14:paraId="5E162894" w14:textId="77777777" w:rsidR="00F73721" w:rsidRPr="00F73721" w:rsidRDefault="00F73721" w:rsidP="00F73721">
            <w:pPr>
              <w:ind w:firstLine="0"/>
              <w:jc w:val="center"/>
              <w:rPr>
                <w:color w:val="000000"/>
                <w:sz w:val="24"/>
                <w:szCs w:val="24"/>
              </w:rPr>
            </w:pPr>
            <w:r w:rsidRPr="00F73721">
              <w:rPr>
                <w:color w:val="000000"/>
                <w:sz w:val="24"/>
                <w:szCs w:val="24"/>
              </w:rPr>
              <w:t>200</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131F91DB" w14:textId="77777777" w:rsidR="00F73721" w:rsidRPr="00F73721" w:rsidRDefault="00F73721" w:rsidP="00F73721">
            <w:pPr>
              <w:ind w:firstLine="0"/>
              <w:jc w:val="center"/>
              <w:rPr>
                <w:color w:val="000000"/>
                <w:sz w:val="24"/>
                <w:szCs w:val="24"/>
              </w:rPr>
            </w:pPr>
            <w:r w:rsidRPr="00F73721">
              <w:rPr>
                <w:color w:val="000000"/>
                <w:sz w:val="24"/>
                <w:szCs w:val="24"/>
              </w:rPr>
              <w:t>1160</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14:paraId="3D2B3B1A" w14:textId="77777777" w:rsidR="00F73721" w:rsidRPr="00F73721" w:rsidRDefault="00F73721" w:rsidP="00F73721">
            <w:pPr>
              <w:ind w:firstLine="0"/>
              <w:jc w:val="center"/>
              <w:rPr>
                <w:color w:val="000000"/>
                <w:sz w:val="24"/>
                <w:szCs w:val="24"/>
              </w:rPr>
            </w:pPr>
            <w:r w:rsidRPr="00F73721">
              <w:rPr>
                <w:color w:val="000000"/>
                <w:sz w:val="24"/>
                <w:szCs w:val="24"/>
              </w:rPr>
              <w:t>960</w:t>
            </w:r>
          </w:p>
        </w:tc>
        <w:tc>
          <w:tcPr>
            <w:tcW w:w="983" w:type="dxa"/>
            <w:tcBorders>
              <w:top w:val="single" w:sz="4" w:space="0" w:color="auto"/>
              <w:left w:val="nil"/>
              <w:bottom w:val="single" w:sz="4" w:space="0" w:color="auto"/>
              <w:right w:val="single" w:sz="4" w:space="0" w:color="auto"/>
            </w:tcBorders>
            <w:shd w:val="clear" w:color="auto" w:fill="auto"/>
            <w:vAlign w:val="center"/>
            <w:hideMark/>
          </w:tcPr>
          <w:p w14:paraId="3E87254B" w14:textId="77777777" w:rsidR="00F73721" w:rsidRPr="00F73721" w:rsidRDefault="00F73721" w:rsidP="00F73721">
            <w:pPr>
              <w:ind w:firstLine="0"/>
              <w:jc w:val="center"/>
              <w:rPr>
                <w:color w:val="000000"/>
                <w:sz w:val="24"/>
                <w:szCs w:val="24"/>
              </w:rPr>
            </w:pPr>
            <w:r w:rsidRPr="00F73721">
              <w:rPr>
                <w:color w:val="000000"/>
                <w:sz w:val="24"/>
                <w:szCs w:val="24"/>
              </w:rPr>
              <w:t>1300</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61AE87B5" w14:textId="77777777" w:rsidR="00F73721" w:rsidRPr="00F73721" w:rsidRDefault="00F73721" w:rsidP="00F73721">
            <w:pPr>
              <w:ind w:firstLine="0"/>
              <w:jc w:val="center"/>
              <w:rPr>
                <w:color w:val="000000"/>
                <w:sz w:val="24"/>
                <w:szCs w:val="24"/>
              </w:rPr>
            </w:pPr>
            <w:r w:rsidRPr="00F73721">
              <w:rPr>
                <w:color w:val="000000"/>
                <w:sz w:val="24"/>
                <w:szCs w:val="24"/>
              </w:rPr>
              <w:t>1776</w:t>
            </w:r>
          </w:p>
        </w:tc>
        <w:tc>
          <w:tcPr>
            <w:tcW w:w="1066" w:type="dxa"/>
            <w:tcBorders>
              <w:top w:val="single" w:sz="4" w:space="0" w:color="auto"/>
              <w:left w:val="nil"/>
              <w:bottom w:val="single" w:sz="4" w:space="0" w:color="auto"/>
              <w:right w:val="single" w:sz="4" w:space="0" w:color="auto"/>
            </w:tcBorders>
            <w:shd w:val="clear" w:color="000000" w:fill="FFFFFF"/>
            <w:vAlign w:val="center"/>
            <w:hideMark/>
          </w:tcPr>
          <w:p w14:paraId="7F99264F" w14:textId="77777777" w:rsidR="00F73721" w:rsidRPr="00F73721" w:rsidRDefault="00F73721" w:rsidP="00F73721">
            <w:pPr>
              <w:ind w:firstLine="0"/>
              <w:jc w:val="center"/>
              <w:rPr>
                <w:color w:val="000000"/>
                <w:sz w:val="24"/>
                <w:szCs w:val="24"/>
              </w:rPr>
            </w:pPr>
            <w:r w:rsidRPr="00F73721">
              <w:rPr>
                <w:color w:val="000000"/>
                <w:sz w:val="24"/>
                <w:szCs w:val="24"/>
              </w:rPr>
              <w:t>476</w:t>
            </w:r>
          </w:p>
        </w:tc>
        <w:tc>
          <w:tcPr>
            <w:tcW w:w="1034" w:type="dxa"/>
            <w:tcBorders>
              <w:top w:val="single" w:sz="4" w:space="0" w:color="auto"/>
              <w:left w:val="nil"/>
              <w:bottom w:val="single" w:sz="4" w:space="0" w:color="auto"/>
              <w:right w:val="single" w:sz="4" w:space="0" w:color="auto"/>
            </w:tcBorders>
            <w:shd w:val="clear" w:color="000000" w:fill="FFFFFF"/>
            <w:vAlign w:val="center"/>
            <w:hideMark/>
          </w:tcPr>
          <w:p w14:paraId="315F92B2" w14:textId="77777777" w:rsidR="00F73721" w:rsidRPr="00F73721" w:rsidRDefault="00F73721" w:rsidP="00F73721">
            <w:pPr>
              <w:ind w:firstLine="0"/>
              <w:jc w:val="center"/>
              <w:rPr>
                <w:color w:val="000000"/>
                <w:sz w:val="24"/>
                <w:szCs w:val="24"/>
              </w:rPr>
            </w:pPr>
            <w:r w:rsidRPr="00F73721">
              <w:rPr>
                <w:color w:val="000000"/>
                <w:sz w:val="24"/>
                <w:szCs w:val="24"/>
              </w:rPr>
              <w:t>1500</w:t>
            </w:r>
          </w:p>
        </w:tc>
        <w:tc>
          <w:tcPr>
            <w:tcW w:w="897" w:type="dxa"/>
            <w:tcBorders>
              <w:top w:val="single" w:sz="4" w:space="0" w:color="auto"/>
              <w:left w:val="nil"/>
              <w:bottom w:val="single" w:sz="4" w:space="0" w:color="auto"/>
              <w:right w:val="single" w:sz="4" w:space="0" w:color="auto"/>
            </w:tcBorders>
            <w:shd w:val="clear" w:color="000000" w:fill="FFFFFF"/>
            <w:vAlign w:val="center"/>
            <w:hideMark/>
          </w:tcPr>
          <w:p w14:paraId="3A8B8304" w14:textId="77777777" w:rsidR="00F73721" w:rsidRPr="00F73721" w:rsidRDefault="00F73721" w:rsidP="00F73721">
            <w:pPr>
              <w:ind w:firstLine="0"/>
              <w:jc w:val="center"/>
              <w:rPr>
                <w:color w:val="000000"/>
                <w:sz w:val="24"/>
                <w:szCs w:val="24"/>
              </w:rPr>
            </w:pPr>
            <w:r w:rsidRPr="00F73721">
              <w:rPr>
                <w:color w:val="000000"/>
                <w:sz w:val="24"/>
                <w:szCs w:val="24"/>
              </w:rPr>
              <w:t>2936</w:t>
            </w:r>
          </w:p>
        </w:tc>
        <w:tc>
          <w:tcPr>
            <w:tcW w:w="1066" w:type="dxa"/>
            <w:tcBorders>
              <w:top w:val="single" w:sz="4" w:space="0" w:color="auto"/>
              <w:left w:val="nil"/>
              <w:bottom w:val="single" w:sz="4" w:space="0" w:color="auto"/>
              <w:right w:val="single" w:sz="4" w:space="0" w:color="auto"/>
            </w:tcBorders>
            <w:shd w:val="clear" w:color="000000" w:fill="FFFFFF"/>
            <w:vAlign w:val="center"/>
            <w:hideMark/>
          </w:tcPr>
          <w:p w14:paraId="152E0DD1" w14:textId="77777777" w:rsidR="00F73721" w:rsidRPr="00F73721" w:rsidRDefault="00F73721" w:rsidP="00F73721">
            <w:pPr>
              <w:ind w:firstLine="0"/>
              <w:jc w:val="center"/>
              <w:rPr>
                <w:color w:val="000000"/>
                <w:sz w:val="24"/>
                <w:szCs w:val="24"/>
              </w:rPr>
            </w:pPr>
            <w:r w:rsidRPr="00F73721">
              <w:rPr>
                <w:color w:val="000000"/>
                <w:sz w:val="24"/>
                <w:szCs w:val="24"/>
              </w:rPr>
              <w:t>1436</w:t>
            </w:r>
          </w:p>
        </w:tc>
      </w:tr>
      <w:tr w:rsidR="00F73721" w14:paraId="52F1C098" w14:textId="77777777" w:rsidTr="00F73721">
        <w:trPr>
          <w:trHeight w:val="165"/>
        </w:trPr>
        <w:tc>
          <w:tcPr>
            <w:tcW w:w="14627"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5876719F" w14:textId="00C40A6C" w:rsidR="00F73721" w:rsidRPr="00F73721" w:rsidRDefault="00F73721" w:rsidP="00F73721">
            <w:pPr>
              <w:ind w:firstLine="0"/>
              <w:jc w:val="center"/>
              <w:rPr>
                <w:i/>
                <w:iCs/>
                <w:color w:val="000000"/>
                <w:sz w:val="24"/>
                <w:szCs w:val="24"/>
              </w:rPr>
            </w:pPr>
            <w:r w:rsidRPr="00F73721">
              <w:rPr>
                <w:i/>
                <w:iCs/>
              </w:rPr>
              <w:t>Объекты здравоохранения</w:t>
            </w:r>
          </w:p>
        </w:tc>
      </w:tr>
      <w:tr w:rsidR="00F73721" w:rsidRPr="007976F3" w14:paraId="063B8E3D" w14:textId="77777777" w:rsidTr="00F73721">
        <w:trPr>
          <w:trHeight w:val="915"/>
        </w:trPr>
        <w:tc>
          <w:tcPr>
            <w:tcW w:w="27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F766D46" w14:textId="77777777" w:rsidR="00F73721" w:rsidRPr="00F73721" w:rsidRDefault="00F73721" w:rsidP="00F73721">
            <w:pPr>
              <w:ind w:firstLine="0"/>
              <w:rPr>
                <w:color w:val="000000"/>
                <w:sz w:val="24"/>
                <w:szCs w:val="24"/>
              </w:rPr>
            </w:pPr>
            <w:r w:rsidRPr="00F73721">
              <w:rPr>
                <w:color w:val="000000"/>
                <w:sz w:val="24"/>
                <w:szCs w:val="24"/>
              </w:rPr>
              <w:t>Врачебные амбулатории, поликлиники</w:t>
            </w:r>
          </w:p>
        </w:tc>
        <w:tc>
          <w:tcPr>
            <w:tcW w:w="3001" w:type="dxa"/>
            <w:tcBorders>
              <w:top w:val="single" w:sz="4" w:space="0" w:color="auto"/>
              <w:left w:val="nil"/>
              <w:bottom w:val="single" w:sz="4" w:space="0" w:color="auto"/>
              <w:right w:val="single" w:sz="4" w:space="0" w:color="auto"/>
            </w:tcBorders>
            <w:shd w:val="clear" w:color="000000" w:fill="FEE8FC"/>
            <w:vAlign w:val="center"/>
            <w:hideMark/>
          </w:tcPr>
          <w:p w14:paraId="1D4AD90B" w14:textId="77777777" w:rsidR="00F73721" w:rsidRPr="00F73721" w:rsidRDefault="00F73721" w:rsidP="00F73721">
            <w:pPr>
              <w:ind w:firstLine="0"/>
              <w:rPr>
                <w:color w:val="000000"/>
                <w:sz w:val="24"/>
                <w:szCs w:val="24"/>
              </w:rPr>
            </w:pPr>
            <w:r w:rsidRPr="00F73721">
              <w:rPr>
                <w:color w:val="000000"/>
                <w:sz w:val="24"/>
                <w:szCs w:val="24"/>
              </w:rPr>
              <w:t xml:space="preserve">181,5 посещений в смену на 10000 жителей, </w:t>
            </w:r>
            <w:proofErr w:type="spellStart"/>
            <w:r w:rsidRPr="00F73721">
              <w:rPr>
                <w:color w:val="000000"/>
                <w:sz w:val="24"/>
                <w:szCs w:val="24"/>
              </w:rPr>
              <w:t>посещ</w:t>
            </w:r>
            <w:proofErr w:type="spellEnd"/>
            <w:r w:rsidRPr="00F73721">
              <w:rPr>
                <w:color w:val="000000"/>
                <w:sz w:val="24"/>
                <w:szCs w:val="24"/>
              </w:rPr>
              <w:t>. в смену</w:t>
            </w:r>
          </w:p>
        </w:tc>
        <w:tc>
          <w:tcPr>
            <w:tcW w:w="983" w:type="dxa"/>
            <w:tcBorders>
              <w:top w:val="single" w:sz="4" w:space="0" w:color="auto"/>
              <w:left w:val="nil"/>
              <w:bottom w:val="single" w:sz="4" w:space="0" w:color="auto"/>
              <w:right w:val="single" w:sz="4" w:space="0" w:color="auto"/>
            </w:tcBorders>
            <w:shd w:val="clear" w:color="auto" w:fill="auto"/>
            <w:vAlign w:val="center"/>
            <w:hideMark/>
          </w:tcPr>
          <w:p w14:paraId="5B7540D4" w14:textId="77777777" w:rsidR="00F73721" w:rsidRPr="00F73721" w:rsidRDefault="00F73721" w:rsidP="00F73721">
            <w:pPr>
              <w:ind w:firstLine="0"/>
              <w:jc w:val="center"/>
              <w:rPr>
                <w:color w:val="000000"/>
                <w:sz w:val="24"/>
                <w:szCs w:val="24"/>
              </w:rPr>
            </w:pPr>
            <w:r w:rsidRPr="00F73721">
              <w:rPr>
                <w:color w:val="000000"/>
                <w:sz w:val="24"/>
                <w:szCs w:val="24"/>
              </w:rPr>
              <w:t>30</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3C44E9F2" w14:textId="77777777" w:rsidR="00F73721" w:rsidRPr="00F73721" w:rsidRDefault="00F73721" w:rsidP="00F73721">
            <w:pPr>
              <w:ind w:firstLine="0"/>
              <w:jc w:val="center"/>
              <w:rPr>
                <w:color w:val="000000"/>
                <w:sz w:val="24"/>
                <w:szCs w:val="24"/>
              </w:rPr>
            </w:pPr>
            <w:r w:rsidRPr="00F73721">
              <w:rPr>
                <w:color w:val="000000"/>
                <w:sz w:val="24"/>
                <w:szCs w:val="24"/>
              </w:rPr>
              <w:t>145</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14:paraId="3ACFB617" w14:textId="77777777" w:rsidR="00F73721" w:rsidRPr="00F73721" w:rsidRDefault="00F73721" w:rsidP="00F73721">
            <w:pPr>
              <w:ind w:firstLine="0"/>
              <w:jc w:val="center"/>
              <w:rPr>
                <w:color w:val="000000"/>
                <w:sz w:val="24"/>
                <w:szCs w:val="24"/>
              </w:rPr>
            </w:pPr>
            <w:r w:rsidRPr="00F73721">
              <w:rPr>
                <w:color w:val="000000"/>
                <w:sz w:val="24"/>
                <w:szCs w:val="24"/>
              </w:rPr>
              <w:t>115</w:t>
            </w:r>
          </w:p>
        </w:tc>
        <w:tc>
          <w:tcPr>
            <w:tcW w:w="983" w:type="dxa"/>
            <w:tcBorders>
              <w:top w:val="single" w:sz="4" w:space="0" w:color="auto"/>
              <w:left w:val="nil"/>
              <w:bottom w:val="single" w:sz="4" w:space="0" w:color="auto"/>
              <w:right w:val="single" w:sz="4" w:space="0" w:color="auto"/>
            </w:tcBorders>
            <w:shd w:val="clear" w:color="auto" w:fill="auto"/>
            <w:vAlign w:val="center"/>
            <w:hideMark/>
          </w:tcPr>
          <w:p w14:paraId="4D896DA4" w14:textId="77777777" w:rsidR="00F73721" w:rsidRPr="00F73721" w:rsidRDefault="00F73721" w:rsidP="00F73721">
            <w:pPr>
              <w:ind w:firstLine="0"/>
              <w:jc w:val="center"/>
              <w:rPr>
                <w:color w:val="000000"/>
                <w:sz w:val="24"/>
                <w:szCs w:val="24"/>
              </w:rPr>
            </w:pPr>
            <w:r w:rsidRPr="00F73721">
              <w:rPr>
                <w:color w:val="000000"/>
                <w:sz w:val="24"/>
                <w:szCs w:val="24"/>
              </w:rPr>
              <w:t>278</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2C400BE3" w14:textId="77777777" w:rsidR="00F73721" w:rsidRPr="00F73721" w:rsidRDefault="00F73721" w:rsidP="00F73721">
            <w:pPr>
              <w:ind w:firstLine="0"/>
              <w:jc w:val="center"/>
              <w:rPr>
                <w:color w:val="000000"/>
                <w:sz w:val="24"/>
                <w:szCs w:val="24"/>
              </w:rPr>
            </w:pPr>
            <w:r w:rsidRPr="00F73721">
              <w:rPr>
                <w:color w:val="000000"/>
                <w:sz w:val="24"/>
                <w:szCs w:val="24"/>
              </w:rPr>
              <w:t>220</w:t>
            </w:r>
          </w:p>
        </w:tc>
        <w:tc>
          <w:tcPr>
            <w:tcW w:w="1066" w:type="dxa"/>
            <w:tcBorders>
              <w:top w:val="single" w:sz="4" w:space="0" w:color="auto"/>
              <w:left w:val="nil"/>
              <w:bottom w:val="single" w:sz="4" w:space="0" w:color="auto"/>
              <w:right w:val="single" w:sz="4" w:space="0" w:color="auto"/>
            </w:tcBorders>
            <w:shd w:val="clear" w:color="000000" w:fill="FFFFFF"/>
            <w:vAlign w:val="center"/>
            <w:hideMark/>
          </w:tcPr>
          <w:p w14:paraId="3014DF1A" w14:textId="77777777" w:rsidR="00F73721" w:rsidRPr="00F73721" w:rsidRDefault="00F73721" w:rsidP="00F73721">
            <w:pPr>
              <w:ind w:firstLine="0"/>
              <w:jc w:val="center"/>
              <w:rPr>
                <w:color w:val="000000"/>
                <w:sz w:val="24"/>
                <w:szCs w:val="24"/>
              </w:rPr>
            </w:pPr>
            <w:r w:rsidRPr="00F73721">
              <w:rPr>
                <w:color w:val="000000"/>
                <w:sz w:val="24"/>
                <w:szCs w:val="24"/>
              </w:rPr>
              <w:t>-58</w:t>
            </w:r>
          </w:p>
        </w:tc>
        <w:tc>
          <w:tcPr>
            <w:tcW w:w="1034" w:type="dxa"/>
            <w:tcBorders>
              <w:top w:val="single" w:sz="4" w:space="0" w:color="auto"/>
              <w:left w:val="nil"/>
              <w:bottom w:val="single" w:sz="4" w:space="0" w:color="auto"/>
              <w:right w:val="single" w:sz="4" w:space="0" w:color="auto"/>
            </w:tcBorders>
            <w:shd w:val="clear" w:color="000000" w:fill="FFFFFF"/>
            <w:vAlign w:val="center"/>
            <w:hideMark/>
          </w:tcPr>
          <w:p w14:paraId="2BBFC7E8" w14:textId="77777777" w:rsidR="00F73721" w:rsidRPr="00F73721" w:rsidRDefault="00F73721" w:rsidP="00F73721">
            <w:pPr>
              <w:ind w:firstLine="0"/>
              <w:jc w:val="center"/>
              <w:rPr>
                <w:color w:val="000000"/>
                <w:sz w:val="24"/>
                <w:szCs w:val="24"/>
              </w:rPr>
            </w:pPr>
            <w:r w:rsidRPr="00F73721">
              <w:rPr>
                <w:color w:val="000000"/>
                <w:sz w:val="24"/>
                <w:szCs w:val="24"/>
              </w:rPr>
              <w:t>308</w:t>
            </w:r>
          </w:p>
        </w:tc>
        <w:tc>
          <w:tcPr>
            <w:tcW w:w="897" w:type="dxa"/>
            <w:tcBorders>
              <w:top w:val="single" w:sz="4" w:space="0" w:color="auto"/>
              <w:left w:val="nil"/>
              <w:bottom w:val="single" w:sz="4" w:space="0" w:color="auto"/>
              <w:right w:val="single" w:sz="4" w:space="0" w:color="auto"/>
            </w:tcBorders>
            <w:shd w:val="clear" w:color="000000" w:fill="FFFFFF"/>
            <w:vAlign w:val="center"/>
            <w:hideMark/>
          </w:tcPr>
          <w:p w14:paraId="7764D27D" w14:textId="77777777" w:rsidR="00F73721" w:rsidRPr="00F73721" w:rsidRDefault="00F73721" w:rsidP="00F73721">
            <w:pPr>
              <w:ind w:firstLine="0"/>
              <w:jc w:val="center"/>
              <w:rPr>
                <w:color w:val="000000"/>
                <w:sz w:val="24"/>
                <w:szCs w:val="24"/>
              </w:rPr>
            </w:pPr>
            <w:r w:rsidRPr="00F73721">
              <w:rPr>
                <w:color w:val="000000"/>
                <w:sz w:val="24"/>
                <w:szCs w:val="24"/>
              </w:rPr>
              <w:t>365</w:t>
            </w:r>
          </w:p>
        </w:tc>
        <w:tc>
          <w:tcPr>
            <w:tcW w:w="1066" w:type="dxa"/>
            <w:tcBorders>
              <w:top w:val="single" w:sz="4" w:space="0" w:color="auto"/>
              <w:left w:val="nil"/>
              <w:bottom w:val="single" w:sz="4" w:space="0" w:color="auto"/>
              <w:right w:val="single" w:sz="4" w:space="0" w:color="auto"/>
            </w:tcBorders>
            <w:shd w:val="clear" w:color="000000" w:fill="FFFFFF"/>
            <w:vAlign w:val="center"/>
            <w:hideMark/>
          </w:tcPr>
          <w:p w14:paraId="71EC02FD" w14:textId="77777777" w:rsidR="00F73721" w:rsidRPr="00F73721" w:rsidRDefault="00F73721" w:rsidP="00F73721">
            <w:pPr>
              <w:ind w:firstLine="0"/>
              <w:jc w:val="center"/>
              <w:rPr>
                <w:color w:val="000000"/>
                <w:sz w:val="24"/>
                <w:szCs w:val="24"/>
              </w:rPr>
            </w:pPr>
            <w:r w:rsidRPr="00F73721">
              <w:rPr>
                <w:color w:val="000000"/>
                <w:sz w:val="24"/>
                <w:szCs w:val="24"/>
              </w:rPr>
              <w:t>57</w:t>
            </w:r>
          </w:p>
        </w:tc>
      </w:tr>
      <w:tr w:rsidR="00F73721" w:rsidRPr="007976F3" w14:paraId="0F7B80D7" w14:textId="77777777" w:rsidTr="00F73721">
        <w:trPr>
          <w:trHeight w:val="630"/>
        </w:trPr>
        <w:tc>
          <w:tcPr>
            <w:tcW w:w="27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5CC640C" w14:textId="77777777" w:rsidR="00F73721" w:rsidRPr="00F73721" w:rsidRDefault="00F73721" w:rsidP="00F73721">
            <w:pPr>
              <w:ind w:firstLine="0"/>
              <w:rPr>
                <w:color w:val="000000"/>
                <w:sz w:val="24"/>
                <w:szCs w:val="24"/>
              </w:rPr>
            </w:pPr>
            <w:r w:rsidRPr="00F73721">
              <w:rPr>
                <w:color w:val="000000"/>
                <w:sz w:val="24"/>
                <w:szCs w:val="24"/>
              </w:rPr>
              <w:t>Стационары всех типов</w:t>
            </w:r>
          </w:p>
        </w:tc>
        <w:tc>
          <w:tcPr>
            <w:tcW w:w="3001" w:type="dxa"/>
            <w:tcBorders>
              <w:top w:val="single" w:sz="4" w:space="0" w:color="auto"/>
              <w:left w:val="nil"/>
              <w:bottom w:val="single" w:sz="4" w:space="0" w:color="auto"/>
              <w:right w:val="single" w:sz="4" w:space="0" w:color="auto"/>
            </w:tcBorders>
            <w:shd w:val="clear" w:color="000000" w:fill="FEE8FC"/>
            <w:vAlign w:val="center"/>
            <w:hideMark/>
          </w:tcPr>
          <w:p w14:paraId="7D26E870" w14:textId="77777777" w:rsidR="00F73721" w:rsidRPr="00F73721" w:rsidRDefault="00F73721" w:rsidP="00F73721">
            <w:pPr>
              <w:ind w:firstLine="0"/>
              <w:rPr>
                <w:color w:val="000000"/>
                <w:sz w:val="24"/>
                <w:szCs w:val="24"/>
              </w:rPr>
            </w:pPr>
            <w:r w:rsidRPr="00F73721">
              <w:rPr>
                <w:color w:val="000000"/>
                <w:sz w:val="24"/>
                <w:szCs w:val="24"/>
              </w:rPr>
              <w:t>134,7 коек на 10000 жителей, койка</w:t>
            </w:r>
          </w:p>
        </w:tc>
        <w:tc>
          <w:tcPr>
            <w:tcW w:w="983" w:type="dxa"/>
            <w:tcBorders>
              <w:top w:val="single" w:sz="4" w:space="0" w:color="auto"/>
              <w:left w:val="nil"/>
              <w:bottom w:val="single" w:sz="4" w:space="0" w:color="auto"/>
              <w:right w:val="single" w:sz="4" w:space="0" w:color="auto"/>
            </w:tcBorders>
            <w:shd w:val="clear" w:color="auto" w:fill="auto"/>
            <w:vAlign w:val="center"/>
            <w:hideMark/>
          </w:tcPr>
          <w:p w14:paraId="58B006D9" w14:textId="77777777" w:rsidR="00F73721" w:rsidRPr="00F73721" w:rsidRDefault="00F73721" w:rsidP="00F73721">
            <w:pPr>
              <w:ind w:firstLine="0"/>
              <w:jc w:val="center"/>
              <w:rPr>
                <w:color w:val="000000"/>
                <w:sz w:val="24"/>
                <w:szCs w:val="24"/>
              </w:rPr>
            </w:pPr>
            <w:r w:rsidRPr="00F73721">
              <w:rPr>
                <w:color w:val="000000"/>
                <w:sz w:val="24"/>
                <w:szCs w:val="24"/>
              </w:rPr>
              <w:t>0</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74039DE7" w14:textId="77777777" w:rsidR="00F73721" w:rsidRPr="00F73721" w:rsidRDefault="00F73721" w:rsidP="00F73721">
            <w:pPr>
              <w:ind w:firstLine="0"/>
              <w:jc w:val="center"/>
              <w:rPr>
                <w:color w:val="000000"/>
                <w:sz w:val="24"/>
                <w:szCs w:val="24"/>
              </w:rPr>
            </w:pPr>
            <w:r w:rsidRPr="00F73721">
              <w:rPr>
                <w:color w:val="000000"/>
                <w:sz w:val="24"/>
                <w:szCs w:val="24"/>
              </w:rPr>
              <w:t>108</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14:paraId="49CD9669" w14:textId="77777777" w:rsidR="00F73721" w:rsidRPr="00F73721" w:rsidRDefault="00F73721" w:rsidP="00F73721">
            <w:pPr>
              <w:ind w:firstLine="0"/>
              <w:jc w:val="center"/>
              <w:rPr>
                <w:color w:val="000000"/>
                <w:sz w:val="24"/>
                <w:szCs w:val="24"/>
              </w:rPr>
            </w:pPr>
            <w:r w:rsidRPr="00F73721">
              <w:rPr>
                <w:color w:val="000000"/>
                <w:sz w:val="24"/>
                <w:szCs w:val="24"/>
              </w:rPr>
              <w:t>108</w:t>
            </w:r>
          </w:p>
        </w:tc>
        <w:tc>
          <w:tcPr>
            <w:tcW w:w="983" w:type="dxa"/>
            <w:tcBorders>
              <w:top w:val="single" w:sz="4" w:space="0" w:color="auto"/>
              <w:left w:val="nil"/>
              <w:bottom w:val="single" w:sz="4" w:space="0" w:color="auto"/>
              <w:right w:val="single" w:sz="4" w:space="0" w:color="auto"/>
            </w:tcBorders>
            <w:shd w:val="clear" w:color="auto" w:fill="auto"/>
            <w:vAlign w:val="center"/>
            <w:hideMark/>
          </w:tcPr>
          <w:p w14:paraId="6F101EC5" w14:textId="77777777" w:rsidR="00F73721" w:rsidRPr="00F73721" w:rsidRDefault="00F73721" w:rsidP="00F73721">
            <w:pPr>
              <w:ind w:firstLine="0"/>
              <w:jc w:val="center"/>
              <w:rPr>
                <w:color w:val="000000"/>
                <w:sz w:val="24"/>
                <w:szCs w:val="24"/>
              </w:rPr>
            </w:pPr>
            <w:r w:rsidRPr="00F73721">
              <w:rPr>
                <w:color w:val="000000"/>
                <w:sz w:val="24"/>
                <w:szCs w:val="24"/>
              </w:rPr>
              <w:t>127</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58796998" w14:textId="77777777" w:rsidR="00F73721" w:rsidRPr="00F73721" w:rsidRDefault="00F73721" w:rsidP="00F73721">
            <w:pPr>
              <w:ind w:firstLine="0"/>
              <w:jc w:val="center"/>
              <w:rPr>
                <w:color w:val="000000"/>
                <w:sz w:val="24"/>
                <w:szCs w:val="24"/>
              </w:rPr>
            </w:pPr>
            <w:r w:rsidRPr="00F73721">
              <w:rPr>
                <w:color w:val="000000"/>
                <w:sz w:val="24"/>
                <w:szCs w:val="24"/>
              </w:rPr>
              <w:t>163</w:t>
            </w:r>
          </w:p>
        </w:tc>
        <w:tc>
          <w:tcPr>
            <w:tcW w:w="1066" w:type="dxa"/>
            <w:tcBorders>
              <w:top w:val="single" w:sz="4" w:space="0" w:color="auto"/>
              <w:left w:val="nil"/>
              <w:bottom w:val="single" w:sz="4" w:space="0" w:color="auto"/>
              <w:right w:val="single" w:sz="4" w:space="0" w:color="auto"/>
            </w:tcBorders>
            <w:shd w:val="clear" w:color="000000" w:fill="FFFFFF"/>
            <w:vAlign w:val="center"/>
            <w:hideMark/>
          </w:tcPr>
          <w:p w14:paraId="44D4DA23" w14:textId="77777777" w:rsidR="00F73721" w:rsidRPr="00F73721" w:rsidRDefault="00F73721" w:rsidP="00F73721">
            <w:pPr>
              <w:ind w:firstLine="0"/>
              <w:jc w:val="center"/>
              <w:rPr>
                <w:color w:val="000000"/>
                <w:sz w:val="24"/>
                <w:szCs w:val="24"/>
              </w:rPr>
            </w:pPr>
            <w:r w:rsidRPr="00F73721">
              <w:rPr>
                <w:color w:val="000000"/>
                <w:sz w:val="24"/>
                <w:szCs w:val="24"/>
              </w:rPr>
              <w:t>36</w:t>
            </w:r>
          </w:p>
        </w:tc>
        <w:tc>
          <w:tcPr>
            <w:tcW w:w="1034" w:type="dxa"/>
            <w:tcBorders>
              <w:top w:val="single" w:sz="4" w:space="0" w:color="auto"/>
              <w:left w:val="nil"/>
              <w:bottom w:val="single" w:sz="4" w:space="0" w:color="auto"/>
              <w:right w:val="single" w:sz="4" w:space="0" w:color="auto"/>
            </w:tcBorders>
            <w:shd w:val="clear" w:color="000000" w:fill="FFFFFF"/>
            <w:vAlign w:val="center"/>
            <w:hideMark/>
          </w:tcPr>
          <w:p w14:paraId="34C15C76" w14:textId="77777777" w:rsidR="00F73721" w:rsidRPr="00F73721" w:rsidRDefault="00F73721" w:rsidP="00F73721">
            <w:pPr>
              <w:ind w:firstLine="0"/>
              <w:jc w:val="center"/>
              <w:rPr>
                <w:color w:val="000000"/>
                <w:sz w:val="24"/>
                <w:szCs w:val="24"/>
              </w:rPr>
            </w:pPr>
            <w:r w:rsidRPr="00F73721">
              <w:rPr>
                <w:color w:val="000000"/>
                <w:sz w:val="24"/>
                <w:szCs w:val="24"/>
              </w:rPr>
              <w:t>127</w:t>
            </w:r>
          </w:p>
        </w:tc>
        <w:tc>
          <w:tcPr>
            <w:tcW w:w="897" w:type="dxa"/>
            <w:tcBorders>
              <w:top w:val="single" w:sz="4" w:space="0" w:color="auto"/>
              <w:left w:val="nil"/>
              <w:bottom w:val="single" w:sz="4" w:space="0" w:color="auto"/>
              <w:right w:val="single" w:sz="4" w:space="0" w:color="auto"/>
            </w:tcBorders>
            <w:shd w:val="clear" w:color="000000" w:fill="FFFFFF"/>
            <w:vAlign w:val="center"/>
            <w:hideMark/>
          </w:tcPr>
          <w:p w14:paraId="7904FC59" w14:textId="77777777" w:rsidR="00F73721" w:rsidRPr="00F73721" w:rsidRDefault="00F73721" w:rsidP="00F73721">
            <w:pPr>
              <w:ind w:firstLine="0"/>
              <w:jc w:val="center"/>
              <w:rPr>
                <w:color w:val="000000"/>
                <w:sz w:val="24"/>
                <w:szCs w:val="24"/>
              </w:rPr>
            </w:pPr>
            <w:r w:rsidRPr="00F73721">
              <w:rPr>
                <w:color w:val="000000"/>
                <w:sz w:val="24"/>
                <w:szCs w:val="24"/>
              </w:rPr>
              <w:t>271</w:t>
            </w:r>
          </w:p>
        </w:tc>
        <w:tc>
          <w:tcPr>
            <w:tcW w:w="1066" w:type="dxa"/>
            <w:tcBorders>
              <w:top w:val="single" w:sz="4" w:space="0" w:color="auto"/>
              <w:left w:val="nil"/>
              <w:bottom w:val="single" w:sz="4" w:space="0" w:color="auto"/>
              <w:right w:val="single" w:sz="4" w:space="0" w:color="auto"/>
            </w:tcBorders>
            <w:shd w:val="clear" w:color="000000" w:fill="FFFFFF"/>
            <w:vAlign w:val="center"/>
            <w:hideMark/>
          </w:tcPr>
          <w:p w14:paraId="4F51C83C" w14:textId="77777777" w:rsidR="00F73721" w:rsidRPr="00F73721" w:rsidRDefault="00F73721" w:rsidP="00F73721">
            <w:pPr>
              <w:ind w:firstLine="0"/>
              <w:jc w:val="center"/>
              <w:rPr>
                <w:color w:val="000000"/>
                <w:sz w:val="24"/>
                <w:szCs w:val="24"/>
              </w:rPr>
            </w:pPr>
            <w:r w:rsidRPr="00F73721">
              <w:rPr>
                <w:color w:val="000000"/>
                <w:sz w:val="24"/>
                <w:szCs w:val="24"/>
              </w:rPr>
              <w:t>144</w:t>
            </w:r>
          </w:p>
        </w:tc>
      </w:tr>
      <w:tr w:rsidR="00F73721" w:rsidRPr="007976F3" w14:paraId="2B622F20" w14:textId="77777777" w:rsidTr="00F73721">
        <w:trPr>
          <w:trHeight w:val="630"/>
        </w:trPr>
        <w:tc>
          <w:tcPr>
            <w:tcW w:w="27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00A5FD2" w14:textId="77777777" w:rsidR="00F73721" w:rsidRPr="00F73721" w:rsidRDefault="00F73721" w:rsidP="00F73721">
            <w:pPr>
              <w:ind w:firstLine="0"/>
              <w:rPr>
                <w:color w:val="000000"/>
                <w:sz w:val="24"/>
                <w:szCs w:val="24"/>
              </w:rPr>
            </w:pPr>
            <w:r w:rsidRPr="00F73721">
              <w:rPr>
                <w:color w:val="000000"/>
                <w:sz w:val="24"/>
                <w:szCs w:val="24"/>
              </w:rPr>
              <w:lastRenderedPageBreak/>
              <w:t>Аптеки</w:t>
            </w:r>
          </w:p>
        </w:tc>
        <w:tc>
          <w:tcPr>
            <w:tcW w:w="3001" w:type="dxa"/>
            <w:tcBorders>
              <w:top w:val="single" w:sz="4" w:space="0" w:color="auto"/>
              <w:left w:val="nil"/>
              <w:bottom w:val="single" w:sz="4" w:space="0" w:color="auto"/>
              <w:right w:val="single" w:sz="4" w:space="0" w:color="auto"/>
            </w:tcBorders>
            <w:shd w:val="clear" w:color="000000" w:fill="FEE8FC"/>
            <w:vAlign w:val="center"/>
            <w:hideMark/>
          </w:tcPr>
          <w:p w14:paraId="790AB91A" w14:textId="77777777" w:rsidR="00F73721" w:rsidRPr="00F73721" w:rsidRDefault="00F73721" w:rsidP="00F73721">
            <w:pPr>
              <w:ind w:firstLine="0"/>
              <w:rPr>
                <w:color w:val="000000"/>
                <w:sz w:val="24"/>
                <w:szCs w:val="24"/>
              </w:rPr>
            </w:pPr>
            <w:r w:rsidRPr="00F73721">
              <w:rPr>
                <w:color w:val="000000"/>
                <w:sz w:val="24"/>
                <w:szCs w:val="24"/>
              </w:rPr>
              <w:t>1 объект на 10000 человек, объект</w:t>
            </w:r>
          </w:p>
        </w:tc>
        <w:tc>
          <w:tcPr>
            <w:tcW w:w="983" w:type="dxa"/>
            <w:tcBorders>
              <w:top w:val="single" w:sz="4" w:space="0" w:color="auto"/>
              <w:left w:val="nil"/>
              <w:bottom w:val="single" w:sz="4" w:space="0" w:color="auto"/>
              <w:right w:val="single" w:sz="4" w:space="0" w:color="auto"/>
            </w:tcBorders>
            <w:shd w:val="clear" w:color="auto" w:fill="auto"/>
            <w:vAlign w:val="center"/>
            <w:hideMark/>
          </w:tcPr>
          <w:p w14:paraId="2B6C1508" w14:textId="77777777" w:rsidR="00F73721" w:rsidRPr="00F73721" w:rsidRDefault="00F73721" w:rsidP="00F73721">
            <w:pPr>
              <w:ind w:firstLine="0"/>
              <w:jc w:val="center"/>
              <w:rPr>
                <w:color w:val="000000"/>
                <w:sz w:val="24"/>
                <w:szCs w:val="24"/>
              </w:rPr>
            </w:pPr>
            <w:r w:rsidRPr="00F73721">
              <w:rPr>
                <w:color w:val="000000"/>
                <w:sz w:val="24"/>
                <w:szCs w:val="24"/>
              </w:rPr>
              <w:t>6</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6C6F8DAC" w14:textId="77777777" w:rsidR="00F73721" w:rsidRPr="00F73721" w:rsidRDefault="00F73721" w:rsidP="00F73721">
            <w:pPr>
              <w:ind w:firstLine="0"/>
              <w:jc w:val="center"/>
              <w:rPr>
                <w:color w:val="000000"/>
                <w:sz w:val="24"/>
                <w:szCs w:val="24"/>
              </w:rPr>
            </w:pPr>
            <w:r w:rsidRPr="00F73721">
              <w:rPr>
                <w:color w:val="000000"/>
                <w:sz w:val="24"/>
                <w:szCs w:val="24"/>
              </w:rPr>
              <w:t>1</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14:paraId="0E9B016A" w14:textId="77777777" w:rsidR="00F73721" w:rsidRPr="00F73721" w:rsidRDefault="00F73721" w:rsidP="00F73721">
            <w:pPr>
              <w:ind w:firstLine="0"/>
              <w:jc w:val="center"/>
              <w:rPr>
                <w:color w:val="000000"/>
                <w:sz w:val="24"/>
                <w:szCs w:val="24"/>
              </w:rPr>
            </w:pPr>
            <w:r w:rsidRPr="00F73721">
              <w:rPr>
                <w:color w:val="000000"/>
                <w:sz w:val="24"/>
                <w:szCs w:val="24"/>
              </w:rPr>
              <w:t>-5</w:t>
            </w:r>
          </w:p>
        </w:tc>
        <w:tc>
          <w:tcPr>
            <w:tcW w:w="983" w:type="dxa"/>
            <w:tcBorders>
              <w:top w:val="single" w:sz="4" w:space="0" w:color="auto"/>
              <w:left w:val="nil"/>
              <w:bottom w:val="single" w:sz="4" w:space="0" w:color="auto"/>
              <w:right w:val="single" w:sz="4" w:space="0" w:color="auto"/>
            </w:tcBorders>
            <w:shd w:val="clear" w:color="auto" w:fill="auto"/>
            <w:vAlign w:val="center"/>
            <w:hideMark/>
          </w:tcPr>
          <w:p w14:paraId="6B91F1C8" w14:textId="77777777" w:rsidR="00F73721" w:rsidRPr="00F73721" w:rsidRDefault="00F73721" w:rsidP="00F73721">
            <w:pPr>
              <w:ind w:firstLine="0"/>
              <w:jc w:val="center"/>
              <w:rPr>
                <w:color w:val="000000"/>
                <w:sz w:val="24"/>
                <w:szCs w:val="24"/>
              </w:rPr>
            </w:pPr>
            <w:r w:rsidRPr="00F73721">
              <w:rPr>
                <w:color w:val="000000"/>
                <w:sz w:val="24"/>
                <w:szCs w:val="24"/>
              </w:rPr>
              <w:t>12</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58F58149" w14:textId="77777777" w:rsidR="00F73721" w:rsidRPr="00F73721" w:rsidRDefault="00F73721" w:rsidP="00F73721">
            <w:pPr>
              <w:ind w:firstLine="0"/>
              <w:jc w:val="center"/>
              <w:rPr>
                <w:color w:val="000000"/>
                <w:sz w:val="24"/>
                <w:szCs w:val="24"/>
              </w:rPr>
            </w:pPr>
            <w:r w:rsidRPr="00F73721">
              <w:rPr>
                <w:color w:val="000000"/>
                <w:sz w:val="24"/>
                <w:szCs w:val="24"/>
              </w:rPr>
              <w:t>1</w:t>
            </w:r>
          </w:p>
        </w:tc>
        <w:tc>
          <w:tcPr>
            <w:tcW w:w="1066" w:type="dxa"/>
            <w:tcBorders>
              <w:top w:val="single" w:sz="4" w:space="0" w:color="auto"/>
              <w:left w:val="nil"/>
              <w:bottom w:val="single" w:sz="4" w:space="0" w:color="auto"/>
              <w:right w:val="single" w:sz="4" w:space="0" w:color="auto"/>
            </w:tcBorders>
            <w:shd w:val="clear" w:color="000000" w:fill="FFFFFF"/>
            <w:vAlign w:val="center"/>
            <w:hideMark/>
          </w:tcPr>
          <w:p w14:paraId="5D6DC2A2" w14:textId="77777777" w:rsidR="00F73721" w:rsidRPr="00F73721" w:rsidRDefault="00F73721" w:rsidP="00F73721">
            <w:pPr>
              <w:ind w:firstLine="0"/>
              <w:jc w:val="center"/>
              <w:rPr>
                <w:color w:val="000000"/>
                <w:sz w:val="24"/>
                <w:szCs w:val="24"/>
              </w:rPr>
            </w:pPr>
            <w:r w:rsidRPr="00F73721">
              <w:rPr>
                <w:color w:val="000000"/>
                <w:sz w:val="24"/>
                <w:szCs w:val="24"/>
              </w:rPr>
              <w:t>-11</w:t>
            </w:r>
          </w:p>
        </w:tc>
        <w:tc>
          <w:tcPr>
            <w:tcW w:w="1034" w:type="dxa"/>
            <w:tcBorders>
              <w:top w:val="single" w:sz="4" w:space="0" w:color="auto"/>
              <w:left w:val="nil"/>
              <w:bottom w:val="single" w:sz="4" w:space="0" w:color="auto"/>
              <w:right w:val="single" w:sz="4" w:space="0" w:color="auto"/>
            </w:tcBorders>
            <w:shd w:val="clear" w:color="000000" w:fill="FFFFFF"/>
            <w:vAlign w:val="center"/>
            <w:hideMark/>
          </w:tcPr>
          <w:p w14:paraId="56D09705" w14:textId="77777777" w:rsidR="00F73721" w:rsidRPr="00F73721" w:rsidRDefault="00F73721" w:rsidP="00F73721">
            <w:pPr>
              <w:ind w:firstLine="0"/>
              <w:jc w:val="center"/>
              <w:rPr>
                <w:color w:val="000000"/>
                <w:sz w:val="24"/>
                <w:szCs w:val="24"/>
              </w:rPr>
            </w:pPr>
            <w:r w:rsidRPr="00F73721">
              <w:rPr>
                <w:color w:val="000000"/>
                <w:sz w:val="24"/>
                <w:szCs w:val="24"/>
              </w:rPr>
              <w:t>18</w:t>
            </w:r>
          </w:p>
        </w:tc>
        <w:tc>
          <w:tcPr>
            <w:tcW w:w="897" w:type="dxa"/>
            <w:tcBorders>
              <w:top w:val="single" w:sz="4" w:space="0" w:color="auto"/>
              <w:left w:val="nil"/>
              <w:bottom w:val="single" w:sz="4" w:space="0" w:color="auto"/>
              <w:right w:val="single" w:sz="4" w:space="0" w:color="auto"/>
            </w:tcBorders>
            <w:shd w:val="clear" w:color="000000" w:fill="FFFFFF"/>
            <w:vAlign w:val="center"/>
            <w:hideMark/>
          </w:tcPr>
          <w:p w14:paraId="1B3E7050" w14:textId="77777777" w:rsidR="00F73721" w:rsidRPr="00F73721" w:rsidRDefault="00F73721" w:rsidP="00F73721">
            <w:pPr>
              <w:ind w:firstLine="0"/>
              <w:jc w:val="center"/>
              <w:rPr>
                <w:color w:val="000000"/>
                <w:sz w:val="24"/>
                <w:szCs w:val="24"/>
              </w:rPr>
            </w:pPr>
            <w:r w:rsidRPr="00F73721">
              <w:rPr>
                <w:color w:val="000000"/>
                <w:sz w:val="24"/>
                <w:szCs w:val="24"/>
              </w:rPr>
              <w:t>2</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14:paraId="45676A34" w14:textId="77777777" w:rsidR="00F73721" w:rsidRPr="00F73721" w:rsidRDefault="00F73721" w:rsidP="00F73721">
            <w:pPr>
              <w:ind w:firstLine="0"/>
              <w:jc w:val="center"/>
              <w:rPr>
                <w:color w:val="000000"/>
                <w:sz w:val="24"/>
                <w:szCs w:val="24"/>
              </w:rPr>
            </w:pPr>
            <w:r w:rsidRPr="00F73721">
              <w:rPr>
                <w:color w:val="000000"/>
                <w:sz w:val="24"/>
                <w:szCs w:val="24"/>
              </w:rPr>
              <w:t>-16</w:t>
            </w:r>
          </w:p>
        </w:tc>
      </w:tr>
      <w:tr w:rsidR="00F73721" w14:paraId="27D05874" w14:textId="77777777" w:rsidTr="00F73721">
        <w:trPr>
          <w:trHeight w:val="150"/>
        </w:trPr>
        <w:tc>
          <w:tcPr>
            <w:tcW w:w="14627"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70B6971E" w14:textId="75352DC2" w:rsidR="00F73721" w:rsidRPr="00F73721" w:rsidRDefault="00F73721" w:rsidP="00F73721">
            <w:pPr>
              <w:ind w:firstLine="0"/>
              <w:jc w:val="center"/>
              <w:rPr>
                <w:i/>
                <w:iCs/>
                <w:color w:val="000000"/>
                <w:sz w:val="24"/>
                <w:szCs w:val="24"/>
              </w:rPr>
            </w:pPr>
            <w:r w:rsidRPr="00F73721">
              <w:rPr>
                <w:i/>
                <w:iCs/>
              </w:rPr>
              <w:t>Объекты культуры и искусства</w:t>
            </w:r>
          </w:p>
        </w:tc>
      </w:tr>
      <w:tr w:rsidR="00F73721" w:rsidRPr="007976F3" w14:paraId="114285E4" w14:textId="77777777" w:rsidTr="00F73721">
        <w:trPr>
          <w:trHeight w:val="645"/>
        </w:trPr>
        <w:tc>
          <w:tcPr>
            <w:tcW w:w="2737" w:type="dxa"/>
            <w:tcBorders>
              <w:top w:val="nil"/>
              <w:left w:val="single" w:sz="4" w:space="0" w:color="auto"/>
              <w:bottom w:val="single" w:sz="4" w:space="0" w:color="auto"/>
              <w:right w:val="single" w:sz="4" w:space="0" w:color="auto"/>
            </w:tcBorders>
            <w:shd w:val="clear" w:color="auto" w:fill="auto"/>
            <w:vAlign w:val="center"/>
            <w:hideMark/>
          </w:tcPr>
          <w:p w14:paraId="7EDE2C09" w14:textId="77777777" w:rsidR="00F73721" w:rsidRPr="00F73721" w:rsidRDefault="00F73721" w:rsidP="00F73721">
            <w:pPr>
              <w:ind w:firstLine="0"/>
              <w:rPr>
                <w:color w:val="000000"/>
                <w:sz w:val="24"/>
                <w:szCs w:val="24"/>
              </w:rPr>
            </w:pPr>
            <w:r w:rsidRPr="00F73721">
              <w:rPr>
                <w:color w:val="000000"/>
                <w:sz w:val="24"/>
                <w:szCs w:val="24"/>
              </w:rPr>
              <w:t>Дом культуры</w:t>
            </w:r>
          </w:p>
        </w:tc>
        <w:tc>
          <w:tcPr>
            <w:tcW w:w="3001" w:type="dxa"/>
            <w:tcBorders>
              <w:top w:val="nil"/>
              <w:left w:val="nil"/>
              <w:bottom w:val="single" w:sz="4" w:space="0" w:color="auto"/>
              <w:right w:val="single" w:sz="4" w:space="0" w:color="auto"/>
            </w:tcBorders>
            <w:shd w:val="clear" w:color="000000" w:fill="FEE8FC"/>
            <w:vAlign w:val="center"/>
            <w:hideMark/>
          </w:tcPr>
          <w:p w14:paraId="2C4C4391" w14:textId="77777777" w:rsidR="00F73721" w:rsidRPr="00F73721" w:rsidRDefault="00F73721" w:rsidP="00F73721">
            <w:pPr>
              <w:ind w:firstLine="0"/>
              <w:rPr>
                <w:color w:val="000000"/>
                <w:sz w:val="24"/>
                <w:szCs w:val="24"/>
              </w:rPr>
            </w:pPr>
            <w:r w:rsidRPr="00F73721">
              <w:rPr>
                <w:color w:val="000000"/>
                <w:sz w:val="24"/>
                <w:szCs w:val="24"/>
              </w:rPr>
              <w:t>1 объект на 10000 человек, объект</w:t>
            </w:r>
          </w:p>
        </w:tc>
        <w:tc>
          <w:tcPr>
            <w:tcW w:w="983" w:type="dxa"/>
            <w:tcBorders>
              <w:top w:val="nil"/>
              <w:left w:val="nil"/>
              <w:bottom w:val="single" w:sz="4" w:space="0" w:color="auto"/>
              <w:right w:val="single" w:sz="4" w:space="0" w:color="auto"/>
            </w:tcBorders>
            <w:shd w:val="clear" w:color="auto" w:fill="auto"/>
            <w:vAlign w:val="center"/>
            <w:hideMark/>
          </w:tcPr>
          <w:p w14:paraId="04C8D38B" w14:textId="77777777" w:rsidR="00F73721" w:rsidRPr="00F73721" w:rsidRDefault="00F73721" w:rsidP="00F73721">
            <w:pPr>
              <w:ind w:firstLine="0"/>
              <w:jc w:val="center"/>
              <w:rPr>
                <w:color w:val="000000"/>
                <w:sz w:val="24"/>
                <w:szCs w:val="24"/>
              </w:rPr>
            </w:pPr>
            <w:r w:rsidRPr="00F73721">
              <w:rPr>
                <w:color w:val="000000"/>
                <w:sz w:val="24"/>
                <w:szCs w:val="24"/>
              </w:rPr>
              <w:t>1</w:t>
            </w:r>
          </w:p>
        </w:tc>
        <w:tc>
          <w:tcPr>
            <w:tcW w:w="897" w:type="dxa"/>
            <w:tcBorders>
              <w:top w:val="nil"/>
              <w:left w:val="nil"/>
              <w:bottom w:val="single" w:sz="4" w:space="0" w:color="auto"/>
              <w:right w:val="single" w:sz="4" w:space="0" w:color="auto"/>
            </w:tcBorders>
            <w:shd w:val="clear" w:color="auto" w:fill="auto"/>
            <w:vAlign w:val="center"/>
            <w:hideMark/>
          </w:tcPr>
          <w:p w14:paraId="27682203" w14:textId="77777777" w:rsidR="00F73721" w:rsidRPr="00F73721" w:rsidRDefault="00F73721" w:rsidP="00F73721">
            <w:pPr>
              <w:ind w:firstLine="0"/>
              <w:jc w:val="center"/>
              <w:rPr>
                <w:color w:val="000000"/>
                <w:sz w:val="24"/>
                <w:szCs w:val="24"/>
              </w:rPr>
            </w:pPr>
            <w:r w:rsidRPr="00F73721">
              <w:rPr>
                <w:color w:val="000000"/>
                <w:sz w:val="24"/>
                <w:szCs w:val="24"/>
              </w:rPr>
              <w:t>1</w:t>
            </w:r>
          </w:p>
        </w:tc>
        <w:tc>
          <w:tcPr>
            <w:tcW w:w="1066" w:type="dxa"/>
            <w:tcBorders>
              <w:top w:val="nil"/>
              <w:left w:val="nil"/>
              <w:bottom w:val="single" w:sz="4" w:space="0" w:color="auto"/>
              <w:right w:val="single" w:sz="4" w:space="0" w:color="auto"/>
            </w:tcBorders>
            <w:shd w:val="clear" w:color="auto" w:fill="auto"/>
            <w:vAlign w:val="center"/>
            <w:hideMark/>
          </w:tcPr>
          <w:p w14:paraId="60ED8E80" w14:textId="77777777" w:rsidR="00F73721" w:rsidRPr="00F73721" w:rsidRDefault="00F73721" w:rsidP="00F73721">
            <w:pPr>
              <w:ind w:firstLine="0"/>
              <w:jc w:val="center"/>
              <w:rPr>
                <w:color w:val="000000"/>
                <w:sz w:val="24"/>
                <w:szCs w:val="24"/>
              </w:rPr>
            </w:pPr>
            <w:r w:rsidRPr="00F73721">
              <w:rPr>
                <w:color w:val="000000"/>
                <w:sz w:val="24"/>
                <w:szCs w:val="24"/>
              </w:rPr>
              <w:t>0</w:t>
            </w:r>
          </w:p>
        </w:tc>
        <w:tc>
          <w:tcPr>
            <w:tcW w:w="983" w:type="dxa"/>
            <w:tcBorders>
              <w:top w:val="nil"/>
              <w:left w:val="nil"/>
              <w:bottom w:val="single" w:sz="4" w:space="0" w:color="auto"/>
              <w:right w:val="single" w:sz="4" w:space="0" w:color="auto"/>
            </w:tcBorders>
            <w:shd w:val="clear" w:color="auto" w:fill="auto"/>
            <w:vAlign w:val="center"/>
            <w:hideMark/>
          </w:tcPr>
          <w:p w14:paraId="1480B44C" w14:textId="77777777" w:rsidR="00F73721" w:rsidRPr="00F73721" w:rsidRDefault="00F73721" w:rsidP="00F73721">
            <w:pPr>
              <w:ind w:firstLine="0"/>
              <w:jc w:val="center"/>
              <w:rPr>
                <w:color w:val="000000"/>
                <w:sz w:val="24"/>
                <w:szCs w:val="24"/>
              </w:rPr>
            </w:pPr>
            <w:r w:rsidRPr="00F73721">
              <w:rPr>
                <w:color w:val="000000"/>
                <w:sz w:val="24"/>
                <w:szCs w:val="24"/>
              </w:rPr>
              <w:t>1</w:t>
            </w:r>
          </w:p>
        </w:tc>
        <w:tc>
          <w:tcPr>
            <w:tcW w:w="897" w:type="dxa"/>
            <w:tcBorders>
              <w:top w:val="nil"/>
              <w:left w:val="nil"/>
              <w:bottom w:val="single" w:sz="4" w:space="0" w:color="auto"/>
              <w:right w:val="single" w:sz="4" w:space="0" w:color="auto"/>
            </w:tcBorders>
            <w:shd w:val="clear" w:color="000000" w:fill="FFFFFF"/>
            <w:vAlign w:val="center"/>
            <w:hideMark/>
          </w:tcPr>
          <w:p w14:paraId="28917B63" w14:textId="77777777" w:rsidR="00F73721" w:rsidRPr="00F73721" w:rsidRDefault="00F73721" w:rsidP="00F73721">
            <w:pPr>
              <w:ind w:firstLine="0"/>
              <w:jc w:val="center"/>
              <w:rPr>
                <w:color w:val="000000"/>
                <w:sz w:val="24"/>
                <w:szCs w:val="24"/>
              </w:rPr>
            </w:pPr>
            <w:r w:rsidRPr="00F73721">
              <w:rPr>
                <w:color w:val="000000"/>
                <w:sz w:val="24"/>
                <w:szCs w:val="24"/>
              </w:rPr>
              <w:t>1</w:t>
            </w:r>
          </w:p>
        </w:tc>
        <w:tc>
          <w:tcPr>
            <w:tcW w:w="1066" w:type="dxa"/>
            <w:tcBorders>
              <w:top w:val="nil"/>
              <w:left w:val="nil"/>
              <w:bottom w:val="single" w:sz="4" w:space="0" w:color="auto"/>
              <w:right w:val="single" w:sz="4" w:space="0" w:color="auto"/>
            </w:tcBorders>
            <w:shd w:val="clear" w:color="000000" w:fill="FFFFFF"/>
            <w:vAlign w:val="center"/>
            <w:hideMark/>
          </w:tcPr>
          <w:p w14:paraId="70374C25" w14:textId="77777777" w:rsidR="00F73721" w:rsidRPr="00F73721" w:rsidRDefault="00F73721" w:rsidP="00F73721">
            <w:pPr>
              <w:ind w:firstLine="0"/>
              <w:jc w:val="center"/>
              <w:rPr>
                <w:color w:val="000000"/>
                <w:sz w:val="24"/>
                <w:szCs w:val="24"/>
              </w:rPr>
            </w:pPr>
            <w:r w:rsidRPr="00F73721">
              <w:rPr>
                <w:color w:val="000000"/>
                <w:sz w:val="24"/>
                <w:szCs w:val="24"/>
              </w:rPr>
              <w:t>0</w:t>
            </w:r>
          </w:p>
        </w:tc>
        <w:tc>
          <w:tcPr>
            <w:tcW w:w="1034" w:type="dxa"/>
            <w:tcBorders>
              <w:top w:val="nil"/>
              <w:left w:val="nil"/>
              <w:bottom w:val="single" w:sz="4" w:space="0" w:color="auto"/>
              <w:right w:val="single" w:sz="4" w:space="0" w:color="auto"/>
            </w:tcBorders>
            <w:shd w:val="clear" w:color="000000" w:fill="FFFFFF"/>
            <w:vAlign w:val="center"/>
            <w:hideMark/>
          </w:tcPr>
          <w:p w14:paraId="147116B7" w14:textId="77777777" w:rsidR="00F73721" w:rsidRPr="00F73721" w:rsidRDefault="00F73721" w:rsidP="00F73721">
            <w:pPr>
              <w:ind w:firstLine="0"/>
              <w:jc w:val="center"/>
              <w:rPr>
                <w:color w:val="000000"/>
                <w:sz w:val="24"/>
                <w:szCs w:val="24"/>
              </w:rPr>
            </w:pPr>
            <w:r w:rsidRPr="00F73721">
              <w:rPr>
                <w:color w:val="000000"/>
                <w:sz w:val="24"/>
                <w:szCs w:val="24"/>
              </w:rPr>
              <w:t>2</w:t>
            </w:r>
          </w:p>
        </w:tc>
        <w:tc>
          <w:tcPr>
            <w:tcW w:w="897" w:type="dxa"/>
            <w:tcBorders>
              <w:top w:val="nil"/>
              <w:left w:val="nil"/>
              <w:bottom w:val="single" w:sz="4" w:space="0" w:color="auto"/>
              <w:right w:val="single" w:sz="4" w:space="0" w:color="auto"/>
            </w:tcBorders>
            <w:shd w:val="clear" w:color="000000" w:fill="FFFFFF"/>
            <w:vAlign w:val="center"/>
            <w:hideMark/>
          </w:tcPr>
          <w:p w14:paraId="518113EA" w14:textId="77777777" w:rsidR="00F73721" w:rsidRPr="00F73721" w:rsidRDefault="00F73721" w:rsidP="00F73721">
            <w:pPr>
              <w:ind w:firstLine="0"/>
              <w:jc w:val="center"/>
              <w:rPr>
                <w:color w:val="000000"/>
                <w:sz w:val="24"/>
                <w:szCs w:val="24"/>
              </w:rPr>
            </w:pPr>
            <w:r w:rsidRPr="00F73721">
              <w:rPr>
                <w:color w:val="000000"/>
                <w:sz w:val="24"/>
                <w:szCs w:val="24"/>
              </w:rPr>
              <w:t>2</w:t>
            </w:r>
          </w:p>
        </w:tc>
        <w:tc>
          <w:tcPr>
            <w:tcW w:w="1066" w:type="dxa"/>
            <w:tcBorders>
              <w:top w:val="nil"/>
              <w:left w:val="nil"/>
              <w:bottom w:val="single" w:sz="4" w:space="0" w:color="auto"/>
              <w:right w:val="single" w:sz="4" w:space="0" w:color="auto"/>
            </w:tcBorders>
            <w:shd w:val="clear" w:color="000000" w:fill="FFFFFF"/>
            <w:vAlign w:val="center"/>
            <w:hideMark/>
          </w:tcPr>
          <w:p w14:paraId="5FE5E301" w14:textId="77777777" w:rsidR="00F73721" w:rsidRPr="00F73721" w:rsidRDefault="00F73721" w:rsidP="00F73721">
            <w:pPr>
              <w:ind w:firstLine="0"/>
              <w:jc w:val="center"/>
              <w:rPr>
                <w:color w:val="000000"/>
                <w:sz w:val="24"/>
                <w:szCs w:val="24"/>
              </w:rPr>
            </w:pPr>
            <w:r w:rsidRPr="00F73721">
              <w:rPr>
                <w:color w:val="000000"/>
                <w:sz w:val="24"/>
                <w:szCs w:val="24"/>
              </w:rPr>
              <w:t>0</w:t>
            </w:r>
          </w:p>
        </w:tc>
      </w:tr>
      <w:tr w:rsidR="00F73721" w:rsidRPr="007976F3" w14:paraId="30DA89C3" w14:textId="77777777" w:rsidTr="00F73721">
        <w:trPr>
          <w:trHeight w:val="915"/>
        </w:trPr>
        <w:tc>
          <w:tcPr>
            <w:tcW w:w="2737" w:type="dxa"/>
            <w:tcBorders>
              <w:top w:val="nil"/>
              <w:left w:val="single" w:sz="4" w:space="0" w:color="auto"/>
              <w:bottom w:val="single" w:sz="4" w:space="0" w:color="auto"/>
              <w:right w:val="single" w:sz="4" w:space="0" w:color="auto"/>
            </w:tcBorders>
            <w:shd w:val="clear" w:color="auto" w:fill="auto"/>
            <w:vAlign w:val="center"/>
            <w:hideMark/>
          </w:tcPr>
          <w:p w14:paraId="40173E37" w14:textId="77777777" w:rsidR="00F73721" w:rsidRPr="00F73721" w:rsidRDefault="00F73721" w:rsidP="00F73721">
            <w:pPr>
              <w:ind w:firstLine="0"/>
              <w:rPr>
                <w:color w:val="000000"/>
                <w:sz w:val="24"/>
                <w:szCs w:val="24"/>
              </w:rPr>
            </w:pPr>
            <w:r w:rsidRPr="00F73721">
              <w:rPr>
                <w:color w:val="000000"/>
                <w:sz w:val="24"/>
                <w:szCs w:val="24"/>
              </w:rPr>
              <w:t>Помещения культурно-массовой, досуговой работы</w:t>
            </w:r>
          </w:p>
        </w:tc>
        <w:tc>
          <w:tcPr>
            <w:tcW w:w="3001" w:type="dxa"/>
            <w:tcBorders>
              <w:top w:val="nil"/>
              <w:left w:val="nil"/>
              <w:bottom w:val="single" w:sz="4" w:space="0" w:color="auto"/>
              <w:right w:val="single" w:sz="4" w:space="0" w:color="auto"/>
            </w:tcBorders>
            <w:shd w:val="clear" w:color="000000" w:fill="FEE8FC"/>
            <w:vAlign w:val="center"/>
            <w:hideMark/>
          </w:tcPr>
          <w:p w14:paraId="56BA9B45" w14:textId="5FD19164" w:rsidR="00F73721" w:rsidRPr="00F73721" w:rsidRDefault="00F73721" w:rsidP="00F73721">
            <w:pPr>
              <w:ind w:firstLine="0"/>
              <w:rPr>
                <w:color w:val="000000"/>
                <w:sz w:val="24"/>
                <w:szCs w:val="24"/>
              </w:rPr>
            </w:pPr>
            <w:r w:rsidRPr="00F73721">
              <w:rPr>
                <w:color w:val="000000"/>
                <w:sz w:val="24"/>
                <w:szCs w:val="24"/>
              </w:rPr>
              <w:t>50 м</w:t>
            </w:r>
            <w:r w:rsidRPr="00F73721">
              <w:rPr>
                <w:color w:val="000000"/>
                <w:sz w:val="24"/>
                <w:szCs w:val="24"/>
                <w:vertAlign w:val="superscript"/>
              </w:rPr>
              <w:t>2</w:t>
            </w:r>
            <w:r w:rsidRPr="00F73721">
              <w:rPr>
                <w:color w:val="000000"/>
                <w:sz w:val="24"/>
                <w:szCs w:val="24"/>
              </w:rPr>
              <w:t xml:space="preserve"> общ. площади на 1000 человек, м</w:t>
            </w:r>
            <w:r w:rsidRPr="00F73721">
              <w:rPr>
                <w:color w:val="000000"/>
                <w:sz w:val="24"/>
                <w:szCs w:val="24"/>
                <w:vertAlign w:val="superscript"/>
              </w:rPr>
              <w:t>2</w:t>
            </w:r>
            <w:r w:rsidRPr="00F73721">
              <w:rPr>
                <w:color w:val="000000"/>
                <w:sz w:val="24"/>
                <w:szCs w:val="24"/>
              </w:rPr>
              <w:t xml:space="preserve"> общ.</w:t>
            </w:r>
            <w:r>
              <w:rPr>
                <w:color w:val="000000"/>
                <w:sz w:val="24"/>
                <w:szCs w:val="24"/>
              </w:rPr>
              <w:t xml:space="preserve"> </w:t>
            </w:r>
            <w:r w:rsidRPr="00F73721">
              <w:rPr>
                <w:color w:val="000000"/>
                <w:sz w:val="24"/>
                <w:szCs w:val="24"/>
              </w:rPr>
              <w:t>площади</w:t>
            </w:r>
          </w:p>
        </w:tc>
        <w:tc>
          <w:tcPr>
            <w:tcW w:w="983" w:type="dxa"/>
            <w:tcBorders>
              <w:top w:val="nil"/>
              <w:left w:val="nil"/>
              <w:bottom w:val="single" w:sz="4" w:space="0" w:color="auto"/>
              <w:right w:val="single" w:sz="4" w:space="0" w:color="auto"/>
            </w:tcBorders>
            <w:shd w:val="clear" w:color="auto" w:fill="auto"/>
            <w:vAlign w:val="center"/>
            <w:hideMark/>
          </w:tcPr>
          <w:p w14:paraId="4FE3975B" w14:textId="77777777" w:rsidR="00F73721" w:rsidRPr="00F73721" w:rsidRDefault="00F73721" w:rsidP="00F73721">
            <w:pPr>
              <w:ind w:firstLine="0"/>
              <w:jc w:val="center"/>
              <w:rPr>
                <w:color w:val="000000"/>
                <w:sz w:val="24"/>
                <w:szCs w:val="24"/>
              </w:rPr>
            </w:pPr>
            <w:r w:rsidRPr="00F73721">
              <w:rPr>
                <w:color w:val="000000"/>
                <w:sz w:val="24"/>
                <w:szCs w:val="24"/>
              </w:rPr>
              <w:t>50</w:t>
            </w:r>
          </w:p>
        </w:tc>
        <w:tc>
          <w:tcPr>
            <w:tcW w:w="897" w:type="dxa"/>
            <w:tcBorders>
              <w:top w:val="nil"/>
              <w:left w:val="nil"/>
              <w:bottom w:val="single" w:sz="4" w:space="0" w:color="auto"/>
              <w:right w:val="single" w:sz="4" w:space="0" w:color="auto"/>
            </w:tcBorders>
            <w:shd w:val="clear" w:color="auto" w:fill="auto"/>
            <w:vAlign w:val="center"/>
            <w:hideMark/>
          </w:tcPr>
          <w:p w14:paraId="69327079" w14:textId="77777777" w:rsidR="00F73721" w:rsidRPr="00F73721" w:rsidRDefault="00F73721" w:rsidP="00F73721">
            <w:pPr>
              <w:ind w:firstLine="0"/>
              <w:jc w:val="center"/>
              <w:rPr>
                <w:color w:val="000000"/>
                <w:sz w:val="24"/>
                <w:szCs w:val="24"/>
              </w:rPr>
            </w:pPr>
            <w:r w:rsidRPr="00F73721">
              <w:rPr>
                <w:color w:val="000000"/>
                <w:sz w:val="24"/>
                <w:szCs w:val="24"/>
              </w:rPr>
              <w:t>400</w:t>
            </w:r>
          </w:p>
        </w:tc>
        <w:tc>
          <w:tcPr>
            <w:tcW w:w="1066" w:type="dxa"/>
            <w:tcBorders>
              <w:top w:val="nil"/>
              <w:left w:val="nil"/>
              <w:bottom w:val="single" w:sz="4" w:space="0" w:color="auto"/>
              <w:right w:val="single" w:sz="4" w:space="0" w:color="auto"/>
            </w:tcBorders>
            <w:shd w:val="clear" w:color="auto" w:fill="auto"/>
            <w:vAlign w:val="center"/>
            <w:hideMark/>
          </w:tcPr>
          <w:p w14:paraId="4F11B9CF" w14:textId="77777777" w:rsidR="00F73721" w:rsidRPr="00F73721" w:rsidRDefault="00F73721" w:rsidP="00F73721">
            <w:pPr>
              <w:ind w:firstLine="0"/>
              <w:jc w:val="center"/>
              <w:rPr>
                <w:color w:val="000000"/>
                <w:sz w:val="24"/>
                <w:szCs w:val="24"/>
              </w:rPr>
            </w:pPr>
            <w:r w:rsidRPr="00F73721">
              <w:rPr>
                <w:color w:val="000000"/>
                <w:sz w:val="24"/>
                <w:szCs w:val="24"/>
              </w:rPr>
              <w:t>350</w:t>
            </w:r>
          </w:p>
        </w:tc>
        <w:tc>
          <w:tcPr>
            <w:tcW w:w="983" w:type="dxa"/>
            <w:tcBorders>
              <w:top w:val="nil"/>
              <w:left w:val="nil"/>
              <w:bottom w:val="single" w:sz="4" w:space="0" w:color="auto"/>
              <w:right w:val="single" w:sz="4" w:space="0" w:color="auto"/>
            </w:tcBorders>
            <w:shd w:val="clear" w:color="auto" w:fill="auto"/>
            <w:vAlign w:val="center"/>
            <w:hideMark/>
          </w:tcPr>
          <w:p w14:paraId="76120A98" w14:textId="77777777" w:rsidR="00F73721" w:rsidRPr="00F73721" w:rsidRDefault="00F73721" w:rsidP="00F73721">
            <w:pPr>
              <w:ind w:firstLine="0"/>
              <w:jc w:val="center"/>
              <w:rPr>
                <w:color w:val="000000"/>
                <w:sz w:val="24"/>
                <w:szCs w:val="24"/>
              </w:rPr>
            </w:pPr>
            <w:r w:rsidRPr="00F73721">
              <w:rPr>
                <w:color w:val="000000"/>
                <w:sz w:val="24"/>
                <w:szCs w:val="24"/>
              </w:rPr>
              <w:t>40</w:t>
            </w:r>
          </w:p>
        </w:tc>
        <w:tc>
          <w:tcPr>
            <w:tcW w:w="897" w:type="dxa"/>
            <w:tcBorders>
              <w:top w:val="nil"/>
              <w:left w:val="nil"/>
              <w:bottom w:val="single" w:sz="4" w:space="0" w:color="auto"/>
              <w:right w:val="single" w:sz="4" w:space="0" w:color="auto"/>
            </w:tcBorders>
            <w:shd w:val="clear" w:color="000000" w:fill="FFFFFF"/>
            <w:vAlign w:val="center"/>
            <w:hideMark/>
          </w:tcPr>
          <w:p w14:paraId="2D2D659A" w14:textId="77777777" w:rsidR="00F73721" w:rsidRPr="00F73721" w:rsidRDefault="00F73721" w:rsidP="00F73721">
            <w:pPr>
              <w:ind w:firstLine="0"/>
              <w:jc w:val="center"/>
              <w:rPr>
                <w:color w:val="000000"/>
                <w:sz w:val="24"/>
                <w:szCs w:val="24"/>
              </w:rPr>
            </w:pPr>
            <w:r w:rsidRPr="00F73721">
              <w:rPr>
                <w:color w:val="000000"/>
                <w:sz w:val="24"/>
                <w:szCs w:val="24"/>
              </w:rPr>
              <w:t>607</w:t>
            </w:r>
          </w:p>
        </w:tc>
        <w:tc>
          <w:tcPr>
            <w:tcW w:w="1066" w:type="dxa"/>
            <w:tcBorders>
              <w:top w:val="nil"/>
              <w:left w:val="nil"/>
              <w:bottom w:val="single" w:sz="4" w:space="0" w:color="auto"/>
              <w:right w:val="single" w:sz="4" w:space="0" w:color="auto"/>
            </w:tcBorders>
            <w:shd w:val="clear" w:color="000000" w:fill="FFFFFF"/>
            <w:vAlign w:val="center"/>
            <w:hideMark/>
          </w:tcPr>
          <w:p w14:paraId="419F8C81" w14:textId="77777777" w:rsidR="00F73721" w:rsidRPr="00F73721" w:rsidRDefault="00F73721" w:rsidP="00F73721">
            <w:pPr>
              <w:ind w:firstLine="0"/>
              <w:jc w:val="center"/>
              <w:rPr>
                <w:color w:val="000000"/>
                <w:sz w:val="24"/>
                <w:szCs w:val="24"/>
              </w:rPr>
            </w:pPr>
            <w:r w:rsidRPr="00F73721">
              <w:rPr>
                <w:color w:val="000000"/>
                <w:sz w:val="24"/>
                <w:szCs w:val="24"/>
              </w:rPr>
              <w:t>567</w:t>
            </w:r>
          </w:p>
        </w:tc>
        <w:tc>
          <w:tcPr>
            <w:tcW w:w="1034" w:type="dxa"/>
            <w:tcBorders>
              <w:top w:val="nil"/>
              <w:left w:val="nil"/>
              <w:bottom w:val="single" w:sz="4" w:space="0" w:color="auto"/>
              <w:right w:val="single" w:sz="4" w:space="0" w:color="auto"/>
            </w:tcBorders>
            <w:shd w:val="clear" w:color="000000" w:fill="FFFFFF"/>
            <w:vAlign w:val="center"/>
            <w:hideMark/>
          </w:tcPr>
          <w:p w14:paraId="20DDF640" w14:textId="77777777" w:rsidR="00F73721" w:rsidRPr="00F73721" w:rsidRDefault="00F73721" w:rsidP="00F73721">
            <w:pPr>
              <w:ind w:firstLine="0"/>
              <w:jc w:val="center"/>
              <w:rPr>
                <w:color w:val="000000"/>
                <w:sz w:val="24"/>
                <w:szCs w:val="24"/>
              </w:rPr>
            </w:pPr>
            <w:r w:rsidRPr="00F73721">
              <w:rPr>
                <w:color w:val="000000"/>
                <w:sz w:val="24"/>
                <w:szCs w:val="24"/>
              </w:rPr>
              <w:t>90</w:t>
            </w:r>
          </w:p>
        </w:tc>
        <w:tc>
          <w:tcPr>
            <w:tcW w:w="897" w:type="dxa"/>
            <w:tcBorders>
              <w:top w:val="nil"/>
              <w:left w:val="nil"/>
              <w:bottom w:val="single" w:sz="4" w:space="0" w:color="auto"/>
              <w:right w:val="single" w:sz="4" w:space="0" w:color="auto"/>
            </w:tcBorders>
            <w:shd w:val="clear" w:color="000000" w:fill="FFFFFF"/>
            <w:vAlign w:val="center"/>
            <w:hideMark/>
          </w:tcPr>
          <w:p w14:paraId="7E3CB05D" w14:textId="77777777" w:rsidR="00F73721" w:rsidRPr="00F73721" w:rsidRDefault="00F73721" w:rsidP="00F73721">
            <w:pPr>
              <w:ind w:firstLine="0"/>
              <w:jc w:val="center"/>
              <w:rPr>
                <w:color w:val="000000"/>
                <w:sz w:val="24"/>
                <w:szCs w:val="24"/>
              </w:rPr>
            </w:pPr>
            <w:r w:rsidRPr="00F73721">
              <w:rPr>
                <w:color w:val="000000"/>
                <w:sz w:val="24"/>
                <w:szCs w:val="24"/>
              </w:rPr>
              <w:t>1007</w:t>
            </w:r>
          </w:p>
        </w:tc>
        <w:tc>
          <w:tcPr>
            <w:tcW w:w="1066" w:type="dxa"/>
            <w:tcBorders>
              <w:top w:val="nil"/>
              <w:left w:val="nil"/>
              <w:bottom w:val="single" w:sz="4" w:space="0" w:color="auto"/>
              <w:right w:val="single" w:sz="4" w:space="0" w:color="auto"/>
            </w:tcBorders>
            <w:shd w:val="clear" w:color="000000" w:fill="FFFFFF"/>
            <w:vAlign w:val="center"/>
            <w:hideMark/>
          </w:tcPr>
          <w:p w14:paraId="7946EC0C" w14:textId="77777777" w:rsidR="00F73721" w:rsidRPr="00F73721" w:rsidRDefault="00F73721" w:rsidP="00F73721">
            <w:pPr>
              <w:ind w:firstLine="0"/>
              <w:jc w:val="center"/>
              <w:rPr>
                <w:color w:val="000000"/>
                <w:sz w:val="24"/>
                <w:szCs w:val="24"/>
              </w:rPr>
            </w:pPr>
            <w:r w:rsidRPr="00F73721">
              <w:rPr>
                <w:color w:val="000000"/>
                <w:sz w:val="24"/>
                <w:szCs w:val="24"/>
              </w:rPr>
              <w:t>917</w:t>
            </w:r>
          </w:p>
        </w:tc>
      </w:tr>
      <w:tr w:rsidR="00F73721" w:rsidRPr="007976F3" w14:paraId="24CCA229" w14:textId="77777777" w:rsidTr="00F73721">
        <w:trPr>
          <w:trHeight w:val="555"/>
        </w:trPr>
        <w:tc>
          <w:tcPr>
            <w:tcW w:w="2737" w:type="dxa"/>
            <w:tcBorders>
              <w:top w:val="nil"/>
              <w:left w:val="single" w:sz="4" w:space="0" w:color="auto"/>
              <w:bottom w:val="nil"/>
              <w:right w:val="single" w:sz="4" w:space="0" w:color="auto"/>
            </w:tcBorders>
            <w:shd w:val="clear" w:color="auto" w:fill="auto"/>
            <w:vAlign w:val="center"/>
            <w:hideMark/>
          </w:tcPr>
          <w:p w14:paraId="4AE3CBFD" w14:textId="77777777" w:rsidR="00F73721" w:rsidRPr="00F73721" w:rsidRDefault="00F73721" w:rsidP="00F73721">
            <w:pPr>
              <w:ind w:firstLine="0"/>
              <w:rPr>
                <w:color w:val="000000"/>
                <w:sz w:val="24"/>
                <w:szCs w:val="24"/>
              </w:rPr>
            </w:pPr>
            <w:r w:rsidRPr="00F73721">
              <w:rPr>
                <w:color w:val="000000"/>
                <w:sz w:val="24"/>
                <w:szCs w:val="24"/>
              </w:rPr>
              <w:t>Кинозал</w:t>
            </w:r>
          </w:p>
        </w:tc>
        <w:tc>
          <w:tcPr>
            <w:tcW w:w="3001" w:type="dxa"/>
            <w:tcBorders>
              <w:top w:val="nil"/>
              <w:left w:val="nil"/>
              <w:bottom w:val="single" w:sz="4" w:space="0" w:color="auto"/>
              <w:right w:val="single" w:sz="4" w:space="0" w:color="auto"/>
            </w:tcBorders>
            <w:shd w:val="clear" w:color="000000" w:fill="FEE8FC"/>
            <w:vAlign w:val="center"/>
            <w:hideMark/>
          </w:tcPr>
          <w:p w14:paraId="2015940F" w14:textId="77777777" w:rsidR="00F73721" w:rsidRPr="00F73721" w:rsidRDefault="00F73721" w:rsidP="00F73721">
            <w:pPr>
              <w:ind w:firstLine="0"/>
              <w:rPr>
                <w:color w:val="000000"/>
                <w:sz w:val="24"/>
                <w:szCs w:val="24"/>
              </w:rPr>
            </w:pPr>
            <w:r w:rsidRPr="00F73721">
              <w:rPr>
                <w:color w:val="000000"/>
                <w:sz w:val="24"/>
                <w:szCs w:val="24"/>
              </w:rPr>
              <w:t>1 объект на поселение, объект</w:t>
            </w:r>
          </w:p>
        </w:tc>
        <w:tc>
          <w:tcPr>
            <w:tcW w:w="983" w:type="dxa"/>
            <w:tcBorders>
              <w:top w:val="nil"/>
              <w:left w:val="nil"/>
              <w:bottom w:val="nil"/>
              <w:right w:val="single" w:sz="4" w:space="0" w:color="auto"/>
            </w:tcBorders>
            <w:shd w:val="clear" w:color="auto" w:fill="auto"/>
            <w:vAlign w:val="center"/>
            <w:hideMark/>
          </w:tcPr>
          <w:p w14:paraId="76DDD38B" w14:textId="77777777" w:rsidR="00F73721" w:rsidRPr="00F73721" w:rsidRDefault="00F73721" w:rsidP="00F73721">
            <w:pPr>
              <w:ind w:firstLine="0"/>
              <w:jc w:val="center"/>
              <w:rPr>
                <w:color w:val="000000"/>
                <w:sz w:val="24"/>
                <w:szCs w:val="24"/>
              </w:rPr>
            </w:pPr>
            <w:r w:rsidRPr="00F73721">
              <w:rPr>
                <w:color w:val="000000"/>
                <w:sz w:val="24"/>
                <w:szCs w:val="24"/>
              </w:rPr>
              <w:t>—</w:t>
            </w:r>
          </w:p>
        </w:tc>
        <w:tc>
          <w:tcPr>
            <w:tcW w:w="897" w:type="dxa"/>
            <w:tcBorders>
              <w:top w:val="nil"/>
              <w:left w:val="nil"/>
              <w:bottom w:val="nil"/>
              <w:right w:val="single" w:sz="4" w:space="0" w:color="auto"/>
            </w:tcBorders>
            <w:shd w:val="clear" w:color="auto" w:fill="auto"/>
            <w:vAlign w:val="center"/>
            <w:hideMark/>
          </w:tcPr>
          <w:p w14:paraId="3709825E" w14:textId="77777777" w:rsidR="00F73721" w:rsidRPr="00F73721" w:rsidRDefault="00F73721" w:rsidP="00F73721">
            <w:pPr>
              <w:ind w:firstLine="0"/>
              <w:jc w:val="center"/>
              <w:rPr>
                <w:color w:val="000000"/>
                <w:sz w:val="24"/>
                <w:szCs w:val="24"/>
              </w:rPr>
            </w:pPr>
            <w:r w:rsidRPr="00F73721">
              <w:rPr>
                <w:color w:val="000000"/>
                <w:sz w:val="24"/>
                <w:szCs w:val="24"/>
              </w:rPr>
              <w:t>—</w:t>
            </w:r>
          </w:p>
        </w:tc>
        <w:tc>
          <w:tcPr>
            <w:tcW w:w="1066" w:type="dxa"/>
            <w:tcBorders>
              <w:top w:val="nil"/>
              <w:left w:val="nil"/>
              <w:bottom w:val="nil"/>
              <w:right w:val="single" w:sz="4" w:space="0" w:color="auto"/>
            </w:tcBorders>
            <w:shd w:val="clear" w:color="auto" w:fill="auto"/>
            <w:vAlign w:val="center"/>
            <w:hideMark/>
          </w:tcPr>
          <w:p w14:paraId="02DB2831" w14:textId="77777777" w:rsidR="00F73721" w:rsidRPr="00F73721" w:rsidRDefault="00F73721" w:rsidP="00F73721">
            <w:pPr>
              <w:ind w:firstLine="0"/>
              <w:jc w:val="center"/>
              <w:rPr>
                <w:color w:val="000000"/>
                <w:sz w:val="24"/>
                <w:szCs w:val="24"/>
              </w:rPr>
            </w:pPr>
            <w:r w:rsidRPr="00F73721">
              <w:rPr>
                <w:color w:val="000000"/>
                <w:sz w:val="24"/>
                <w:szCs w:val="24"/>
              </w:rPr>
              <w:t>—</w:t>
            </w:r>
          </w:p>
        </w:tc>
        <w:tc>
          <w:tcPr>
            <w:tcW w:w="983" w:type="dxa"/>
            <w:tcBorders>
              <w:top w:val="nil"/>
              <w:left w:val="nil"/>
              <w:bottom w:val="nil"/>
              <w:right w:val="single" w:sz="4" w:space="0" w:color="auto"/>
            </w:tcBorders>
            <w:shd w:val="clear" w:color="auto" w:fill="auto"/>
            <w:vAlign w:val="center"/>
            <w:hideMark/>
          </w:tcPr>
          <w:p w14:paraId="2CA1A3B0" w14:textId="77777777" w:rsidR="00F73721" w:rsidRPr="00F73721" w:rsidRDefault="00F73721" w:rsidP="00F73721">
            <w:pPr>
              <w:ind w:firstLine="0"/>
              <w:jc w:val="center"/>
              <w:rPr>
                <w:color w:val="000000"/>
                <w:sz w:val="24"/>
                <w:szCs w:val="24"/>
              </w:rPr>
            </w:pPr>
            <w:r w:rsidRPr="00F73721">
              <w:rPr>
                <w:color w:val="000000"/>
                <w:sz w:val="24"/>
                <w:szCs w:val="24"/>
              </w:rPr>
              <w:t>1</w:t>
            </w:r>
          </w:p>
        </w:tc>
        <w:tc>
          <w:tcPr>
            <w:tcW w:w="897" w:type="dxa"/>
            <w:tcBorders>
              <w:top w:val="nil"/>
              <w:left w:val="nil"/>
              <w:bottom w:val="nil"/>
              <w:right w:val="single" w:sz="4" w:space="0" w:color="auto"/>
            </w:tcBorders>
            <w:shd w:val="clear" w:color="000000" w:fill="FFFFFF"/>
            <w:vAlign w:val="center"/>
            <w:hideMark/>
          </w:tcPr>
          <w:p w14:paraId="50116025" w14:textId="77777777" w:rsidR="00F73721" w:rsidRPr="00F73721" w:rsidRDefault="00F73721" w:rsidP="00F73721">
            <w:pPr>
              <w:ind w:firstLine="0"/>
              <w:jc w:val="center"/>
              <w:rPr>
                <w:color w:val="000000"/>
                <w:sz w:val="24"/>
                <w:szCs w:val="24"/>
              </w:rPr>
            </w:pPr>
            <w:r w:rsidRPr="00F73721">
              <w:rPr>
                <w:color w:val="000000"/>
                <w:sz w:val="24"/>
                <w:szCs w:val="24"/>
              </w:rPr>
              <w:t>1</w:t>
            </w:r>
          </w:p>
        </w:tc>
        <w:tc>
          <w:tcPr>
            <w:tcW w:w="1066" w:type="dxa"/>
            <w:tcBorders>
              <w:top w:val="nil"/>
              <w:left w:val="nil"/>
              <w:bottom w:val="nil"/>
              <w:right w:val="single" w:sz="4" w:space="0" w:color="auto"/>
            </w:tcBorders>
            <w:shd w:val="clear" w:color="000000" w:fill="FFFFFF"/>
            <w:vAlign w:val="center"/>
            <w:hideMark/>
          </w:tcPr>
          <w:p w14:paraId="45A247AE" w14:textId="77777777" w:rsidR="00F73721" w:rsidRPr="00F73721" w:rsidRDefault="00F73721" w:rsidP="00F73721">
            <w:pPr>
              <w:ind w:firstLine="0"/>
              <w:jc w:val="center"/>
              <w:rPr>
                <w:color w:val="000000"/>
                <w:sz w:val="24"/>
                <w:szCs w:val="24"/>
              </w:rPr>
            </w:pPr>
            <w:r w:rsidRPr="00F73721">
              <w:rPr>
                <w:color w:val="000000"/>
                <w:sz w:val="24"/>
                <w:szCs w:val="24"/>
              </w:rPr>
              <w:t>0</w:t>
            </w:r>
          </w:p>
        </w:tc>
        <w:tc>
          <w:tcPr>
            <w:tcW w:w="1034" w:type="dxa"/>
            <w:tcBorders>
              <w:top w:val="nil"/>
              <w:left w:val="nil"/>
              <w:bottom w:val="single" w:sz="4" w:space="0" w:color="auto"/>
              <w:right w:val="single" w:sz="4" w:space="0" w:color="auto"/>
            </w:tcBorders>
            <w:shd w:val="clear" w:color="000000" w:fill="FFFFFF"/>
            <w:vAlign w:val="center"/>
            <w:hideMark/>
          </w:tcPr>
          <w:p w14:paraId="7DA4A8B0" w14:textId="77777777" w:rsidR="00F73721" w:rsidRPr="00F73721" w:rsidRDefault="00F73721" w:rsidP="00F73721">
            <w:pPr>
              <w:ind w:firstLine="0"/>
              <w:jc w:val="center"/>
              <w:rPr>
                <w:color w:val="000000"/>
                <w:sz w:val="24"/>
                <w:szCs w:val="24"/>
              </w:rPr>
            </w:pPr>
            <w:r w:rsidRPr="00F73721">
              <w:rPr>
                <w:color w:val="000000"/>
                <w:sz w:val="24"/>
                <w:szCs w:val="24"/>
              </w:rPr>
              <w:t>1</w:t>
            </w:r>
          </w:p>
        </w:tc>
        <w:tc>
          <w:tcPr>
            <w:tcW w:w="897" w:type="dxa"/>
            <w:tcBorders>
              <w:top w:val="nil"/>
              <w:left w:val="nil"/>
              <w:bottom w:val="single" w:sz="4" w:space="0" w:color="auto"/>
              <w:right w:val="single" w:sz="4" w:space="0" w:color="auto"/>
            </w:tcBorders>
            <w:shd w:val="clear" w:color="000000" w:fill="FFFFFF"/>
            <w:vAlign w:val="center"/>
            <w:hideMark/>
          </w:tcPr>
          <w:p w14:paraId="30E856E8" w14:textId="77777777" w:rsidR="00F73721" w:rsidRPr="00F73721" w:rsidRDefault="00F73721" w:rsidP="00F73721">
            <w:pPr>
              <w:ind w:firstLine="0"/>
              <w:jc w:val="center"/>
              <w:rPr>
                <w:color w:val="000000"/>
                <w:sz w:val="24"/>
                <w:szCs w:val="24"/>
              </w:rPr>
            </w:pPr>
            <w:r w:rsidRPr="00F73721">
              <w:rPr>
                <w:color w:val="000000"/>
                <w:sz w:val="24"/>
                <w:szCs w:val="24"/>
              </w:rPr>
              <w:t>1</w:t>
            </w:r>
          </w:p>
        </w:tc>
        <w:tc>
          <w:tcPr>
            <w:tcW w:w="1066" w:type="dxa"/>
            <w:tcBorders>
              <w:top w:val="nil"/>
              <w:left w:val="nil"/>
              <w:bottom w:val="single" w:sz="4" w:space="0" w:color="auto"/>
              <w:right w:val="single" w:sz="4" w:space="0" w:color="auto"/>
            </w:tcBorders>
            <w:shd w:val="clear" w:color="000000" w:fill="FFFFFF"/>
            <w:vAlign w:val="center"/>
            <w:hideMark/>
          </w:tcPr>
          <w:p w14:paraId="5C5ADC92" w14:textId="77777777" w:rsidR="00F73721" w:rsidRPr="00F73721" w:rsidRDefault="00F73721" w:rsidP="00F73721">
            <w:pPr>
              <w:ind w:firstLine="0"/>
              <w:jc w:val="center"/>
              <w:rPr>
                <w:color w:val="000000"/>
                <w:sz w:val="24"/>
                <w:szCs w:val="24"/>
              </w:rPr>
            </w:pPr>
            <w:r w:rsidRPr="00F73721">
              <w:rPr>
                <w:color w:val="000000"/>
                <w:sz w:val="24"/>
                <w:szCs w:val="24"/>
              </w:rPr>
              <w:t>0</w:t>
            </w:r>
          </w:p>
        </w:tc>
      </w:tr>
      <w:tr w:rsidR="00F73721" w:rsidRPr="007976F3" w14:paraId="17C325BC" w14:textId="77777777" w:rsidTr="00F73721">
        <w:trPr>
          <w:trHeight w:val="795"/>
        </w:trPr>
        <w:tc>
          <w:tcPr>
            <w:tcW w:w="2737" w:type="dxa"/>
            <w:tcBorders>
              <w:top w:val="single" w:sz="4" w:space="0" w:color="auto"/>
              <w:left w:val="single" w:sz="4" w:space="0" w:color="auto"/>
              <w:bottom w:val="nil"/>
              <w:right w:val="single" w:sz="4" w:space="0" w:color="auto"/>
            </w:tcBorders>
            <w:shd w:val="clear" w:color="auto" w:fill="auto"/>
            <w:vAlign w:val="center"/>
            <w:hideMark/>
          </w:tcPr>
          <w:p w14:paraId="5975BF8E" w14:textId="77777777" w:rsidR="00F73721" w:rsidRPr="00F73721" w:rsidRDefault="00F73721" w:rsidP="00F73721">
            <w:pPr>
              <w:ind w:firstLine="0"/>
              <w:rPr>
                <w:color w:val="000000"/>
                <w:sz w:val="24"/>
                <w:szCs w:val="24"/>
              </w:rPr>
            </w:pPr>
            <w:r w:rsidRPr="00F73721">
              <w:rPr>
                <w:color w:val="000000"/>
                <w:sz w:val="24"/>
                <w:szCs w:val="24"/>
              </w:rPr>
              <w:t>Общедоступные библиотеки</w:t>
            </w:r>
          </w:p>
        </w:tc>
        <w:tc>
          <w:tcPr>
            <w:tcW w:w="3001" w:type="dxa"/>
            <w:tcBorders>
              <w:top w:val="nil"/>
              <w:left w:val="nil"/>
              <w:bottom w:val="single" w:sz="4" w:space="0" w:color="auto"/>
              <w:right w:val="single" w:sz="4" w:space="0" w:color="auto"/>
            </w:tcBorders>
            <w:shd w:val="clear" w:color="000000" w:fill="FEE8FC"/>
            <w:vAlign w:val="center"/>
            <w:hideMark/>
          </w:tcPr>
          <w:p w14:paraId="1542A16D" w14:textId="77777777" w:rsidR="00F73721" w:rsidRPr="00F73721" w:rsidRDefault="00F73721" w:rsidP="00F73721">
            <w:pPr>
              <w:ind w:firstLine="0"/>
              <w:rPr>
                <w:color w:val="000000"/>
                <w:sz w:val="24"/>
                <w:szCs w:val="24"/>
              </w:rPr>
            </w:pPr>
            <w:r w:rsidRPr="00F73721">
              <w:rPr>
                <w:color w:val="000000"/>
                <w:sz w:val="24"/>
                <w:szCs w:val="24"/>
              </w:rPr>
              <w:t>1 объект на 20000 человек, объект</w:t>
            </w:r>
          </w:p>
        </w:tc>
        <w:tc>
          <w:tcPr>
            <w:tcW w:w="983" w:type="dxa"/>
            <w:tcBorders>
              <w:top w:val="single" w:sz="4" w:space="0" w:color="auto"/>
              <w:left w:val="nil"/>
              <w:bottom w:val="single" w:sz="4" w:space="0" w:color="auto"/>
              <w:right w:val="single" w:sz="4" w:space="0" w:color="auto"/>
            </w:tcBorders>
            <w:shd w:val="clear" w:color="auto" w:fill="auto"/>
            <w:vAlign w:val="center"/>
            <w:hideMark/>
          </w:tcPr>
          <w:p w14:paraId="38378939" w14:textId="77777777" w:rsidR="00F73721" w:rsidRPr="00F73721" w:rsidRDefault="00F73721" w:rsidP="00F73721">
            <w:pPr>
              <w:ind w:firstLine="0"/>
              <w:jc w:val="center"/>
              <w:rPr>
                <w:color w:val="000000"/>
                <w:sz w:val="24"/>
                <w:szCs w:val="24"/>
              </w:rPr>
            </w:pPr>
            <w:r w:rsidRPr="00F73721">
              <w:rPr>
                <w:color w:val="000000"/>
                <w:sz w:val="24"/>
                <w:szCs w:val="24"/>
              </w:rPr>
              <w:t>3</w:t>
            </w:r>
          </w:p>
        </w:tc>
        <w:tc>
          <w:tcPr>
            <w:tcW w:w="897" w:type="dxa"/>
            <w:tcBorders>
              <w:top w:val="single" w:sz="4" w:space="0" w:color="auto"/>
              <w:left w:val="nil"/>
              <w:bottom w:val="nil"/>
              <w:right w:val="single" w:sz="4" w:space="0" w:color="auto"/>
            </w:tcBorders>
            <w:shd w:val="clear" w:color="auto" w:fill="auto"/>
            <w:vAlign w:val="center"/>
            <w:hideMark/>
          </w:tcPr>
          <w:p w14:paraId="45981324" w14:textId="77777777" w:rsidR="00F73721" w:rsidRPr="00F73721" w:rsidRDefault="00F73721" w:rsidP="00F73721">
            <w:pPr>
              <w:ind w:firstLine="0"/>
              <w:jc w:val="center"/>
              <w:rPr>
                <w:color w:val="000000"/>
                <w:sz w:val="24"/>
                <w:szCs w:val="24"/>
              </w:rPr>
            </w:pPr>
            <w:r w:rsidRPr="00F73721">
              <w:rPr>
                <w:color w:val="000000"/>
                <w:sz w:val="24"/>
                <w:szCs w:val="24"/>
              </w:rPr>
              <w:t>0,4</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14:paraId="76233832" w14:textId="77777777" w:rsidR="00F73721" w:rsidRPr="00F73721" w:rsidRDefault="00F73721" w:rsidP="00F73721">
            <w:pPr>
              <w:ind w:firstLine="0"/>
              <w:jc w:val="center"/>
              <w:rPr>
                <w:color w:val="000000"/>
                <w:sz w:val="24"/>
                <w:szCs w:val="24"/>
              </w:rPr>
            </w:pPr>
            <w:r w:rsidRPr="00F73721">
              <w:rPr>
                <w:color w:val="000000"/>
                <w:sz w:val="24"/>
                <w:szCs w:val="24"/>
              </w:rPr>
              <w:t>-3</w:t>
            </w:r>
          </w:p>
        </w:tc>
        <w:tc>
          <w:tcPr>
            <w:tcW w:w="983" w:type="dxa"/>
            <w:tcBorders>
              <w:top w:val="single" w:sz="4" w:space="0" w:color="auto"/>
              <w:left w:val="nil"/>
              <w:bottom w:val="single" w:sz="4" w:space="0" w:color="auto"/>
              <w:right w:val="single" w:sz="4" w:space="0" w:color="auto"/>
            </w:tcBorders>
            <w:shd w:val="clear" w:color="auto" w:fill="auto"/>
            <w:vAlign w:val="center"/>
            <w:hideMark/>
          </w:tcPr>
          <w:p w14:paraId="402FDA7D" w14:textId="77777777" w:rsidR="00F73721" w:rsidRPr="00F73721" w:rsidRDefault="00F73721" w:rsidP="00F73721">
            <w:pPr>
              <w:ind w:firstLine="0"/>
              <w:jc w:val="center"/>
              <w:rPr>
                <w:color w:val="000000"/>
                <w:sz w:val="24"/>
                <w:szCs w:val="24"/>
              </w:rPr>
            </w:pPr>
            <w:r w:rsidRPr="00F73721">
              <w:rPr>
                <w:color w:val="000000"/>
                <w:sz w:val="24"/>
                <w:szCs w:val="24"/>
              </w:rPr>
              <w:t>1</w:t>
            </w:r>
          </w:p>
        </w:tc>
        <w:tc>
          <w:tcPr>
            <w:tcW w:w="897" w:type="dxa"/>
            <w:tcBorders>
              <w:top w:val="single" w:sz="4" w:space="0" w:color="auto"/>
              <w:left w:val="nil"/>
              <w:bottom w:val="nil"/>
              <w:right w:val="single" w:sz="4" w:space="0" w:color="auto"/>
            </w:tcBorders>
            <w:shd w:val="clear" w:color="000000" w:fill="FFFFFF"/>
            <w:vAlign w:val="center"/>
            <w:hideMark/>
          </w:tcPr>
          <w:p w14:paraId="06DDBEDC" w14:textId="77777777" w:rsidR="00F73721" w:rsidRPr="00F73721" w:rsidRDefault="00F73721" w:rsidP="00F73721">
            <w:pPr>
              <w:ind w:firstLine="0"/>
              <w:jc w:val="center"/>
              <w:rPr>
                <w:color w:val="000000"/>
                <w:sz w:val="24"/>
                <w:szCs w:val="24"/>
              </w:rPr>
            </w:pPr>
            <w:r w:rsidRPr="00F73721">
              <w:rPr>
                <w:color w:val="000000"/>
                <w:sz w:val="24"/>
                <w:szCs w:val="24"/>
              </w:rPr>
              <w:t>0,6</w:t>
            </w:r>
          </w:p>
        </w:tc>
        <w:tc>
          <w:tcPr>
            <w:tcW w:w="1066" w:type="dxa"/>
            <w:tcBorders>
              <w:top w:val="single" w:sz="4" w:space="0" w:color="auto"/>
              <w:left w:val="nil"/>
              <w:bottom w:val="single" w:sz="4" w:space="0" w:color="auto"/>
              <w:right w:val="single" w:sz="4" w:space="0" w:color="auto"/>
            </w:tcBorders>
            <w:shd w:val="clear" w:color="000000" w:fill="FFFFFF"/>
            <w:vAlign w:val="center"/>
            <w:hideMark/>
          </w:tcPr>
          <w:p w14:paraId="03EFC269" w14:textId="77777777" w:rsidR="00F73721" w:rsidRPr="00F73721" w:rsidRDefault="00F73721" w:rsidP="00F73721">
            <w:pPr>
              <w:ind w:firstLine="0"/>
              <w:jc w:val="center"/>
              <w:rPr>
                <w:color w:val="000000"/>
                <w:sz w:val="24"/>
                <w:szCs w:val="24"/>
              </w:rPr>
            </w:pPr>
            <w:r w:rsidRPr="00F73721">
              <w:rPr>
                <w:color w:val="000000"/>
                <w:sz w:val="24"/>
                <w:szCs w:val="24"/>
              </w:rPr>
              <w:t>0</w:t>
            </w:r>
          </w:p>
        </w:tc>
        <w:tc>
          <w:tcPr>
            <w:tcW w:w="1034" w:type="dxa"/>
            <w:tcBorders>
              <w:top w:val="nil"/>
              <w:left w:val="nil"/>
              <w:bottom w:val="single" w:sz="4" w:space="0" w:color="auto"/>
              <w:right w:val="single" w:sz="4" w:space="0" w:color="auto"/>
            </w:tcBorders>
            <w:shd w:val="clear" w:color="000000" w:fill="FFFFFF"/>
            <w:vAlign w:val="center"/>
            <w:hideMark/>
          </w:tcPr>
          <w:p w14:paraId="2001EA5F" w14:textId="77777777" w:rsidR="00F73721" w:rsidRPr="00F73721" w:rsidRDefault="00F73721" w:rsidP="00F73721">
            <w:pPr>
              <w:ind w:firstLine="0"/>
              <w:jc w:val="center"/>
              <w:rPr>
                <w:color w:val="000000"/>
                <w:sz w:val="24"/>
                <w:szCs w:val="24"/>
              </w:rPr>
            </w:pPr>
            <w:r w:rsidRPr="00F73721">
              <w:rPr>
                <w:color w:val="000000"/>
                <w:sz w:val="24"/>
                <w:szCs w:val="24"/>
              </w:rPr>
              <w:t>4</w:t>
            </w:r>
          </w:p>
        </w:tc>
        <w:tc>
          <w:tcPr>
            <w:tcW w:w="897" w:type="dxa"/>
            <w:tcBorders>
              <w:top w:val="nil"/>
              <w:left w:val="nil"/>
              <w:bottom w:val="single" w:sz="4" w:space="0" w:color="auto"/>
              <w:right w:val="single" w:sz="4" w:space="0" w:color="auto"/>
            </w:tcBorders>
            <w:shd w:val="clear" w:color="000000" w:fill="FFFFFF"/>
            <w:vAlign w:val="center"/>
            <w:hideMark/>
          </w:tcPr>
          <w:p w14:paraId="04890925" w14:textId="77777777" w:rsidR="00F73721" w:rsidRPr="00F73721" w:rsidRDefault="00F73721" w:rsidP="00F73721">
            <w:pPr>
              <w:ind w:firstLine="0"/>
              <w:jc w:val="center"/>
              <w:rPr>
                <w:color w:val="000000"/>
                <w:sz w:val="24"/>
                <w:szCs w:val="24"/>
              </w:rPr>
            </w:pPr>
            <w:r w:rsidRPr="00F73721">
              <w:rPr>
                <w:color w:val="000000"/>
                <w:sz w:val="24"/>
                <w:szCs w:val="24"/>
              </w:rPr>
              <w:t>1</w:t>
            </w:r>
          </w:p>
        </w:tc>
        <w:tc>
          <w:tcPr>
            <w:tcW w:w="1066" w:type="dxa"/>
            <w:tcBorders>
              <w:top w:val="nil"/>
              <w:left w:val="nil"/>
              <w:bottom w:val="single" w:sz="4" w:space="0" w:color="auto"/>
              <w:right w:val="single" w:sz="4" w:space="0" w:color="auto"/>
            </w:tcBorders>
            <w:shd w:val="clear" w:color="000000" w:fill="FFFFFF"/>
            <w:vAlign w:val="center"/>
            <w:hideMark/>
          </w:tcPr>
          <w:p w14:paraId="183080A0" w14:textId="77777777" w:rsidR="00F73721" w:rsidRPr="00F73721" w:rsidRDefault="00F73721" w:rsidP="00F73721">
            <w:pPr>
              <w:ind w:firstLine="0"/>
              <w:jc w:val="center"/>
              <w:rPr>
                <w:color w:val="000000"/>
                <w:sz w:val="24"/>
                <w:szCs w:val="24"/>
              </w:rPr>
            </w:pPr>
            <w:r w:rsidRPr="00F73721">
              <w:rPr>
                <w:color w:val="000000"/>
                <w:sz w:val="24"/>
                <w:szCs w:val="24"/>
              </w:rPr>
              <w:t>-3</w:t>
            </w:r>
          </w:p>
        </w:tc>
      </w:tr>
      <w:tr w:rsidR="00F73721" w:rsidRPr="007976F3" w14:paraId="049D831E" w14:textId="77777777" w:rsidTr="00F73721">
        <w:trPr>
          <w:trHeight w:val="915"/>
        </w:trPr>
        <w:tc>
          <w:tcPr>
            <w:tcW w:w="2737" w:type="dxa"/>
            <w:tcBorders>
              <w:top w:val="single" w:sz="4" w:space="0" w:color="auto"/>
              <w:left w:val="single" w:sz="4" w:space="0" w:color="auto"/>
              <w:bottom w:val="nil"/>
              <w:right w:val="single" w:sz="4" w:space="0" w:color="auto"/>
            </w:tcBorders>
            <w:shd w:val="clear" w:color="auto" w:fill="auto"/>
            <w:vAlign w:val="center"/>
            <w:hideMark/>
          </w:tcPr>
          <w:p w14:paraId="348B6C33" w14:textId="77777777" w:rsidR="00F73721" w:rsidRPr="00F73721" w:rsidRDefault="00F73721" w:rsidP="00F73721">
            <w:pPr>
              <w:ind w:firstLine="0"/>
              <w:rPr>
                <w:color w:val="000000"/>
                <w:sz w:val="24"/>
                <w:szCs w:val="24"/>
              </w:rPr>
            </w:pPr>
            <w:r w:rsidRPr="00F73721">
              <w:rPr>
                <w:color w:val="000000"/>
                <w:sz w:val="24"/>
                <w:szCs w:val="24"/>
              </w:rPr>
              <w:t>Общедоступная библиотека с детским отделением (детская)</w:t>
            </w:r>
          </w:p>
        </w:tc>
        <w:tc>
          <w:tcPr>
            <w:tcW w:w="3001" w:type="dxa"/>
            <w:tcBorders>
              <w:top w:val="nil"/>
              <w:left w:val="nil"/>
              <w:bottom w:val="single" w:sz="4" w:space="0" w:color="auto"/>
              <w:right w:val="single" w:sz="4" w:space="0" w:color="auto"/>
            </w:tcBorders>
            <w:shd w:val="clear" w:color="000000" w:fill="FEE8FC"/>
            <w:vAlign w:val="center"/>
            <w:hideMark/>
          </w:tcPr>
          <w:p w14:paraId="63C29E44" w14:textId="77777777" w:rsidR="00F73721" w:rsidRPr="00F73721" w:rsidRDefault="00F73721" w:rsidP="00F73721">
            <w:pPr>
              <w:ind w:firstLine="0"/>
              <w:rPr>
                <w:color w:val="000000"/>
                <w:sz w:val="24"/>
                <w:szCs w:val="24"/>
              </w:rPr>
            </w:pPr>
            <w:r w:rsidRPr="00F73721">
              <w:rPr>
                <w:color w:val="000000"/>
                <w:sz w:val="24"/>
                <w:szCs w:val="24"/>
              </w:rPr>
              <w:t xml:space="preserve">1 объект на </w:t>
            </w:r>
            <w:proofErr w:type="spellStart"/>
            <w:r w:rsidRPr="00F73721">
              <w:rPr>
                <w:color w:val="000000"/>
                <w:sz w:val="24"/>
                <w:szCs w:val="24"/>
              </w:rPr>
              <w:t>на</w:t>
            </w:r>
            <w:proofErr w:type="spellEnd"/>
            <w:r w:rsidRPr="00F73721">
              <w:rPr>
                <w:color w:val="000000"/>
                <w:sz w:val="24"/>
                <w:szCs w:val="24"/>
              </w:rPr>
              <w:t xml:space="preserve"> 10000 детей до 14 лет, объект</w:t>
            </w:r>
          </w:p>
        </w:tc>
        <w:tc>
          <w:tcPr>
            <w:tcW w:w="983" w:type="dxa"/>
            <w:tcBorders>
              <w:top w:val="nil"/>
              <w:left w:val="nil"/>
              <w:bottom w:val="single" w:sz="4" w:space="0" w:color="auto"/>
              <w:right w:val="single" w:sz="4" w:space="0" w:color="auto"/>
            </w:tcBorders>
            <w:shd w:val="clear" w:color="auto" w:fill="auto"/>
            <w:vAlign w:val="center"/>
            <w:hideMark/>
          </w:tcPr>
          <w:p w14:paraId="3C3E8A51" w14:textId="77777777" w:rsidR="00F73721" w:rsidRPr="00F73721" w:rsidRDefault="00F73721" w:rsidP="00F73721">
            <w:pPr>
              <w:ind w:firstLine="0"/>
              <w:jc w:val="center"/>
              <w:rPr>
                <w:color w:val="000000"/>
                <w:sz w:val="24"/>
                <w:szCs w:val="24"/>
              </w:rPr>
            </w:pPr>
            <w:r w:rsidRPr="00F73721">
              <w:rPr>
                <w:color w:val="000000"/>
                <w:sz w:val="24"/>
                <w:szCs w:val="24"/>
              </w:rPr>
              <w:t>0</w:t>
            </w:r>
          </w:p>
        </w:tc>
        <w:tc>
          <w:tcPr>
            <w:tcW w:w="897" w:type="dxa"/>
            <w:tcBorders>
              <w:top w:val="single" w:sz="4" w:space="0" w:color="auto"/>
              <w:left w:val="nil"/>
              <w:bottom w:val="nil"/>
              <w:right w:val="single" w:sz="4" w:space="0" w:color="auto"/>
            </w:tcBorders>
            <w:shd w:val="clear" w:color="auto" w:fill="auto"/>
            <w:vAlign w:val="center"/>
            <w:hideMark/>
          </w:tcPr>
          <w:p w14:paraId="464D29AE" w14:textId="77777777" w:rsidR="00F73721" w:rsidRPr="00F73721" w:rsidRDefault="00F73721" w:rsidP="00F73721">
            <w:pPr>
              <w:ind w:firstLine="0"/>
              <w:jc w:val="center"/>
              <w:rPr>
                <w:color w:val="000000"/>
                <w:sz w:val="24"/>
                <w:szCs w:val="24"/>
              </w:rPr>
            </w:pPr>
            <w:r w:rsidRPr="00F73721">
              <w:rPr>
                <w:color w:val="000000"/>
                <w:sz w:val="24"/>
                <w:szCs w:val="24"/>
              </w:rPr>
              <w:t>0,1</w:t>
            </w:r>
          </w:p>
        </w:tc>
        <w:tc>
          <w:tcPr>
            <w:tcW w:w="1066" w:type="dxa"/>
            <w:tcBorders>
              <w:top w:val="nil"/>
              <w:left w:val="nil"/>
              <w:bottom w:val="single" w:sz="4" w:space="0" w:color="auto"/>
              <w:right w:val="single" w:sz="4" w:space="0" w:color="auto"/>
            </w:tcBorders>
            <w:shd w:val="clear" w:color="auto" w:fill="auto"/>
            <w:vAlign w:val="center"/>
            <w:hideMark/>
          </w:tcPr>
          <w:p w14:paraId="1944D367" w14:textId="77777777" w:rsidR="00F73721" w:rsidRPr="00F73721" w:rsidRDefault="00F73721" w:rsidP="00F73721">
            <w:pPr>
              <w:ind w:firstLine="0"/>
              <w:jc w:val="center"/>
              <w:rPr>
                <w:color w:val="000000"/>
                <w:sz w:val="24"/>
                <w:szCs w:val="24"/>
              </w:rPr>
            </w:pPr>
            <w:r w:rsidRPr="00F73721">
              <w:rPr>
                <w:color w:val="000000"/>
                <w:sz w:val="24"/>
                <w:szCs w:val="24"/>
              </w:rPr>
              <w:t>0</w:t>
            </w:r>
          </w:p>
        </w:tc>
        <w:tc>
          <w:tcPr>
            <w:tcW w:w="983" w:type="dxa"/>
            <w:tcBorders>
              <w:top w:val="nil"/>
              <w:left w:val="nil"/>
              <w:bottom w:val="single" w:sz="4" w:space="0" w:color="auto"/>
              <w:right w:val="single" w:sz="4" w:space="0" w:color="auto"/>
            </w:tcBorders>
            <w:shd w:val="clear" w:color="auto" w:fill="auto"/>
            <w:vAlign w:val="center"/>
            <w:hideMark/>
          </w:tcPr>
          <w:p w14:paraId="006ECC12" w14:textId="77777777" w:rsidR="00F73721" w:rsidRPr="00F73721" w:rsidRDefault="00F73721" w:rsidP="00F73721">
            <w:pPr>
              <w:ind w:firstLine="0"/>
              <w:jc w:val="center"/>
              <w:rPr>
                <w:color w:val="000000"/>
                <w:sz w:val="24"/>
                <w:szCs w:val="24"/>
              </w:rPr>
            </w:pPr>
            <w:r w:rsidRPr="00F73721">
              <w:rPr>
                <w:color w:val="000000"/>
                <w:sz w:val="24"/>
                <w:szCs w:val="24"/>
              </w:rPr>
              <w:t>1</w:t>
            </w:r>
          </w:p>
        </w:tc>
        <w:tc>
          <w:tcPr>
            <w:tcW w:w="897" w:type="dxa"/>
            <w:tcBorders>
              <w:top w:val="single" w:sz="4" w:space="0" w:color="auto"/>
              <w:left w:val="nil"/>
              <w:bottom w:val="nil"/>
              <w:right w:val="single" w:sz="4" w:space="0" w:color="auto"/>
            </w:tcBorders>
            <w:shd w:val="clear" w:color="000000" w:fill="FFFFFF"/>
            <w:vAlign w:val="center"/>
            <w:hideMark/>
          </w:tcPr>
          <w:p w14:paraId="3597841D" w14:textId="77777777" w:rsidR="00F73721" w:rsidRPr="00F73721" w:rsidRDefault="00F73721" w:rsidP="00F73721">
            <w:pPr>
              <w:ind w:firstLine="0"/>
              <w:jc w:val="center"/>
              <w:rPr>
                <w:color w:val="000000"/>
                <w:sz w:val="24"/>
                <w:szCs w:val="24"/>
              </w:rPr>
            </w:pPr>
            <w:r w:rsidRPr="00F73721">
              <w:rPr>
                <w:color w:val="000000"/>
                <w:sz w:val="24"/>
                <w:szCs w:val="24"/>
              </w:rPr>
              <w:t>0,1</w:t>
            </w:r>
          </w:p>
        </w:tc>
        <w:tc>
          <w:tcPr>
            <w:tcW w:w="1066" w:type="dxa"/>
            <w:tcBorders>
              <w:top w:val="nil"/>
              <w:left w:val="nil"/>
              <w:bottom w:val="single" w:sz="4" w:space="0" w:color="auto"/>
              <w:right w:val="single" w:sz="4" w:space="0" w:color="auto"/>
            </w:tcBorders>
            <w:shd w:val="clear" w:color="000000" w:fill="FFFFFF"/>
            <w:vAlign w:val="center"/>
            <w:hideMark/>
          </w:tcPr>
          <w:p w14:paraId="10B42182" w14:textId="77777777" w:rsidR="00F73721" w:rsidRPr="00F73721" w:rsidRDefault="00F73721" w:rsidP="00F73721">
            <w:pPr>
              <w:ind w:firstLine="0"/>
              <w:jc w:val="center"/>
              <w:rPr>
                <w:color w:val="000000"/>
                <w:sz w:val="24"/>
                <w:szCs w:val="24"/>
              </w:rPr>
            </w:pPr>
            <w:r w:rsidRPr="00F73721">
              <w:rPr>
                <w:color w:val="000000"/>
                <w:sz w:val="24"/>
                <w:szCs w:val="24"/>
              </w:rPr>
              <w:t>-1</w:t>
            </w:r>
          </w:p>
        </w:tc>
        <w:tc>
          <w:tcPr>
            <w:tcW w:w="1034" w:type="dxa"/>
            <w:tcBorders>
              <w:top w:val="nil"/>
              <w:left w:val="nil"/>
              <w:bottom w:val="single" w:sz="4" w:space="0" w:color="auto"/>
              <w:right w:val="single" w:sz="4" w:space="0" w:color="auto"/>
            </w:tcBorders>
            <w:shd w:val="clear" w:color="000000" w:fill="FFFFFF"/>
            <w:vAlign w:val="center"/>
            <w:hideMark/>
          </w:tcPr>
          <w:p w14:paraId="6976366A" w14:textId="77777777" w:rsidR="00F73721" w:rsidRPr="00F73721" w:rsidRDefault="00F73721" w:rsidP="00F73721">
            <w:pPr>
              <w:ind w:firstLine="0"/>
              <w:jc w:val="center"/>
              <w:rPr>
                <w:color w:val="000000"/>
                <w:sz w:val="24"/>
                <w:szCs w:val="24"/>
              </w:rPr>
            </w:pPr>
            <w:r w:rsidRPr="00F73721">
              <w:rPr>
                <w:color w:val="000000"/>
                <w:sz w:val="24"/>
                <w:szCs w:val="24"/>
              </w:rPr>
              <w:t>1</w:t>
            </w:r>
          </w:p>
        </w:tc>
        <w:tc>
          <w:tcPr>
            <w:tcW w:w="897" w:type="dxa"/>
            <w:tcBorders>
              <w:top w:val="nil"/>
              <w:left w:val="nil"/>
              <w:bottom w:val="single" w:sz="4" w:space="0" w:color="auto"/>
              <w:right w:val="single" w:sz="4" w:space="0" w:color="auto"/>
            </w:tcBorders>
            <w:shd w:val="clear" w:color="000000" w:fill="FFFFFF"/>
            <w:vAlign w:val="center"/>
            <w:hideMark/>
          </w:tcPr>
          <w:p w14:paraId="77127791" w14:textId="77777777" w:rsidR="00F73721" w:rsidRPr="00F73721" w:rsidRDefault="00F73721" w:rsidP="00F73721">
            <w:pPr>
              <w:ind w:firstLine="0"/>
              <w:jc w:val="center"/>
              <w:rPr>
                <w:color w:val="000000"/>
                <w:sz w:val="24"/>
                <w:szCs w:val="24"/>
              </w:rPr>
            </w:pPr>
            <w:r w:rsidRPr="00F73721">
              <w:rPr>
                <w:color w:val="000000"/>
                <w:sz w:val="24"/>
                <w:szCs w:val="24"/>
              </w:rPr>
              <w:t>0</w:t>
            </w:r>
          </w:p>
        </w:tc>
        <w:tc>
          <w:tcPr>
            <w:tcW w:w="1066" w:type="dxa"/>
            <w:tcBorders>
              <w:top w:val="nil"/>
              <w:left w:val="nil"/>
              <w:bottom w:val="single" w:sz="4" w:space="0" w:color="auto"/>
              <w:right w:val="single" w:sz="4" w:space="0" w:color="auto"/>
            </w:tcBorders>
            <w:shd w:val="clear" w:color="000000" w:fill="FFFFFF"/>
            <w:vAlign w:val="center"/>
            <w:hideMark/>
          </w:tcPr>
          <w:p w14:paraId="1A81E792" w14:textId="77777777" w:rsidR="00F73721" w:rsidRPr="00F73721" w:rsidRDefault="00F73721" w:rsidP="00F73721">
            <w:pPr>
              <w:ind w:firstLine="0"/>
              <w:jc w:val="center"/>
              <w:rPr>
                <w:color w:val="000000"/>
                <w:sz w:val="24"/>
                <w:szCs w:val="24"/>
              </w:rPr>
            </w:pPr>
            <w:r w:rsidRPr="00F73721">
              <w:rPr>
                <w:color w:val="000000"/>
                <w:sz w:val="24"/>
                <w:szCs w:val="24"/>
              </w:rPr>
              <w:t>-1</w:t>
            </w:r>
          </w:p>
        </w:tc>
      </w:tr>
      <w:tr w:rsidR="00F73721" w:rsidRPr="007976F3" w14:paraId="38C270F5" w14:textId="77777777" w:rsidTr="00F73721">
        <w:trPr>
          <w:trHeight w:val="1215"/>
        </w:trPr>
        <w:tc>
          <w:tcPr>
            <w:tcW w:w="2737" w:type="dxa"/>
            <w:tcBorders>
              <w:top w:val="single" w:sz="4" w:space="0" w:color="auto"/>
              <w:left w:val="single" w:sz="4" w:space="0" w:color="auto"/>
              <w:bottom w:val="nil"/>
              <w:right w:val="single" w:sz="4" w:space="0" w:color="auto"/>
            </w:tcBorders>
            <w:shd w:val="clear" w:color="auto" w:fill="auto"/>
            <w:vAlign w:val="center"/>
            <w:hideMark/>
          </w:tcPr>
          <w:p w14:paraId="29BBB66B" w14:textId="77777777" w:rsidR="00F73721" w:rsidRPr="00F73721" w:rsidRDefault="00F73721" w:rsidP="00F73721">
            <w:pPr>
              <w:ind w:firstLine="0"/>
              <w:rPr>
                <w:color w:val="000000"/>
                <w:sz w:val="24"/>
                <w:szCs w:val="24"/>
              </w:rPr>
            </w:pPr>
            <w:r w:rsidRPr="00F73721">
              <w:rPr>
                <w:color w:val="000000"/>
                <w:sz w:val="24"/>
                <w:szCs w:val="24"/>
              </w:rPr>
              <w:t>Точка доступа к полнотекстовым информационным ресурсам</w:t>
            </w:r>
          </w:p>
        </w:tc>
        <w:tc>
          <w:tcPr>
            <w:tcW w:w="3001" w:type="dxa"/>
            <w:tcBorders>
              <w:top w:val="nil"/>
              <w:left w:val="nil"/>
              <w:bottom w:val="single" w:sz="4" w:space="0" w:color="auto"/>
              <w:right w:val="single" w:sz="4" w:space="0" w:color="auto"/>
            </w:tcBorders>
            <w:shd w:val="clear" w:color="000000" w:fill="FEE8FC"/>
            <w:vAlign w:val="center"/>
            <w:hideMark/>
          </w:tcPr>
          <w:p w14:paraId="2151FA45" w14:textId="77777777" w:rsidR="00F73721" w:rsidRPr="00F73721" w:rsidRDefault="00F73721" w:rsidP="00F73721">
            <w:pPr>
              <w:ind w:firstLine="0"/>
              <w:rPr>
                <w:color w:val="000000"/>
                <w:sz w:val="24"/>
                <w:szCs w:val="24"/>
              </w:rPr>
            </w:pPr>
            <w:r w:rsidRPr="00F73721">
              <w:rPr>
                <w:color w:val="000000"/>
                <w:sz w:val="24"/>
                <w:szCs w:val="24"/>
              </w:rPr>
              <w:t>1 объект на поселение, объект</w:t>
            </w:r>
          </w:p>
        </w:tc>
        <w:tc>
          <w:tcPr>
            <w:tcW w:w="983" w:type="dxa"/>
            <w:tcBorders>
              <w:top w:val="nil"/>
              <w:left w:val="nil"/>
              <w:bottom w:val="nil"/>
              <w:right w:val="single" w:sz="4" w:space="0" w:color="auto"/>
            </w:tcBorders>
            <w:shd w:val="clear" w:color="000000" w:fill="FFFFFF"/>
            <w:vAlign w:val="center"/>
            <w:hideMark/>
          </w:tcPr>
          <w:p w14:paraId="60FAE2E9" w14:textId="77777777" w:rsidR="00F73721" w:rsidRPr="00F73721" w:rsidRDefault="00F73721" w:rsidP="00F73721">
            <w:pPr>
              <w:ind w:firstLine="0"/>
              <w:jc w:val="center"/>
              <w:rPr>
                <w:color w:val="000000"/>
                <w:sz w:val="24"/>
                <w:szCs w:val="24"/>
              </w:rPr>
            </w:pPr>
            <w:r w:rsidRPr="00F73721">
              <w:rPr>
                <w:color w:val="000000"/>
                <w:sz w:val="24"/>
                <w:szCs w:val="24"/>
              </w:rPr>
              <w:t>—</w:t>
            </w:r>
          </w:p>
        </w:tc>
        <w:tc>
          <w:tcPr>
            <w:tcW w:w="897" w:type="dxa"/>
            <w:tcBorders>
              <w:top w:val="single" w:sz="4" w:space="0" w:color="auto"/>
              <w:left w:val="nil"/>
              <w:bottom w:val="nil"/>
              <w:right w:val="single" w:sz="4" w:space="0" w:color="auto"/>
            </w:tcBorders>
            <w:shd w:val="clear" w:color="000000" w:fill="FFFFFF"/>
            <w:vAlign w:val="center"/>
            <w:hideMark/>
          </w:tcPr>
          <w:p w14:paraId="13DFE72E" w14:textId="77777777" w:rsidR="00F73721" w:rsidRPr="00F73721" w:rsidRDefault="00F73721" w:rsidP="00F73721">
            <w:pPr>
              <w:ind w:firstLine="0"/>
              <w:jc w:val="center"/>
              <w:rPr>
                <w:color w:val="000000"/>
                <w:sz w:val="24"/>
                <w:szCs w:val="24"/>
              </w:rPr>
            </w:pPr>
            <w:r w:rsidRPr="00F73721">
              <w:rPr>
                <w:color w:val="000000"/>
                <w:sz w:val="24"/>
                <w:szCs w:val="24"/>
              </w:rPr>
              <w:t>—</w:t>
            </w:r>
          </w:p>
        </w:tc>
        <w:tc>
          <w:tcPr>
            <w:tcW w:w="1066" w:type="dxa"/>
            <w:tcBorders>
              <w:top w:val="nil"/>
              <w:left w:val="nil"/>
              <w:bottom w:val="nil"/>
              <w:right w:val="single" w:sz="4" w:space="0" w:color="auto"/>
            </w:tcBorders>
            <w:shd w:val="clear" w:color="000000" w:fill="FFFFFF"/>
            <w:vAlign w:val="center"/>
            <w:hideMark/>
          </w:tcPr>
          <w:p w14:paraId="0FB47DB8" w14:textId="77777777" w:rsidR="00F73721" w:rsidRPr="00F73721" w:rsidRDefault="00F73721" w:rsidP="00F73721">
            <w:pPr>
              <w:ind w:firstLine="0"/>
              <w:jc w:val="center"/>
              <w:rPr>
                <w:color w:val="000000"/>
                <w:sz w:val="24"/>
                <w:szCs w:val="24"/>
              </w:rPr>
            </w:pPr>
            <w:r w:rsidRPr="00F73721">
              <w:rPr>
                <w:color w:val="000000"/>
                <w:sz w:val="24"/>
                <w:szCs w:val="24"/>
              </w:rPr>
              <w:t>—</w:t>
            </w:r>
          </w:p>
        </w:tc>
        <w:tc>
          <w:tcPr>
            <w:tcW w:w="983" w:type="dxa"/>
            <w:tcBorders>
              <w:top w:val="nil"/>
              <w:left w:val="nil"/>
              <w:bottom w:val="nil"/>
              <w:right w:val="single" w:sz="4" w:space="0" w:color="auto"/>
            </w:tcBorders>
            <w:shd w:val="clear" w:color="000000" w:fill="FFFFFF"/>
            <w:vAlign w:val="center"/>
            <w:hideMark/>
          </w:tcPr>
          <w:p w14:paraId="1A47C38E" w14:textId="77777777" w:rsidR="00F73721" w:rsidRPr="00F73721" w:rsidRDefault="00F73721" w:rsidP="00F73721">
            <w:pPr>
              <w:ind w:firstLine="0"/>
              <w:jc w:val="center"/>
              <w:rPr>
                <w:color w:val="000000"/>
                <w:sz w:val="24"/>
                <w:szCs w:val="24"/>
              </w:rPr>
            </w:pPr>
            <w:r w:rsidRPr="00F73721">
              <w:rPr>
                <w:color w:val="000000"/>
                <w:sz w:val="24"/>
                <w:szCs w:val="24"/>
              </w:rPr>
              <w:t>—</w:t>
            </w:r>
          </w:p>
        </w:tc>
        <w:tc>
          <w:tcPr>
            <w:tcW w:w="897" w:type="dxa"/>
            <w:tcBorders>
              <w:top w:val="single" w:sz="4" w:space="0" w:color="auto"/>
              <w:left w:val="nil"/>
              <w:bottom w:val="nil"/>
              <w:right w:val="single" w:sz="4" w:space="0" w:color="auto"/>
            </w:tcBorders>
            <w:shd w:val="clear" w:color="000000" w:fill="FFFFFF"/>
            <w:vAlign w:val="center"/>
            <w:hideMark/>
          </w:tcPr>
          <w:p w14:paraId="4E25CB8B" w14:textId="77777777" w:rsidR="00F73721" w:rsidRPr="00F73721" w:rsidRDefault="00F73721" w:rsidP="00F73721">
            <w:pPr>
              <w:ind w:firstLine="0"/>
              <w:jc w:val="center"/>
              <w:rPr>
                <w:color w:val="000000"/>
                <w:sz w:val="24"/>
                <w:szCs w:val="24"/>
              </w:rPr>
            </w:pPr>
            <w:r w:rsidRPr="00F73721">
              <w:rPr>
                <w:color w:val="000000"/>
                <w:sz w:val="24"/>
                <w:szCs w:val="24"/>
              </w:rPr>
              <w:t>—</w:t>
            </w:r>
          </w:p>
        </w:tc>
        <w:tc>
          <w:tcPr>
            <w:tcW w:w="1066" w:type="dxa"/>
            <w:tcBorders>
              <w:top w:val="nil"/>
              <w:left w:val="nil"/>
              <w:bottom w:val="nil"/>
              <w:right w:val="single" w:sz="4" w:space="0" w:color="auto"/>
            </w:tcBorders>
            <w:shd w:val="clear" w:color="000000" w:fill="FFFFFF"/>
            <w:vAlign w:val="center"/>
            <w:hideMark/>
          </w:tcPr>
          <w:p w14:paraId="1AFE6CBD" w14:textId="77777777" w:rsidR="00F73721" w:rsidRPr="00F73721" w:rsidRDefault="00F73721" w:rsidP="00F73721">
            <w:pPr>
              <w:ind w:firstLine="0"/>
              <w:jc w:val="center"/>
              <w:rPr>
                <w:color w:val="000000"/>
                <w:sz w:val="24"/>
                <w:szCs w:val="24"/>
              </w:rPr>
            </w:pPr>
            <w:r w:rsidRPr="00F73721">
              <w:rPr>
                <w:color w:val="000000"/>
                <w:sz w:val="24"/>
                <w:szCs w:val="24"/>
              </w:rPr>
              <w:t>—</w:t>
            </w:r>
          </w:p>
        </w:tc>
        <w:tc>
          <w:tcPr>
            <w:tcW w:w="1034" w:type="dxa"/>
            <w:tcBorders>
              <w:top w:val="nil"/>
              <w:left w:val="nil"/>
              <w:bottom w:val="single" w:sz="4" w:space="0" w:color="auto"/>
              <w:right w:val="single" w:sz="4" w:space="0" w:color="auto"/>
            </w:tcBorders>
            <w:shd w:val="clear" w:color="000000" w:fill="FFFFFF"/>
            <w:vAlign w:val="center"/>
            <w:hideMark/>
          </w:tcPr>
          <w:p w14:paraId="2D9E4EF3" w14:textId="77777777" w:rsidR="00F73721" w:rsidRPr="00F73721" w:rsidRDefault="00F73721" w:rsidP="00F73721">
            <w:pPr>
              <w:ind w:firstLine="0"/>
              <w:jc w:val="center"/>
              <w:rPr>
                <w:color w:val="000000"/>
                <w:sz w:val="24"/>
                <w:szCs w:val="24"/>
              </w:rPr>
            </w:pPr>
            <w:r w:rsidRPr="00F73721">
              <w:rPr>
                <w:color w:val="000000"/>
                <w:sz w:val="24"/>
                <w:szCs w:val="24"/>
              </w:rPr>
              <w:t>0</w:t>
            </w:r>
          </w:p>
        </w:tc>
        <w:tc>
          <w:tcPr>
            <w:tcW w:w="897" w:type="dxa"/>
            <w:tcBorders>
              <w:top w:val="nil"/>
              <w:left w:val="nil"/>
              <w:bottom w:val="single" w:sz="4" w:space="0" w:color="auto"/>
              <w:right w:val="single" w:sz="4" w:space="0" w:color="auto"/>
            </w:tcBorders>
            <w:shd w:val="clear" w:color="000000" w:fill="FFFFFF"/>
            <w:vAlign w:val="center"/>
            <w:hideMark/>
          </w:tcPr>
          <w:p w14:paraId="2D479446" w14:textId="77777777" w:rsidR="00F73721" w:rsidRPr="00F73721" w:rsidRDefault="00F73721" w:rsidP="00F73721">
            <w:pPr>
              <w:ind w:firstLine="0"/>
              <w:jc w:val="center"/>
              <w:rPr>
                <w:color w:val="000000"/>
                <w:sz w:val="24"/>
                <w:szCs w:val="24"/>
              </w:rPr>
            </w:pPr>
            <w:r w:rsidRPr="00F73721">
              <w:rPr>
                <w:color w:val="000000"/>
                <w:sz w:val="24"/>
                <w:szCs w:val="24"/>
              </w:rPr>
              <w:t>1</w:t>
            </w:r>
          </w:p>
        </w:tc>
        <w:tc>
          <w:tcPr>
            <w:tcW w:w="1066" w:type="dxa"/>
            <w:tcBorders>
              <w:top w:val="nil"/>
              <w:left w:val="nil"/>
              <w:bottom w:val="single" w:sz="4" w:space="0" w:color="auto"/>
              <w:right w:val="single" w:sz="4" w:space="0" w:color="auto"/>
            </w:tcBorders>
            <w:shd w:val="clear" w:color="000000" w:fill="FFFFFF"/>
            <w:vAlign w:val="center"/>
            <w:hideMark/>
          </w:tcPr>
          <w:p w14:paraId="2E100CA9" w14:textId="77777777" w:rsidR="00F73721" w:rsidRPr="00F73721" w:rsidRDefault="00F73721" w:rsidP="00F73721">
            <w:pPr>
              <w:ind w:firstLine="0"/>
              <w:jc w:val="center"/>
              <w:rPr>
                <w:color w:val="000000"/>
                <w:sz w:val="24"/>
                <w:szCs w:val="24"/>
              </w:rPr>
            </w:pPr>
            <w:r w:rsidRPr="00F73721">
              <w:rPr>
                <w:color w:val="000000"/>
                <w:sz w:val="24"/>
                <w:szCs w:val="24"/>
              </w:rPr>
              <w:t>1</w:t>
            </w:r>
          </w:p>
        </w:tc>
      </w:tr>
      <w:tr w:rsidR="00F73721" w:rsidRPr="007976F3" w14:paraId="48AAFF19" w14:textId="77777777" w:rsidTr="00F73721">
        <w:trPr>
          <w:trHeight w:val="555"/>
        </w:trPr>
        <w:tc>
          <w:tcPr>
            <w:tcW w:w="27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6743E60" w14:textId="77777777" w:rsidR="00F73721" w:rsidRPr="00F73721" w:rsidRDefault="00F73721" w:rsidP="00F73721">
            <w:pPr>
              <w:ind w:firstLine="0"/>
              <w:rPr>
                <w:color w:val="000000"/>
                <w:sz w:val="24"/>
                <w:szCs w:val="24"/>
              </w:rPr>
            </w:pPr>
            <w:r w:rsidRPr="00F73721">
              <w:rPr>
                <w:color w:val="000000"/>
                <w:sz w:val="24"/>
                <w:szCs w:val="24"/>
              </w:rPr>
              <w:t>Краеведческий музей</w:t>
            </w:r>
          </w:p>
        </w:tc>
        <w:tc>
          <w:tcPr>
            <w:tcW w:w="3001" w:type="dxa"/>
            <w:tcBorders>
              <w:top w:val="nil"/>
              <w:left w:val="nil"/>
              <w:bottom w:val="single" w:sz="4" w:space="0" w:color="auto"/>
              <w:right w:val="single" w:sz="4" w:space="0" w:color="auto"/>
            </w:tcBorders>
            <w:shd w:val="clear" w:color="000000" w:fill="FEE8FC"/>
            <w:vAlign w:val="center"/>
            <w:hideMark/>
          </w:tcPr>
          <w:p w14:paraId="0489946A" w14:textId="77777777" w:rsidR="00F73721" w:rsidRPr="00F73721" w:rsidRDefault="00F73721" w:rsidP="00F73721">
            <w:pPr>
              <w:ind w:firstLine="0"/>
              <w:rPr>
                <w:color w:val="000000"/>
                <w:sz w:val="24"/>
                <w:szCs w:val="24"/>
              </w:rPr>
            </w:pPr>
            <w:r w:rsidRPr="00F73721">
              <w:rPr>
                <w:color w:val="000000"/>
                <w:sz w:val="24"/>
                <w:szCs w:val="24"/>
              </w:rPr>
              <w:t>1 объект на поселение, объект</w:t>
            </w:r>
          </w:p>
        </w:tc>
        <w:tc>
          <w:tcPr>
            <w:tcW w:w="983" w:type="dxa"/>
            <w:tcBorders>
              <w:top w:val="single" w:sz="4" w:space="0" w:color="auto"/>
              <w:left w:val="nil"/>
              <w:bottom w:val="single" w:sz="4" w:space="0" w:color="auto"/>
              <w:right w:val="single" w:sz="4" w:space="0" w:color="auto"/>
            </w:tcBorders>
            <w:shd w:val="clear" w:color="000000" w:fill="FFFFFF"/>
            <w:vAlign w:val="center"/>
            <w:hideMark/>
          </w:tcPr>
          <w:p w14:paraId="2D0F4814" w14:textId="77777777" w:rsidR="00F73721" w:rsidRPr="00F73721" w:rsidRDefault="00F73721" w:rsidP="00F73721">
            <w:pPr>
              <w:ind w:firstLine="0"/>
              <w:jc w:val="center"/>
              <w:rPr>
                <w:color w:val="000000"/>
                <w:sz w:val="24"/>
                <w:szCs w:val="24"/>
              </w:rPr>
            </w:pPr>
            <w:r w:rsidRPr="00F73721">
              <w:rPr>
                <w:color w:val="000000"/>
                <w:sz w:val="24"/>
                <w:szCs w:val="24"/>
              </w:rPr>
              <w:t>—</w:t>
            </w:r>
          </w:p>
        </w:tc>
        <w:tc>
          <w:tcPr>
            <w:tcW w:w="897" w:type="dxa"/>
            <w:tcBorders>
              <w:top w:val="single" w:sz="4" w:space="0" w:color="auto"/>
              <w:left w:val="nil"/>
              <w:bottom w:val="single" w:sz="4" w:space="0" w:color="auto"/>
              <w:right w:val="single" w:sz="4" w:space="0" w:color="auto"/>
            </w:tcBorders>
            <w:shd w:val="clear" w:color="000000" w:fill="FFFFFF"/>
            <w:vAlign w:val="center"/>
            <w:hideMark/>
          </w:tcPr>
          <w:p w14:paraId="3E4CE921" w14:textId="77777777" w:rsidR="00F73721" w:rsidRPr="00F73721" w:rsidRDefault="00F73721" w:rsidP="00F73721">
            <w:pPr>
              <w:ind w:firstLine="0"/>
              <w:jc w:val="center"/>
              <w:rPr>
                <w:color w:val="000000"/>
                <w:sz w:val="24"/>
                <w:szCs w:val="24"/>
              </w:rPr>
            </w:pPr>
            <w:r w:rsidRPr="00F73721">
              <w:rPr>
                <w:color w:val="000000"/>
                <w:sz w:val="24"/>
                <w:szCs w:val="24"/>
              </w:rPr>
              <w:t>—</w:t>
            </w:r>
          </w:p>
        </w:tc>
        <w:tc>
          <w:tcPr>
            <w:tcW w:w="1066" w:type="dxa"/>
            <w:tcBorders>
              <w:top w:val="single" w:sz="4" w:space="0" w:color="auto"/>
              <w:left w:val="nil"/>
              <w:bottom w:val="single" w:sz="4" w:space="0" w:color="auto"/>
              <w:right w:val="single" w:sz="4" w:space="0" w:color="auto"/>
            </w:tcBorders>
            <w:shd w:val="clear" w:color="000000" w:fill="FFFFFF"/>
            <w:vAlign w:val="center"/>
            <w:hideMark/>
          </w:tcPr>
          <w:p w14:paraId="279863DE" w14:textId="77777777" w:rsidR="00F73721" w:rsidRPr="00F73721" w:rsidRDefault="00F73721" w:rsidP="00F73721">
            <w:pPr>
              <w:ind w:firstLine="0"/>
              <w:jc w:val="center"/>
              <w:rPr>
                <w:color w:val="000000"/>
                <w:sz w:val="24"/>
                <w:szCs w:val="24"/>
              </w:rPr>
            </w:pPr>
            <w:r w:rsidRPr="00F73721">
              <w:rPr>
                <w:color w:val="000000"/>
                <w:sz w:val="24"/>
                <w:szCs w:val="24"/>
              </w:rPr>
              <w:t>—</w:t>
            </w:r>
          </w:p>
        </w:tc>
        <w:tc>
          <w:tcPr>
            <w:tcW w:w="983" w:type="dxa"/>
            <w:tcBorders>
              <w:top w:val="single" w:sz="4" w:space="0" w:color="auto"/>
              <w:left w:val="nil"/>
              <w:bottom w:val="single" w:sz="4" w:space="0" w:color="auto"/>
              <w:right w:val="single" w:sz="4" w:space="0" w:color="auto"/>
            </w:tcBorders>
            <w:shd w:val="clear" w:color="000000" w:fill="FFFFFF"/>
            <w:vAlign w:val="center"/>
            <w:hideMark/>
          </w:tcPr>
          <w:p w14:paraId="1C3BFD10" w14:textId="77777777" w:rsidR="00F73721" w:rsidRPr="00F73721" w:rsidRDefault="00F73721" w:rsidP="00F73721">
            <w:pPr>
              <w:ind w:firstLine="0"/>
              <w:jc w:val="center"/>
              <w:rPr>
                <w:color w:val="000000"/>
                <w:sz w:val="24"/>
                <w:szCs w:val="24"/>
              </w:rPr>
            </w:pPr>
            <w:r w:rsidRPr="00F73721">
              <w:rPr>
                <w:color w:val="000000"/>
                <w:sz w:val="24"/>
                <w:szCs w:val="24"/>
              </w:rPr>
              <w:t>—</w:t>
            </w:r>
          </w:p>
        </w:tc>
        <w:tc>
          <w:tcPr>
            <w:tcW w:w="897" w:type="dxa"/>
            <w:tcBorders>
              <w:top w:val="single" w:sz="4" w:space="0" w:color="auto"/>
              <w:left w:val="nil"/>
              <w:bottom w:val="single" w:sz="4" w:space="0" w:color="auto"/>
              <w:right w:val="single" w:sz="4" w:space="0" w:color="auto"/>
            </w:tcBorders>
            <w:shd w:val="clear" w:color="000000" w:fill="FFFFFF"/>
            <w:vAlign w:val="center"/>
            <w:hideMark/>
          </w:tcPr>
          <w:p w14:paraId="4468183E" w14:textId="77777777" w:rsidR="00F73721" w:rsidRPr="00F73721" w:rsidRDefault="00F73721" w:rsidP="00F73721">
            <w:pPr>
              <w:ind w:firstLine="0"/>
              <w:jc w:val="center"/>
              <w:rPr>
                <w:color w:val="000000"/>
                <w:sz w:val="24"/>
                <w:szCs w:val="24"/>
              </w:rPr>
            </w:pPr>
            <w:r w:rsidRPr="00F73721">
              <w:rPr>
                <w:color w:val="000000"/>
                <w:sz w:val="24"/>
                <w:szCs w:val="24"/>
              </w:rPr>
              <w:t>—</w:t>
            </w:r>
          </w:p>
        </w:tc>
        <w:tc>
          <w:tcPr>
            <w:tcW w:w="1066" w:type="dxa"/>
            <w:tcBorders>
              <w:top w:val="single" w:sz="4" w:space="0" w:color="auto"/>
              <w:left w:val="nil"/>
              <w:bottom w:val="single" w:sz="4" w:space="0" w:color="auto"/>
              <w:right w:val="single" w:sz="4" w:space="0" w:color="auto"/>
            </w:tcBorders>
            <w:shd w:val="clear" w:color="000000" w:fill="FFFFFF"/>
            <w:vAlign w:val="center"/>
            <w:hideMark/>
          </w:tcPr>
          <w:p w14:paraId="6876DCA9" w14:textId="77777777" w:rsidR="00F73721" w:rsidRPr="00F73721" w:rsidRDefault="00F73721" w:rsidP="00F73721">
            <w:pPr>
              <w:ind w:firstLine="0"/>
              <w:jc w:val="center"/>
              <w:rPr>
                <w:color w:val="000000"/>
                <w:sz w:val="24"/>
                <w:szCs w:val="24"/>
              </w:rPr>
            </w:pPr>
            <w:r w:rsidRPr="00F73721">
              <w:rPr>
                <w:color w:val="000000"/>
                <w:sz w:val="24"/>
                <w:szCs w:val="24"/>
              </w:rPr>
              <w:t>—</w:t>
            </w:r>
          </w:p>
        </w:tc>
        <w:tc>
          <w:tcPr>
            <w:tcW w:w="1034" w:type="dxa"/>
            <w:tcBorders>
              <w:top w:val="nil"/>
              <w:left w:val="nil"/>
              <w:bottom w:val="single" w:sz="4" w:space="0" w:color="auto"/>
              <w:right w:val="single" w:sz="4" w:space="0" w:color="auto"/>
            </w:tcBorders>
            <w:shd w:val="clear" w:color="000000" w:fill="FFFFFF"/>
            <w:vAlign w:val="center"/>
            <w:hideMark/>
          </w:tcPr>
          <w:p w14:paraId="32FC2CF1" w14:textId="77777777" w:rsidR="00F73721" w:rsidRPr="00F73721" w:rsidRDefault="00F73721" w:rsidP="00F73721">
            <w:pPr>
              <w:ind w:firstLine="0"/>
              <w:jc w:val="center"/>
              <w:rPr>
                <w:color w:val="000000"/>
                <w:sz w:val="24"/>
                <w:szCs w:val="24"/>
              </w:rPr>
            </w:pPr>
            <w:r w:rsidRPr="00F73721">
              <w:rPr>
                <w:color w:val="000000"/>
                <w:sz w:val="24"/>
                <w:szCs w:val="24"/>
              </w:rPr>
              <w:t>1</w:t>
            </w:r>
          </w:p>
        </w:tc>
        <w:tc>
          <w:tcPr>
            <w:tcW w:w="897" w:type="dxa"/>
            <w:tcBorders>
              <w:top w:val="nil"/>
              <w:left w:val="nil"/>
              <w:bottom w:val="single" w:sz="4" w:space="0" w:color="auto"/>
              <w:right w:val="single" w:sz="4" w:space="0" w:color="auto"/>
            </w:tcBorders>
            <w:shd w:val="clear" w:color="000000" w:fill="FFFFFF"/>
            <w:vAlign w:val="center"/>
            <w:hideMark/>
          </w:tcPr>
          <w:p w14:paraId="0F54E276" w14:textId="77777777" w:rsidR="00F73721" w:rsidRPr="00F73721" w:rsidRDefault="00F73721" w:rsidP="00F73721">
            <w:pPr>
              <w:ind w:firstLine="0"/>
              <w:jc w:val="center"/>
              <w:rPr>
                <w:color w:val="000000"/>
                <w:sz w:val="24"/>
                <w:szCs w:val="24"/>
              </w:rPr>
            </w:pPr>
            <w:r w:rsidRPr="00F73721">
              <w:rPr>
                <w:color w:val="000000"/>
                <w:sz w:val="24"/>
                <w:szCs w:val="24"/>
              </w:rPr>
              <w:t>1</w:t>
            </w:r>
          </w:p>
        </w:tc>
        <w:tc>
          <w:tcPr>
            <w:tcW w:w="1066" w:type="dxa"/>
            <w:tcBorders>
              <w:top w:val="nil"/>
              <w:left w:val="nil"/>
              <w:bottom w:val="single" w:sz="4" w:space="0" w:color="auto"/>
              <w:right w:val="single" w:sz="4" w:space="0" w:color="auto"/>
            </w:tcBorders>
            <w:shd w:val="clear" w:color="000000" w:fill="FFFFFF"/>
            <w:vAlign w:val="center"/>
            <w:hideMark/>
          </w:tcPr>
          <w:p w14:paraId="4680723A" w14:textId="77777777" w:rsidR="00F73721" w:rsidRPr="00F73721" w:rsidRDefault="00F73721" w:rsidP="00F73721">
            <w:pPr>
              <w:ind w:firstLine="0"/>
              <w:jc w:val="center"/>
              <w:rPr>
                <w:color w:val="000000"/>
                <w:sz w:val="24"/>
                <w:szCs w:val="24"/>
              </w:rPr>
            </w:pPr>
            <w:r w:rsidRPr="00F73721">
              <w:rPr>
                <w:color w:val="000000"/>
                <w:sz w:val="24"/>
                <w:szCs w:val="24"/>
              </w:rPr>
              <w:t>0</w:t>
            </w:r>
          </w:p>
        </w:tc>
      </w:tr>
      <w:tr w:rsidR="00F73721" w14:paraId="771E1DF1" w14:textId="77777777" w:rsidTr="00F73721">
        <w:trPr>
          <w:trHeight w:val="165"/>
        </w:trPr>
        <w:tc>
          <w:tcPr>
            <w:tcW w:w="14627"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63094EBA" w14:textId="794D3E01" w:rsidR="00F73721" w:rsidRPr="00F73721" w:rsidRDefault="00F73721" w:rsidP="00F73721">
            <w:pPr>
              <w:pStyle w:val="ConsPlusNormal"/>
              <w:rPr>
                <w:i/>
                <w:iCs/>
                <w:color w:val="000000"/>
                <w:sz w:val="24"/>
                <w:szCs w:val="24"/>
              </w:rPr>
            </w:pPr>
          </w:p>
        </w:tc>
      </w:tr>
    </w:tbl>
    <w:p w14:paraId="654EA363" w14:textId="77777777" w:rsidR="00EF4D6D" w:rsidRDefault="00EF4D6D" w:rsidP="00F73721">
      <w:pPr>
        <w:pStyle w:val="ConsPlusNormal"/>
        <w:rPr>
          <w:i/>
          <w:iCs/>
        </w:rPr>
        <w:sectPr w:rsidR="00EF4D6D" w:rsidSect="00F73721">
          <w:pgSz w:w="16838" w:h="11906" w:orient="landscape"/>
          <w:pgMar w:top="1701" w:right="1134" w:bottom="851" w:left="1134" w:header="709" w:footer="709" w:gutter="0"/>
          <w:cols w:space="708"/>
          <w:docGrid w:linePitch="360"/>
        </w:sectPr>
      </w:pPr>
    </w:p>
    <w:tbl>
      <w:tblPr>
        <w:tblW w:w="14627" w:type="dxa"/>
        <w:tblLook w:val="04A0" w:firstRow="1" w:lastRow="0" w:firstColumn="1" w:lastColumn="0" w:noHBand="0" w:noVBand="1"/>
      </w:tblPr>
      <w:tblGrid>
        <w:gridCol w:w="2737"/>
        <w:gridCol w:w="3001"/>
        <w:gridCol w:w="983"/>
        <w:gridCol w:w="897"/>
        <w:gridCol w:w="1066"/>
        <w:gridCol w:w="983"/>
        <w:gridCol w:w="897"/>
        <w:gridCol w:w="1066"/>
        <w:gridCol w:w="1034"/>
        <w:gridCol w:w="897"/>
        <w:gridCol w:w="1066"/>
      </w:tblGrid>
      <w:tr w:rsidR="00F77ED8" w14:paraId="58317311" w14:textId="77777777" w:rsidTr="00F73721">
        <w:trPr>
          <w:trHeight w:val="165"/>
        </w:trPr>
        <w:tc>
          <w:tcPr>
            <w:tcW w:w="14627"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3094D162" w14:textId="096AE7E3" w:rsidR="00F77ED8" w:rsidRPr="00F73721" w:rsidRDefault="00F77ED8" w:rsidP="00F73721">
            <w:pPr>
              <w:pStyle w:val="ConsPlusNormal"/>
              <w:rPr>
                <w:i/>
                <w:iCs/>
              </w:rPr>
            </w:pPr>
            <w:r w:rsidRPr="00F73721">
              <w:rPr>
                <w:i/>
                <w:iCs/>
              </w:rPr>
              <w:lastRenderedPageBreak/>
              <w:t xml:space="preserve">Объекты физической культуры и </w:t>
            </w:r>
            <w:proofErr w:type="spellStart"/>
            <w:r w:rsidRPr="00F73721">
              <w:rPr>
                <w:i/>
                <w:iCs/>
              </w:rPr>
              <w:t>массовогоспорта</w:t>
            </w:r>
            <w:proofErr w:type="spellEnd"/>
          </w:p>
        </w:tc>
      </w:tr>
      <w:tr w:rsidR="00F73721" w:rsidRPr="007976F3" w14:paraId="4B07713D" w14:textId="77777777" w:rsidTr="00F73721">
        <w:trPr>
          <w:trHeight w:val="945"/>
        </w:trPr>
        <w:tc>
          <w:tcPr>
            <w:tcW w:w="27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96FA7BA" w14:textId="77777777" w:rsidR="00F73721" w:rsidRPr="00F73721" w:rsidRDefault="00F73721" w:rsidP="00F73721">
            <w:pPr>
              <w:ind w:firstLine="0"/>
              <w:rPr>
                <w:color w:val="000000"/>
                <w:sz w:val="24"/>
                <w:szCs w:val="24"/>
              </w:rPr>
            </w:pPr>
            <w:r w:rsidRPr="00F73721">
              <w:rPr>
                <w:color w:val="000000"/>
                <w:sz w:val="24"/>
                <w:szCs w:val="24"/>
              </w:rPr>
              <w:t>Помещения для физкультурных занятий и тренировок</w:t>
            </w:r>
          </w:p>
        </w:tc>
        <w:tc>
          <w:tcPr>
            <w:tcW w:w="3001" w:type="dxa"/>
            <w:tcBorders>
              <w:top w:val="single" w:sz="4" w:space="0" w:color="auto"/>
              <w:left w:val="nil"/>
              <w:bottom w:val="single" w:sz="4" w:space="0" w:color="auto"/>
              <w:right w:val="single" w:sz="4" w:space="0" w:color="auto"/>
            </w:tcBorders>
            <w:shd w:val="clear" w:color="000000" w:fill="FEE8FC"/>
            <w:vAlign w:val="center"/>
            <w:hideMark/>
          </w:tcPr>
          <w:p w14:paraId="2B826A1B" w14:textId="77777777" w:rsidR="00F73721" w:rsidRPr="00F73721" w:rsidRDefault="00F73721" w:rsidP="00F73721">
            <w:pPr>
              <w:ind w:firstLine="0"/>
              <w:rPr>
                <w:color w:val="000000"/>
                <w:sz w:val="24"/>
                <w:szCs w:val="24"/>
              </w:rPr>
            </w:pPr>
            <w:r w:rsidRPr="00F73721">
              <w:rPr>
                <w:color w:val="000000"/>
                <w:sz w:val="24"/>
                <w:szCs w:val="24"/>
              </w:rPr>
              <w:t>70 м</w:t>
            </w:r>
            <w:r w:rsidRPr="00F73721">
              <w:rPr>
                <w:color w:val="000000"/>
                <w:sz w:val="24"/>
                <w:szCs w:val="24"/>
                <w:vertAlign w:val="superscript"/>
              </w:rPr>
              <w:t xml:space="preserve">2 </w:t>
            </w:r>
            <w:r w:rsidRPr="00F73721">
              <w:rPr>
                <w:color w:val="000000"/>
                <w:sz w:val="24"/>
                <w:szCs w:val="24"/>
              </w:rPr>
              <w:t>площади зала на 1000 человек, м</w:t>
            </w:r>
            <w:r w:rsidRPr="00F73721">
              <w:rPr>
                <w:color w:val="000000"/>
                <w:sz w:val="24"/>
                <w:szCs w:val="24"/>
                <w:vertAlign w:val="superscript"/>
              </w:rPr>
              <w:t>2</w:t>
            </w:r>
          </w:p>
        </w:tc>
        <w:tc>
          <w:tcPr>
            <w:tcW w:w="983" w:type="dxa"/>
            <w:tcBorders>
              <w:top w:val="single" w:sz="4" w:space="0" w:color="auto"/>
              <w:left w:val="nil"/>
              <w:bottom w:val="single" w:sz="4" w:space="0" w:color="auto"/>
              <w:right w:val="single" w:sz="4" w:space="0" w:color="auto"/>
            </w:tcBorders>
            <w:shd w:val="clear" w:color="auto" w:fill="auto"/>
            <w:vAlign w:val="bottom"/>
            <w:hideMark/>
          </w:tcPr>
          <w:p w14:paraId="452D57FD" w14:textId="77777777" w:rsidR="00F73721" w:rsidRPr="00F73721" w:rsidRDefault="00F73721" w:rsidP="00F73721">
            <w:pPr>
              <w:ind w:firstLine="0"/>
              <w:jc w:val="center"/>
              <w:rPr>
                <w:color w:val="000000"/>
                <w:sz w:val="24"/>
                <w:szCs w:val="24"/>
              </w:rPr>
            </w:pPr>
            <w:r w:rsidRPr="00F73721">
              <w:rPr>
                <w:color w:val="000000"/>
                <w:sz w:val="24"/>
                <w:szCs w:val="24"/>
              </w:rPr>
              <w:t>0</w:t>
            </w:r>
          </w:p>
        </w:tc>
        <w:tc>
          <w:tcPr>
            <w:tcW w:w="897" w:type="dxa"/>
            <w:tcBorders>
              <w:top w:val="single" w:sz="4" w:space="0" w:color="auto"/>
              <w:left w:val="nil"/>
              <w:bottom w:val="single" w:sz="4" w:space="0" w:color="auto"/>
              <w:right w:val="single" w:sz="4" w:space="0" w:color="auto"/>
            </w:tcBorders>
            <w:shd w:val="clear" w:color="auto" w:fill="auto"/>
            <w:vAlign w:val="bottom"/>
            <w:hideMark/>
          </w:tcPr>
          <w:p w14:paraId="77955801" w14:textId="77777777" w:rsidR="00F73721" w:rsidRPr="00F73721" w:rsidRDefault="00F73721" w:rsidP="00F73721">
            <w:pPr>
              <w:ind w:firstLine="0"/>
              <w:jc w:val="center"/>
              <w:rPr>
                <w:color w:val="000000"/>
                <w:sz w:val="24"/>
                <w:szCs w:val="24"/>
              </w:rPr>
            </w:pPr>
            <w:r w:rsidRPr="00F73721">
              <w:rPr>
                <w:color w:val="000000"/>
                <w:sz w:val="24"/>
                <w:szCs w:val="24"/>
              </w:rPr>
              <w:t>560</w:t>
            </w:r>
          </w:p>
        </w:tc>
        <w:tc>
          <w:tcPr>
            <w:tcW w:w="1066" w:type="dxa"/>
            <w:tcBorders>
              <w:top w:val="single" w:sz="4" w:space="0" w:color="auto"/>
              <w:left w:val="nil"/>
              <w:bottom w:val="single" w:sz="4" w:space="0" w:color="auto"/>
              <w:right w:val="single" w:sz="4" w:space="0" w:color="auto"/>
            </w:tcBorders>
            <w:shd w:val="clear" w:color="auto" w:fill="auto"/>
            <w:vAlign w:val="bottom"/>
            <w:hideMark/>
          </w:tcPr>
          <w:p w14:paraId="375E0910" w14:textId="77777777" w:rsidR="00F73721" w:rsidRPr="00F73721" w:rsidRDefault="00F73721" w:rsidP="00F73721">
            <w:pPr>
              <w:ind w:firstLine="0"/>
              <w:jc w:val="center"/>
              <w:rPr>
                <w:color w:val="000000"/>
                <w:sz w:val="24"/>
                <w:szCs w:val="24"/>
              </w:rPr>
            </w:pPr>
            <w:r w:rsidRPr="00F73721">
              <w:rPr>
                <w:color w:val="000000"/>
                <w:sz w:val="24"/>
                <w:szCs w:val="24"/>
              </w:rPr>
              <w:t>560</w:t>
            </w:r>
          </w:p>
        </w:tc>
        <w:tc>
          <w:tcPr>
            <w:tcW w:w="983" w:type="dxa"/>
            <w:tcBorders>
              <w:top w:val="single" w:sz="4" w:space="0" w:color="auto"/>
              <w:left w:val="nil"/>
              <w:bottom w:val="single" w:sz="4" w:space="0" w:color="auto"/>
              <w:right w:val="single" w:sz="4" w:space="0" w:color="auto"/>
            </w:tcBorders>
            <w:shd w:val="clear" w:color="auto" w:fill="auto"/>
            <w:vAlign w:val="bottom"/>
            <w:hideMark/>
          </w:tcPr>
          <w:p w14:paraId="2D8E7777" w14:textId="77777777" w:rsidR="00F73721" w:rsidRPr="00F73721" w:rsidRDefault="00F73721" w:rsidP="00F73721">
            <w:pPr>
              <w:ind w:firstLine="0"/>
              <w:jc w:val="center"/>
              <w:rPr>
                <w:color w:val="000000"/>
                <w:sz w:val="24"/>
                <w:szCs w:val="24"/>
              </w:rPr>
            </w:pPr>
            <w:r w:rsidRPr="00F73721">
              <w:rPr>
                <w:color w:val="000000"/>
                <w:sz w:val="24"/>
                <w:szCs w:val="24"/>
              </w:rPr>
              <w:t>1972</w:t>
            </w:r>
          </w:p>
        </w:tc>
        <w:tc>
          <w:tcPr>
            <w:tcW w:w="897" w:type="dxa"/>
            <w:tcBorders>
              <w:top w:val="single" w:sz="4" w:space="0" w:color="auto"/>
              <w:left w:val="nil"/>
              <w:bottom w:val="single" w:sz="4" w:space="0" w:color="auto"/>
              <w:right w:val="single" w:sz="4" w:space="0" w:color="auto"/>
            </w:tcBorders>
            <w:shd w:val="clear" w:color="auto" w:fill="auto"/>
            <w:vAlign w:val="bottom"/>
            <w:hideMark/>
          </w:tcPr>
          <w:p w14:paraId="4D89E31A" w14:textId="77777777" w:rsidR="00F73721" w:rsidRPr="00F73721" w:rsidRDefault="00F73721" w:rsidP="00F73721">
            <w:pPr>
              <w:ind w:firstLine="0"/>
              <w:jc w:val="center"/>
              <w:rPr>
                <w:color w:val="000000"/>
                <w:sz w:val="24"/>
                <w:szCs w:val="24"/>
              </w:rPr>
            </w:pPr>
            <w:r w:rsidRPr="00F73721">
              <w:rPr>
                <w:color w:val="000000"/>
                <w:sz w:val="24"/>
                <w:szCs w:val="24"/>
              </w:rPr>
              <w:t>849</w:t>
            </w:r>
          </w:p>
        </w:tc>
        <w:tc>
          <w:tcPr>
            <w:tcW w:w="1066" w:type="dxa"/>
            <w:tcBorders>
              <w:top w:val="single" w:sz="4" w:space="0" w:color="auto"/>
              <w:left w:val="nil"/>
              <w:bottom w:val="single" w:sz="4" w:space="0" w:color="auto"/>
              <w:right w:val="single" w:sz="4" w:space="0" w:color="auto"/>
            </w:tcBorders>
            <w:shd w:val="clear" w:color="000000" w:fill="FFFFFF"/>
            <w:vAlign w:val="bottom"/>
            <w:hideMark/>
          </w:tcPr>
          <w:p w14:paraId="3DDA323D" w14:textId="77777777" w:rsidR="00F73721" w:rsidRPr="00F73721" w:rsidRDefault="00F73721" w:rsidP="00F73721">
            <w:pPr>
              <w:ind w:firstLine="0"/>
              <w:jc w:val="center"/>
              <w:rPr>
                <w:color w:val="000000"/>
                <w:sz w:val="24"/>
                <w:szCs w:val="24"/>
              </w:rPr>
            </w:pPr>
            <w:r w:rsidRPr="00F73721">
              <w:rPr>
                <w:color w:val="000000"/>
                <w:sz w:val="24"/>
                <w:szCs w:val="24"/>
              </w:rPr>
              <w:t>-1123</w:t>
            </w:r>
          </w:p>
        </w:tc>
        <w:tc>
          <w:tcPr>
            <w:tcW w:w="1034" w:type="dxa"/>
            <w:tcBorders>
              <w:top w:val="single" w:sz="4" w:space="0" w:color="auto"/>
              <w:left w:val="nil"/>
              <w:bottom w:val="single" w:sz="4" w:space="0" w:color="auto"/>
              <w:right w:val="single" w:sz="4" w:space="0" w:color="auto"/>
            </w:tcBorders>
            <w:shd w:val="clear" w:color="000000" w:fill="FFFFFF"/>
            <w:vAlign w:val="bottom"/>
            <w:hideMark/>
          </w:tcPr>
          <w:p w14:paraId="76C6272C" w14:textId="77777777" w:rsidR="00F73721" w:rsidRPr="00F73721" w:rsidRDefault="00F73721" w:rsidP="00F73721">
            <w:pPr>
              <w:ind w:firstLine="0"/>
              <w:jc w:val="center"/>
              <w:rPr>
                <w:color w:val="000000"/>
                <w:sz w:val="24"/>
                <w:szCs w:val="24"/>
              </w:rPr>
            </w:pPr>
            <w:r w:rsidRPr="00F73721">
              <w:rPr>
                <w:color w:val="000000"/>
                <w:sz w:val="24"/>
                <w:szCs w:val="24"/>
              </w:rPr>
              <w:t>1972</w:t>
            </w:r>
          </w:p>
        </w:tc>
        <w:tc>
          <w:tcPr>
            <w:tcW w:w="897" w:type="dxa"/>
            <w:tcBorders>
              <w:top w:val="single" w:sz="4" w:space="0" w:color="auto"/>
              <w:left w:val="nil"/>
              <w:bottom w:val="single" w:sz="4" w:space="0" w:color="auto"/>
              <w:right w:val="single" w:sz="4" w:space="0" w:color="auto"/>
            </w:tcBorders>
            <w:shd w:val="clear" w:color="000000" w:fill="FFFFFF"/>
            <w:vAlign w:val="bottom"/>
            <w:hideMark/>
          </w:tcPr>
          <w:p w14:paraId="2AD9BB19" w14:textId="77777777" w:rsidR="00F73721" w:rsidRPr="00F73721" w:rsidRDefault="00F73721" w:rsidP="00F73721">
            <w:pPr>
              <w:ind w:firstLine="0"/>
              <w:jc w:val="center"/>
              <w:rPr>
                <w:color w:val="000000"/>
                <w:sz w:val="24"/>
                <w:szCs w:val="24"/>
              </w:rPr>
            </w:pPr>
            <w:r w:rsidRPr="00F73721">
              <w:rPr>
                <w:color w:val="000000"/>
                <w:sz w:val="24"/>
                <w:szCs w:val="24"/>
              </w:rPr>
              <w:t>1409</w:t>
            </w:r>
          </w:p>
        </w:tc>
        <w:tc>
          <w:tcPr>
            <w:tcW w:w="1066" w:type="dxa"/>
            <w:tcBorders>
              <w:top w:val="single" w:sz="4" w:space="0" w:color="auto"/>
              <w:left w:val="nil"/>
              <w:bottom w:val="single" w:sz="4" w:space="0" w:color="auto"/>
              <w:right w:val="single" w:sz="4" w:space="0" w:color="auto"/>
            </w:tcBorders>
            <w:shd w:val="clear" w:color="auto" w:fill="auto"/>
            <w:vAlign w:val="bottom"/>
            <w:hideMark/>
          </w:tcPr>
          <w:p w14:paraId="7DEB6826" w14:textId="77777777" w:rsidR="00F73721" w:rsidRPr="00F73721" w:rsidRDefault="00F73721" w:rsidP="00F73721">
            <w:pPr>
              <w:ind w:firstLine="0"/>
              <w:jc w:val="center"/>
              <w:rPr>
                <w:color w:val="000000"/>
                <w:sz w:val="24"/>
                <w:szCs w:val="24"/>
              </w:rPr>
            </w:pPr>
            <w:r w:rsidRPr="00F73721">
              <w:rPr>
                <w:color w:val="000000"/>
                <w:sz w:val="24"/>
                <w:szCs w:val="24"/>
              </w:rPr>
              <w:t>-563</w:t>
            </w:r>
          </w:p>
        </w:tc>
      </w:tr>
      <w:tr w:rsidR="00F73721" w:rsidRPr="007976F3" w14:paraId="1C65748A" w14:textId="77777777" w:rsidTr="00F73721">
        <w:trPr>
          <w:trHeight w:val="705"/>
        </w:trPr>
        <w:tc>
          <w:tcPr>
            <w:tcW w:w="27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7901FAD" w14:textId="77777777" w:rsidR="00F73721" w:rsidRPr="00F73721" w:rsidRDefault="00F73721" w:rsidP="00F73721">
            <w:pPr>
              <w:ind w:firstLine="0"/>
              <w:rPr>
                <w:color w:val="000000"/>
                <w:sz w:val="24"/>
                <w:szCs w:val="24"/>
              </w:rPr>
            </w:pPr>
            <w:r w:rsidRPr="00F73721">
              <w:rPr>
                <w:color w:val="000000"/>
                <w:sz w:val="24"/>
                <w:szCs w:val="24"/>
              </w:rPr>
              <w:t>Бассейны (открытого и закрытого типа)</w:t>
            </w:r>
          </w:p>
        </w:tc>
        <w:tc>
          <w:tcPr>
            <w:tcW w:w="3001" w:type="dxa"/>
            <w:tcBorders>
              <w:top w:val="single" w:sz="4" w:space="0" w:color="auto"/>
              <w:left w:val="nil"/>
              <w:bottom w:val="single" w:sz="4" w:space="0" w:color="auto"/>
              <w:right w:val="single" w:sz="4" w:space="0" w:color="auto"/>
            </w:tcBorders>
            <w:shd w:val="clear" w:color="000000" w:fill="FEE8FC"/>
            <w:vAlign w:val="center"/>
            <w:hideMark/>
          </w:tcPr>
          <w:p w14:paraId="6F1C2CFA" w14:textId="77777777" w:rsidR="00F73721" w:rsidRPr="00F73721" w:rsidRDefault="00F73721" w:rsidP="00F73721">
            <w:pPr>
              <w:ind w:firstLine="0"/>
              <w:rPr>
                <w:color w:val="000000"/>
                <w:sz w:val="24"/>
                <w:szCs w:val="24"/>
              </w:rPr>
            </w:pPr>
            <w:r w:rsidRPr="00F73721">
              <w:rPr>
                <w:color w:val="000000"/>
                <w:sz w:val="24"/>
                <w:szCs w:val="24"/>
              </w:rPr>
              <w:t>20 м</w:t>
            </w:r>
            <w:r w:rsidRPr="00F73721">
              <w:rPr>
                <w:color w:val="000000"/>
                <w:sz w:val="24"/>
                <w:szCs w:val="24"/>
                <w:vertAlign w:val="superscript"/>
              </w:rPr>
              <w:t xml:space="preserve">2 </w:t>
            </w:r>
            <w:r w:rsidRPr="00F73721">
              <w:rPr>
                <w:color w:val="000000"/>
                <w:sz w:val="24"/>
                <w:szCs w:val="24"/>
              </w:rPr>
              <w:t xml:space="preserve">на 1000 человек, м2 зеркала </w:t>
            </w:r>
            <w:proofErr w:type="spellStart"/>
            <w:r w:rsidRPr="00F73721">
              <w:rPr>
                <w:color w:val="000000"/>
                <w:sz w:val="24"/>
                <w:szCs w:val="24"/>
              </w:rPr>
              <w:t>вощды</w:t>
            </w:r>
            <w:proofErr w:type="spellEnd"/>
          </w:p>
        </w:tc>
        <w:tc>
          <w:tcPr>
            <w:tcW w:w="983" w:type="dxa"/>
            <w:tcBorders>
              <w:top w:val="single" w:sz="4" w:space="0" w:color="auto"/>
              <w:left w:val="nil"/>
              <w:bottom w:val="single" w:sz="4" w:space="0" w:color="auto"/>
              <w:right w:val="single" w:sz="4" w:space="0" w:color="auto"/>
            </w:tcBorders>
            <w:shd w:val="clear" w:color="auto" w:fill="auto"/>
            <w:vAlign w:val="bottom"/>
            <w:hideMark/>
          </w:tcPr>
          <w:p w14:paraId="26F659D9" w14:textId="77777777" w:rsidR="00F73721" w:rsidRPr="00F73721" w:rsidRDefault="00F73721" w:rsidP="00F73721">
            <w:pPr>
              <w:ind w:firstLine="0"/>
              <w:jc w:val="center"/>
              <w:rPr>
                <w:color w:val="000000"/>
                <w:sz w:val="24"/>
                <w:szCs w:val="24"/>
              </w:rPr>
            </w:pPr>
            <w:r w:rsidRPr="00F73721">
              <w:rPr>
                <w:color w:val="000000"/>
                <w:sz w:val="24"/>
                <w:szCs w:val="24"/>
              </w:rPr>
              <w:t>0</w:t>
            </w:r>
          </w:p>
        </w:tc>
        <w:tc>
          <w:tcPr>
            <w:tcW w:w="897" w:type="dxa"/>
            <w:tcBorders>
              <w:top w:val="single" w:sz="4" w:space="0" w:color="auto"/>
              <w:left w:val="nil"/>
              <w:bottom w:val="single" w:sz="4" w:space="0" w:color="auto"/>
              <w:right w:val="single" w:sz="4" w:space="0" w:color="auto"/>
            </w:tcBorders>
            <w:shd w:val="clear" w:color="auto" w:fill="auto"/>
            <w:vAlign w:val="bottom"/>
            <w:hideMark/>
          </w:tcPr>
          <w:p w14:paraId="53E1AA61" w14:textId="77777777" w:rsidR="00F73721" w:rsidRPr="00F73721" w:rsidRDefault="00F73721" w:rsidP="00F73721">
            <w:pPr>
              <w:ind w:firstLine="0"/>
              <w:jc w:val="center"/>
              <w:rPr>
                <w:color w:val="000000"/>
                <w:sz w:val="24"/>
                <w:szCs w:val="24"/>
              </w:rPr>
            </w:pPr>
            <w:r w:rsidRPr="00F73721">
              <w:rPr>
                <w:color w:val="000000"/>
                <w:sz w:val="24"/>
                <w:szCs w:val="24"/>
              </w:rPr>
              <w:t>160,0</w:t>
            </w:r>
          </w:p>
        </w:tc>
        <w:tc>
          <w:tcPr>
            <w:tcW w:w="1066" w:type="dxa"/>
            <w:tcBorders>
              <w:top w:val="single" w:sz="4" w:space="0" w:color="auto"/>
              <w:left w:val="nil"/>
              <w:bottom w:val="single" w:sz="4" w:space="0" w:color="auto"/>
              <w:right w:val="single" w:sz="4" w:space="0" w:color="auto"/>
            </w:tcBorders>
            <w:shd w:val="clear" w:color="auto" w:fill="auto"/>
            <w:vAlign w:val="bottom"/>
            <w:hideMark/>
          </w:tcPr>
          <w:p w14:paraId="13522F32" w14:textId="77777777" w:rsidR="00F73721" w:rsidRPr="00F73721" w:rsidRDefault="00F73721" w:rsidP="00F73721">
            <w:pPr>
              <w:ind w:firstLine="0"/>
              <w:jc w:val="center"/>
              <w:rPr>
                <w:color w:val="000000"/>
                <w:sz w:val="24"/>
                <w:szCs w:val="24"/>
              </w:rPr>
            </w:pPr>
            <w:r w:rsidRPr="00F73721">
              <w:rPr>
                <w:color w:val="000000"/>
                <w:sz w:val="24"/>
                <w:szCs w:val="24"/>
              </w:rPr>
              <w:t>160,0</w:t>
            </w:r>
          </w:p>
        </w:tc>
        <w:tc>
          <w:tcPr>
            <w:tcW w:w="983" w:type="dxa"/>
            <w:tcBorders>
              <w:top w:val="single" w:sz="4" w:space="0" w:color="auto"/>
              <w:left w:val="nil"/>
              <w:bottom w:val="single" w:sz="4" w:space="0" w:color="auto"/>
              <w:right w:val="single" w:sz="4" w:space="0" w:color="auto"/>
            </w:tcBorders>
            <w:shd w:val="clear" w:color="auto" w:fill="auto"/>
            <w:vAlign w:val="bottom"/>
            <w:hideMark/>
          </w:tcPr>
          <w:p w14:paraId="52E9507A" w14:textId="77777777" w:rsidR="00F73721" w:rsidRPr="00F73721" w:rsidRDefault="00F73721" w:rsidP="00F73721">
            <w:pPr>
              <w:ind w:firstLine="0"/>
              <w:jc w:val="center"/>
              <w:rPr>
                <w:color w:val="000000"/>
                <w:sz w:val="24"/>
                <w:szCs w:val="24"/>
              </w:rPr>
            </w:pPr>
            <w:r w:rsidRPr="00F73721">
              <w:rPr>
                <w:color w:val="000000"/>
                <w:sz w:val="24"/>
                <w:szCs w:val="24"/>
              </w:rPr>
              <w:t>0</w:t>
            </w:r>
          </w:p>
        </w:tc>
        <w:tc>
          <w:tcPr>
            <w:tcW w:w="897" w:type="dxa"/>
            <w:tcBorders>
              <w:top w:val="single" w:sz="4" w:space="0" w:color="auto"/>
              <w:left w:val="nil"/>
              <w:bottom w:val="single" w:sz="4" w:space="0" w:color="auto"/>
              <w:right w:val="single" w:sz="4" w:space="0" w:color="auto"/>
            </w:tcBorders>
            <w:shd w:val="clear" w:color="000000" w:fill="FFFFFF"/>
            <w:vAlign w:val="bottom"/>
            <w:hideMark/>
          </w:tcPr>
          <w:p w14:paraId="5BC144D1" w14:textId="77777777" w:rsidR="00F73721" w:rsidRPr="00F73721" w:rsidRDefault="00F73721" w:rsidP="00F73721">
            <w:pPr>
              <w:ind w:firstLine="0"/>
              <w:jc w:val="center"/>
              <w:rPr>
                <w:color w:val="000000"/>
                <w:sz w:val="24"/>
                <w:szCs w:val="24"/>
              </w:rPr>
            </w:pPr>
            <w:r w:rsidRPr="00F73721">
              <w:rPr>
                <w:color w:val="000000"/>
                <w:sz w:val="24"/>
                <w:szCs w:val="24"/>
              </w:rPr>
              <w:t>242,6</w:t>
            </w:r>
          </w:p>
        </w:tc>
        <w:tc>
          <w:tcPr>
            <w:tcW w:w="1066" w:type="dxa"/>
            <w:tcBorders>
              <w:top w:val="single" w:sz="4" w:space="0" w:color="auto"/>
              <w:left w:val="nil"/>
              <w:bottom w:val="single" w:sz="4" w:space="0" w:color="auto"/>
              <w:right w:val="single" w:sz="4" w:space="0" w:color="auto"/>
            </w:tcBorders>
            <w:shd w:val="clear" w:color="000000" w:fill="FFFFFF"/>
            <w:vAlign w:val="bottom"/>
            <w:hideMark/>
          </w:tcPr>
          <w:p w14:paraId="2079E05E" w14:textId="77777777" w:rsidR="00F73721" w:rsidRPr="00F73721" w:rsidRDefault="00F73721" w:rsidP="00F73721">
            <w:pPr>
              <w:ind w:firstLine="0"/>
              <w:jc w:val="center"/>
              <w:rPr>
                <w:color w:val="000000"/>
                <w:sz w:val="24"/>
                <w:szCs w:val="24"/>
              </w:rPr>
            </w:pPr>
            <w:r w:rsidRPr="00F73721">
              <w:rPr>
                <w:color w:val="000000"/>
                <w:sz w:val="24"/>
                <w:szCs w:val="24"/>
              </w:rPr>
              <w:t>242,6</w:t>
            </w:r>
          </w:p>
        </w:tc>
        <w:tc>
          <w:tcPr>
            <w:tcW w:w="1034" w:type="dxa"/>
            <w:tcBorders>
              <w:top w:val="single" w:sz="4" w:space="0" w:color="auto"/>
              <w:left w:val="nil"/>
              <w:bottom w:val="single" w:sz="4" w:space="0" w:color="auto"/>
              <w:right w:val="single" w:sz="4" w:space="0" w:color="auto"/>
            </w:tcBorders>
            <w:shd w:val="clear" w:color="000000" w:fill="FFFFFF"/>
            <w:vAlign w:val="bottom"/>
            <w:hideMark/>
          </w:tcPr>
          <w:p w14:paraId="7EA132D6" w14:textId="77777777" w:rsidR="00F73721" w:rsidRPr="00F73721" w:rsidRDefault="00F73721" w:rsidP="00F73721">
            <w:pPr>
              <w:ind w:firstLine="0"/>
              <w:jc w:val="center"/>
              <w:rPr>
                <w:color w:val="000000"/>
                <w:sz w:val="24"/>
                <w:szCs w:val="24"/>
              </w:rPr>
            </w:pPr>
            <w:r w:rsidRPr="00F73721">
              <w:rPr>
                <w:color w:val="000000"/>
                <w:sz w:val="24"/>
                <w:szCs w:val="24"/>
              </w:rPr>
              <w:t>0</w:t>
            </w:r>
          </w:p>
        </w:tc>
        <w:tc>
          <w:tcPr>
            <w:tcW w:w="897" w:type="dxa"/>
            <w:tcBorders>
              <w:top w:val="single" w:sz="4" w:space="0" w:color="auto"/>
              <w:left w:val="nil"/>
              <w:bottom w:val="single" w:sz="4" w:space="0" w:color="auto"/>
              <w:right w:val="single" w:sz="4" w:space="0" w:color="auto"/>
            </w:tcBorders>
            <w:shd w:val="clear" w:color="000000" w:fill="FFFFFF"/>
            <w:vAlign w:val="bottom"/>
            <w:hideMark/>
          </w:tcPr>
          <w:p w14:paraId="092840E5" w14:textId="77777777" w:rsidR="00F73721" w:rsidRPr="00F73721" w:rsidRDefault="00F73721" w:rsidP="00F73721">
            <w:pPr>
              <w:ind w:firstLine="0"/>
              <w:jc w:val="center"/>
              <w:rPr>
                <w:color w:val="000000"/>
                <w:sz w:val="24"/>
                <w:szCs w:val="24"/>
              </w:rPr>
            </w:pPr>
            <w:r w:rsidRPr="00F73721">
              <w:rPr>
                <w:color w:val="000000"/>
                <w:sz w:val="24"/>
                <w:szCs w:val="24"/>
              </w:rPr>
              <w:t>403</w:t>
            </w:r>
          </w:p>
        </w:tc>
        <w:tc>
          <w:tcPr>
            <w:tcW w:w="1066" w:type="dxa"/>
            <w:tcBorders>
              <w:top w:val="single" w:sz="4" w:space="0" w:color="auto"/>
              <w:left w:val="nil"/>
              <w:bottom w:val="single" w:sz="4" w:space="0" w:color="auto"/>
              <w:right w:val="single" w:sz="4" w:space="0" w:color="auto"/>
            </w:tcBorders>
            <w:shd w:val="clear" w:color="auto" w:fill="auto"/>
            <w:vAlign w:val="bottom"/>
            <w:hideMark/>
          </w:tcPr>
          <w:p w14:paraId="684E3C20" w14:textId="77777777" w:rsidR="00F73721" w:rsidRPr="00F73721" w:rsidRDefault="00F73721" w:rsidP="00F73721">
            <w:pPr>
              <w:ind w:firstLine="0"/>
              <w:jc w:val="center"/>
              <w:rPr>
                <w:color w:val="000000"/>
                <w:sz w:val="24"/>
                <w:szCs w:val="24"/>
              </w:rPr>
            </w:pPr>
            <w:r w:rsidRPr="00F73721">
              <w:rPr>
                <w:color w:val="000000"/>
                <w:sz w:val="24"/>
                <w:szCs w:val="24"/>
              </w:rPr>
              <w:t>403</w:t>
            </w:r>
          </w:p>
        </w:tc>
      </w:tr>
      <w:tr w:rsidR="00F73721" w:rsidRPr="007976F3" w14:paraId="49AEADEC" w14:textId="77777777" w:rsidTr="00F73721">
        <w:trPr>
          <w:trHeight w:val="945"/>
        </w:trPr>
        <w:tc>
          <w:tcPr>
            <w:tcW w:w="27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B348E99" w14:textId="77777777" w:rsidR="00F73721" w:rsidRPr="00F73721" w:rsidRDefault="00F73721" w:rsidP="00F73721">
            <w:pPr>
              <w:ind w:firstLine="0"/>
              <w:rPr>
                <w:color w:val="000000"/>
                <w:sz w:val="24"/>
                <w:szCs w:val="24"/>
              </w:rPr>
            </w:pPr>
            <w:r w:rsidRPr="00F73721">
              <w:rPr>
                <w:color w:val="000000"/>
                <w:sz w:val="24"/>
                <w:szCs w:val="24"/>
              </w:rPr>
              <w:t>Плоскостные спортивные сооружения (стадионы, площадки)</w:t>
            </w:r>
          </w:p>
        </w:tc>
        <w:tc>
          <w:tcPr>
            <w:tcW w:w="3001" w:type="dxa"/>
            <w:tcBorders>
              <w:top w:val="single" w:sz="4" w:space="0" w:color="auto"/>
              <w:left w:val="nil"/>
              <w:bottom w:val="single" w:sz="4" w:space="0" w:color="auto"/>
              <w:right w:val="single" w:sz="4" w:space="0" w:color="auto"/>
            </w:tcBorders>
            <w:shd w:val="clear" w:color="000000" w:fill="FEE8FC"/>
            <w:vAlign w:val="center"/>
            <w:hideMark/>
          </w:tcPr>
          <w:p w14:paraId="2A4F73D4" w14:textId="77777777" w:rsidR="00F73721" w:rsidRPr="00F73721" w:rsidRDefault="00F73721" w:rsidP="00F73721">
            <w:pPr>
              <w:ind w:firstLine="0"/>
              <w:rPr>
                <w:color w:val="000000"/>
                <w:sz w:val="24"/>
                <w:szCs w:val="24"/>
              </w:rPr>
            </w:pPr>
            <w:r w:rsidRPr="00F73721">
              <w:rPr>
                <w:color w:val="000000"/>
                <w:sz w:val="24"/>
                <w:szCs w:val="24"/>
              </w:rPr>
              <w:t>1950 м2 на 1000 человек, м2</w:t>
            </w:r>
          </w:p>
        </w:tc>
        <w:tc>
          <w:tcPr>
            <w:tcW w:w="983" w:type="dxa"/>
            <w:tcBorders>
              <w:top w:val="single" w:sz="4" w:space="0" w:color="auto"/>
              <w:left w:val="nil"/>
              <w:bottom w:val="single" w:sz="4" w:space="0" w:color="auto"/>
              <w:right w:val="single" w:sz="4" w:space="0" w:color="auto"/>
            </w:tcBorders>
            <w:shd w:val="clear" w:color="auto" w:fill="auto"/>
            <w:vAlign w:val="bottom"/>
            <w:hideMark/>
          </w:tcPr>
          <w:p w14:paraId="451B4363" w14:textId="77777777" w:rsidR="00F73721" w:rsidRPr="00F73721" w:rsidRDefault="00F73721" w:rsidP="00F73721">
            <w:pPr>
              <w:ind w:firstLine="0"/>
              <w:jc w:val="center"/>
              <w:rPr>
                <w:color w:val="000000"/>
                <w:sz w:val="24"/>
                <w:szCs w:val="24"/>
              </w:rPr>
            </w:pPr>
            <w:r w:rsidRPr="00F73721">
              <w:rPr>
                <w:color w:val="000000"/>
                <w:sz w:val="24"/>
                <w:szCs w:val="24"/>
              </w:rPr>
              <w:t>10860</w:t>
            </w:r>
          </w:p>
        </w:tc>
        <w:tc>
          <w:tcPr>
            <w:tcW w:w="897" w:type="dxa"/>
            <w:tcBorders>
              <w:top w:val="single" w:sz="4" w:space="0" w:color="auto"/>
              <w:left w:val="nil"/>
              <w:bottom w:val="single" w:sz="4" w:space="0" w:color="auto"/>
              <w:right w:val="single" w:sz="4" w:space="0" w:color="auto"/>
            </w:tcBorders>
            <w:shd w:val="clear" w:color="auto" w:fill="auto"/>
            <w:vAlign w:val="bottom"/>
            <w:hideMark/>
          </w:tcPr>
          <w:p w14:paraId="41F50FB8" w14:textId="77777777" w:rsidR="00F73721" w:rsidRPr="00F73721" w:rsidRDefault="00F73721" w:rsidP="00F73721">
            <w:pPr>
              <w:ind w:firstLine="0"/>
              <w:jc w:val="center"/>
              <w:rPr>
                <w:color w:val="000000"/>
                <w:sz w:val="24"/>
                <w:szCs w:val="24"/>
              </w:rPr>
            </w:pPr>
            <w:r w:rsidRPr="00F73721">
              <w:rPr>
                <w:color w:val="000000"/>
                <w:sz w:val="24"/>
                <w:szCs w:val="24"/>
              </w:rPr>
              <w:t>15600</w:t>
            </w:r>
          </w:p>
        </w:tc>
        <w:tc>
          <w:tcPr>
            <w:tcW w:w="1066" w:type="dxa"/>
            <w:tcBorders>
              <w:top w:val="single" w:sz="4" w:space="0" w:color="auto"/>
              <w:left w:val="nil"/>
              <w:bottom w:val="single" w:sz="4" w:space="0" w:color="auto"/>
              <w:right w:val="single" w:sz="4" w:space="0" w:color="auto"/>
            </w:tcBorders>
            <w:shd w:val="clear" w:color="auto" w:fill="auto"/>
            <w:vAlign w:val="bottom"/>
            <w:hideMark/>
          </w:tcPr>
          <w:p w14:paraId="7168EF1E" w14:textId="77777777" w:rsidR="00F73721" w:rsidRPr="00F73721" w:rsidRDefault="00F73721" w:rsidP="00F73721">
            <w:pPr>
              <w:ind w:firstLine="0"/>
              <w:jc w:val="center"/>
              <w:rPr>
                <w:color w:val="000000"/>
                <w:sz w:val="24"/>
                <w:szCs w:val="24"/>
              </w:rPr>
            </w:pPr>
            <w:r w:rsidRPr="00F73721">
              <w:rPr>
                <w:color w:val="000000"/>
                <w:sz w:val="24"/>
                <w:szCs w:val="24"/>
              </w:rPr>
              <w:t>4740</w:t>
            </w:r>
          </w:p>
        </w:tc>
        <w:tc>
          <w:tcPr>
            <w:tcW w:w="983" w:type="dxa"/>
            <w:tcBorders>
              <w:top w:val="single" w:sz="4" w:space="0" w:color="auto"/>
              <w:left w:val="nil"/>
              <w:bottom w:val="single" w:sz="4" w:space="0" w:color="auto"/>
              <w:right w:val="single" w:sz="4" w:space="0" w:color="auto"/>
            </w:tcBorders>
            <w:shd w:val="clear" w:color="auto" w:fill="auto"/>
            <w:vAlign w:val="bottom"/>
            <w:hideMark/>
          </w:tcPr>
          <w:p w14:paraId="61AA339A" w14:textId="77777777" w:rsidR="00F73721" w:rsidRPr="00F73721" w:rsidRDefault="00F73721" w:rsidP="00F73721">
            <w:pPr>
              <w:ind w:firstLine="0"/>
              <w:jc w:val="center"/>
              <w:rPr>
                <w:color w:val="000000"/>
                <w:sz w:val="24"/>
                <w:szCs w:val="24"/>
              </w:rPr>
            </w:pPr>
            <w:r w:rsidRPr="00F73721">
              <w:rPr>
                <w:color w:val="000000"/>
                <w:sz w:val="24"/>
                <w:szCs w:val="24"/>
              </w:rPr>
              <w:t>13400</w:t>
            </w:r>
          </w:p>
        </w:tc>
        <w:tc>
          <w:tcPr>
            <w:tcW w:w="897" w:type="dxa"/>
            <w:tcBorders>
              <w:top w:val="single" w:sz="4" w:space="0" w:color="auto"/>
              <w:left w:val="nil"/>
              <w:bottom w:val="single" w:sz="4" w:space="0" w:color="auto"/>
              <w:right w:val="single" w:sz="4" w:space="0" w:color="auto"/>
            </w:tcBorders>
            <w:shd w:val="clear" w:color="auto" w:fill="auto"/>
            <w:vAlign w:val="bottom"/>
            <w:hideMark/>
          </w:tcPr>
          <w:p w14:paraId="598A95C0" w14:textId="77777777" w:rsidR="00F73721" w:rsidRPr="00F73721" w:rsidRDefault="00F73721" w:rsidP="00F73721">
            <w:pPr>
              <w:ind w:firstLine="0"/>
              <w:jc w:val="center"/>
              <w:rPr>
                <w:color w:val="000000"/>
                <w:sz w:val="24"/>
                <w:szCs w:val="24"/>
              </w:rPr>
            </w:pPr>
            <w:r w:rsidRPr="00F73721">
              <w:rPr>
                <w:color w:val="000000"/>
                <w:sz w:val="24"/>
                <w:szCs w:val="24"/>
              </w:rPr>
              <w:t>23654</w:t>
            </w:r>
          </w:p>
        </w:tc>
        <w:tc>
          <w:tcPr>
            <w:tcW w:w="1066" w:type="dxa"/>
            <w:tcBorders>
              <w:top w:val="single" w:sz="4" w:space="0" w:color="auto"/>
              <w:left w:val="nil"/>
              <w:bottom w:val="single" w:sz="4" w:space="0" w:color="auto"/>
              <w:right w:val="single" w:sz="4" w:space="0" w:color="auto"/>
            </w:tcBorders>
            <w:shd w:val="clear" w:color="auto" w:fill="auto"/>
            <w:vAlign w:val="bottom"/>
            <w:hideMark/>
          </w:tcPr>
          <w:p w14:paraId="349FDBCA" w14:textId="77777777" w:rsidR="00F73721" w:rsidRPr="00F73721" w:rsidRDefault="00F73721" w:rsidP="00F73721">
            <w:pPr>
              <w:ind w:firstLine="0"/>
              <w:jc w:val="center"/>
              <w:rPr>
                <w:color w:val="000000"/>
                <w:sz w:val="24"/>
                <w:szCs w:val="24"/>
              </w:rPr>
            </w:pPr>
            <w:r w:rsidRPr="00F73721">
              <w:rPr>
                <w:color w:val="000000"/>
                <w:sz w:val="24"/>
                <w:szCs w:val="24"/>
              </w:rPr>
              <w:t>10254</w:t>
            </w:r>
          </w:p>
        </w:tc>
        <w:tc>
          <w:tcPr>
            <w:tcW w:w="1034" w:type="dxa"/>
            <w:tcBorders>
              <w:top w:val="single" w:sz="4" w:space="0" w:color="auto"/>
              <w:left w:val="nil"/>
              <w:bottom w:val="single" w:sz="4" w:space="0" w:color="auto"/>
              <w:right w:val="single" w:sz="4" w:space="0" w:color="auto"/>
            </w:tcBorders>
            <w:shd w:val="clear" w:color="000000" w:fill="FFFFFF"/>
            <w:vAlign w:val="bottom"/>
            <w:hideMark/>
          </w:tcPr>
          <w:p w14:paraId="73BFA394" w14:textId="77777777" w:rsidR="00F73721" w:rsidRPr="00F73721" w:rsidRDefault="00F73721" w:rsidP="00F73721">
            <w:pPr>
              <w:ind w:firstLine="0"/>
              <w:jc w:val="center"/>
              <w:rPr>
                <w:color w:val="000000"/>
                <w:sz w:val="24"/>
                <w:szCs w:val="24"/>
              </w:rPr>
            </w:pPr>
            <w:r w:rsidRPr="00F73721">
              <w:rPr>
                <w:color w:val="000000"/>
                <w:sz w:val="24"/>
                <w:szCs w:val="24"/>
              </w:rPr>
              <w:t>24260</w:t>
            </w:r>
          </w:p>
        </w:tc>
        <w:tc>
          <w:tcPr>
            <w:tcW w:w="897" w:type="dxa"/>
            <w:tcBorders>
              <w:top w:val="single" w:sz="4" w:space="0" w:color="auto"/>
              <w:left w:val="nil"/>
              <w:bottom w:val="single" w:sz="4" w:space="0" w:color="auto"/>
              <w:right w:val="single" w:sz="4" w:space="0" w:color="auto"/>
            </w:tcBorders>
            <w:shd w:val="clear" w:color="000000" w:fill="FFFFFF"/>
            <w:vAlign w:val="bottom"/>
            <w:hideMark/>
          </w:tcPr>
          <w:p w14:paraId="19F364BF" w14:textId="77777777" w:rsidR="00F73721" w:rsidRPr="00F73721" w:rsidRDefault="00F73721" w:rsidP="00F73721">
            <w:pPr>
              <w:ind w:firstLine="0"/>
              <w:jc w:val="center"/>
              <w:rPr>
                <w:color w:val="000000"/>
                <w:sz w:val="24"/>
                <w:szCs w:val="24"/>
              </w:rPr>
            </w:pPr>
            <w:r w:rsidRPr="00F73721">
              <w:rPr>
                <w:color w:val="000000"/>
                <w:sz w:val="24"/>
                <w:szCs w:val="24"/>
              </w:rPr>
              <w:t>39254</w:t>
            </w:r>
          </w:p>
        </w:tc>
        <w:tc>
          <w:tcPr>
            <w:tcW w:w="1066" w:type="dxa"/>
            <w:tcBorders>
              <w:top w:val="single" w:sz="4" w:space="0" w:color="auto"/>
              <w:left w:val="nil"/>
              <w:bottom w:val="single" w:sz="4" w:space="0" w:color="auto"/>
              <w:right w:val="single" w:sz="4" w:space="0" w:color="auto"/>
            </w:tcBorders>
            <w:shd w:val="clear" w:color="auto" w:fill="auto"/>
            <w:vAlign w:val="bottom"/>
            <w:hideMark/>
          </w:tcPr>
          <w:p w14:paraId="296CB028" w14:textId="77777777" w:rsidR="00F73721" w:rsidRPr="00F73721" w:rsidRDefault="00F73721" w:rsidP="00F73721">
            <w:pPr>
              <w:ind w:firstLine="0"/>
              <w:jc w:val="center"/>
              <w:rPr>
                <w:color w:val="000000"/>
                <w:sz w:val="24"/>
                <w:szCs w:val="24"/>
              </w:rPr>
            </w:pPr>
            <w:r w:rsidRPr="00F73721">
              <w:rPr>
                <w:color w:val="000000"/>
                <w:sz w:val="24"/>
                <w:szCs w:val="24"/>
              </w:rPr>
              <w:t>14994</w:t>
            </w:r>
          </w:p>
        </w:tc>
      </w:tr>
      <w:tr w:rsidR="00F73721" w14:paraId="04C6FF10" w14:textId="77777777" w:rsidTr="00F73721">
        <w:trPr>
          <w:trHeight w:val="135"/>
        </w:trPr>
        <w:tc>
          <w:tcPr>
            <w:tcW w:w="14627"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4D5303D6" w14:textId="712717BD" w:rsidR="00F73721" w:rsidRPr="00F73721" w:rsidRDefault="00F73721" w:rsidP="00F73721">
            <w:pPr>
              <w:ind w:firstLine="0"/>
              <w:jc w:val="center"/>
              <w:rPr>
                <w:i/>
                <w:iCs/>
                <w:color w:val="000000"/>
                <w:sz w:val="24"/>
                <w:szCs w:val="24"/>
              </w:rPr>
            </w:pPr>
            <w:r w:rsidRPr="00F73721">
              <w:rPr>
                <w:i/>
                <w:iCs/>
              </w:rPr>
              <w:t>Прочие объекты обслуживания</w:t>
            </w:r>
          </w:p>
        </w:tc>
      </w:tr>
      <w:tr w:rsidR="00F73721" w:rsidRPr="007976F3" w14:paraId="787B50CF" w14:textId="77777777" w:rsidTr="00F73721">
        <w:trPr>
          <w:trHeight w:val="1125"/>
        </w:trPr>
        <w:tc>
          <w:tcPr>
            <w:tcW w:w="27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133C5E1" w14:textId="77777777" w:rsidR="00F73721" w:rsidRPr="00F73721" w:rsidRDefault="00F73721" w:rsidP="00F73721">
            <w:pPr>
              <w:ind w:firstLine="0"/>
              <w:rPr>
                <w:color w:val="000000"/>
                <w:sz w:val="24"/>
                <w:szCs w:val="24"/>
              </w:rPr>
            </w:pPr>
            <w:r w:rsidRPr="00F73721">
              <w:rPr>
                <w:color w:val="000000"/>
                <w:sz w:val="24"/>
                <w:szCs w:val="24"/>
              </w:rPr>
              <w:t>Объекты торговли (стационарные магазины)</w:t>
            </w:r>
          </w:p>
        </w:tc>
        <w:tc>
          <w:tcPr>
            <w:tcW w:w="3001" w:type="dxa"/>
            <w:tcBorders>
              <w:top w:val="single" w:sz="4" w:space="0" w:color="auto"/>
              <w:left w:val="nil"/>
              <w:bottom w:val="single" w:sz="4" w:space="0" w:color="auto"/>
              <w:right w:val="single" w:sz="4" w:space="0" w:color="auto"/>
            </w:tcBorders>
            <w:shd w:val="clear" w:color="000000" w:fill="DAEEF3"/>
            <w:vAlign w:val="center"/>
            <w:hideMark/>
          </w:tcPr>
          <w:p w14:paraId="1A3B2401" w14:textId="65EB80DF" w:rsidR="00F73721" w:rsidRPr="00F73721" w:rsidRDefault="00F73721" w:rsidP="00F73721">
            <w:pPr>
              <w:ind w:firstLine="0"/>
              <w:rPr>
                <w:color w:val="000000"/>
                <w:sz w:val="24"/>
                <w:szCs w:val="24"/>
              </w:rPr>
            </w:pPr>
            <w:r w:rsidRPr="00F73721">
              <w:rPr>
                <w:color w:val="000000"/>
                <w:sz w:val="24"/>
                <w:szCs w:val="24"/>
              </w:rPr>
              <w:t>479,0 м</w:t>
            </w:r>
            <w:r w:rsidRPr="00F73721">
              <w:rPr>
                <w:color w:val="000000"/>
                <w:sz w:val="24"/>
                <w:szCs w:val="24"/>
                <w:vertAlign w:val="superscript"/>
              </w:rPr>
              <w:t>2</w:t>
            </w:r>
            <w:r w:rsidRPr="00F73721">
              <w:rPr>
                <w:color w:val="000000"/>
                <w:sz w:val="24"/>
                <w:szCs w:val="24"/>
              </w:rPr>
              <w:t xml:space="preserve"> торговой площади на 1000 человек, м</w:t>
            </w:r>
            <w:r w:rsidRPr="00F73721">
              <w:rPr>
                <w:color w:val="000000"/>
                <w:sz w:val="24"/>
                <w:szCs w:val="24"/>
                <w:vertAlign w:val="superscript"/>
              </w:rPr>
              <w:t xml:space="preserve">2 </w:t>
            </w:r>
            <w:r w:rsidRPr="00F73721">
              <w:rPr>
                <w:color w:val="000000"/>
                <w:sz w:val="24"/>
                <w:szCs w:val="24"/>
              </w:rPr>
              <w:t>торг. пл.</w:t>
            </w:r>
          </w:p>
        </w:tc>
        <w:tc>
          <w:tcPr>
            <w:tcW w:w="983" w:type="dxa"/>
            <w:tcBorders>
              <w:top w:val="single" w:sz="4" w:space="0" w:color="auto"/>
              <w:left w:val="nil"/>
              <w:bottom w:val="single" w:sz="4" w:space="0" w:color="auto"/>
              <w:right w:val="single" w:sz="4" w:space="0" w:color="auto"/>
            </w:tcBorders>
            <w:shd w:val="clear" w:color="auto" w:fill="auto"/>
            <w:vAlign w:val="center"/>
            <w:hideMark/>
          </w:tcPr>
          <w:p w14:paraId="69E0F6FA" w14:textId="77777777" w:rsidR="00F73721" w:rsidRPr="00F73721" w:rsidRDefault="00F73721" w:rsidP="00F73721">
            <w:pPr>
              <w:ind w:firstLine="0"/>
              <w:jc w:val="center"/>
              <w:rPr>
                <w:color w:val="000000"/>
                <w:sz w:val="24"/>
                <w:szCs w:val="24"/>
              </w:rPr>
            </w:pPr>
            <w:r w:rsidRPr="00F73721">
              <w:rPr>
                <w:color w:val="000000"/>
                <w:sz w:val="24"/>
                <w:szCs w:val="24"/>
              </w:rPr>
              <w:t>12559</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766FD2FF" w14:textId="77777777" w:rsidR="00F73721" w:rsidRPr="00F73721" w:rsidRDefault="00F73721" w:rsidP="00F73721">
            <w:pPr>
              <w:ind w:firstLine="0"/>
              <w:jc w:val="center"/>
              <w:rPr>
                <w:color w:val="000000"/>
                <w:sz w:val="24"/>
                <w:szCs w:val="24"/>
              </w:rPr>
            </w:pPr>
            <w:r w:rsidRPr="00F73721">
              <w:rPr>
                <w:color w:val="000000"/>
                <w:sz w:val="24"/>
                <w:szCs w:val="24"/>
              </w:rPr>
              <w:t>3832</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14:paraId="3AFE7C58" w14:textId="77777777" w:rsidR="00F73721" w:rsidRPr="00F73721" w:rsidRDefault="00F73721" w:rsidP="00F73721">
            <w:pPr>
              <w:ind w:firstLine="0"/>
              <w:jc w:val="center"/>
              <w:rPr>
                <w:color w:val="000000"/>
                <w:sz w:val="24"/>
                <w:szCs w:val="24"/>
              </w:rPr>
            </w:pPr>
            <w:r w:rsidRPr="00F73721">
              <w:rPr>
                <w:color w:val="000000"/>
                <w:sz w:val="24"/>
                <w:szCs w:val="24"/>
              </w:rPr>
              <w:t>-8727</w:t>
            </w:r>
          </w:p>
        </w:tc>
        <w:tc>
          <w:tcPr>
            <w:tcW w:w="983" w:type="dxa"/>
            <w:tcBorders>
              <w:top w:val="single" w:sz="4" w:space="0" w:color="auto"/>
              <w:left w:val="nil"/>
              <w:bottom w:val="single" w:sz="4" w:space="0" w:color="auto"/>
              <w:right w:val="single" w:sz="4" w:space="0" w:color="auto"/>
            </w:tcBorders>
            <w:shd w:val="clear" w:color="auto" w:fill="auto"/>
            <w:vAlign w:val="center"/>
            <w:hideMark/>
          </w:tcPr>
          <w:p w14:paraId="4FF5119C" w14:textId="77777777" w:rsidR="00F73721" w:rsidRPr="00F73721" w:rsidRDefault="00F73721" w:rsidP="00F73721">
            <w:pPr>
              <w:ind w:firstLine="0"/>
              <w:jc w:val="center"/>
              <w:rPr>
                <w:color w:val="000000"/>
                <w:sz w:val="24"/>
                <w:szCs w:val="24"/>
              </w:rPr>
            </w:pPr>
            <w:r w:rsidRPr="00F73721">
              <w:rPr>
                <w:color w:val="000000"/>
                <w:sz w:val="24"/>
                <w:szCs w:val="24"/>
              </w:rPr>
              <w:t>50233</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07B17F1E" w14:textId="77777777" w:rsidR="00F73721" w:rsidRPr="00F73721" w:rsidRDefault="00F73721" w:rsidP="00F73721">
            <w:pPr>
              <w:ind w:firstLine="0"/>
              <w:jc w:val="center"/>
              <w:rPr>
                <w:color w:val="000000"/>
                <w:sz w:val="24"/>
                <w:szCs w:val="24"/>
              </w:rPr>
            </w:pPr>
            <w:r w:rsidRPr="00F73721">
              <w:rPr>
                <w:color w:val="000000"/>
                <w:sz w:val="24"/>
                <w:szCs w:val="24"/>
              </w:rPr>
              <w:t>5810</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14:paraId="3F665586" w14:textId="77777777" w:rsidR="00F73721" w:rsidRPr="00F73721" w:rsidRDefault="00F73721" w:rsidP="00F73721">
            <w:pPr>
              <w:ind w:firstLine="0"/>
              <w:jc w:val="center"/>
              <w:rPr>
                <w:color w:val="000000"/>
                <w:sz w:val="24"/>
                <w:szCs w:val="24"/>
              </w:rPr>
            </w:pPr>
            <w:r w:rsidRPr="00F73721">
              <w:rPr>
                <w:color w:val="000000"/>
                <w:sz w:val="24"/>
                <w:szCs w:val="24"/>
              </w:rPr>
              <w:t>-44423</w:t>
            </w:r>
          </w:p>
        </w:tc>
        <w:tc>
          <w:tcPr>
            <w:tcW w:w="1034" w:type="dxa"/>
            <w:tcBorders>
              <w:top w:val="single" w:sz="4" w:space="0" w:color="auto"/>
              <w:left w:val="nil"/>
              <w:bottom w:val="single" w:sz="4" w:space="0" w:color="auto"/>
              <w:right w:val="single" w:sz="4" w:space="0" w:color="auto"/>
            </w:tcBorders>
            <w:shd w:val="clear" w:color="auto" w:fill="auto"/>
            <w:vAlign w:val="center"/>
            <w:hideMark/>
          </w:tcPr>
          <w:p w14:paraId="53EBD54A" w14:textId="77777777" w:rsidR="00F73721" w:rsidRPr="00F73721" w:rsidRDefault="00F73721" w:rsidP="00F73721">
            <w:pPr>
              <w:ind w:firstLine="0"/>
              <w:jc w:val="center"/>
              <w:rPr>
                <w:color w:val="000000"/>
                <w:sz w:val="24"/>
                <w:szCs w:val="24"/>
              </w:rPr>
            </w:pPr>
            <w:r w:rsidRPr="00F73721">
              <w:rPr>
                <w:color w:val="000000"/>
                <w:sz w:val="24"/>
                <w:szCs w:val="24"/>
              </w:rPr>
              <w:t>62792</w:t>
            </w:r>
          </w:p>
        </w:tc>
        <w:tc>
          <w:tcPr>
            <w:tcW w:w="897" w:type="dxa"/>
            <w:tcBorders>
              <w:top w:val="single" w:sz="4" w:space="0" w:color="auto"/>
              <w:left w:val="nil"/>
              <w:bottom w:val="single" w:sz="4" w:space="0" w:color="auto"/>
              <w:right w:val="single" w:sz="4" w:space="0" w:color="auto"/>
            </w:tcBorders>
            <w:shd w:val="clear" w:color="000000" w:fill="FFFFFF"/>
            <w:vAlign w:val="center"/>
            <w:hideMark/>
          </w:tcPr>
          <w:p w14:paraId="19624908" w14:textId="77777777" w:rsidR="00F73721" w:rsidRPr="00F73721" w:rsidRDefault="00F73721" w:rsidP="00F73721">
            <w:pPr>
              <w:ind w:firstLine="0"/>
              <w:jc w:val="center"/>
              <w:rPr>
                <w:color w:val="000000"/>
                <w:sz w:val="24"/>
                <w:szCs w:val="24"/>
              </w:rPr>
            </w:pPr>
            <w:r w:rsidRPr="00F73721">
              <w:rPr>
                <w:color w:val="000000"/>
                <w:sz w:val="24"/>
                <w:szCs w:val="24"/>
              </w:rPr>
              <w:t>9642</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14:paraId="6A9886E1" w14:textId="77777777" w:rsidR="00F73721" w:rsidRPr="00F73721" w:rsidRDefault="00F73721" w:rsidP="00F73721">
            <w:pPr>
              <w:ind w:firstLine="0"/>
              <w:jc w:val="center"/>
              <w:rPr>
                <w:color w:val="000000"/>
                <w:sz w:val="24"/>
                <w:szCs w:val="24"/>
              </w:rPr>
            </w:pPr>
            <w:r w:rsidRPr="00F73721">
              <w:rPr>
                <w:color w:val="000000"/>
                <w:sz w:val="24"/>
                <w:szCs w:val="24"/>
              </w:rPr>
              <w:t>-53150</w:t>
            </w:r>
          </w:p>
        </w:tc>
      </w:tr>
      <w:tr w:rsidR="00F73721" w:rsidRPr="007976F3" w14:paraId="2E928A7D" w14:textId="77777777" w:rsidTr="00F73721">
        <w:trPr>
          <w:trHeight w:val="1065"/>
        </w:trPr>
        <w:tc>
          <w:tcPr>
            <w:tcW w:w="27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DD804B2" w14:textId="77777777" w:rsidR="00F73721" w:rsidRPr="00F73721" w:rsidRDefault="00F73721" w:rsidP="00F73721">
            <w:pPr>
              <w:ind w:firstLine="567"/>
              <w:rPr>
                <w:color w:val="000000"/>
                <w:sz w:val="24"/>
                <w:szCs w:val="24"/>
              </w:rPr>
            </w:pPr>
            <w:r w:rsidRPr="00F73721">
              <w:rPr>
                <w:color w:val="000000"/>
                <w:sz w:val="24"/>
                <w:szCs w:val="24"/>
              </w:rPr>
              <w:t>в т.ч. продовольственных товаров</w:t>
            </w:r>
          </w:p>
        </w:tc>
        <w:tc>
          <w:tcPr>
            <w:tcW w:w="3001" w:type="dxa"/>
            <w:tcBorders>
              <w:top w:val="single" w:sz="4" w:space="0" w:color="auto"/>
              <w:left w:val="nil"/>
              <w:bottom w:val="single" w:sz="4" w:space="0" w:color="auto"/>
              <w:right w:val="single" w:sz="4" w:space="0" w:color="auto"/>
            </w:tcBorders>
            <w:shd w:val="clear" w:color="000000" w:fill="DAEEF3"/>
            <w:vAlign w:val="center"/>
            <w:hideMark/>
          </w:tcPr>
          <w:p w14:paraId="5338DEEE" w14:textId="5D30563E" w:rsidR="00F73721" w:rsidRPr="00F73721" w:rsidRDefault="00F73721" w:rsidP="00F73721">
            <w:pPr>
              <w:ind w:firstLine="0"/>
              <w:rPr>
                <w:color w:val="000000"/>
                <w:sz w:val="24"/>
                <w:szCs w:val="24"/>
              </w:rPr>
            </w:pPr>
            <w:r w:rsidRPr="00F73721">
              <w:rPr>
                <w:color w:val="000000"/>
                <w:sz w:val="24"/>
                <w:szCs w:val="24"/>
              </w:rPr>
              <w:t>158,7 м</w:t>
            </w:r>
            <w:r w:rsidRPr="00F73721">
              <w:rPr>
                <w:color w:val="000000"/>
                <w:sz w:val="24"/>
                <w:szCs w:val="24"/>
                <w:vertAlign w:val="superscript"/>
              </w:rPr>
              <w:t>2</w:t>
            </w:r>
            <w:r w:rsidRPr="00F73721">
              <w:rPr>
                <w:color w:val="000000"/>
                <w:sz w:val="24"/>
                <w:szCs w:val="24"/>
              </w:rPr>
              <w:t xml:space="preserve"> торговой площади на 1000 человек,</w:t>
            </w:r>
            <w:r>
              <w:rPr>
                <w:color w:val="000000"/>
                <w:sz w:val="24"/>
                <w:szCs w:val="24"/>
              </w:rPr>
              <w:t xml:space="preserve"> </w:t>
            </w:r>
            <w:r w:rsidRPr="00F73721">
              <w:rPr>
                <w:color w:val="000000"/>
                <w:sz w:val="24"/>
                <w:szCs w:val="24"/>
              </w:rPr>
              <w:t>м</w:t>
            </w:r>
            <w:r w:rsidRPr="00F73721">
              <w:rPr>
                <w:color w:val="000000"/>
                <w:sz w:val="24"/>
                <w:szCs w:val="24"/>
                <w:vertAlign w:val="superscript"/>
              </w:rPr>
              <w:t xml:space="preserve">2 </w:t>
            </w:r>
            <w:r w:rsidRPr="00F73721">
              <w:rPr>
                <w:color w:val="000000"/>
                <w:sz w:val="24"/>
                <w:szCs w:val="24"/>
              </w:rPr>
              <w:t>торг. пл.</w:t>
            </w:r>
          </w:p>
        </w:tc>
        <w:tc>
          <w:tcPr>
            <w:tcW w:w="983" w:type="dxa"/>
            <w:tcBorders>
              <w:top w:val="single" w:sz="4" w:space="0" w:color="auto"/>
              <w:left w:val="nil"/>
              <w:bottom w:val="single" w:sz="4" w:space="0" w:color="auto"/>
              <w:right w:val="single" w:sz="4" w:space="0" w:color="auto"/>
            </w:tcBorders>
            <w:shd w:val="clear" w:color="auto" w:fill="auto"/>
            <w:vAlign w:val="center"/>
            <w:hideMark/>
          </w:tcPr>
          <w:p w14:paraId="47CD2820" w14:textId="77777777" w:rsidR="00F73721" w:rsidRPr="00F73721" w:rsidRDefault="00F73721" w:rsidP="00F73721">
            <w:pPr>
              <w:ind w:firstLine="0"/>
              <w:jc w:val="center"/>
              <w:rPr>
                <w:color w:val="000000"/>
                <w:sz w:val="24"/>
                <w:szCs w:val="24"/>
              </w:rPr>
            </w:pPr>
            <w:r w:rsidRPr="00F73721">
              <w:rPr>
                <w:color w:val="000000"/>
                <w:sz w:val="24"/>
                <w:szCs w:val="24"/>
              </w:rPr>
              <w:t>2107</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24894166" w14:textId="77777777" w:rsidR="00F73721" w:rsidRPr="00F73721" w:rsidRDefault="00F73721" w:rsidP="00F73721">
            <w:pPr>
              <w:ind w:firstLine="0"/>
              <w:jc w:val="center"/>
              <w:rPr>
                <w:color w:val="000000"/>
                <w:sz w:val="24"/>
                <w:szCs w:val="24"/>
              </w:rPr>
            </w:pPr>
            <w:r w:rsidRPr="00F73721">
              <w:rPr>
                <w:color w:val="000000"/>
                <w:sz w:val="24"/>
                <w:szCs w:val="24"/>
              </w:rPr>
              <w:t>1270</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14:paraId="409E9D80" w14:textId="77777777" w:rsidR="00F73721" w:rsidRPr="00F73721" w:rsidRDefault="00F73721" w:rsidP="00F73721">
            <w:pPr>
              <w:ind w:firstLine="0"/>
              <w:jc w:val="center"/>
              <w:rPr>
                <w:color w:val="000000"/>
                <w:sz w:val="24"/>
                <w:szCs w:val="24"/>
              </w:rPr>
            </w:pPr>
            <w:r w:rsidRPr="00F73721">
              <w:rPr>
                <w:color w:val="000000"/>
                <w:sz w:val="24"/>
                <w:szCs w:val="24"/>
              </w:rPr>
              <w:t>-837</w:t>
            </w:r>
          </w:p>
        </w:tc>
        <w:tc>
          <w:tcPr>
            <w:tcW w:w="983" w:type="dxa"/>
            <w:tcBorders>
              <w:top w:val="single" w:sz="4" w:space="0" w:color="auto"/>
              <w:left w:val="nil"/>
              <w:bottom w:val="single" w:sz="4" w:space="0" w:color="auto"/>
              <w:right w:val="single" w:sz="4" w:space="0" w:color="auto"/>
            </w:tcBorders>
            <w:shd w:val="clear" w:color="auto" w:fill="auto"/>
            <w:vAlign w:val="center"/>
            <w:hideMark/>
          </w:tcPr>
          <w:p w14:paraId="200D213A" w14:textId="77777777" w:rsidR="00F73721" w:rsidRPr="00F73721" w:rsidRDefault="00F73721" w:rsidP="00F73721">
            <w:pPr>
              <w:ind w:firstLine="0"/>
              <w:jc w:val="center"/>
              <w:rPr>
                <w:color w:val="000000"/>
                <w:sz w:val="24"/>
                <w:szCs w:val="24"/>
              </w:rPr>
            </w:pPr>
            <w:r w:rsidRPr="00F73721">
              <w:rPr>
                <w:color w:val="000000"/>
                <w:sz w:val="24"/>
                <w:szCs w:val="24"/>
              </w:rPr>
              <w:t>8427</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32C06CDD" w14:textId="77777777" w:rsidR="00F73721" w:rsidRPr="00F73721" w:rsidRDefault="00F73721" w:rsidP="00F73721">
            <w:pPr>
              <w:ind w:firstLine="0"/>
              <w:jc w:val="center"/>
              <w:rPr>
                <w:color w:val="000000"/>
                <w:sz w:val="24"/>
                <w:szCs w:val="24"/>
              </w:rPr>
            </w:pPr>
            <w:r w:rsidRPr="00F73721">
              <w:rPr>
                <w:color w:val="000000"/>
                <w:sz w:val="24"/>
                <w:szCs w:val="24"/>
              </w:rPr>
              <w:t>1925</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14:paraId="1B1D1601" w14:textId="77777777" w:rsidR="00F73721" w:rsidRPr="00F73721" w:rsidRDefault="00F73721" w:rsidP="00F73721">
            <w:pPr>
              <w:ind w:firstLine="0"/>
              <w:jc w:val="center"/>
              <w:rPr>
                <w:color w:val="000000"/>
                <w:sz w:val="24"/>
                <w:szCs w:val="24"/>
              </w:rPr>
            </w:pPr>
            <w:r w:rsidRPr="00F73721">
              <w:rPr>
                <w:color w:val="000000"/>
                <w:sz w:val="24"/>
                <w:szCs w:val="24"/>
              </w:rPr>
              <w:t>-6502</w:t>
            </w:r>
          </w:p>
        </w:tc>
        <w:tc>
          <w:tcPr>
            <w:tcW w:w="1034" w:type="dxa"/>
            <w:tcBorders>
              <w:top w:val="single" w:sz="4" w:space="0" w:color="auto"/>
              <w:left w:val="nil"/>
              <w:bottom w:val="single" w:sz="4" w:space="0" w:color="auto"/>
              <w:right w:val="single" w:sz="4" w:space="0" w:color="auto"/>
            </w:tcBorders>
            <w:shd w:val="clear" w:color="auto" w:fill="auto"/>
            <w:vAlign w:val="center"/>
            <w:hideMark/>
          </w:tcPr>
          <w:p w14:paraId="45E1F549" w14:textId="77777777" w:rsidR="00F73721" w:rsidRPr="00F73721" w:rsidRDefault="00F73721" w:rsidP="00F73721">
            <w:pPr>
              <w:ind w:firstLine="0"/>
              <w:jc w:val="center"/>
              <w:rPr>
                <w:color w:val="000000"/>
                <w:sz w:val="24"/>
                <w:szCs w:val="24"/>
              </w:rPr>
            </w:pPr>
            <w:r w:rsidRPr="00F73721">
              <w:rPr>
                <w:color w:val="000000"/>
                <w:sz w:val="24"/>
                <w:szCs w:val="24"/>
              </w:rPr>
              <w:t>10534</w:t>
            </w:r>
          </w:p>
        </w:tc>
        <w:tc>
          <w:tcPr>
            <w:tcW w:w="897" w:type="dxa"/>
            <w:tcBorders>
              <w:top w:val="single" w:sz="4" w:space="0" w:color="auto"/>
              <w:left w:val="nil"/>
              <w:bottom w:val="single" w:sz="4" w:space="0" w:color="auto"/>
              <w:right w:val="single" w:sz="4" w:space="0" w:color="auto"/>
            </w:tcBorders>
            <w:shd w:val="clear" w:color="000000" w:fill="FFFFFF"/>
            <w:vAlign w:val="center"/>
            <w:hideMark/>
          </w:tcPr>
          <w:p w14:paraId="088BD1F5" w14:textId="77777777" w:rsidR="00F73721" w:rsidRPr="00F73721" w:rsidRDefault="00F73721" w:rsidP="00F73721">
            <w:pPr>
              <w:ind w:firstLine="0"/>
              <w:jc w:val="center"/>
              <w:rPr>
                <w:color w:val="000000"/>
                <w:sz w:val="24"/>
                <w:szCs w:val="24"/>
              </w:rPr>
            </w:pPr>
            <w:r w:rsidRPr="00F73721">
              <w:rPr>
                <w:color w:val="000000"/>
                <w:sz w:val="24"/>
                <w:szCs w:val="24"/>
              </w:rPr>
              <w:t>3195</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14:paraId="77024EB6" w14:textId="77777777" w:rsidR="00F73721" w:rsidRPr="00F73721" w:rsidRDefault="00F73721" w:rsidP="00F73721">
            <w:pPr>
              <w:ind w:firstLine="0"/>
              <w:jc w:val="center"/>
              <w:rPr>
                <w:color w:val="000000"/>
                <w:sz w:val="24"/>
                <w:szCs w:val="24"/>
              </w:rPr>
            </w:pPr>
            <w:r w:rsidRPr="00F73721">
              <w:rPr>
                <w:color w:val="000000"/>
                <w:sz w:val="24"/>
                <w:szCs w:val="24"/>
              </w:rPr>
              <w:t>-7339</w:t>
            </w:r>
          </w:p>
        </w:tc>
      </w:tr>
      <w:tr w:rsidR="00F73721" w:rsidRPr="007976F3" w14:paraId="32B3C5E6" w14:textId="77777777" w:rsidTr="00F73721">
        <w:trPr>
          <w:trHeight w:val="1140"/>
        </w:trPr>
        <w:tc>
          <w:tcPr>
            <w:tcW w:w="27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6D7A651" w14:textId="77777777" w:rsidR="00F73721" w:rsidRPr="00F73721" w:rsidRDefault="00F73721" w:rsidP="00F73721">
            <w:pPr>
              <w:ind w:firstLine="567"/>
              <w:rPr>
                <w:color w:val="000000"/>
                <w:sz w:val="24"/>
                <w:szCs w:val="24"/>
              </w:rPr>
            </w:pPr>
            <w:r w:rsidRPr="00F73721">
              <w:rPr>
                <w:color w:val="000000"/>
                <w:sz w:val="24"/>
                <w:szCs w:val="24"/>
              </w:rPr>
              <w:t>непродовольственных товаров</w:t>
            </w:r>
          </w:p>
        </w:tc>
        <w:tc>
          <w:tcPr>
            <w:tcW w:w="3001" w:type="dxa"/>
            <w:tcBorders>
              <w:top w:val="single" w:sz="4" w:space="0" w:color="auto"/>
              <w:left w:val="nil"/>
              <w:bottom w:val="single" w:sz="4" w:space="0" w:color="auto"/>
              <w:right w:val="single" w:sz="4" w:space="0" w:color="auto"/>
            </w:tcBorders>
            <w:shd w:val="clear" w:color="000000" w:fill="DAEEF3"/>
            <w:vAlign w:val="center"/>
            <w:hideMark/>
          </w:tcPr>
          <w:p w14:paraId="5A144126" w14:textId="3F4A5089" w:rsidR="00F73721" w:rsidRPr="00F73721" w:rsidRDefault="00F73721" w:rsidP="00F73721">
            <w:pPr>
              <w:ind w:firstLine="0"/>
              <w:rPr>
                <w:color w:val="000000"/>
                <w:sz w:val="24"/>
                <w:szCs w:val="24"/>
              </w:rPr>
            </w:pPr>
            <w:r w:rsidRPr="00F73721">
              <w:rPr>
                <w:color w:val="000000"/>
                <w:sz w:val="24"/>
                <w:szCs w:val="24"/>
              </w:rPr>
              <w:t>320,3 м</w:t>
            </w:r>
            <w:r w:rsidRPr="00F73721">
              <w:rPr>
                <w:color w:val="000000"/>
                <w:sz w:val="24"/>
                <w:szCs w:val="24"/>
                <w:vertAlign w:val="superscript"/>
              </w:rPr>
              <w:t>2</w:t>
            </w:r>
            <w:r w:rsidRPr="00F73721">
              <w:rPr>
                <w:color w:val="000000"/>
                <w:sz w:val="24"/>
                <w:szCs w:val="24"/>
              </w:rPr>
              <w:t xml:space="preserve"> торговой площади на 1000 человек, м</w:t>
            </w:r>
            <w:r w:rsidRPr="00F73721">
              <w:rPr>
                <w:color w:val="000000"/>
                <w:sz w:val="24"/>
                <w:szCs w:val="24"/>
                <w:vertAlign w:val="superscript"/>
              </w:rPr>
              <w:t xml:space="preserve">2 </w:t>
            </w:r>
            <w:r w:rsidRPr="00F73721">
              <w:rPr>
                <w:color w:val="000000"/>
                <w:sz w:val="24"/>
                <w:szCs w:val="24"/>
              </w:rPr>
              <w:t>торг. пл.</w:t>
            </w:r>
          </w:p>
        </w:tc>
        <w:tc>
          <w:tcPr>
            <w:tcW w:w="983" w:type="dxa"/>
            <w:tcBorders>
              <w:top w:val="single" w:sz="4" w:space="0" w:color="auto"/>
              <w:left w:val="nil"/>
              <w:bottom w:val="single" w:sz="4" w:space="0" w:color="auto"/>
              <w:right w:val="single" w:sz="4" w:space="0" w:color="auto"/>
            </w:tcBorders>
            <w:shd w:val="clear" w:color="auto" w:fill="auto"/>
            <w:vAlign w:val="center"/>
            <w:hideMark/>
          </w:tcPr>
          <w:p w14:paraId="561432D5" w14:textId="77777777" w:rsidR="00F73721" w:rsidRPr="00F73721" w:rsidRDefault="00F73721" w:rsidP="00F73721">
            <w:pPr>
              <w:ind w:firstLine="0"/>
              <w:jc w:val="center"/>
              <w:rPr>
                <w:color w:val="000000"/>
                <w:sz w:val="24"/>
                <w:szCs w:val="24"/>
              </w:rPr>
            </w:pPr>
            <w:r w:rsidRPr="00F73721">
              <w:rPr>
                <w:color w:val="000000"/>
                <w:sz w:val="24"/>
                <w:szCs w:val="24"/>
              </w:rPr>
              <w:t>10452</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5FEF0206" w14:textId="77777777" w:rsidR="00F73721" w:rsidRPr="00F73721" w:rsidRDefault="00F73721" w:rsidP="00F73721">
            <w:pPr>
              <w:ind w:firstLine="0"/>
              <w:jc w:val="center"/>
              <w:rPr>
                <w:color w:val="000000"/>
                <w:sz w:val="24"/>
                <w:szCs w:val="24"/>
              </w:rPr>
            </w:pPr>
            <w:r w:rsidRPr="00F73721">
              <w:rPr>
                <w:color w:val="000000"/>
                <w:sz w:val="24"/>
                <w:szCs w:val="24"/>
              </w:rPr>
              <w:t>2634</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14:paraId="6F2D888D" w14:textId="77777777" w:rsidR="00F73721" w:rsidRPr="00F73721" w:rsidRDefault="00F73721" w:rsidP="00F73721">
            <w:pPr>
              <w:ind w:firstLine="0"/>
              <w:jc w:val="center"/>
              <w:rPr>
                <w:color w:val="000000"/>
                <w:sz w:val="24"/>
                <w:szCs w:val="24"/>
              </w:rPr>
            </w:pPr>
            <w:r w:rsidRPr="00F73721">
              <w:rPr>
                <w:color w:val="000000"/>
                <w:sz w:val="24"/>
                <w:szCs w:val="24"/>
              </w:rPr>
              <w:t>-7818</w:t>
            </w:r>
          </w:p>
        </w:tc>
        <w:tc>
          <w:tcPr>
            <w:tcW w:w="983" w:type="dxa"/>
            <w:tcBorders>
              <w:top w:val="single" w:sz="4" w:space="0" w:color="auto"/>
              <w:left w:val="nil"/>
              <w:bottom w:val="single" w:sz="4" w:space="0" w:color="auto"/>
              <w:right w:val="single" w:sz="4" w:space="0" w:color="auto"/>
            </w:tcBorders>
            <w:shd w:val="clear" w:color="auto" w:fill="auto"/>
            <w:vAlign w:val="center"/>
            <w:hideMark/>
          </w:tcPr>
          <w:p w14:paraId="40DC8A66" w14:textId="77777777" w:rsidR="00F73721" w:rsidRPr="00F73721" w:rsidRDefault="00F73721" w:rsidP="00F73721">
            <w:pPr>
              <w:ind w:firstLine="0"/>
              <w:jc w:val="center"/>
              <w:rPr>
                <w:color w:val="000000"/>
                <w:sz w:val="24"/>
                <w:szCs w:val="24"/>
              </w:rPr>
            </w:pPr>
            <w:r w:rsidRPr="00F73721">
              <w:rPr>
                <w:color w:val="000000"/>
                <w:sz w:val="24"/>
                <w:szCs w:val="24"/>
              </w:rPr>
              <w:t>41806</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67B64A96" w14:textId="77777777" w:rsidR="00F73721" w:rsidRPr="00F73721" w:rsidRDefault="00F73721" w:rsidP="00F73721">
            <w:pPr>
              <w:ind w:firstLine="0"/>
              <w:jc w:val="center"/>
              <w:rPr>
                <w:color w:val="000000"/>
                <w:sz w:val="24"/>
                <w:szCs w:val="24"/>
              </w:rPr>
            </w:pPr>
            <w:r w:rsidRPr="00F73721">
              <w:rPr>
                <w:color w:val="000000"/>
                <w:sz w:val="24"/>
                <w:szCs w:val="24"/>
              </w:rPr>
              <w:t>3885</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14:paraId="57584D09" w14:textId="77777777" w:rsidR="00F73721" w:rsidRPr="00F73721" w:rsidRDefault="00F73721" w:rsidP="00F73721">
            <w:pPr>
              <w:ind w:firstLine="0"/>
              <w:jc w:val="center"/>
              <w:rPr>
                <w:color w:val="000000"/>
                <w:sz w:val="24"/>
                <w:szCs w:val="24"/>
              </w:rPr>
            </w:pPr>
            <w:r w:rsidRPr="00F73721">
              <w:rPr>
                <w:color w:val="000000"/>
                <w:sz w:val="24"/>
                <w:szCs w:val="24"/>
              </w:rPr>
              <w:t>-37921</w:t>
            </w:r>
          </w:p>
        </w:tc>
        <w:tc>
          <w:tcPr>
            <w:tcW w:w="1034" w:type="dxa"/>
            <w:tcBorders>
              <w:top w:val="single" w:sz="4" w:space="0" w:color="auto"/>
              <w:left w:val="nil"/>
              <w:bottom w:val="single" w:sz="4" w:space="0" w:color="auto"/>
              <w:right w:val="single" w:sz="4" w:space="0" w:color="auto"/>
            </w:tcBorders>
            <w:shd w:val="clear" w:color="auto" w:fill="auto"/>
            <w:vAlign w:val="center"/>
            <w:hideMark/>
          </w:tcPr>
          <w:p w14:paraId="7190255D" w14:textId="77777777" w:rsidR="00F73721" w:rsidRPr="00F73721" w:rsidRDefault="00F73721" w:rsidP="00F73721">
            <w:pPr>
              <w:ind w:firstLine="0"/>
              <w:jc w:val="center"/>
              <w:rPr>
                <w:color w:val="000000"/>
                <w:sz w:val="24"/>
                <w:szCs w:val="24"/>
              </w:rPr>
            </w:pPr>
            <w:r w:rsidRPr="00F73721">
              <w:rPr>
                <w:color w:val="000000"/>
                <w:sz w:val="24"/>
                <w:szCs w:val="24"/>
              </w:rPr>
              <w:t>52258</w:t>
            </w:r>
          </w:p>
        </w:tc>
        <w:tc>
          <w:tcPr>
            <w:tcW w:w="897" w:type="dxa"/>
            <w:tcBorders>
              <w:top w:val="single" w:sz="4" w:space="0" w:color="auto"/>
              <w:left w:val="nil"/>
              <w:bottom w:val="single" w:sz="4" w:space="0" w:color="auto"/>
              <w:right w:val="single" w:sz="4" w:space="0" w:color="auto"/>
            </w:tcBorders>
            <w:shd w:val="clear" w:color="000000" w:fill="FFFFFF"/>
            <w:vAlign w:val="center"/>
            <w:hideMark/>
          </w:tcPr>
          <w:p w14:paraId="41F64B7C" w14:textId="77777777" w:rsidR="00F73721" w:rsidRPr="00F73721" w:rsidRDefault="00F73721" w:rsidP="00F73721">
            <w:pPr>
              <w:ind w:firstLine="0"/>
              <w:jc w:val="center"/>
              <w:rPr>
                <w:color w:val="000000"/>
                <w:sz w:val="24"/>
                <w:szCs w:val="24"/>
              </w:rPr>
            </w:pPr>
            <w:r w:rsidRPr="00F73721">
              <w:rPr>
                <w:color w:val="000000"/>
                <w:sz w:val="24"/>
                <w:szCs w:val="24"/>
              </w:rPr>
              <w:t>6520</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14:paraId="20BAA0B3" w14:textId="77777777" w:rsidR="00F73721" w:rsidRPr="00F73721" w:rsidRDefault="00F73721" w:rsidP="00F73721">
            <w:pPr>
              <w:ind w:firstLine="0"/>
              <w:jc w:val="center"/>
              <w:rPr>
                <w:color w:val="000000"/>
                <w:sz w:val="24"/>
                <w:szCs w:val="24"/>
              </w:rPr>
            </w:pPr>
            <w:r w:rsidRPr="00F73721">
              <w:rPr>
                <w:color w:val="000000"/>
                <w:sz w:val="24"/>
                <w:szCs w:val="24"/>
              </w:rPr>
              <w:t>-45738</w:t>
            </w:r>
          </w:p>
        </w:tc>
      </w:tr>
      <w:tr w:rsidR="00F73721" w:rsidRPr="007976F3" w14:paraId="0FDFC36A" w14:textId="77777777" w:rsidTr="00F73721">
        <w:trPr>
          <w:trHeight w:val="1215"/>
        </w:trPr>
        <w:tc>
          <w:tcPr>
            <w:tcW w:w="27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5BBDE59" w14:textId="77777777" w:rsidR="00F73721" w:rsidRPr="00F73721" w:rsidRDefault="00F73721" w:rsidP="00F73721">
            <w:pPr>
              <w:ind w:firstLine="0"/>
              <w:rPr>
                <w:color w:val="000000"/>
                <w:sz w:val="24"/>
                <w:szCs w:val="24"/>
              </w:rPr>
            </w:pPr>
            <w:r w:rsidRPr="00F73721">
              <w:rPr>
                <w:color w:val="000000"/>
                <w:sz w:val="24"/>
                <w:szCs w:val="24"/>
              </w:rPr>
              <w:t>Розничные рынки по продаже продовольственных товаров</w:t>
            </w:r>
          </w:p>
        </w:tc>
        <w:tc>
          <w:tcPr>
            <w:tcW w:w="3001" w:type="dxa"/>
            <w:tcBorders>
              <w:top w:val="single" w:sz="4" w:space="0" w:color="auto"/>
              <w:left w:val="nil"/>
              <w:bottom w:val="single" w:sz="4" w:space="0" w:color="auto"/>
              <w:right w:val="single" w:sz="4" w:space="0" w:color="auto"/>
            </w:tcBorders>
            <w:shd w:val="clear" w:color="000000" w:fill="DAEEF3"/>
            <w:vAlign w:val="center"/>
            <w:hideMark/>
          </w:tcPr>
          <w:p w14:paraId="034DD55A" w14:textId="77777777" w:rsidR="00F73721" w:rsidRPr="00F73721" w:rsidRDefault="00F73721" w:rsidP="00F73721">
            <w:pPr>
              <w:ind w:firstLine="0"/>
              <w:rPr>
                <w:color w:val="000000"/>
                <w:sz w:val="24"/>
                <w:szCs w:val="24"/>
              </w:rPr>
            </w:pPr>
            <w:r w:rsidRPr="00F73721">
              <w:rPr>
                <w:color w:val="000000"/>
                <w:sz w:val="24"/>
                <w:szCs w:val="24"/>
              </w:rPr>
              <w:t>0,9 торговых мест на 1000 чел., торговые места</w:t>
            </w:r>
          </w:p>
        </w:tc>
        <w:tc>
          <w:tcPr>
            <w:tcW w:w="983" w:type="dxa"/>
            <w:tcBorders>
              <w:top w:val="single" w:sz="4" w:space="0" w:color="auto"/>
              <w:left w:val="nil"/>
              <w:bottom w:val="single" w:sz="4" w:space="0" w:color="auto"/>
              <w:right w:val="single" w:sz="4" w:space="0" w:color="auto"/>
            </w:tcBorders>
            <w:shd w:val="clear" w:color="auto" w:fill="auto"/>
            <w:vAlign w:val="center"/>
            <w:hideMark/>
          </w:tcPr>
          <w:p w14:paraId="5BFE8914" w14:textId="77777777" w:rsidR="00F73721" w:rsidRPr="00F73721" w:rsidRDefault="00F73721" w:rsidP="00F73721">
            <w:pPr>
              <w:ind w:firstLine="0"/>
              <w:jc w:val="center"/>
              <w:rPr>
                <w:color w:val="000000"/>
                <w:sz w:val="24"/>
                <w:szCs w:val="24"/>
              </w:rPr>
            </w:pPr>
            <w:r w:rsidRPr="00F73721">
              <w:rPr>
                <w:color w:val="000000"/>
                <w:sz w:val="24"/>
                <w:szCs w:val="24"/>
              </w:rPr>
              <w:t>0</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4EDDA4A0" w14:textId="77777777" w:rsidR="00F73721" w:rsidRPr="00F73721" w:rsidRDefault="00F73721" w:rsidP="00F73721">
            <w:pPr>
              <w:ind w:firstLine="0"/>
              <w:jc w:val="center"/>
              <w:rPr>
                <w:color w:val="000000"/>
                <w:sz w:val="24"/>
                <w:szCs w:val="24"/>
              </w:rPr>
            </w:pPr>
            <w:r w:rsidRPr="00F73721">
              <w:rPr>
                <w:color w:val="000000"/>
                <w:sz w:val="24"/>
                <w:szCs w:val="24"/>
              </w:rPr>
              <w:t>7</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14:paraId="28016F3C" w14:textId="77777777" w:rsidR="00F73721" w:rsidRPr="00F73721" w:rsidRDefault="00F73721" w:rsidP="00F73721">
            <w:pPr>
              <w:ind w:firstLine="0"/>
              <w:jc w:val="center"/>
              <w:rPr>
                <w:color w:val="000000"/>
                <w:sz w:val="24"/>
                <w:szCs w:val="24"/>
              </w:rPr>
            </w:pPr>
            <w:r w:rsidRPr="00F73721">
              <w:rPr>
                <w:color w:val="000000"/>
                <w:sz w:val="24"/>
                <w:szCs w:val="24"/>
              </w:rPr>
              <w:t>7</w:t>
            </w:r>
          </w:p>
        </w:tc>
        <w:tc>
          <w:tcPr>
            <w:tcW w:w="983" w:type="dxa"/>
            <w:tcBorders>
              <w:top w:val="single" w:sz="4" w:space="0" w:color="auto"/>
              <w:left w:val="nil"/>
              <w:bottom w:val="single" w:sz="4" w:space="0" w:color="auto"/>
              <w:right w:val="single" w:sz="4" w:space="0" w:color="auto"/>
            </w:tcBorders>
            <w:shd w:val="clear" w:color="auto" w:fill="auto"/>
            <w:vAlign w:val="center"/>
            <w:hideMark/>
          </w:tcPr>
          <w:p w14:paraId="5A1513DB" w14:textId="77777777" w:rsidR="00F73721" w:rsidRPr="00F73721" w:rsidRDefault="00F73721" w:rsidP="00F73721">
            <w:pPr>
              <w:ind w:firstLine="0"/>
              <w:jc w:val="center"/>
              <w:rPr>
                <w:color w:val="000000"/>
                <w:sz w:val="24"/>
                <w:szCs w:val="24"/>
              </w:rPr>
            </w:pPr>
            <w:r w:rsidRPr="00F73721">
              <w:rPr>
                <w:color w:val="000000"/>
                <w:sz w:val="24"/>
                <w:szCs w:val="24"/>
              </w:rPr>
              <w:t>310</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75A7A833" w14:textId="77777777" w:rsidR="00F73721" w:rsidRPr="00F73721" w:rsidRDefault="00F73721" w:rsidP="00F73721">
            <w:pPr>
              <w:ind w:firstLine="0"/>
              <w:jc w:val="center"/>
              <w:rPr>
                <w:color w:val="000000"/>
                <w:sz w:val="24"/>
                <w:szCs w:val="24"/>
              </w:rPr>
            </w:pPr>
            <w:r w:rsidRPr="00F73721">
              <w:rPr>
                <w:color w:val="000000"/>
                <w:sz w:val="24"/>
                <w:szCs w:val="24"/>
              </w:rPr>
              <w:t>11</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14:paraId="3BEC9F18" w14:textId="77777777" w:rsidR="00F73721" w:rsidRPr="00F73721" w:rsidRDefault="00F73721" w:rsidP="00F73721">
            <w:pPr>
              <w:ind w:firstLine="0"/>
              <w:jc w:val="center"/>
              <w:rPr>
                <w:color w:val="000000"/>
                <w:sz w:val="24"/>
                <w:szCs w:val="24"/>
              </w:rPr>
            </w:pPr>
            <w:r w:rsidRPr="00F73721">
              <w:rPr>
                <w:color w:val="000000"/>
                <w:sz w:val="24"/>
                <w:szCs w:val="24"/>
              </w:rPr>
              <w:t>-299</w:t>
            </w:r>
          </w:p>
        </w:tc>
        <w:tc>
          <w:tcPr>
            <w:tcW w:w="1034" w:type="dxa"/>
            <w:tcBorders>
              <w:top w:val="single" w:sz="4" w:space="0" w:color="auto"/>
              <w:left w:val="nil"/>
              <w:bottom w:val="single" w:sz="4" w:space="0" w:color="auto"/>
              <w:right w:val="single" w:sz="4" w:space="0" w:color="auto"/>
            </w:tcBorders>
            <w:shd w:val="clear" w:color="auto" w:fill="auto"/>
            <w:vAlign w:val="center"/>
            <w:hideMark/>
          </w:tcPr>
          <w:p w14:paraId="7FA02B37" w14:textId="77777777" w:rsidR="00F73721" w:rsidRPr="00F73721" w:rsidRDefault="00F73721" w:rsidP="00F73721">
            <w:pPr>
              <w:ind w:firstLine="0"/>
              <w:jc w:val="center"/>
              <w:rPr>
                <w:color w:val="000000"/>
                <w:sz w:val="24"/>
                <w:szCs w:val="24"/>
              </w:rPr>
            </w:pPr>
            <w:r w:rsidRPr="00F73721">
              <w:rPr>
                <w:color w:val="000000"/>
                <w:sz w:val="24"/>
                <w:szCs w:val="24"/>
              </w:rPr>
              <w:t>310</w:t>
            </w:r>
          </w:p>
        </w:tc>
        <w:tc>
          <w:tcPr>
            <w:tcW w:w="897" w:type="dxa"/>
            <w:tcBorders>
              <w:top w:val="single" w:sz="4" w:space="0" w:color="auto"/>
              <w:left w:val="nil"/>
              <w:bottom w:val="single" w:sz="4" w:space="0" w:color="auto"/>
              <w:right w:val="single" w:sz="4" w:space="0" w:color="auto"/>
            </w:tcBorders>
            <w:shd w:val="clear" w:color="000000" w:fill="FFFFFF"/>
            <w:vAlign w:val="center"/>
            <w:hideMark/>
          </w:tcPr>
          <w:p w14:paraId="3EA6D278" w14:textId="77777777" w:rsidR="00F73721" w:rsidRPr="00F73721" w:rsidRDefault="00F73721" w:rsidP="00F73721">
            <w:pPr>
              <w:ind w:firstLine="0"/>
              <w:jc w:val="center"/>
              <w:rPr>
                <w:color w:val="000000"/>
                <w:sz w:val="24"/>
                <w:szCs w:val="24"/>
              </w:rPr>
            </w:pPr>
            <w:r w:rsidRPr="00F73721">
              <w:rPr>
                <w:color w:val="000000"/>
                <w:sz w:val="24"/>
                <w:szCs w:val="24"/>
              </w:rPr>
              <w:t>18</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14:paraId="20E5183E" w14:textId="77777777" w:rsidR="00F73721" w:rsidRPr="00F73721" w:rsidRDefault="00F73721" w:rsidP="00F73721">
            <w:pPr>
              <w:ind w:firstLine="0"/>
              <w:jc w:val="center"/>
              <w:rPr>
                <w:color w:val="000000"/>
                <w:sz w:val="24"/>
                <w:szCs w:val="24"/>
              </w:rPr>
            </w:pPr>
            <w:r w:rsidRPr="00F73721">
              <w:rPr>
                <w:color w:val="000000"/>
                <w:sz w:val="24"/>
                <w:szCs w:val="24"/>
              </w:rPr>
              <w:t>-292</w:t>
            </w:r>
          </w:p>
        </w:tc>
      </w:tr>
      <w:tr w:rsidR="00F73721" w:rsidRPr="007976F3" w14:paraId="4B1FB2C9" w14:textId="77777777" w:rsidTr="00F73721">
        <w:trPr>
          <w:trHeight w:val="945"/>
        </w:trPr>
        <w:tc>
          <w:tcPr>
            <w:tcW w:w="2737" w:type="dxa"/>
            <w:tcBorders>
              <w:top w:val="nil"/>
              <w:left w:val="single" w:sz="4" w:space="0" w:color="auto"/>
              <w:bottom w:val="single" w:sz="4" w:space="0" w:color="auto"/>
              <w:right w:val="single" w:sz="4" w:space="0" w:color="auto"/>
            </w:tcBorders>
            <w:shd w:val="clear" w:color="auto" w:fill="auto"/>
            <w:vAlign w:val="center"/>
            <w:hideMark/>
          </w:tcPr>
          <w:p w14:paraId="16587886" w14:textId="6C3291F9" w:rsidR="00F73721" w:rsidRPr="00F73721" w:rsidRDefault="00F73721" w:rsidP="00F73721">
            <w:pPr>
              <w:ind w:firstLine="0"/>
              <w:rPr>
                <w:color w:val="000000"/>
                <w:sz w:val="24"/>
                <w:szCs w:val="24"/>
              </w:rPr>
            </w:pPr>
            <w:r w:rsidRPr="00F73721">
              <w:rPr>
                <w:color w:val="000000"/>
                <w:sz w:val="24"/>
                <w:szCs w:val="24"/>
              </w:rPr>
              <w:t>Предприятия общественного питания</w:t>
            </w:r>
          </w:p>
        </w:tc>
        <w:tc>
          <w:tcPr>
            <w:tcW w:w="3001" w:type="dxa"/>
            <w:tcBorders>
              <w:top w:val="nil"/>
              <w:left w:val="nil"/>
              <w:bottom w:val="single" w:sz="4" w:space="0" w:color="auto"/>
              <w:right w:val="single" w:sz="4" w:space="0" w:color="auto"/>
            </w:tcBorders>
            <w:shd w:val="clear" w:color="000000" w:fill="FEE8FC"/>
            <w:vAlign w:val="center"/>
            <w:hideMark/>
          </w:tcPr>
          <w:p w14:paraId="5B147D4D" w14:textId="77777777" w:rsidR="00F73721" w:rsidRPr="00F73721" w:rsidRDefault="00F73721" w:rsidP="00F73721">
            <w:pPr>
              <w:ind w:firstLine="0"/>
              <w:rPr>
                <w:color w:val="000000"/>
                <w:sz w:val="24"/>
                <w:szCs w:val="24"/>
              </w:rPr>
            </w:pPr>
            <w:r w:rsidRPr="00F73721">
              <w:rPr>
                <w:color w:val="000000"/>
                <w:sz w:val="24"/>
                <w:szCs w:val="24"/>
              </w:rPr>
              <w:t>40 мест на 1000 человек, место</w:t>
            </w:r>
          </w:p>
        </w:tc>
        <w:tc>
          <w:tcPr>
            <w:tcW w:w="983" w:type="dxa"/>
            <w:tcBorders>
              <w:top w:val="nil"/>
              <w:left w:val="nil"/>
              <w:bottom w:val="single" w:sz="4" w:space="0" w:color="auto"/>
              <w:right w:val="single" w:sz="4" w:space="0" w:color="auto"/>
            </w:tcBorders>
            <w:shd w:val="clear" w:color="auto" w:fill="auto"/>
            <w:vAlign w:val="center"/>
            <w:hideMark/>
          </w:tcPr>
          <w:p w14:paraId="3C17DDE5" w14:textId="29D6B68D" w:rsidR="00F73721" w:rsidRPr="00F73721" w:rsidRDefault="00F73721" w:rsidP="00F73721">
            <w:pPr>
              <w:ind w:firstLine="0"/>
              <w:jc w:val="center"/>
              <w:rPr>
                <w:color w:val="000000"/>
                <w:sz w:val="24"/>
                <w:szCs w:val="24"/>
              </w:rPr>
            </w:pPr>
            <w:r w:rsidRPr="00F73721">
              <w:rPr>
                <w:color w:val="000000"/>
                <w:sz w:val="24"/>
                <w:szCs w:val="24"/>
              </w:rPr>
              <w:t>-</w:t>
            </w:r>
          </w:p>
        </w:tc>
        <w:tc>
          <w:tcPr>
            <w:tcW w:w="897" w:type="dxa"/>
            <w:tcBorders>
              <w:top w:val="nil"/>
              <w:left w:val="nil"/>
              <w:bottom w:val="single" w:sz="4" w:space="0" w:color="auto"/>
              <w:right w:val="single" w:sz="4" w:space="0" w:color="auto"/>
            </w:tcBorders>
            <w:shd w:val="clear" w:color="auto" w:fill="auto"/>
            <w:vAlign w:val="center"/>
            <w:hideMark/>
          </w:tcPr>
          <w:p w14:paraId="7AA87BBF" w14:textId="77777777" w:rsidR="00F73721" w:rsidRPr="00F73721" w:rsidRDefault="00F73721" w:rsidP="00F73721">
            <w:pPr>
              <w:ind w:firstLine="0"/>
              <w:jc w:val="center"/>
              <w:rPr>
                <w:color w:val="000000"/>
                <w:sz w:val="24"/>
                <w:szCs w:val="24"/>
              </w:rPr>
            </w:pPr>
            <w:r w:rsidRPr="00F73721">
              <w:rPr>
                <w:color w:val="000000"/>
                <w:sz w:val="24"/>
                <w:szCs w:val="24"/>
              </w:rPr>
              <w:t>320</w:t>
            </w:r>
          </w:p>
        </w:tc>
        <w:tc>
          <w:tcPr>
            <w:tcW w:w="1066" w:type="dxa"/>
            <w:tcBorders>
              <w:top w:val="nil"/>
              <w:left w:val="nil"/>
              <w:bottom w:val="single" w:sz="4" w:space="0" w:color="auto"/>
              <w:right w:val="single" w:sz="4" w:space="0" w:color="auto"/>
            </w:tcBorders>
            <w:shd w:val="clear" w:color="auto" w:fill="auto"/>
            <w:vAlign w:val="center"/>
            <w:hideMark/>
          </w:tcPr>
          <w:p w14:paraId="2CA03B42" w14:textId="77777777" w:rsidR="00F73721" w:rsidRPr="00F73721" w:rsidRDefault="00F73721" w:rsidP="00F73721">
            <w:pPr>
              <w:ind w:firstLine="0"/>
              <w:jc w:val="center"/>
              <w:rPr>
                <w:color w:val="000000"/>
                <w:sz w:val="24"/>
                <w:szCs w:val="24"/>
              </w:rPr>
            </w:pPr>
            <w:r w:rsidRPr="00F73721">
              <w:rPr>
                <w:color w:val="000000"/>
                <w:sz w:val="24"/>
                <w:szCs w:val="24"/>
              </w:rPr>
              <w:t>320</w:t>
            </w:r>
          </w:p>
        </w:tc>
        <w:tc>
          <w:tcPr>
            <w:tcW w:w="983" w:type="dxa"/>
            <w:tcBorders>
              <w:top w:val="nil"/>
              <w:left w:val="nil"/>
              <w:bottom w:val="single" w:sz="4" w:space="0" w:color="auto"/>
              <w:right w:val="single" w:sz="4" w:space="0" w:color="auto"/>
            </w:tcBorders>
            <w:shd w:val="clear" w:color="auto" w:fill="auto"/>
            <w:vAlign w:val="center"/>
            <w:hideMark/>
          </w:tcPr>
          <w:p w14:paraId="1A0E29F9" w14:textId="27CAA170" w:rsidR="00F73721" w:rsidRPr="00F73721" w:rsidRDefault="00F73721" w:rsidP="00F73721">
            <w:pPr>
              <w:ind w:firstLine="0"/>
              <w:jc w:val="center"/>
              <w:rPr>
                <w:color w:val="000000"/>
                <w:sz w:val="24"/>
                <w:szCs w:val="24"/>
              </w:rPr>
            </w:pPr>
            <w:r w:rsidRPr="00F73721">
              <w:rPr>
                <w:color w:val="000000"/>
                <w:sz w:val="24"/>
                <w:szCs w:val="24"/>
              </w:rPr>
              <w:t>-</w:t>
            </w:r>
          </w:p>
        </w:tc>
        <w:tc>
          <w:tcPr>
            <w:tcW w:w="897" w:type="dxa"/>
            <w:tcBorders>
              <w:top w:val="nil"/>
              <w:left w:val="nil"/>
              <w:bottom w:val="single" w:sz="4" w:space="0" w:color="auto"/>
              <w:right w:val="single" w:sz="4" w:space="0" w:color="auto"/>
            </w:tcBorders>
            <w:shd w:val="clear" w:color="auto" w:fill="auto"/>
            <w:vAlign w:val="center"/>
            <w:hideMark/>
          </w:tcPr>
          <w:p w14:paraId="2C6CE483" w14:textId="77777777" w:rsidR="00F73721" w:rsidRPr="00F73721" w:rsidRDefault="00F73721" w:rsidP="00F73721">
            <w:pPr>
              <w:ind w:firstLine="0"/>
              <w:jc w:val="center"/>
              <w:rPr>
                <w:color w:val="000000"/>
                <w:sz w:val="24"/>
                <w:szCs w:val="24"/>
              </w:rPr>
            </w:pPr>
            <w:r w:rsidRPr="00F73721">
              <w:rPr>
                <w:color w:val="000000"/>
                <w:sz w:val="24"/>
                <w:szCs w:val="24"/>
              </w:rPr>
              <w:t>485</w:t>
            </w:r>
          </w:p>
        </w:tc>
        <w:tc>
          <w:tcPr>
            <w:tcW w:w="1066" w:type="dxa"/>
            <w:tcBorders>
              <w:top w:val="nil"/>
              <w:left w:val="nil"/>
              <w:bottom w:val="single" w:sz="4" w:space="0" w:color="auto"/>
              <w:right w:val="single" w:sz="4" w:space="0" w:color="auto"/>
            </w:tcBorders>
            <w:shd w:val="clear" w:color="auto" w:fill="auto"/>
            <w:vAlign w:val="center"/>
            <w:hideMark/>
          </w:tcPr>
          <w:p w14:paraId="68875220" w14:textId="77777777" w:rsidR="00F73721" w:rsidRPr="00F73721" w:rsidRDefault="00F73721" w:rsidP="00F73721">
            <w:pPr>
              <w:ind w:firstLine="0"/>
              <w:jc w:val="center"/>
              <w:rPr>
                <w:color w:val="000000"/>
                <w:sz w:val="24"/>
                <w:szCs w:val="24"/>
              </w:rPr>
            </w:pPr>
            <w:r w:rsidRPr="00F73721">
              <w:rPr>
                <w:color w:val="000000"/>
                <w:sz w:val="24"/>
                <w:szCs w:val="24"/>
              </w:rPr>
              <w:t>485</w:t>
            </w:r>
          </w:p>
        </w:tc>
        <w:tc>
          <w:tcPr>
            <w:tcW w:w="1034" w:type="dxa"/>
            <w:tcBorders>
              <w:top w:val="nil"/>
              <w:left w:val="nil"/>
              <w:bottom w:val="single" w:sz="4" w:space="0" w:color="auto"/>
              <w:right w:val="single" w:sz="4" w:space="0" w:color="auto"/>
            </w:tcBorders>
            <w:shd w:val="clear" w:color="auto" w:fill="auto"/>
            <w:vAlign w:val="center"/>
            <w:hideMark/>
          </w:tcPr>
          <w:p w14:paraId="2A667BFB" w14:textId="4D657810" w:rsidR="00F73721" w:rsidRPr="00F73721" w:rsidRDefault="00F73721" w:rsidP="00F73721">
            <w:pPr>
              <w:ind w:firstLine="0"/>
              <w:jc w:val="center"/>
              <w:rPr>
                <w:color w:val="000000"/>
                <w:sz w:val="24"/>
                <w:szCs w:val="24"/>
              </w:rPr>
            </w:pPr>
            <w:r w:rsidRPr="00F73721">
              <w:rPr>
                <w:color w:val="000000"/>
                <w:sz w:val="24"/>
                <w:szCs w:val="24"/>
              </w:rPr>
              <w:t>-</w:t>
            </w:r>
          </w:p>
        </w:tc>
        <w:tc>
          <w:tcPr>
            <w:tcW w:w="897" w:type="dxa"/>
            <w:tcBorders>
              <w:top w:val="nil"/>
              <w:left w:val="nil"/>
              <w:bottom w:val="single" w:sz="4" w:space="0" w:color="auto"/>
              <w:right w:val="single" w:sz="4" w:space="0" w:color="auto"/>
            </w:tcBorders>
            <w:shd w:val="clear" w:color="auto" w:fill="auto"/>
            <w:vAlign w:val="center"/>
            <w:hideMark/>
          </w:tcPr>
          <w:p w14:paraId="38AF044E" w14:textId="77777777" w:rsidR="00F73721" w:rsidRPr="00F73721" w:rsidRDefault="00F73721" w:rsidP="00F73721">
            <w:pPr>
              <w:ind w:firstLine="0"/>
              <w:jc w:val="center"/>
              <w:rPr>
                <w:color w:val="000000"/>
                <w:sz w:val="24"/>
                <w:szCs w:val="24"/>
              </w:rPr>
            </w:pPr>
            <w:r w:rsidRPr="00F73721">
              <w:rPr>
                <w:color w:val="000000"/>
                <w:sz w:val="24"/>
                <w:szCs w:val="24"/>
              </w:rPr>
              <w:t>805</w:t>
            </w:r>
          </w:p>
        </w:tc>
        <w:tc>
          <w:tcPr>
            <w:tcW w:w="1066" w:type="dxa"/>
            <w:tcBorders>
              <w:top w:val="nil"/>
              <w:left w:val="nil"/>
              <w:bottom w:val="single" w:sz="4" w:space="0" w:color="auto"/>
              <w:right w:val="single" w:sz="4" w:space="0" w:color="auto"/>
            </w:tcBorders>
            <w:shd w:val="clear" w:color="auto" w:fill="auto"/>
            <w:vAlign w:val="center"/>
            <w:hideMark/>
          </w:tcPr>
          <w:p w14:paraId="2D45000D" w14:textId="77777777" w:rsidR="00F73721" w:rsidRPr="00F73721" w:rsidRDefault="00F73721" w:rsidP="00F73721">
            <w:pPr>
              <w:ind w:firstLine="0"/>
              <w:jc w:val="center"/>
              <w:rPr>
                <w:color w:val="000000"/>
                <w:sz w:val="24"/>
                <w:szCs w:val="24"/>
              </w:rPr>
            </w:pPr>
            <w:r w:rsidRPr="00F73721">
              <w:rPr>
                <w:color w:val="000000"/>
                <w:sz w:val="24"/>
                <w:szCs w:val="24"/>
              </w:rPr>
              <w:t>805</w:t>
            </w:r>
          </w:p>
        </w:tc>
      </w:tr>
      <w:tr w:rsidR="00F73721" w:rsidRPr="007976F3" w14:paraId="345BED53" w14:textId="77777777" w:rsidTr="00F73721">
        <w:trPr>
          <w:trHeight w:val="930"/>
        </w:trPr>
        <w:tc>
          <w:tcPr>
            <w:tcW w:w="2737" w:type="dxa"/>
            <w:tcBorders>
              <w:top w:val="nil"/>
              <w:left w:val="single" w:sz="4" w:space="0" w:color="auto"/>
              <w:bottom w:val="single" w:sz="4" w:space="0" w:color="auto"/>
              <w:right w:val="single" w:sz="4" w:space="0" w:color="auto"/>
            </w:tcBorders>
            <w:shd w:val="clear" w:color="auto" w:fill="auto"/>
            <w:vAlign w:val="center"/>
            <w:hideMark/>
          </w:tcPr>
          <w:p w14:paraId="1A1AAE7A" w14:textId="77777777" w:rsidR="00F73721" w:rsidRPr="00F73721" w:rsidRDefault="00F73721" w:rsidP="00F73721">
            <w:pPr>
              <w:ind w:firstLine="0"/>
              <w:rPr>
                <w:color w:val="000000"/>
                <w:sz w:val="24"/>
                <w:szCs w:val="24"/>
              </w:rPr>
            </w:pPr>
            <w:r w:rsidRPr="00F73721">
              <w:rPr>
                <w:color w:val="000000"/>
                <w:sz w:val="24"/>
                <w:szCs w:val="24"/>
              </w:rPr>
              <w:lastRenderedPageBreak/>
              <w:t>Предприятия бытового обслуживания</w:t>
            </w:r>
          </w:p>
        </w:tc>
        <w:tc>
          <w:tcPr>
            <w:tcW w:w="3001" w:type="dxa"/>
            <w:tcBorders>
              <w:top w:val="nil"/>
              <w:left w:val="nil"/>
              <w:bottom w:val="single" w:sz="4" w:space="0" w:color="auto"/>
              <w:right w:val="single" w:sz="4" w:space="0" w:color="auto"/>
            </w:tcBorders>
            <w:shd w:val="clear" w:color="000000" w:fill="FEE8FC"/>
            <w:vAlign w:val="center"/>
            <w:hideMark/>
          </w:tcPr>
          <w:p w14:paraId="0CA42F8D" w14:textId="77777777" w:rsidR="00F73721" w:rsidRPr="00F73721" w:rsidRDefault="00F73721" w:rsidP="00F73721">
            <w:pPr>
              <w:ind w:firstLine="0"/>
              <w:rPr>
                <w:color w:val="000000"/>
                <w:sz w:val="24"/>
                <w:szCs w:val="24"/>
              </w:rPr>
            </w:pPr>
            <w:r w:rsidRPr="00F73721">
              <w:rPr>
                <w:color w:val="000000"/>
                <w:sz w:val="24"/>
                <w:szCs w:val="24"/>
              </w:rPr>
              <w:t xml:space="preserve">9 рабочих мест на 1000 человек, рабочее место </w:t>
            </w:r>
          </w:p>
        </w:tc>
        <w:tc>
          <w:tcPr>
            <w:tcW w:w="983" w:type="dxa"/>
            <w:tcBorders>
              <w:top w:val="nil"/>
              <w:left w:val="nil"/>
              <w:bottom w:val="single" w:sz="4" w:space="0" w:color="auto"/>
              <w:right w:val="single" w:sz="4" w:space="0" w:color="auto"/>
            </w:tcBorders>
            <w:shd w:val="clear" w:color="auto" w:fill="auto"/>
            <w:vAlign w:val="center"/>
            <w:hideMark/>
          </w:tcPr>
          <w:p w14:paraId="11C0F4AA" w14:textId="77777777" w:rsidR="00F73721" w:rsidRPr="00F73721" w:rsidRDefault="00F73721" w:rsidP="00F73721">
            <w:pPr>
              <w:ind w:firstLine="0"/>
              <w:jc w:val="center"/>
              <w:rPr>
                <w:color w:val="000000"/>
                <w:sz w:val="24"/>
                <w:szCs w:val="24"/>
              </w:rPr>
            </w:pPr>
            <w:r w:rsidRPr="00F73721">
              <w:rPr>
                <w:color w:val="000000"/>
                <w:sz w:val="24"/>
                <w:szCs w:val="24"/>
              </w:rPr>
              <w:t>52</w:t>
            </w:r>
          </w:p>
        </w:tc>
        <w:tc>
          <w:tcPr>
            <w:tcW w:w="897" w:type="dxa"/>
            <w:tcBorders>
              <w:top w:val="nil"/>
              <w:left w:val="nil"/>
              <w:bottom w:val="single" w:sz="4" w:space="0" w:color="auto"/>
              <w:right w:val="single" w:sz="4" w:space="0" w:color="auto"/>
            </w:tcBorders>
            <w:shd w:val="clear" w:color="auto" w:fill="auto"/>
            <w:vAlign w:val="center"/>
            <w:hideMark/>
          </w:tcPr>
          <w:p w14:paraId="3276D954" w14:textId="77777777" w:rsidR="00F73721" w:rsidRPr="00F73721" w:rsidRDefault="00F73721" w:rsidP="00F73721">
            <w:pPr>
              <w:ind w:firstLine="0"/>
              <w:jc w:val="center"/>
              <w:rPr>
                <w:color w:val="000000"/>
                <w:sz w:val="24"/>
                <w:szCs w:val="24"/>
              </w:rPr>
            </w:pPr>
            <w:r w:rsidRPr="00F73721">
              <w:rPr>
                <w:color w:val="000000"/>
                <w:sz w:val="24"/>
                <w:szCs w:val="24"/>
              </w:rPr>
              <w:t>72</w:t>
            </w:r>
          </w:p>
        </w:tc>
        <w:tc>
          <w:tcPr>
            <w:tcW w:w="1066" w:type="dxa"/>
            <w:tcBorders>
              <w:top w:val="nil"/>
              <w:left w:val="nil"/>
              <w:bottom w:val="single" w:sz="4" w:space="0" w:color="auto"/>
              <w:right w:val="single" w:sz="4" w:space="0" w:color="auto"/>
            </w:tcBorders>
            <w:shd w:val="clear" w:color="auto" w:fill="auto"/>
            <w:vAlign w:val="center"/>
            <w:hideMark/>
          </w:tcPr>
          <w:p w14:paraId="147C2E81" w14:textId="77777777" w:rsidR="00F73721" w:rsidRPr="00F73721" w:rsidRDefault="00F73721" w:rsidP="00F73721">
            <w:pPr>
              <w:ind w:firstLine="0"/>
              <w:jc w:val="center"/>
              <w:rPr>
                <w:color w:val="000000"/>
                <w:sz w:val="24"/>
                <w:szCs w:val="24"/>
              </w:rPr>
            </w:pPr>
            <w:r w:rsidRPr="00F73721">
              <w:rPr>
                <w:color w:val="000000"/>
                <w:sz w:val="24"/>
                <w:szCs w:val="24"/>
              </w:rPr>
              <w:t>20</w:t>
            </w:r>
          </w:p>
        </w:tc>
        <w:tc>
          <w:tcPr>
            <w:tcW w:w="983" w:type="dxa"/>
            <w:tcBorders>
              <w:top w:val="nil"/>
              <w:left w:val="nil"/>
              <w:bottom w:val="single" w:sz="4" w:space="0" w:color="auto"/>
              <w:right w:val="single" w:sz="4" w:space="0" w:color="auto"/>
            </w:tcBorders>
            <w:shd w:val="clear" w:color="auto" w:fill="auto"/>
            <w:vAlign w:val="center"/>
            <w:hideMark/>
          </w:tcPr>
          <w:p w14:paraId="7B10CD2C" w14:textId="77777777" w:rsidR="00F73721" w:rsidRPr="00F73721" w:rsidRDefault="00F73721" w:rsidP="00F73721">
            <w:pPr>
              <w:ind w:firstLine="0"/>
              <w:jc w:val="center"/>
              <w:rPr>
                <w:color w:val="000000"/>
                <w:sz w:val="24"/>
                <w:szCs w:val="24"/>
              </w:rPr>
            </w:pPr>
            <w:r w:rsidRPr="00F73721">
              <w:rPr>
                <w:color w:val="000000"/>
                <w:sz w:val="24"/>
                <w:szCs w:val="24"/>
              </w:rPr>
              <w:t>127</w:t>
            </w:r>
          </w:p>
        </w:tc>
        <w:tc>
          <w:tcPr>
            <w:tcW w:w="897" w:type="dxa"/>
            <w:tcBorders>
              <w:top w:val="nil"/>
              <w:left w:val="nil"/>
              <w:bottom w:val="single" w:sz="4" w:space="0" w:color="auto"/>
              <w:right w:val="single" w:sz="4" w:space="0" w:color="auto"/>
            </w:tcBorders>
            <w:shd w:val="clear" w:color="auto" w:fill="auto"/>
            <w:vAlign w:val="center"/>
            <w:hideMark/>
          </w:tcPr>
          <w:p w14:paraId="4E9C07AC" w14:textId="77777777" w:rsidR="00F73721" w:rsidRPr="00F73721" w:rsidRDefault="00F73721" w:rsidP="00F73721">
            <w:pPr>
              <w:ind w:firstLine="0"/>
              <w:jc w:val="center"/>
              <w:rPr>
                <w:color w:val="000000"/>
                <w:sz w:val="24"/>
                <w:szCs w:val="24"/>
              </w:rPr>
            </w:pPr>
            <w:r w:rsidRPr="00F73721">
              <w:rPr>
                <w:color w:val="000000"/>
                <w:sz w:val="24"/>
                <w:szCs w:val="24"/>
              </w:rPr>
              <w:t>109</w:t>
            </w:r>
          </w:p>
        </w:tc>
        <w:tc>
          <w:tcPr>
            <w:tcW w:w="1066" w:type="dxa"/>
            <w:tcBorders>
              <w:top w:val="nil"/>
              <w:left w:val="nil"/>
              <w:bottom w:val="single" w:sz="4" w:space="0" w:color="auto"/>
              <w:right w:val="single" w:sz="4" w:space="0" w:color="auto"/>
            </w:tcBorders>
            <w:shd w:val="clear" w:color="auto" w:fill="auto"/>
            <w:vAlign w:val="center"/>
            <w:hideMark/>
          </w:tcPr>
          <w:p w14:paraId="52DF2088" w14:textId="77777777" w:rsidR="00F73721" w:rsidRPr="00F73721" w:rsidRDefault="00F73721" w:rsidP="00F73721">
            <w:pPr>
              <w:ind w:firstLine="0"/>
              <w:jc w:val="center"/>
              <w:rPr>
                <w:color w:val="000000"/>
                <w:sz w:val="24"/>
                <w:szCs w:val="24"/>
              </w:rPr>
            </w:pPr>
            <w:r w:rsidRPr="00F73721">
              <w:rPr>
                <w:color w:val="000000"/>
                <w:sz w:val="24"/>
                <w:szCs w:val="24"/>
              </w:rPr>
              <w:t>-18</w:t>
            </w:r>
          </w:p>
        </w:tc>
        <w:tc>
          <w:tcPr>
            <w:tcW w:w="1034" w:type="dxa"/>
            <w:tcBorders>
              <w:top w:val="nil"/>
              <w:left w:val="nil"/>
              <w:bottom w:val="single" w:sz="4" w:space="0" w:color="auto"/>
              <w:right w:val="single" w:sz="4" w:space="0" w:color="auto"/>
            </w:tcBorders>
            <w:shd w:val="clear" w:color="auto" w:fill="auto"/>
            <w:vAlign w:val="center"/>
            <w:hideMark/>
          </w:tcPr>
          <w:p w14:paraId="54EFF372" w14:textId="77777777" w:rsidR="00F73721" w:rsidRPr="00F73721" w:rsidRDefault="00F73721" w:rsidP="00F73721">
            <w:pPr>
              <w:ind w:firstLine="0"/>
              <w:jc w:val="center"/>
              <w:rPr>
                <w:color w:val="000000"/>
                <w:sz w:val="24"/>
                <w:szCs w:val="24"/>
              </w:rPr>
            </w:pPr>
            <w:r w:rsidRPr="00F73721">
              <w:rPr>
                <w:color w:val="000000"/>
                <w:sz w:val="24"/>
                <w:szCs w:val="24"/>
              </w:rPr>
              <w:t>179</w:t>
            </w:r>
          </w:p>
        </w:tc>
        <w:tc>
          <w:tcPr>
            <w:tcW w:w="897" w:type="dxa"/>
            <w:tcBorders>
              <w:top w:val="nil"/>
              <w:left w:val="nil"/>
              <w:bottom w:val="single" w:sz="4" w:space="0" w:color="auto"/>
              <w:right w:val="single" w:sz="4" w:space="0" w:color="auto"/>
            </w:tcBorders>
            <w:shd w:val="clear" w:color="000000" w:fill="FFFFFF"/>
            <w:vAlign w:val="center"/>
            <w:hideMark/>
          </w:tcPr>
          <w:p w14:paraId="145B47CA" w14:textId="77777777" w:rsidR="00F73721" w:rsidRPr="00F73721" w:rsidRDefault="00F73721" w:rsidP="00F73721">
            <w:pPr>
              <w:ind w:firstLine="0"/>
              <w:jc w:val="center"/>
              <w:rPr>
                <w:color w:val="000000"/>
                <w:sz w:val="24"/>
                <w:szCs w:val="24"/>
              </w:rPr>
            </w:pPr>
            <w:r w:rsidRPr="00F73721">
              <w:rPr>
                <w:color w:val="000000"/>
                <w:sz w:val="24"/>
                <w:szCs w:val="24"/>
              </w:rPr>
              <w:t>181</w:t>
            </w:r>
          </w:p>
        </w:tc>
        <w:tc>
          <w:tcPr>
            <w:tcW w:w="1066" w:type="dxa"/>
            <w:tcBorders>
              <w:top w:val="nil"/>
              <w:left w:val="nil"/>
              <w:bottom w:val="single" w:sz="4" w:space="0" w:color="auto"/>
              <w:right w:val="single" w:sz="4" w:space="0" w:color="auto"/>
            </w:tcBorders>
            <w:shd w:val="clear" w:color="auto" w:fill="auto"/>
            <w:vAlign w:val="center"/>
            <w:hideMark/>
          </w:tcPr>
          <w:p w14:paraId="0CDDCF07" w14:textId="77777777" w:rsidR="00F73721" w:rsidRPr="00F73721" w:rsidRDefault="00F73721" w:rsidP="00F73721">
            <w:pPr>
              <w:ind w:firstLine="0"/>
              <w:jc w:val="center"/>
              <w:rPr>
                <w:color w:val="000000"/>
                <w:sz w:val="24"/>
                <w:szCs w:val="24"/>
              </w:rPr>
            </w:pPr>
            <w:r w:rsidRPr="00F73721">
              <w:rPr>
                <w:color w:val="000000"/>
                <w:sz w:val="24"/>
                <w:szCs w:val="24"/>
              </w:rPr>
              <w:t>2</w:t>
            </w:r>
          </w:p>
        </w:tc>
      </w:tr>
      <w:tr w:rsidR="00F73721" w:rsidRPr="007976F3" w14:paraId="01449D1D" w14:textId="77777777" w:rsidTr="00F73721">
        <w:trPr>
          <w:trHeight w:val="180"/>
        </w:trPr>
        <w:tc>
          <w:tcPr>
            <w:tcW w:w="14627"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45AC6251" w14:textId="77777777" w:rsidR="00F73721" w:rsidRPr="00F73721" w:rsidRDefault="00F73721" w:rsidP="00F73721">
            <w:pPr>
              <w:ind w:firstLine="0"/>
              <w:rPr>
                <w:color w:val="000000"/>
                <w:sz w:val="24"/>
                <w:szCs w:val="24"/>
              </w:rPr>
            </w:pPr>
          </w:p>
        </w:tc>
      </w:tr>
      <w:tr w:rsidR="00F73721" w:rsidRPr="00C95222" w14:paraId="19DCACA2" w14:textId="77777777" w:rsidTr="00F73721">
        <w:trPr>
          <w:trHeight w:val="660"/>
        </w:trPr>
        <w:tc>
          <w:tcPr>
            <w:tcW w:w="273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04C134A" w14:textId="77777777" w:rsidR="00F73721" w:rsidRPr="00F73721" w:rsidRDefault="00F73721" w:rsidP="00F73721">
            <w:pPr>
              <w:ind w:firstLine="0"/>
              <w:rPr>
                <w:color w:val="000000"/>
                <w:sz w:val="24"/>
                <w:szCs w:val="24"/>
              </w:rPr>
            </w:pPr>
            <w:r w:rsidRPr="00F73721">
              <w:rPr>
                <w:color w:val="000000"/>
                <w:sz w:val="24"/>
                <w:szCs w:val="24"/>
              </w:rPr>
              <w:t>Прачечные</w:t>
            </w:r>
          </w:p>
        </w:tc>
        <w:tc>
          <w:tcPr>
            <w:tcW w:w="3001" w:type="dxa"/>
            <w:tcBorders>
              <w:top w:val="single" w:sz="4" w:space="0" w:color="auto"/>
              <w:left w:val="nil"/>
              <w:bottom w:val="single" w:sz="4" w:space="0" w:color="auto"/>
              <w:right w:val="single" w:sz="4" w:space="0" w:color="auto"/>
            </w:tcBorders>
            <w:shd w:val="clear" w:color="000000" w:fill="FEE8FC"/>
            <w:vAlign w:val="center"/>
            <w:hideMark/>
          </w:tcPr>
          <w:p w14:paraId="418CC8BD" w14:textId="77777777" w:rsidR="00F73721" w:rsidRPr="00F73721" w:rsidRDefault="00F73721" w:rsidP="00F73721">
            <w:pPr>
              <w:ind w:firstLine="0"/>
              <w:rPr>
                <w:color w:val="000000"/>
                <w:sz w:val="24"/>
                <w:szCs w:val="24"/>
              </w:rPr>
            </w:pPr>
            <w:r w:rsidRPr="00F73721">
              <w:rPr>
                <w:color w:val="000000"/>
                <w:sz w:val="24"/>
                <w:szCs w:val="24"/>
              </w:rPr>
              <w:t>110 кг. белья в смену на 1000 человек, кг</w:t>
            </w:r>
          </w:p>
        </w:tc>
        <w:tc>
          <w:tcPr>
            <w:tcW w:w="983" w:type="dxa"/>
            <w:tcBorders>
              <w:top w:val="single" w:sz="4" w:space="0" w:color="auto"/>
              <w:left w:val="nil"/>
              <w:bottom w:val="single" w:sz="4" w:space="0" w:color="auto"/>
              <w:right w:val="single" w:sz="4" w:space="0" w:color="auto"/>
            </w:tcBorders>
            <w:shd w:val="clear" w:color="auto" w:fill="auto"/>
            <w:vAlign w:val="bottom"/>
            <w:hideMark/>
          </w:tcPr>
          <w:p w14:paraId="50FDCB35" w14:textId="77777777" w:rsidR="00F73721" w:rsidRPr="00F73721" w:rsidRDefault="00F73721" w:rsidP="00F73721">
            <w:pPr>
              <w:ind w:firstLine="0"/>
              <w:jc w:val="center"/>
              <w:rPr>
                <w:color w:val="000000"/>
                <w:sz w:val="24"/>
                <w:szCs w:val="24"/>
              </w:rPr>
            </w:pPr>
            <w:r w:rsidRPr="00F73721">
              <w:rPr>
                <w:color w:val="000000"/>
                <w:sz w:val="24"/>
                <w:szCs w:val="24"/>
              </w:rPr>
              <w:t>0</w:t>
            </w:r>
          </w:p>
        </w:tc>
        <w:tc>
          <w:tcPr>
            <w:tcW w:w="897" w:type="dxa"/>
            <w:tcBorders>
              <w:top w:val="single" w:sz="4" w:space="0" w:color="auto"/>
              <w:left w:val="nil"/>
              <w:bottom w:val="single" w:sz="4" w:space="0" w:color="auto"/>
              <w:right w:val="single" w:sz="4" w:space="0" w:color="auto"/>
            </w:tcBorders>
            <w:shd w:val="clear" w:color="auto" w:fill="auto"/>
            <w:noWrap/>
            <w:vAlign w:val="bottom"/>
            <w:hideMark/>
          </w:tcPr>
          <w:p w14:paraId="33699436" w14:textId="77777777" w:rsidR="00F73721" w:rsidRPr="00F73721" w:rsidRDefault="00F73721" w:rsidP="00F73721">
            <w:pPr>
              <w:ind w:firstLine="0"/>
              <w:jc w:val="center"/>
              <w:rPr>
                <w:color w:val="000000"/>
                <w:sz w:val="24"/>
                <w:szCs w:val="24"/>
              </w:rPr>
            </w:pPr>
            <w:r w:rsidRPr="00F73721">
              <w:rPr>
                <w:color w:val="000000"/>
                <w:sz w:val="24"/>
                <w:szCs w:val="24"/>
              </w:rPr>
              <w:t>880</w:t>
            </w:r>
          </w:p>
        </w:tc>
        <w:tc>
          <w:tcPr>
            <w:tcW w:w="1066" w:type="dxa"/>
            <w:tcBorders>
              <w:top w:val="single" w:sz="4" w:space="0" w:color="auto"/>
              <w:left w:val="nil"/>
              <w:bottom w:val="single" w:sz="4" w:space="0" w:color="auto"/>
              <w:right w:val="single" w:sz="4" w:space="0" w:color="auto"/>
            </w:tcBorders>
            <w:shd w:val="clear" w:color="auto" w:fill="auto"/>
            <w:vAlign w:val="bottom"/>
            <w:hideMark/>
          </w:tcPr>
          <w:p w14:paraId="74679AEE" w14:textId="77777777" w:rsidR="00F73721" w:rsidRPr="00F73721" w:rsidRDefault="00F73721" w:rsidP="00F73721">
            <w:pPr>
              <w:ind w:firstLine="0"/>
              <w:jc w:val="center"/>
              <w:rPr>
                <w:color w:val="000000"/>
                <w:sz w:val="24"/>
                <w:szCs w:val="24"/>
              </w:rPr>
            </w:pPr>
            <w:r w:rsidRPr="00F73721">
              <w:rPr>
                <w:color w:val="000000"/>
                <w:sz w:val="24"/>
                <w:szCs w:val="24"/>
              </w:rPr>
              <w:t>880</w:t>
            </w:r>
          </w:p>
        </w:tc>
        <w:tc>
          <w:tcPr>
            <w:tcW w:w="983" w:type="dxa"/>
            <w:tcBorders>
              <w:top w:val="single" w:sz="4" w:space="0" w:color="auto"/>
              <w:left w:val="nil"/>
              <w:bottom w:val="single" w:sz="4" w:space="0" w:color="auto"/>
              <w:right w:val="single" w:sz="4" w:space="0" w:color="auto"/>
            </w:tcBorders>
            <w:shd w:val="clear" w:color="auto" w:fill="auto"/>
            <w:vAlign w:val="bottom"/>
            <w:hideMark/>
          </w:tcPr>
          <w:p w14:paraId="45AF88F5" w14:textId="77777777" w:rsidR="00F73721" w:rsidRPr="00F73721" w:rsidRDefault="00F73721" w:rsidP="00F73721">
            <w:pPr>
              <w:ind w:firstLine="0"/>
              <w:jc w:val="center"/>
              <w:rPr>
                <w:color w:val="000000"/>
                <w:sz w:val="24"/>
                <w:szCs w:val="24"/>
              </w:rPr>
            </w:pPr>
            <w:r w:rsidRPr="00F73721">
              <w:rPr>
                <w:color w:val="000000"/>
                <w:sz w:val="24"/>
                <w:szCs w:val="24"/>
              </w:rPr>
              <w:t>125</w:t>
            </w:r>
          </w:p>
        </w:tc>
        <w:tc>
          <w:tcPr>
            <w:tcW w:w="897" w:type="dxa"/>
            <w:tcBorders>
              <w:top w:val="single" w:sz="4" w:space="0" w:color="auto"/>
              <w:left w:val="nil"/>
              <w:bottom w:val="single" w:sz="4" w:space="0" w:color="auto"/>
              <w:right w:val="single" w:sz="4" w:space="0" w:color="auto"/>
            </w:tcBorders>
            <w:shd w:val="clear" w:color="auto" w:fill="auto"/>
            <w:noWrap/>
            <w:vAlign w:val="bottom"/>
            <w:hideMark/>
          </w:tcPr>
          <w:p w14:paraId="7A25F970" w14:textId="77777777" w:rsidR="00F73721" w:rsidRPr="00F73721" w:rsidRDefault="00F73721" w:rsidP="00F73721">
            <w:pPr>
              <w:ind w:firstLine="0"/>
              <w:jc w:val="center"/>
              <w:rPr>
                <w:color w:val="000000"/>
                <w:sz w:val="24"/>
                <w:szCs w:val="24"/>
              </w:rPr>
            </w:pPr>
            <w:r w:rsidRPr="00F73721">
              <w:rPr>
                <w:color w:val="000000"/>
                <w:sz w:val="24"/>
                <w:szCs w:val="24"/>
              </w:rPr>
              <w:t>1334</w:t>
            </w:r>
          </w:p>
        </w:tc>
        <w:tc>
          <w:tcPr>
            <w:tcW w:w="1066" w:type="dxa"/>
            <w:tcBorders>
              <w:top w:val="single" w:sz="4" w:space="0" w:color="auto"/>
              <w:left w:val="nil"/>
              <w:bottom w:val="single" w:sz="4" w:space="0" w:color="auto"/>
              <w:right w:val="single" w:sz="4" w:space="0" w:color="auto"/>
            </w:tcBorders>
            <w:shd w:val="clear" w:color="auto" w:fill="auto"/>
            <w:vAlign w:val="bottom"/>
            <w:hideMark/>
          </w:tcPr>
          <w:p w14:paraId="1DDF471C" w14:textId="77777777" w:rsidR="00F73721" w:rsidRPr="00F73721" w:rsidRDefault="00F73721" w:rsidP="00F73721">
            <w:pPr>
              <w:ind w:firstLine="0"/>
              <w:jc w:val="center"/>
              <w:rPr>
                <w:color w:val="000000"/>
                <w:sz w:val="24"/>
                <w:szCs w:val="24"/>
              </w:rPr>
            </w:pPr>
            <w:r w:rsidRPr="00F73721">
              <w:rPr>
                <w:color w:val="000000"/>
                <w:sz w:val="24"/>
                <w:szCs w:val="24"/>
              </w:rPr>
              <w:t>1209</w:t>
            </w:r>
          </w:p>
        </w:tc>
        <w:tc>
          <w:tcPr>
            <w:tcW w:w="1034" w:type="dxa"/>
            <w:tcBorders>
              <w:top w:val="single" w:sz="4" w:space="0" w:color="auto"/>
              <w:left w:val="nil"/>
              <w:bottom w:val="single" w:sz="4" w:space="0" w:color="auto"/>
              <w:right w:val="single" w:sz="4" w:space="0" w:color="auto"/>
            </w:tcBorders>
            <w:shd w:val="clear" w:color="000000" w:fill="FFFFFF"/>
            <w:vAlign w:val="bottom"/>
            <w:hideMark/>
          </w:tcPr>
          <w:p w14:paraId="19B7B5BF" w14:textId="77777777" w:rsidR="00F73721" w:rsidRPr="00F73721" w:rsidRDefault="00F73721" w:rsidP="00F73721">
            <w:pPr>
              <w:ind w:firstLine="0"/>
              <w:jc w:val="center"/>
              <w:rPr>
                <w:color w:val="000000"/>
                <w:sz w:val="24"/>
                <w:szCs w:val="24"/>
              </w:rPr>
            </w:pPr>
            <w:r w:rsidRPr="00F73721">
              <w:rPr>
                <w:color w:val="000000"/>
                <w:sz w:val="24"/>
                <w:szCs w:val="24"/>
              </w:rPr>
              <w:t>125</w:t>
            </w:r>
          </w:p>
        </w:tc>
        <w:tc>
          <w:tcPr>
            <w:tcW w:w="897" w:type="dxa"/>
            <w:tcBorders>
              <w:top w:val="single" w:sz="4" w:space="0" w:color="auto"/>
              <w:left w:val="nil"/>
              <w:bottom w:val="single" w:sz="4" w:space="0" w:color="auto"/>
              <w:right w:val="single" w:sz="4" w:space="0" w:color="auto"/>
            </w:tcBorders>
            <w:shd w:val="clear" w:color="000000" w:fill="FFFFFF"/>
            <w:vAlign w:val="bottom"/>
            <w:hideMark/>
          </w:tcPr>
          <w:p w14:paraId="37C4192F" w14:textId="77777777" w:rsidR="00F73721" w:rsidRPr="00F73721" w:rsidRDefault="00F73721" w:rsidP="00F73721">
            <w:pPr>
              <w:ind w:firstLine="0"/>
              <w:jc w:val="center"/>
              <w:rPr>
                <w:color w:val="000000"/>
                <w:sz w:val="24"/>
                <w:szCs w:val="24"/>
              </w:rPr>
            </w:pPr>
            <w:r w:rsidRPr="00F73721">
              <w:rPr>
                <w:color w:val="000000"/>
                <w:sz w:val="24"/>
                <w:szCs w:val="24"/>
              </w:rPr>
              <w:t>2214</w:t>
            </w:r>
          </w:p>
        </w:tc>
        <w:tc>
          <w:tcPr>
            <w:tcW w:w="1066" w:type="dxa"/>
            <w:tcBorders>
              <w:top w:val="single" w:sz="4" w:space="0" w:color="auto"/>
              <w:left w:val="nil"/>
              <w:bottom w:val="single" w:sz="4" w:space="0" w:color="auto"/>
              <w:right w:val="single" w:sz="4" w:space="0" w:color="auto"/>
            </w:tcBorders>
            <w:shd w:val="clear" w:color="auto" w:fill="auto"/>
            <w:vAlign w:val="bottom"/>
            <w:hideMark/>
          </w:tcPr>
          <w:p w14:paraId="7906EDC6" w14:textId="77777777" w:rsidR="00F73721" w:rsidRPr="00F73721" w:rsidRDefault="00F73721" w:rsidP="00F73721">
            <w:pPr>
              <w:ind w:firstLine="0"/>
              <w:jc w:val="center"/>
              <w:rPr>
                <w:color w:val="000000"/>
                <w:sz w:val="24"/>
                <w:szCs w:val="24"/>
              </w:rPr>
            </w:pPr>
            <w:r w:rsidRPr="00F73721">
              <w:rPr>
                <w:color w:val="000000"/>
                <w:sz w:val="24"/>
                <w:szCs w:val="24"/>
              </w:rPr>
              <w:t>2089</w:t>
            </w:r>
          </w:p>
        </w:tc>
      </w:tr>
      <w:tr w:rsidR="00F73721" w:rsidRPr="00C95222" w14:paraId="509B10F8" w14:textId="77777777" w:rsidTr="00F73721">
        <w:trPr>
          <w:trHeight w:val="705"/>
        </w:trPr>
        <w:tc>
          <w:tcPr>
            <w:tcW w:w="27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1D78550" w14:textId="77777777" w:rsidR="00F73721" w:rsidRPr="00F73721" w:rsidRDefault="00F73721" w:rsidP="00F73721">
            <w:pPr>
              <w:ind w:firstLine="0"/>
              <w:rPr>
                <w:color w:val="000000"/>
                <w:sz w:val="24"/>
                <w:szCs w:val="24"/>
              </w:rPr>
            </w:pPr>
            <w:r w:rsidRPr="00F73721">
              <w:rPr>
                <w:color w:val="000000"/>
                <w:sz w:val="24"/>
                <w:szCs w:val="24"/>
              </w:rPr>
              <w:t>Химчистки (приемный пункт)</w:t>
            </w:r>
          </w:p>
        </w:tc>
        <w:tc>
          <w:tcPr>
            <w:tcW w:w="3001" w:type="dxa"/>
            <w:tcBorders>
              <w:top w:val="single" w:sz="4" w:space="0" w:color="auto"/>
              <w:left w:val="nil"/>
              <w:bottom w:val="single" w:sz="4" w:space="0" w:color="auto"/>
              <w:right w:val="single" w:sz="4" w:space="0" w:color="auto"/>
            </w:tcBorders>
            <w:shd w:val="clear" w:color="000000" w:fill="FEE8FC"/>
            <w:vAlign w:val="center"/>
            <w:hideMark/>
          </w:tcPr>
          <w:p w14:paraId="04222C54" w14:textId="77777777" w:rsidR="00F73721" w:rsidRPr="00F73721" w:rsidRDefault="00F73721" w:rsidP="00F73721">
            <w:pPr>
              <w:ind w:firstLine="0"/>
              <w:rPr>
                <w:color w:val="000000"/>
                <w:sz w:val="24"/>
                <w:szCs w:val="24"/>
              </w:rPr>
            </w:pPr>
            <w:r w:rsidRPr="00F73721">
              <w:rPr>
                <w:color w:val="000000"/>
                <w:sz w:val="24"/>
                <w:szCs w:val="24"/>
              </w:rPr>
              <w:t>11,4 кг. белья в смену на 1000 человек, кг</w:t>
            </w:r>
          </w:p>
        </w:tc>
        <w:tc>
          <w:tcPr>
            <w:tcW w:w="983" w:type="dxa"/>
            <w:tcBorders>
              <w:top w:val="single" w:sz="4" w:space="0" w:color="auto"/>
              <w:left w:val="nil"/>
              <w:bottom w:val="single" w:sz="4" w:space="0" w:color="auto"/>
              <w:right w:val="single" w:sz="4" w:space="0" w:color="auto"/>
            </w:tcBorders>
            <w:shd w:val="clear" w:color="auto" w:fill="auto"/>
            <w:vAlign w:val="bottom"/>
            <w:hideMark/>
          </w:tcPr>
          <w:p w14:paraId="2E0B32F6" w14:textId="77777777" w:rsidR="00F73721" w:rsidRPr="00F73721" w:rsidRDefault="00F73721" w:rsidP="00F73721">
            <w:pPr>
              <w:ind w:firstLine="0"/>
              <w:jc w:val="center"/>
              <w:rPr>
                <w:color w:val="000000"/>
                <w:sz w:val="24"/>
                <w:szCs w:val="24"/>
              </w:rPr>
            </w:pPr>
            <w:r w:rsidRPr="00F73721">
              <w:rPr>
                <w:color w:val="000000"/>
                <w:sz w:val="24"/>
                <w:szCs w:val="24"/>
              </w:rPr>
              <w:t>0</w:t>
            </w:r>
          </w:p>
        </w:tc>
        <w:tc>
          <w:tcPr>
            <w:tcW w:w="897" w:type="dxa"/>
            <w:tcBorders>
              <w:top w:val="single" w:sz="4" w:space="0" w:color="auto"/>
              <w:left w:val="nil"/>
              <w:bottom w:val="single" w:sz="4" w:space="0" w:color="auto"/>
              <w:right w:val="single" w:sz="4" w:space="0" w:color="auto"/>
            </w:tcBorders>
            <w:shd w:val="clear" w:color="auto" w:fill="auto"/>
            <w:noWrap/>
            <w:vAlign w:val="bottom"/>
            <w:hideMark/>
          </w:tcPr>
          <w:p w14:paraId="7EAED3CA" w14:textId="77777777" w:rsidR="00F73721" w:rsidRPr="00F73721" w:rsidRDefault="00F73721" w:rsidP="00F73721">
            <w:pPr>
              <w:ind w:firstLine="0"/>
              <w:jc w:val="center"/>
              <w:rPr>
                <w:color w:val="000000"/>
                <w:sz w:val="24"/>
                <w:szCs w:val="24"/>
              </w:rPr>
            </w:pPr>
            <w:r w:rsidRPr="00F73721">
              <w:rPr>
                <w:color w:val="000000"/>
                <w:sz w:val="24"/>
                <w:szCs w:val="24"/>
              </w:rPr>
              <w:t>91,2</w:t>
            </w:r>
          </w:p>
        </w:tc>
        <w:tc>
          <w:tcPr>
            <w:tcW w:w="1066" w:type="dxa"/>
            <w:tcBorders>
              <w:top w:val="single" w:sz="4" w:space="0" w:color="auto"/>
              <w:left w:val="nil"/>
              <w:bottom w:val="single" w:sz="4" w:space="0" w:color="auto"/>
              <w:right w:val="single" w:sz="4" w:space="0" w:color="auto"/>
            </w:tcBorders>
            <w:shd w:val="clear" w:color="auto" w:fill="auto"/>
            <w:vAlign w:val="bottom"/>
            <w:hideMark/>
          </w:tcPr>
          <w:p w14:paraId="13FFF714" w14:textId="77777777" w:rsidR="00F73721" w:rsidRPr="00F73721" w:rsidRDefault="00F73721" w:rsidP="00F73721">
            <w:pPr>
              <w:ind w:firstLine="0"/>
              <w:jc w:val="center"/>
              <w:rPr>
                <w:color w:val="000000"/>
                <w:sz w:val="24"/>
                <w:szCs w:val="24"/>
              </w:rPr>
            </w:pPr>
            <w:r w:rsidRPr="00F73721">
              <w:rPr>
                <w:color w:val="000000"/>
                <w:sz w:val="24"/>
                <w:szCs w:val="24"/>
              </w:rPr>
              <w:t>91,2</w:t>
            </w:r>
          </w:p>
        </w:tc>
        <w:tc>
          <w:tcPr>
            <w:tcW w:w="983" w:type="dxa"/>
            <w:tcBorders>
              <w:top w:val="single" w:sz="4" w:space="0" w:color="auto"/>
              <w:left w:val="nil"/>
              <w:bottom w:val="single" w:sz="4" w:space="0" w:color="auto"/>
              <w:right w:val="single" w:sz="4" w:space="0" w:color="auto"/>
            </w:tcBorders>
            <w:shd w:val="clear" w:color="auto" w:fill="auto"/>
            <w:vAlign w:val="bottom"/>
            <w:hideMark/>
          </w:tcPr>
          <w:p w14:paraId="5DB67622" w14:textId="77777777" w:rsidR="00F73721" w:rsidRPr="00F73721" w:rsidRDefault="00F73721" w:rsidP="00F73721">
            <w:pPr>
              <w:ind w:firstLine="0"/>
              <w:jc w:val="center"/>
              <w:rPr>
                <w:color w:val="000000"/>
                <w:sz w:val="24"/>
                <w:szCs w:val="24"/>
              </w:rPr>
            </w:pPr>
            <w:r w:rsidRPr="00F73721">
              <w:rPr>
                <w:color w:val="000000"/>
                <w:sz w:val="24"/>
                <w:szCs w:val="24"/>
              </w:rPr>
              <w:t>0</w:t>
            </w:r>
          </w:p>
        </w:tc>
        <w:tc>
          <w:tcPr>
            <w:tcW w:w="897" w:type="dxa"/>
            <w:tcBorders>
              <w:top w:val="single" w:sz="4" w:space="0" w:color="auto"/>
              <w:left w:val="nil"/>
              <w:bottom w:val="single" w:sz="4" w:space="0" w:color="auto"/>
              <w:right w:val="single" w:sz="4" w:space="0" w:color="auto"/>
            </w:tcBorders>
            <w:shd w:val="clear" w:color="auto" w:fill="auto"/>
            <w:noWrap/>
            <w:vAlign w:val="bottom"/>
            <w:hideMark/>
          </w:tcPr>
          <w:p w14:paraId="3BDED536" w14:textId="77777777" w:rsidR="00F73721" w:rsidRPr="00F73721" w:rsidRDefault="00F73721" w:rsidP="00F73721">
            <w:pPr>
              <w:ind w:firstLine="0"/>
              <w:jc w:val="center"/>
              <w:rPr>
                <w:color w:val="000000"/>
                <w:sz w:val="24"/>
                <w:szCs w:val="24"/>
              </w:rPr>
            </w:pPr>
            <w:r w:rsidRPr="00F73721">
              <w:rPr>
                <w:color w:val="000000"/>
                <w:sz w:val="24"/>
                <w:szCs w:val="24"/>
              </w:rPr>
              <w:t>138,3</w:t>
            </w:r>
          </w:p>
        </w:tc>
        <w:tc>
          <w:tcPr>
            <w:tcW w:w="1066" w:type="dxa"/>
            <w:tcBorders>
              <w:top w:val="single" w:sz="4" w:space="0" w:color="auto"/>
              <w:left w:val="nil"/>
              <w:bottom w:val="single" w:sz="4" w:space="0" w:color="auto"/>
              <w:right w:val="single" w:sz="4" w:space="0" w:color="auto"/>
            </w:tcBorders>
            <w:shd w:val="clear" w:color="auto" w:fill="auto"/>
            <w:vAlign w:val="bottom"/>
            <w:hideMark/>
          </w:tcPr>
          <w:p w14:paraId="6EA650CE" w14:textId="77777777" w:rsidR="00F73721" w:rsidRPr="00F73721" w:rsidRDefault="00F73721" w:rsidP="00F73721">
            <w:pPr>
              <w:ind w:firstLine="0"/>
              <w:jc w:val="center"/>
              <w:rPr>
                <w:color w:val="000000"/>
                <w:sz w:val="24"/>
                <w:szCs w:val="24"/>
              </w:rPr>
            </w:pPr>
            <w:r w:rsidRPr="00F73721">
              <w:rPr>
                <w:color w:val="000000"/>
                <w:sz w:val="24"/>
                <w:szCs w:val="24"/>
              </w:rPr>
              <w:t>138,3</w:t>
            </w:r>
          </w:p>
        </w:tc>
        <w:tc>
          <w:tcPr>
            <w:tcW w:w="1034" w:type="dxa"/>
            <w:tcBorders>
              <w:top w:val="single" w:sz="4" w:space="0" w:color="auto"/>
              <w:left w:val="nil"/>
              <w:bottom w:val="single" w:sz="4" w:space="0" w:color="auto"/>
              <w:right w:val="single" w:sz="4" w:space="0" w:color="auto"/>
            </w:tcBorders>
            <w:shd w:val="clear" w:color="000000" w:fill="FFFFFF"/>
            <w:vAlign w:val="bottom"/>
            <w:hideMark/>
          </w:tcPr>
          <w:p w14:paraId="7D76E704" w14:textId="77777777" w:rsidR="00F73721" w:rsidRPr="00F73721" w:rsidRDefault="00F73721" w:rsidP="00F73721">
            <w:pPr>
              <w:ind w:firstLine="0"/>
              <w:jc w:val="center"/>
              <w:rPr>
                <w:color w:val="000000"/>
                <w:sz w:val="24"/>
                <w:szCs w:val="24"/>
              </w:rPr>
            </w:pPr>
            <w:r w:rsidRPr="00F73721">
              <w:rPr>
                <w:color w:val="000000"/>
                <w:sz w:val="24"/>
                <w:szCs w:val="24"/>
              </w:rPr>
              <w:t>0</w:t>
            </w:r>
          </w:p>
        </w:tc>
        <w:tc>
          <w:tcPr>
            <w:tcW w:w="897" w:type="dxa"/>
            <w:tcBorders>
              <w:top w:val="single" w:sz="4" w:space="0" w:color="auto"/>
              <w:left w:val="nil"/>
              <w:bottom w:val="single" w:sz="4" w:space="0" w:color="auto"/>
              <w:right w:val="single" w:sz="4" w:space="0" w:color="auto"/>
            </w:tcBorders>
            <w:shd w:val="clear" w:color="000000" w:fill="FFFFFF"/>
            <w:vAlign w:val="bottom"/>
            <w:hideMark/>
          </w:tcPr>
          <w:p w14:paraId="55899224" w14:textId="77777777" w:rsidR="00F73721" w:rsidRPr="00F73721" w:rsidRDefault="00F73721" w:rsidP="00F73721">
            <w:pPr>
              <w:ind w:firstLine="0"/>
              <w:jc w:val="center"/>
              <w:rPr>
                <w:color w:val="000000"/>
                <w:sz w:val="24"/>
                <w:szCs w:val="24"/>
              </w:rPr>
            </w:pPr>
            <w:r w:rsidRPr="00F73721">
              <w:rPr>
                <w:color w:val="000000"/>
                <w:sz w:val="24"/>
                <w:szCs w:val="24"/>
              </w:rPr>
              <w:t>229,5</w:t>
            </w:r>
          </w:p>
        </w:tc>
        <w:tc>
          <w:tcPr>
            <w:tcW w:w="1066" w:type="dxa"/>
            <w:tcBorders>
              <w:top w:val="single" w:sz="4" w:space="0" w:color="auto"/>
              <w:left w:val="nil"/>
              <w:bottom w:val="single" w:sz="4" w:space="0" w:color="auto"/>
              <w:right w:val="single" w:sz="4" w:space="0" w:color="auto"/>
            </w:tcBorders>
            <w:shd w:val="clear" w:color="auto" w:fill="auto"/>
            <w:vAlign w:val="bottom"/>
            <w:hideMark/>
          </w:tcPr>
          <w:p w14:paraId="19B85B81" w14:textId="77777777" w:rsidR="00F73721" w:rsidRPr="00F73721" w:rsidRDefault="00F73721" w:rsidP="00F73721">
            <w:pPr>
              <w:ind w:firstLine="0"/>
              <w:jc w:val="center"/>
              <w:rPr>
                <w:color w:val="000000"/>
                <w:sz w:val="24"/>
                <w:szCs w:val="24"/>
              </w:rPr>
            </w:pPr>
            <w:r w:rsidRPr="00F73721">
              <w:rPr>
                <w:color w:val="000000"/>
                <w:sz w:val="24"/>
                <w:szCs w:val="24"/>
              </w:rPr>
              <w:t>229,5</w:t>
            </w:r>
          </w:p>
        </w:tc>
      </w:tr>
      <w:tr w:rsidR="00F73721" w:rsidRPr="00C95222" w14:paraId="7FC8CA95" w14:textId="77777777" w:rsidTr="00F73721">
        <w:trPr>
          <w:trHeight w:val="615"/>
        </w:trPr>
        <w:tc>
          <w:tcPr>
            <w:tcW w:w="27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7E6E145" w14:textId="77777777" w:rsidR="00F73721" w:rsidRPr="00F73721" w:rsidRDefault="00F73721" w:rsidP="00F73721">
            <w:pPr>
              <w:ind w:firstLine="0"/>
              <w:rPr>
                <w:color w:val="000000"/>
                <w:sz w:val="24"/>
                <w:szCs w:val="24"/>
              </w:rPr>
            </w:pPr>
            <w:r w:rsidRPr="00F73721">
              <w:rPr>
                <w:color w:val="000000"/>
                <w:sz w:val="24"/>
                <w:szCs w:val="24"/>
              </w:rPr>
              <w:t>Бани</w:t>
            </w:r>
          </w:p>
        </w:tc>
        <w:tc>
          <w:tcPr>
            <w:tcW w:w="3001" w:type="dxa"/>
            <w:tcBorders>
              <w:top w:val="single" w:sz="4" w:space="0" w:color="auto"/>
              <w:left w:val="nil"/>
              <w:bottom w:val="single" w:sz="4" w:space="0" w:color="auto"/>
              <w:right w:val="single" w:sz="4" w:space="0" w:color="auto"/>
            </w:tcBorders>
            <w:shd w:val="clear" w:color="000000" w:fill="FEE8FC"/>
            <w:vAlign w:val="center"/>
            <w:hideMark/>
          </w:tcPr>
          <w:p w14:paraId="1F5CF27A" w14:textId="77777777" w:rsidR="00F73721" w:rsidRPr="00F73721" w:rsidRDefault="00F73721" w:rsidP="00F73721">
            <w:pPr>
              <w:ind w:firstLine="0"/>
              <w:rPr>
                <w:color w:val="000000"/>
                <w:sz w:val="24"/>
                <w:szCs w:val="24"/>
              </w:rPr>
            </w:pPr>
            <w:r w:rsidRPr="00F73721">
              <w:rPr>
                <w:color w:val="000000"/>
                <w:sz w:val="24"/>
                <w:szCs w:val="24"/>
              </w:rPr>
              <w:t>5 мест на 1000 человек, место</w:t>
            </w:r>
          </w:p>
        </w:tc>
        <w:tc>
          <w:tcPr>
            <w:tcW w:w="983" w:type="dxa"/>
            <w:tcBorders>
              <w:top w:val="single" w:sz="4" w:space="0" w:color="auto"/>
              <w:left w:val="nil"/>
              <w:bottom w:val="single" w:sz="4" w:space="0" w:color="auto"/>
              <w:right w:val="single" w:sz="4" w:space="0" w:color="auto"/>
            </w:tcBorders>
            <w:shd w:val="clear" w:color="auto" w:fill="auto"/>
            <w:vAlign w:val="bottom"/>
            <w:hideMark/>
          </w:tcPr>
          <w:p w14:paraId="4BCF0710" w14:textId="77777777" w:rsidR="00F73721" w:rsidRPr="00F73721" w:rsidRDefault="00F73721" w:rsidP="00F73721">
            <w:pPr>
              <w:ind w:firstLine="0"/>
              <w:jc w:val="center"/>
              <w:rPr>
                <w:color w:val="000000"/>
                <w:sz w:val="24"/>
                <w:szCs w:val="24"/>
              </w:rPr>
            </w:pPr>
            <w:r w:rsidRPr="00F73721">
              <w:rPr>
                <w:color w:val="000000"/>
                <w:sz w:val="24"/>
                <w:szCs w:val="24"/>
              </w:rPr>
              <w:t>24</w:t>
            </w:r>
          </w:p>
        </w:tc>
        <w:tc>
          <w:tcPr>
            <w:tcW w:w="897" w:type="dxa"/>
            <w:tcBorders>
              <w:top w:val="single" w:sz="4" w:space="0" w:color="auto"/>
              <w:left w:val="nil"/>
              <w:bottom w:val="single" w:sz="4" w:space="0" w:color="auto"/>
              <w:right w:val="single" w:sz="4" w:space="0" w:color="auto"/>
            </w:tcBorders>
            <w:shd w:val="clear" w:color="auto" w:fill="auto"/>
            <w:noWrap/>
            <w:vAlign w:val="bottom"/>
            <w:hideMark/>
          </w:tcPr>
          <w:p w14:paraId="604EDB5C" w14:textId="77777777" w:rsidR="00F73721" w:rsidRPr="00F73721" w:rsidRDefault="00F73721" w:rsidP="00F73721">
            <w:pPr>
              <w:ind w:firstLine="0"/>
              <w:jc w:val="center"/>
              <w:rPr>
                <w:color w:val="000000"/>
                <w:sz w:val="24"/>
                <w:szCs w:val="24"/>
              </w:rPr>
            </w:pPr>
            <w:r w:rsidRPr="00F73721">
              <w:rPr>
                <w:color w:val="000000"/>
                <w:sz w:val="24"/>
                <w:szCs w:val="24"/>
              </w:rPr>
              <w:t>40</w:t>
            </w:r>
          </w:p>
        </w:tc>
        <w:tc>
          <w:tcPr>
            <w:tcW w:w="1066" w:type="dxa"/>
            <w:tcBorders>
              <w:top w:val="single" w:sz="4" w:space="0" w:color="auto"/>
              <w:left w:val="nil"/>
              <w:bottom w:val="single" w:sz="4" w:space="0" w:color="auto"/>
              <w:right w:val="single" w:sz="4" w:space="0" w:color="auto"/>
            </w:tcBorders>
            <w:shd w:val="clear" w:color="auto" w:fill="auto"/>
            <w:vAlign w:val="bottom"/>
            <w:hideMark/>
          </w:tcPr>
          <w:p w14:paraId="4C423D80" w14:textId="77777777" w:rsidR="00F73721" w:rsidRPr="00F73721" w:rsidRDefault="00F73721" w:rsidP="00F73721">
            <w:pPr>
              <w:ind w:firstLine="0"/>
              <w:jc w:val="center"/>
              <w:rPr>
                <w:color w:val="000000"/>
                <w:sz w:val="24"/>
                <w:szCs w:val="24"/>
              </w:rPr>
            </w:pPr>
            <w:r w:rsidRPr="00F73721">
              <w:rPr>
                <w:color w:val="000000"/>
                <w:sz w:val="24"/>
                <w:szCs w:val="24"/>
              </w:rPr>
              <w:t>16</w:t>
            </w:r>
          </w:p>
        </w:tc>
        <w:tc>
          <w:tcPr>
            <w:tcW w:w="983" w:type="dxa"/>
            <w:tcBorders>
              <w:top w:val="single" w:sz="4" w:space="0" w:color="auto"/>
              <w:left w:val="nil"/>
              <w:bottom w:val="single" w:sz="4" w:space="0" w:color="auto"/>
              <w:right w:val="single" w:sz="4" w:space="0" w:color="auto"/>
            </w:tcBorders>
            <w:shd w:val="clear" w:color="auto" w:fill="auto"/>
            <w:vAlign w:val="bottom"/>
            <w:hideMark/>
          </w:tcPr>
          <w:p w14:paraId="243E329D" w14:textId="77777777" w:rsidR="00F73721" w:rsidRPr="00F73721" w:rsidRDefault="00F73721" w:rsidP="00F73721">
            <w:pPr>
              <w:ind w:firstLine="0"/>
              <w:jc w:val="center"/>
              <w:rPr>
                <w:color w:val="000000"/>
                <w:sz w:val="24"/>
                <w:szCs w:val="24"/>
              </w:rPr>
            </w:pPr>
            <w:r w:rsidRPr="00F73721">
              <w:rPr>
                <w:color w:val="000000"/>
                <w:sz w:val="24"/>
                <w:szCs w:val="24"/>
              </w:rPr>
              <w:t>0</w:t>
            </w:r>
          </w:p>
        </w:tc>
        <w:tc>
          <w:tcPr>
            <w:tcW w:w="897" w:type="dxa"/>
            <w:tcBorders>
              <w:top w:val="single" w:sz="4" w:space="0" w:color="auto"/>
              <w:left w:val="nil"/>
              <w:bottom w:val="single" w:sz="4" w:space="0" w:color="auto"/>
              <w:right w:val="single" w:sz="4" w:space="0" w:color="auto"/>
            </w:tcBorders>
            <w:shd w:val="clear" w:color="auto" w:fill="auto"/>
            <w:noWrap/>
            <w:vAlign w:val="bottom"/>
            <w:hideMark/>
          </w:tcPr>
          <w:p w14:paraId="01288615" w14:textId="77777777" w:rsidR="00F73721" w:rsidRPr="00F73721" w:rsidRDefault="00F73721" w:rsidP="00F73721">
            <w:pPr>
              <w:ind w:firstLine="0"/>
              <w:jc w:val="center"/>
              <w:rPr>
                <w:color w:val="000000"/>
                <w:sz w:val="24"/>
                <w:szCs w:val="24"/>
              </w:rPr>
            </w:pPr>
            <w:r w:rsidRPr="00F73721">
              <w:rPr>
                <w:color w:val="000000"/>
                <w:sz w:val="24"/>
                <w:szCs w:val="24"/>
              </w:rPr>
              <w:t>61</w:t>
            </w:r>
          </w:p>
        </w:tc>
        <w:tc>
          <w:tcPr>
            <w:tcW w:w="1066" w:type="dxa"/>
            <w:tcBorders>
              <w:top w:val="single" w:sz="4" w:space="0" w:color="auto"/>
              <w:left w:val="nil"/>
              <w:bottom w:val="single" w:sz="4" w:space="0" w:color="auto"/>
              <w:right w:val="single" w:sz="4" w:space="0" w:color="auto"/>
            </w:tcBorders>
            <w:shd w:val="clear" w:color="auto" w:fill="auto"/>
            <w:vAlign w:val="bottom"/>
            <w:hideMark/>
          </w:tcPr>
          <w:p w14:paraId="0AAC8D54" w14:textId="77777777" w:rsidR="00F73721" w:rsidRPr="00F73721" w:rsidRDefault="00F73721" w:rsidP="00F73721">
            <w:pPr>
              <w:ind w:firstLine="0"/>
              <w:jc w:val="center"/>
              <w:rPr>
                <w:color w:val="000000"/>
                <w:sz w:val="24"/>
                <w:szCs w:val="24"/>
              </w:rPr>
            </w:pPr>
            <w:r w:rsidRPr="00F73721">
              <w:rPr>
                <w:color w:val="000000"/>
                <w:sz w:val="24"/>
                <w:szCs w:val="24"/>
              </w:rPr>
              <w:t>61</w:t>
            </w:r>
          </w:p>
        </w:tc>
        <w:tc>
          <w:tcPr>
            <w:tcW w:w="1034" w:type="dxa"/>
            <w:tcBorders>
              <w:top w:val="single" w:sz="4" w:space="0" w:color="auto"/>
              <w:left w:val="nil"/>
              <w:bottom w:val="single" w:sz="4" w:space="0" w:color="auto"/>
              <w:right w:val="single" w:sz="4" w:space="0" w:color="auto"/>
            </w:tcBorders>
            <w:shd w:val="clear" w:color="000000" w:fill="FFFFFF"/>
            <w:vAlign w:val="bottom"/>
            <w:hideMark/>
          </w:tcPr>
          <w:p w14:paraId="18B67DC0" w14:textId="77777777" w:rsidR="00F73721" w:rsidRPr="00F73721" w:rsidRDefault="00F73721" w:rsidP="00F73721">
            <w:pPr>
              <w:ind w:firstLine="0"/>
              <w:jc w:val="center"/>
              <w:rPr>
                <w:color w:val="000000"/>
                <w:sz w:val="24"/>
                <w:szCs w:val="24"/>
              </w:rPr>
            </w:pPr>
            <w:r w:rsidRPr="00F73721">
              <w:rPr>
                <w:color w:val="000000"/>
                <w:sz w:val="24"/>
                <w:szCs w:val="24"/>
              </w:rPr>
              <w:t>24</w:t>
            </w:r>
          </w:p>
        </w:tc>
        <w:tc>
          <w:tcPr>
            <w:tcW w:w="897" w:type="dxa"/>
            <w:tcBorders>
              <w:top w:val="single" w:sz="4" w:space="0" w:color="auto"/>
              <w:left w:val="nil"/>
              <w:bottom w:val="single" w:sz="4" w:space="0" w:color="auto"/>
              <w:right w:val="single" w:sz="4" w:space="0" w:color="auto"/>
            </w:tcBorders>
            <w:shd w:val="clear" w:color="000000" w:fill="FFFFFF"/>
            <w:vAlign w:val="bottom"/>
            <w:hideMark/>
          </w:tcPr>
          <w:p w14:paraId="2C02F080" w14:textId="77777777" w:rsidR="00F73721" w:rsidRPr="00F73721" w:rsidRDefault="00F73721" w:rsidP="00F73721">
            <w:pPr>
              <w:ind w:firstLine="0"/>
              <w:jc w:val="center"/>
              <w:rPr>
                <w:color w:val="000000"/>
                <w:sz w:val="24"/>
                <w:szCs w:val="24"/>
              </w:rPr>
            </w:pPr>
            <w:r w:rsidRPr="00F73721">
              <w:rPr>
                <w:color w:val="000000"/>
                <w:sz w:val="24"/>
                <w:szCs w:val="24"/>
              </w:rPr>
              <w:t>100,7</w:t>
            </w:r>
          </w:p>
        </w:tc>
        <w:tc>
          <w:tcPr>
            <w:tcW w:w="1066" w:type="dxa"/>
            <w:tcBorders>
              <w:top w:val="single" w:sz="4" w:space="0" w:color="auto"/>
              <w:left w:val="nil"/>
              <w:bottom w:val="single" w:sz="4" w:space="0" w:color="auto"/>
              <w:right w:val="single" w:sz="4" w:space="0" w:color="auto"/>
            </w:tcBorders>
            <w:shd w:val="clear" w:color="auto" w:fill="auto"/>
            <w:vAlign w:val="bottom"/>
            <w:hideMark/>
          </w:tcPr>
          <w:p w14:paraId="07D1341C" w14:textId="77777777" w:rsidR="00F73721" w:rsidRPr="00F73721" w:rsidRDefault="00F73721" w:rsidP="00F73721">
            <w:pPr>
              <w:ind w:firstLine="0"/>
              <w:jc w:val="center"/>
              <w:rPr>
                <w:color w:val="000000"/>
                <w:sz w:val="24"/>
                <w:szCs w:val="24"/>
              </w:rPr>
            </w:pPr>
            <w:r w:rsidRPr="00F73721">
              <w:rPr>
                <w:color w:val="000000"/>
                <w:sz w:val="24"/>
                <w:szCs w:val="24"/>
              </w:rPr>
              <w:t>76,7</w:t>
            </w:r>
          </w:p>
        </w:tc>
      </w:tr>
      <w:tr w:rsidR="00F73721" w14:paraId="7AA499F4" w14:textId="77777777" w:rsidTr="00F73721">
        <w:trPr>
          <w:trHeight w:val="120"/>
        </w:trPr>
        <w:tc>
          <w:tcPr>
            <w:tcW w:w="14627"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5510A55C" w14:textId="77777777" w:rsidR="00F73721" w:rsidRPr="00F73721" w:rsidRDefault="00F73721" w:rsidP="00F73721">
            <w:pPr>
              <w:ind w:firstLine="0"/>
              <w:jc w:val="center"/>
              <w:rPr>
                <w:color w:val="000000"/>
                <w:sz w:val="24"/>
                <w:szCs w:val="24"/>
              </w:rPr>
            </w:pPr>
          </w:p>
        </w:tc>
      </w:tr>
      <w:tr w:rsidR="00F73721" w:rsidRPr="00C95222" w14:paraId="6383F018" w14:textId="77777777" w:rsidTr="00F73721">
        <w:trPr>
          <w:trHeight w:val="645"/>
        </w:trPr>
        <w:tc>
          <w:tcPr>
            <w:tcW w:w="27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B31630" w14:textId="77777777" w:rsidR="00F73721" w:rsidRPr="00F73721" w:rsidRDefault="00F73721" w:rsidP="00F73721">
            <w:pPr>
              <w:ind w:firstLine="0"/>
              <w:rPr>
                <w:color w:val="000000"/>
                <w:sz w:val="24"/>
                <w:szCs w:val="24"/>
              </w:rPr>
            </w:pPr>
            <w:r w:rsidRPr="00F73721">
              <w:rPr>
                <w:color w:val="000000"/>
                <w:sz w:val="24"/>
                <w:szCs w:val="24"/>
              </w:rPr>
              <w:t>Отделения и филиалы банка</w:t>
            </w:r>
          </w:p>
        </w:tc>
        <w:tc>
          <w:tcPr>
            <w:tcW w:w="3001" w:type="dxa"/>
            <w:tcBorders>
              <w:top w:val="single" w:sz="4" w:space="0" w:color="auto"/>
              <w:left w:val="single" w:sz="4" w:space="0" w:color="auto"/>
              <w:bottom w:val="single" w:sz="4" w:space="0" w:color="auto"/>
              <w:right w:val="single" w:sz="4" w:space="0" w:color="auto"/>
            </w:tcBorders>
            <w:shd w:val="clear" w:color="000000" w:fill="FEE8FC"/>
            <w:vAlign w:val="bottom"/>
            <w:hideMark/>
          </w:tcPr>
          <w:p w14:paraId="4C66DC52" w14:textId="77777777" w:rsidR="00F73721" w:rsidRPr="00F73721" w:rsidRDefault="00F73721" w:rsidP="00F73721">
            <w:pPr>
              <w:ind w:firstLine="0"/>
              <w:rPr>
                <w:color w:val="000000"/>
                <w:sz w:val="24"/>
                <w:szCs w:val="24"/>
              </w:rPr>
            </w:pPr>
            <w:r w:rsidRPr="00F73721">
              <w:rPr>
                <w:color w:val="000000"/>
                <w:sz w:val="24"/>
                <w:szCs w:val="24"/>
              </w:rPr>
              <w:t xml:space="preserve">0,3-0,5 объекта на 1 </w:t>
            </w:r>
            <w:proofErr w:type="spellStart"/>
            <w:r w:rsidRPr="00F73721">
              <w:rPr>
                <w:color w:val="000000"/>
                <w:sz w:val="24"/>
                <w:szCs w:val="24"/>
              </w:rPr>
              <w:t>тыс</w:t>
            </w:r>
            <w:proofErr w:type="spellEnd"/>
            <w:r w:rsidRPr="00F73721">
              <w:rPr>
                <w:color w:val="000000"/>
                <w:sz w:val="24"/>
                <w:szCs w:val="24"/>
              </w:rPr>
              <w:t xml:space="preserve"> человек, объект</w:t>
            </w:r>
          </w:p>
        </w:tc>
        <w:tc>
          <w:tcPr>
            <w:tcW w:w="983"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211F0810" w14:textId="77777777" w:rsidR="00F73721" w:rsidRPr="00F73721" w:rsidRDefault="00F73721" w:rsidP="00F73721">
            <w:pPr>
              <w:ind w:firstLine="0"/>
              <w:jc w:val="center"/>
              <w:rPr>
                <w:color w:val="000000"/>
                <w:sz w:val="24"/>
                <w:szCs w:val="24"/>
              </w:rPr>
            </w:pPr>
            <w:r w:rsidRPr="00F73721">
              <w:rPr>
                <w:color w:val="000000"/>
                <w:sz w:val="24"/>
                <w:szCs w:val="24"/>
              </w:rPr>
              <w:t>0</w:t>
            </w:r>
          </w:p>
        </w:tc>
        <w:tc>
          <w:tcPr>
            <w:tcW w:w="897" w:type="dxa"/>
            <w:tcBorders>
              <w:top w:val="single" w:sz="4" w:space="0" w:color="auto"/>
              <w:left w:val="single" w:sz="4" w:space="0" w:color="auto"/>
              <w:bottom w:val="single" w:sz="4" w:space="0" w:color="auto"/>
              <w:right w:val="single" w:sz="4" w:space="0" w:color="auto"/>
            </w:tcBorders>
            <w:shd w:val="clear" w:color="000000" w:fill="FFFFFF"/>
            <w:vAlign w:val="bottom"/>
            <w:hideMark/>
          </w:tcPr>
          <w:p w14:paraId="3E851239" w14:textId="77777777" w:rsidR="00F73721" w:rsidRPr="00F73721" w:rsidRDefault="00F73721" w:rsidP="00F73721">
            <w:pPr>
              <w:ind w:firstLine="0"/>
              <w:jc w:val="center"/>
              <w:rPr>
                <w:color w:val="000000"/>
                <w:sz w:val="24"/>
                <w:szCs w:val="24"/>
              </w:rPr>
            </w:pPr>
            <w:r w:rsidRPr="00F73721">
              <w:rPr>
                <w:color w:val="000000"/>
                <w:sz w:val="24"/>
                <w:szCs w:val="24"/>
              </w:rPr>
              <w:t>4</w:t>
            </w:r>
          </w:p>
        </w:tc>
        <w:tc>
          <w:tcPr>
            <w:tcW w:w="1066" w:type="dxa"/>
            <w:tcBorders>
              <w:top w:val="single" w:sz="4" w:space="0" w:color="auto"/>
              <w:left w:val="single" w:sz="4" w:space="0" w:color="auto"/>
              <w:bottom w:val="single" w:sz="4" w:space="0" w:color="auto"/>
              <w:right w:val="single" w:sz="4" w:space="0" w:color="auto"/>
            </w:tcBorders>
            <w:shd w:val="clear" w:color="000000" w:fill="FFFFFF"/>
            <w:vAlign w:val="bottom"/>
            <w:hideMark/>
          </w:tcPr>
          <w:p w14:paraId="1218E855" w14:textId="77777777" w:rsidR="00F73721" w:rsidRPr="00F73721" w:rsidRDefault="00F73721" w:rsidP="00F73721">
            <w:pPr>
              <w:ind w:firstLine="0"/>
              <w:jc w:val="center"/>
              <w:rPr>
                <w:color w:val="000000"/>
                <w:sz w:val="24"/>
                <w:szCs w:val="24"/>
              </w:rPr>
            </w:pPr>
            <w:r w:rsidRPr="00F73721">
              <w:rPr>
                <w:color w:val="000000"/>
                <w:sz w:val="24"/>
                <w:szCs w:val="24"/>
              </w:rPr>
              <w:t>4</w:t>
            </w:r>
          </w:p>
        </w:tc>
        <w:tc>
          <w:tcPr>
            <w:tcW w:w="983"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6095AD43" w14:textId="77777777" w:rsidR="00F73721" w:rsidRPr="00F73721" w:rsidRDefault="00F73721" w:rsidP="00F73721">
            <w:pPr>
              <w:ind w:firstLine="0"/>
              <w:jc w:val="center"/>
              <w:rPr>
                <w:color w:val="000000"/>
                <w:sz w:val="24"/>
                <w:szCs w:val="24"/>
              </w:rPr>
            </w:pPr>
            <w:r w:rsidRPr="00F73721">
              <w:rPr>
                <w:color w:val="000000"/>
                <w:sz w:val="24"/>
                <w:szCs w:val="24"/>
              </w:rPr>
              <w:t>6</w:t>
            </w:r>
          </w:p>
        </w:tc>
        <w:tc>
          <w:tcPr>
            <w:tcW w:w="897" w:type="dxa"/>
            <w:tcBorders>
              <w:top w:val="single" w:sz="4" w:space="0" w:color="auto"/>
              <w:left w:val="single" w:sz="4" w:space="0" w:color="auto"/>
              <w:bottom w:val="single" w:sz="4" w:space="0" w:color="auto"/>
              <w:right w:val="single" w:sz="4" w:space="0" w:color="auto"/>
            </w:tcBorders>
            <w:shd w:val="clear" w:color="000000" w:fill="FFFFFF"/>
            <w:vAlign w:val="bottom"/>
            <w:hideMark/>
          </w:tcPr>
          <w:p w14:paraId="6924DFDE" w14:textId="77777777" w:rsidR="00F73721" w:rsidRPr="00F73721" w:rsidRDefault="00F73721" w:rsidP="00F73721">
            <w:pPr>
              <w:ind w:firstLine="0"/>
              <w:jc w:val="center"/>
              <w:rPr>
                <w:color w:val="000000"/>
                <w:sz w:val="24"/>
                <w:szCs w:val="24"/>
              </w:rPr>
            </w:pPr>
            <w:r w:rsidRPr="00F73721">
              <w:rPr>
                <w:color w:val="000000"/>
                <w:sz w:val="24"/>
                <w:szCs w:val="24"/>
              </w:rPr>
              <w:t>6</w:t>
            </w:r>
          </w:p>
        </w:tc>
        <w:tc>
          <w:tcPr>
            <w:tcW w:w="1066" w:type="dxa"/>
            <w:tcBorders>
              <w:top w:val="single" w:sz="4" w:space="0" w:color="auto"/>
              <w:left w:val="single" w:sz="4" w:space="0" w:color="auto"/>
              <w:bottom w:val="single" w:sz="4" w:space="0" w:color="auto"/>
              <w:right w:val="single" w:sz="4" w:space="0" w:color="auto"/>
            </w:tcBorders>
            <w:shd w:val="clear" w:color="000000" w:fill="FFFFFF"/>
            <w:vAlign w:val="bottom"/>
            <w:hideMark/>
          </w:tcPr>
          <w:p w14:paraId="46AD4381" w14:textId="77777777" w:rsidR="00F73721" w:rsidRPr="00F73721" w:rsidRDefault="00F73721" w:rsidP="00F73721">
            <w:pPr>
              <w:ind w:firstLine="0"/>
              <w:jc w:val="center"/>
              <w:rPr>
                <w:color w:val="000000"/>
                <w:sz w:val="24"/>
                <w:szCs w:val="24"/>
              </w:rPr>
            </w:pPr>
            <w:r w:rsidRPr="00F73721">
              <w:rPr>
                <w:color w:val="000000"/>
                <w:sz w:val="24"/>
                <w:szCs w:val="24"/>
              </w:rPr>
              <w:t>0</w:t>
            </w:r>
          </w:p>
        </w:tc>
        <w:tc>
          <w:tcPr>
            <w:tcW w:w="1034" w:type="dxa"/>
            <w:tcBorders>
              <w:top w:val="single" w:sz="4" w:space="0" w:color="auto"/>
              <w:left w:val="single" w:sz="4" w:space="0" w:color="auto"/>
              <w:bottom w:val="single" w:sz="4" w:space="0" w:color="auto"/>
              <w:right w:val="single" w:sz="4" w:space="0" w:color="auto"/>
            </w:tcBorders>
            <w:shd w:val="clear" w:color="000000" w:fill="FFFFFF"/>
            <w:vAlign w:val="bottom"/>
            <w:hideMark/>
          </w:tcPr>
          <w:p w14:paraId="00038F5F" w14:textId="77777777" w:rsidR="00F73721" w:rsidRPr="00F73721" w:rsidRDefault="00F73721" w:rsidP="00F73721">
            <w:pPr>
              <w:ind w:firstLine="0"/>
              <w:jc w:val="center"/>
              <w:rPr>
                <w:color w:val="000000"/>
                <w:sz w:val="24"/>
                <w:szCs w:val="24"/>
              </w:rPr>
            </w:pPr>
            <w:r w:rsidRPr="00F73721">
              <w:rPr>
                <w:color w:val="000000"/>
                <w:sz w:val="24"/>
                <w:szCs w:val="24"/>
              </w:rPr>
              <w:t>6</w:t>
            </w:r>
          </w:p>
        </w:tc>
        <w:tc>
          <w:tcPr>
            <w:tcW w:w="897" w:type="dxa"/>
            <w:tcBorders>
              <w:top w:val="single" w:sz="4" w:space="0" w:color="auto"/>
              <w:left w:val="single" w:sz="4" w:space="0" w:color="auto"/>
              <w:bottom w:val="single" w:sz="4" w:space="0" w:color="auto"/>
              <w:right w:val="single" w:sz="4" w:space="0" w:color="auto"/>
            </w:tcBorders>
            <w:shd w:val="clear" w:color="000000" w:fill="FFFFFF"/>
            <w:vAlign w:val="bottom"/>
            <w:hideMark/>
          </w:tcPr>
          <w:p w14:paraId="239FEB62" w14:textId="77777777" w:rsidR="00F73721" w:rsidRPr="00F73721" w:rsidRDefault="00F73721" w:rsidP="00F73721">
            <w:pPr>
              <w:ind w:firstLine="0"/>
              <w:jc w:val="center"/>
              <w:rPr>
                <w:color w:val="000000"/>
                <w:sz w:val="24"/>
                <w:szCs w:val="24"/>
              </w:rPr>
            </w:pPr>
            <w:r w:rsidRPr="00F73721">
              <w:rPr>
                <w:color w:val="000000"/>
                <w:sz w:val="24"/>
                <w:szCs w:val="24"/>
              </w:rPr>
              <w:t>10</w:t>
            </w:r>
          </w:p>
        </w:tc>
        <w:tc>
          <w:tcPr>
            <w:tcW w:w="1066"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4915C719" w14:textId="77777777" w:rsidR="00F73721" w:rsidRPr="00F73721" w:rsidRDefault="00F73721" w:rsidP="00F73721">
            <w:pPr>
              <w:ind w:firstLine="0"/>
              <w:jc w:val="center"/>
              <w:rPr>
                <w:color w:val="000000"/>
                <w:sz w:val="24"/>
                <w:szCs w:val="24"/>
              </w:rPr>
            </w:pPr>
            <w:r w:rsidRPr="00F73721">
              <w:rPr>
                <w:color w:val="000000"/>
                <w:sz w:val="24"/>
                <w:szCs w:val="24"/>
              </w:rPr>
              <w:t>4</w:t>
            </w:r>
          </w:p>
        </w:tc>
      </w:tr>
      <w:tr w:rsidR="00F73721" w:rsidRPr="00C95222" w14:paraId="75E965CD" w14:textId="77777777" w:rsidTr="00F73721">
        <w:trPr>
          <w:trHeight w:val="645"/>
        </w:trPr>
        <w:tc>
          <w:tcPr>
            <w:tcW w:w="27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79EC15A" w14:textId="77777777" w:rsidR="00F73721" w:rsidRPr="00F73721" w:rsidRDefault="00F73721" w:rsidP="00F73721">
            <w:pPr>
              <w:ind w:firstLine="0"/>
              <w:rPr>
                <w:color w:val="000000"/>
                <w:sz w:val="24"/>
                <w:szCs w:val="24"/>
              </w:rPr>
            </w:pPr>
            <w:r w:rsidRPr="00F73721">
              <w:rPr>
                <w:color w:val="000000"/>
                <w:sz w:val="24"/>
                <w:szCs w:val="24"/>
              </w:rPr>
              <w:t>Отделение связи</w:t>
            </w:r>
          </w:p>
        </w:tc>
        <w:tc>
          <w:tcPr>
            <w:tcW w:w="3001"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006C8479" w14:textId="77777777" w:rsidR="00F73721" w:rsidRPr="00F73721" w:rsidRDefault="00F73721" w:rsidP="00F73721">
            <w:pPr>
              <w:ind w:firstLine="0"/>
              <w:rPr>
                <w:color w:val="000000"/>
                <w:sz w:val="24"/>
                <w:szCs w:val="24"/>
              </w:rPr>
            </w:pPr>
            <w:r w:rsidRPr="00F73721">
              <w:rPr>
                <w:color w:val="000000"/>
                <w:sz w:val="24"/>
                <w:szCs w:val="24"/>
              </w:rPr>
              <w:t>объект на жилую группу, объект</w:t>
            </w:r>
          </w:p>
        </w:tc>
        <w:tc>
          <w:tcPr>
            <w:tcW w:w="983" w:type="dxa"/>
            <w:tcBorders>
              <w:top w:val="single" w:sz="4" w:space="0" w:color="auto"/>
              <w:left w:val="single" w:sz="4" w:space="0" w:color="auto"/>
              <w:bottom w:val="single" w:sz="4" w:space="0" w:color="auto"/>
              <w:right w:val="single" w:sz="4" w:space="0" w:color="auto"/>
            </w:tcBorders>
            <w:shd w:val="clear" w:color="000000" w:fill="FFFFFF"/>
            <w:vAlign w:val="bottom"/>
            <w:hideMark/>
          </w:tcPr>
          <w:p w14:paraId="5E22C336" w14:textId="77777777" w:rsidR="00F73721" w:rsidRPr="00F73721" w:rsidRDefault="00F73721" w:rsidP="00F73721">
            <w:pPr>
              <w:ind w:firstLine="0"/>
              <w:jc w:val="center"/>
              <w:rPr>
                <w:color w:val="000000"/>
                <w:sz w:val="24"/>
                <w:szCs w:val="24"/>
              </w:rPr>
            </w:pPr>
            <w:r w:rsidRPr="00F73721">
              <w:rPr>
                <w:color w:val="000000"/>
                <w:sz w:val="24"/>
                <w:szCs w:val="24"/>
              </w:rPr>
              <w:t>3</w:t>
            </w:r>
          </w:p>
        </w:tc>
        <w:tc>
          <w:tcPr>
            <w:tcW w:w="897" w:type="dxa"/>
            <w:tcBorders>
              <w:top w:val="single" w:sz="4" w:space="0" w:color="auto"/>
              <w:left w:val="single" w:sz="4" w:space="0" w:color="auto"/>
              <w:bottom w:val="single" w:sz="4" w:space="0" w:color="auto"/>
              <w:right w:val="single" w:sz="4" w:space="0" w:color="auto"/>
            </w:tcBorders>
            <w:shd w:val="clear" w:color="000000" w:fill="FFFFFF"/>
            <w:vAlign w:val="bottom"/>
            <w:hideMark/>
          </w:tcPr>
          <w:p w14:paraId="76A7E3BA" w14:textId="77777777" w:rsidR="00F73721" w:rsidRPr="00F73721" w:rsidRDefault="00F73721" w:rsidP="00F73721">
            <w:pPr>
              <w:ind w:firstLine="0"/>
              <w:jc w:val="center"/>
              <w:rPr>
                <w:color w:val="000000"/>
                <w:sz w:val="24"/>
                <w:szCs w:val="24"/>
              </w:rPr>
            </w:pPr>
            <w:r w:rsidRPr="00F73721">
              <w:rPr>
                <w:color w:val="000000"/>
                <w:sz w:val="24"/>
                <w:szCs w:val="24"/>
              </w:rPr>
              <w:t>1</w:t>
            </w:r>
          </w:p>
        </w:tc>
        <w:tc>
          <w:tcPr>
            <w:tcW w:w="1066" w:type="dxa"/>
            <w:tcBorders>
              <w:top w:val="single" w:sz="4" w:space="0" w:color="auto"/>
              <w:left w:val="single" w:sz="4" w:space="0" w:color="auto"/>
              <w:bottom w:val="single" w:sz="4" w:space="0" w:color="auto"/>
              <w:right w:val="single" w:sz="4" w:space="0" w:color="auto"/>
            </w:tcBorders>
            <w:shd w:val="clear" w:color="000000" w:fill="FFFFFF"/>
            <w:vAlign w:val="bottom"/>
            <w:hideMark/>
          </w:tcPr>
          <w:p w14:paraId="21D85E91" w14:textId="77777777" w:rsidR="00F73721" w:rsidRPr="00F73721" w:rsidRDefault="00F73721" w:rsidP="00F73721">
            <w:pPr>
              <w:ind w:firstLine="0"/>
              <w:jc w:val="center"/>
              <w:rPr>
                <w:color w:val="000000"/>
                <w:sz w:val="24"/>
                <w:szCs w:val="24"/>
              </w:rPr>
            </w:pPr>
            <w:r w:rsidRPr="00F73721">
              <w:rPr>
                <w:color w:val="000000"/>
                <w:sz w:val="24"/>
                <w:szCs w:val="24"/>
              </w:rPr>
              <w:t>-2</w:t>
            </w:r>
          </w:p>
        </w:tc>
        <w:tc>
          <w:tcPr>
            <w:tcW w:w="983" w:type="dxa"/>
            <w:tcBorders>
              <w:top w:val="single" w:sz="4" w:space="0" w:color="auto"/>
              <w:left w:val="single" w:sz="4" w:space="0" w:color="auto"/>
              <w:bottom w:val="single" w:sz="4" w:space="0" w:color="auto"/>
              <w:right w:val="single" w:sz="4" w:space="0" w:color="auto"/>
            </w:tcBorders>
            <w:shd w:val="clear" w:color="000000" w:fill="FFFFFF"/>
            <w:vAlign w:val="bottom"/>
            <w:hideMark/>
          </w:tcPr>
          <w:p w14:paraId="04B0AE3B" w14:textId="77777777" w:rsidR="00F73721" w:rsidRPr="00F73721" w:rsidRDefault="00F73721" w:rsidP="00F73721">
            <w:pPr>
              <w:ind w:firstLine="0"/>
              <w:jc w:val="center"/>
              <w:rPr>
                <w:color w:val="000000"/>
                <w:sz w:val="24"/>
                <w:szCs w:val="24"/>
              </w:rPr>
            </w:pPr>
            <w:r w:rsidRPr="00F73721">
              <w:rPr>
                <w:color w:val="000000"/>
                <w:sz w:val="24"/>
                <w:szCs w:val="24"/>
              </w:rPr>
              <w:t>2</w:t>
            </w:r>
          </w:p>
        </w:tc>
        <w:tc>
          <w:tcPr>
            <w:tcW w:w="897" w:type="dxa"/>
            <w:tcBorders>
              <w:top w:val="single" w:sz="4" w:space="0" w:color="auto"/>
              <w:left w:val="single" w:sz="4" w:space="0" w:color="auto"/>
              <w:bottom w:val="single" w:sz="4" w:space="0" w:color="auto"/>
              <w:right w:val="single" w:sz="4" w:space="0" w:color="auto"/>
            </w:tcBorders>
            <w:shd w:val="clear" w:color="000000" w:fill="FFFFFF"/>
            <w:vAlign w:val="bottom"/>
            <w:hideMark/>
          </w:tcPr>
          <w:p w14:paraId="0918C0D7" w14:textId="77777777" w:rsidR="00F73721" w:rsidRPr="00F73721" w:rsidRDefault="00F73721" w:rsidP="00F73721">
            <w:pPr>
              <w:ind w:firstLine="0"/>
              <w:jc w:val="center"/>
              <w:rPr>
                <w:color w:val="000000"/>
                <w:sz w:val="24"/>
                <w:szCs w:val="24"/>
              </w:rPr>
            </w:pPr>
            <w:r w:rsidRPr="00F73721">
              <w:rPr>
                <w:color w:val="000000"/>
                <w:sz w:val="24"/>
                <w:szCs w:val="24"/>
              </w:rPr>
              <w:t>1</w:t>
            </w:r>
          </w:p>
        </w:tc>
        <w:tc>
          <w:tcPr>
            <w:tcW w:w="1066" w:type="dxa"/>
            <w:tcBorders>
              <w:top w:val="single" w:sz="4" w:space="0" w:color="auto"/>
              <w:left w:val="single" w:sz="4" w:space="0" w:color="auto"/>
              <w:bottom w:val="single" w:sz="4" w:space="0" w:color="auto"/>
              <w:right w:val="single" w:sz="4" w:space="0" w:color="auto"/>
            </w:tcBorders>
            <w:shd w:val="clear" w:color="000000" w:fill="FFFFFF"/>
            <w:vAlign w:val="bottom"/>
            <w:hideMark/>
          </w:tcPr>
          <w:p w14:paraId="15AA9C73" w14:textId="77777777" w:rsidR="00F73721" w:rsidRPr="00F73721" w:rsidRDefault="00F73721" w:rsidP="00F73721">
            <w:pPr>
              <w:ind w:firstLine="0"/>
              <w:jc w:val="center"/>
              <w:rPr>
                <w:color w:val="000000"/>
                <w:sz w:val="24"/>
                <w:szCs w:val="24"/>
              </w:rPr>
            </w:pPr>
            <w:r w:rsidRPr="00F73721">
              <w:rPr>
                <w:color w:val="000000"/>
                <w:sz w:val="24"/>
                <w:szCs w:val="24"/>
              </w:rPr>
              <w:t>-1</w:t>
            </w:r>
          </w:p>
        </w:tc>
        <w:tc>
          <w:tcPr>
            <w:tcW w:w="1034" w:type="dxa"/>
            <w:tcBorders>
              <w:top w:val="single" w:sz="4" w:space="0" w:color="auto"/>
              <w:left w:val="single" w:sz="4" w:space="0" w:color="auto"/>
              <w:bottom w:val="single" w:sz="4" w:space="0" w:color="auto"/>
              <w:right w:val="single" w:sz="4" w:space="0" w:color="auto"/>
            </w:tcBorders>
            <w:shd w:val="clear" w:color="000000" w:fill="FFFFFF"/>
            <w:vAlign w:val="bottom"/>
            <w:hideMark/>
          </w:tcPr>
          <w:p w14:paraId="4D409EED" w14:textId="77777777" w:rsidR="00F73721" w:rsidRPr="00F73721" w:rsidRDefault="00F73721" w:rsidP="00F73721">
            <w:pPr>
              <w:ind w:firstLine="0"/>
              <w:jc w:val="center"/>
              <w:rPr>
                <w:color w:val="000000"/>
                <w:sz w:val="24"/>
                <w:szCs w:val="24"/>
              </w:rPr>
            </w:pPr>
            <w:r w:rsidRPr="00F73721">
              <w:rPr>
                <w:color w:val="000000"/>
                <w:sz w:val="24"/>
                <w:szCs w:val="24"/>
              </w:rPr>
              <w:t>5</w:t>
            </w:r>
          </w:p>
        </w:tc>
        <w:tc>
          <w:tcPr>
            <w:tcW w:w="897" w:type="dxa"/>
            <w:tcBorders>
              <w:top w:val="single" w:sz="4" w:space="0" w:color="auto"/>
              <w:left w:val="single" w:sz="4" w:space="0" w:color="auto"/>
              <w:bottom w:val="single" w:sz="4" w:space="0" w:color="auto"/>
              <w:right w:val="single" w:sz="4" w:space="0" w:color="auto"/>
            </w:tcBorders>
            <w:shd w:val="clear" w:color="000000" w:fill="FFFFFF"/>
            <w:vAlign w:val="bottom"/>
            <w:hideMark/>
          </w:tcPr>
          <w:p w14:paraId="431DB7F3" w14:textId="77777777" w:rsidR="00F73721" w:rsidRPr="00F73721" w:rsidRDefault="00F73721" w:rsidP="00F73721">
            <w:pPr>
              <w:ind w:firstLine="0"/>
              <w:jc w:val="center"/>
              <w:rPr>
                <w:color w:val="000000"/>
                <w:sz w:val="24"/>
                <w:szCs w:val="24"/>
              </w:rPr>
            </w:pPr>
            <w:r w:rsidRPr="00F73721">
              <w:rPr>
                <w:color w:val="000000"/>
                <w:sz w:val="24"/>
                <w:szCs w:val="24"/>
              </w:rPr>
              <w:t>2</w:t>
            </w:r>
          </w:p>
        </w:tc>
        <w:tc>
          <w:tcPr>
            <w:tcW w:w="1066"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6626B48D" w14:textId="77777777" w:rsidR="00F73721" w:rsidRPr="00F73721" w:rsidRDefault="00F73721" w:rsidP="00F73721">
            <w:pPr>
              <w:ind w:firstLine="0"/>
              <w:jc w:val="center"/>
              <w:rPr>
                <w:color w:val="000000"/>
                <w:sz w:val="24"/>
                <w:szCs w:val="24"/>
              </w:rPr>
            </w:pPr>
            <w:r w:rsidRPr="00F73721">
              <w:rPr>
                <w:color w:val="000000"/>
                <w:sz w:val="24"/>
                <w:szCs w:val="24"/>
              </w:rPr>
              <w:t>-3</w:t>
            </w:r>
          </w:p>
        </w:tc>
      </w:tr>
      <w:tr w:rsidR="00F73721" w:rsidRPr="00C95222" w14:paraId="36F03A99" w14:textId="77777777" w:rsidTr="00F73721">
        <w:trPr>
          <w:trHeight w:val="120"/>
        </w:trPr>
        <w:tc>
          <w:tcPr>
            <w:tcW w:w="14627"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15F36ED9" w14:textId="77777777" w:rsidR="00F73721" w:rsidRPr="00F73721" w:rsidRDefault="00F73721" w:rsidP="00F73721">
            <w:pPr>
              <w:ind w:firstLine="0"/>
              <w:rPr>
                <w:color w:val="000000"/>
                <w:sz w:val="24"/>
                <w:szCs w:val="24"/>
              </w:rPr>
            </w:pPr>
          </w:p>
        </w:tc>
      </w:tr>
      <w:tr w:rsidR="00F73721" w:rsidRPr="00C95222" w14:paraId="4902561D" w14:textId="77777777" w:rsidTr="00F73721">
        <w:trPr>
          <w:trHeight w:val="645"/>
        </w:trPr>
        <w:tc>
          <w:tcPr>
            <w:tcW w:w="2737" w:type="dxa"/>
            <w:tcBorders>
              <w:top w:val="nil"/>
              <w:left w:val="single" w:sz="4" w:space="0" w:color="auto"/>
              <w:bottom w:val="single" w:sz="4" w:space="0" w:color="auto"/>
              <w:right w:val="single" w:sz="4" w:space="0" w:color="auto"/>
            </w:tcBorders>
            <w:shd w:val="clear" w:color="auto" w:fill="auto"/>
            <w:vAlign w:val="center"/>
            <w:hideMark/>
          </w:tcPr>
          <w:p w14:paraId="3904C92A" w14:textId="77777777" w:rsidR="00F73721" w:rsidRPr="00F73721" w:rsidRDefault="00F73721" w:rsidP="00F73721">
            <w:pPr>
              <w:ind w:firstLine="0"/>
              <w:rPr>
                <w:color w:val="000000"/>
                <w:sz w:val="24"/>
                <w:szCs w:val="24"/>
              </w:rPr>
            </w:pPr>
            <w:r w:rsidRPr="00F73721">
              <w:rPr>
                <w:color w:val="000000"/>
                <w:sz w:val="24"/>
                <w:szCs w:val="24"/>
              </w:rPr>
              <w:t>Гостиницы (кемпинги, мотели)</w:t>
            </w:r>
          </w:p>
        </w:tc>
        <w:tc>
          <w:tcPr>
            <w:tcW w:w="3001" w:type="dxa"/>
            <w:tcBorders>
              <w:top w:val="nil"/>
              <w:left w:val="nil"/>
              <w:bottom w:val="single" w:sz="4" w:space="0" w:color="auto"/>
              <w:right w:val="single" w:sz="4" w:space="0" w:color="auto"/>
            </w:tcBorders>
            <w:shd w:val="clear" w:color="000000" w:fill="FEE8FC"/>
            <w:vAlign w:val="bottom"/>
            <w:hideMark/>
          </w:tcPr>
          <w:p w14:paraId="07A611F9" w14:textId="77777777" w:rsidR="00F73721" w:rsidRPr="00F73721" w:rsidRDefault="00F73721" w:rsidP="00F73721">
            <w:pPr>
              <w:ind w:firstLine="0"/>
              <w:rPr>
                <w:color w:val="000000"/>
                <w:sz w:val="24"/>
                <w:szCs w:val="24"/>
              </w:rPr>
            </w:pPr>
            <w:r w:rsidRPr="00F73721">
              <w:rPr>
                <w:color w:val="000000"/>
                <w:sz w:val="24"/>
                <w:szCs w:val="24"/>
              </w:rPr>
              <w:t>6 мест на 1000 человек, место</w:t>
            </w:r>
          </w:p>
        </w:tc>
        <w:tc>
          <w:tcPr>
            <w:tcW w:w="983" w:type="dxa"/>
            <w:tcBorders>
              <w:top w:val="nil"/>
              <w:left w:val="nil"/>
              <w:bottom w:val="single" w:sz="4" w:space="0" w:color="auto"/>
              <w:right w:val="single" w:sz="4" w:space="0" w:color="auto"/>
            </w:tcBorders>
            <w:shd w:val="clear" w:color="000000" w:fill="FFFFFF"/>
            <w:vAlign w:val="bottom"/>
            <w:hideMark/>
          </w:tcPr>
          <w:p w14:paraId="090C3C67" w14:textId="77777777" w:rsidR="00F73721" w:rsidRPr="00F73721" w:rsidRDefault="00F73721" w:rsidP="00F73721">
            <w:pPr>
              <w:ind w:firstLine="0"/>
              <w:jc w:val="center"/>
              <w:rPr>
                <w:color w:val="000000"/>
                <w:sz w:val="24"/>
                <w:szCs w:val="24"/>
              </w:rPr>
            </w:pPr>
            <w:r w:rsidRPr="00F73721">
              <w:rPr>
                <w:color w:val="000000"/>
                <w:sz w:val="24"/>
                <w:szCs w:val="24"/>
              </w:rPr>
              <w:t>10</w:t>
            </w:r>
          </w:p>
        </w:tc>
        <w:tc>
          <w:tcPr>
            <w:tcW w:w="897" w:type="dxa"/>
            <w:tcBorders>
              <w:top w:val="nil"/>
              <w:left w:val="nil"/>
              <w:bottom w:val="single" w:sz="4" w:space="0" w:color="auto"/>
              <w:right w:val="single" w:sz="4" w:space="0" w:color="auto"/>
            </w:tcBorders>
            <w:shd w:val="clear" w:color="000000" w:fill="FFFFFF"/>
            <w:vAlign w:val="bottom"/>
            <w:hideMark/>
          </w:tcPr>
          <w:p w14:paraId="3575DEB6" w14:textId="77777777" w:rsidR="00F73721" w:rsidRPr="00F73721" w:rsidRDefault="00F73721" w:rsidP="00F73721">
            <w:pPr>
              <w:ind w:firstLine="0"/>
              <w:jc w:val="center"/>
              <w:rPr>
                <w:color w:val="000000"/>
                <w:sz w:val="24"/>
                <w:szCs w:val="24"/>
              </w:rPr>
            </w:pPr>
            <w:r w:rsidRPr="00F73721">
              <w:rPr>
                <w:color w:val="000000"/>
                <w:sz w:val="24"/>
                <w:szCs w:val="24"/>
              </w:rPr>
              <w:t>48</w:t>
            </w:r>
          </w:p>
        </w:tc>
        <w:tc>
          <w:tcPr>
            <w:tcW w:w="1066" w:type="dxa"/>
            <w:tcBorders>
              <w:top w:val="nil"/>
              <w:left w:val="nil"/>
              <w:bottom w:val="single" w:sz="4" w:space="0" w:color="auto"/>
              <w:right w:val="single" w:sz="4" w:space="0" w:color="auto"/>
            </w:tcBorders>
            <w:shd w:val="clear" w:color="000000" w:fill="FFFFFF"/>
            <w:vAlign w:val="bottom"/>
            <w:hideMark/>
          </w:tcPr>
          <w:p w14:paraId="05EDB4CD" w14:textId="77777777" w:rsidR="00F73721" w:rsidRPr="00F73721" w:rsidRDefault="00F73721" w:rsidP="00F73721">
            <w:pPr>
              <w:ind w:firstLine="0"/>
              <w:jc w:val="center"/>
              <w:rPr>
                <w:color w:val="000000"/>
                <w:sz w:val="24"/>
                <w:szCs w:val="24"/>
              </w:rPr>
            </w:pPr>
            <w:r w:rsidRPr="00F73721">
              <w:rPr>
                <w:color w:val="000000"/>
                <w:sz w:val="24"/>
                <w:szCs w:val="24"/>
              </w:rPr>
              <w:t>38</w:t>
            </w:r>
          </w:p>
        </w:tc>
        <w:tc>
          <w:tcPr>
            <w:tcW w:w="983" w:type="dxa"/>
            <w:tcBorders>
              <w:top w:val="nil"/>
              <w:left w:val="nil"/>
              <w:bottom w:val="single" w:sz="4" w:space="0" w:color="auto"/>
              <w:right w:val="single" w:sz="4" w:space="0" w:color="auto"/>
            </w:tcBorders>
            <w:shd w:val="clear" w:color="000000" w:fill="FFFFFF"/>
            <w:vAlign w:val="bottom"/>
            <w:hideMark/>
          </w:tcPr>
          <w:p w14:paraId="0B3DD74B" w14:textId="77777777" w:rsidR="00F73721" w:rsidRPr="00F73721" w:rsidRDefault="00F73721" w:rsidP="00F73721">
            <w:pPr>
              <w:ind w:firstLine="0"/>
              <w:jc w:val="center"/>
              <w:rPr>
                <w:color w:val="000000"/>
                <w:sz w:val="24"/>
                <w:szCs w:val="24"/>
              </w:rPr>
            </w:pPr>
            <w:r w:rsidRPr="00F73721">
              <w:rPr>
                <w:color w:val="000000"/>
                <w:sz w:val="24"/>
                <w:szCs w:val="24"/>
              </w:rPr>
              <w:t>12</w:t>
            </w:r>
          </w:p>
        </w:tc>
        <w:tc>
          <w:tcPr>
            <w:tcW w:w="897" w:type="dxa"/>
            <w:tcBorders>
              <w:top w:val="nil"/>
              <w:left w:val="nil"/>
              <w:bottom w:val="single" w:sz="4" w:space="0" w:color="auto"/>
              <w:right w:val="single" w:sz="4" w:space="0" w:color="auto"/>
            </w:tcBorders>
            <w:shd w:val="clear" w:color="000000" w:fill="FFFFFF"/>
            <w:vAlign w:val="bottom"/>
            <w:hideMark/>
          </w:tcPr>
          <w:p w14:paraId="5E792246" w14:textId="77777777" w:rsidR="00F73721" w:rsidRPr="00F73721" w:rsidRDefault="00F73721" w:rsidP="00F73721">
            <w:pPr>
              <w:ind w:firstLine="0"/>
              <w:jc w:val="center"/>
              <w:rPr>
                <w:color w:val="000000"/>
                <w:sz w:val="24"/>
                <w:szCs w:val="24"/>
              </w:rPr>
            </w:pPr>
            <w:r w:rsidRPr="00F73721">
              <w:rPr>
                <w:color w:val="000000"/>
                <w:sz w:val="24"/>
                <w:szCs w:val="24"/>
              </w:rPr>
              <w:t>73</w:t>
            </w:r>
          </w:p>
        </w:tc>
        <w:tc>
          <w:tcPr>
            <w:tcW w:w="1066" w:type="dxa"/>
            <w:tcBorders>
              <w:top w:val="nil"/>
              <w:left w:val="nil"/>
              <w:bottom w:val="single" w:sz="4" w:space="0" w:color="auto"/>
              <w:right w:val="single" w:sz="4" w:space="0" w:color="auto"/>
            </w:tcBorders>
            <w:shd w:val="clear" w:color="000000" w:fill="FFFFFF"/>
            <w:vAlign w:val="bottom"/>
            <w:hideMark/>
          </w:tcPr>
          <w:p w14:paraId="6824C2F3" w14:textId="77777777" w:rsidR="00F73721" w:rsidRPr="00F73721" w:rsidRDefault="00F73721" w:rsidP="00F73721">
            <w:pPr>
              <w:ind w:firstLine="0"/>
              <w:jc w:val="center"/>
              <w:rPr>
                <w:color w:val="000000"/>
                <w:sz w:val="24"/>
                <w:szCs w:val="24"/>
              </w:rPr>
            </w:pPr>
            <w:r w:rsidRPr="00F73721">
              <w:rPr>
                <w:color w:val="000000"/>
                <w:sz w:val="24"/>
                <w:szCs w:val="24"/>
              </w:rPr>
              <w:t>61</w:t>
            </w:r>
          </w:p>
        </w:tc>
        <w:tc>
          <w:tcPr>
            <w:tcW w:w="1034" w:type="dxa"/>
            <w:tcBorders>
              <w:top w:val="nil"/>
              <w:left w:val="nil"/>
              <w:bottom w:val="single" w:sz="4" w:space="0" w:color="auto"/>
              <w:right w:val="single" w:sz="4" w:space="0" w:color="auto"/>
            </w:tcBorders>
            <w:shd w:val="clear" w:color="000000" w:fill="FFFFFF"/>
            <w:vAlign w:val="bottom"/>
            <w:hideMark/>
          </w:tcPr>
          <w:p w14:paraId="6557D737" w14:textId="77777777" w:rsidR="00F73721" w:rsidRPr="00F73721" w:rsidRDefault="00F73721" w:rsidP="00F73721">
            <w:pPr>
              <w:ind w:firstLine="0"/>
              <w:jc w:val="center"/>
              <w:rPr>
                <w:color w:val="000000"/>
                <w:sz w:val="24"/>
                <w:szCs w:val="24"/>
              </w:rPr>
            </w:pPr>
            <w:r w:rsidRPr="00F73721">
              <w:rPr>
                <w:color w:val="000000"/>
                <w:sz w:val="24"/>
                <w:szCs w:val="24"/>
              </w:rPr>
              <w:t>22</w:t>
            </w:r>
          </w:p>
        </w:tc>
        <w:tc>
          <w:tcPr>
            <w:tcW w:w="897" w:type="dxa"/>
            <w:tcBorders>
              <w:top w:val="nil"/>
              <w:left w:val="nil"/>
              <w:bottom w:val="single" w:sz="4" w:space="0" w:color="auto"/>
              <w:right w:val="single" w:sz="4" w:space="0" w:color="auto"/>
            </w:tcBorders>
            <w:shd w:val="clear" w:color="000000" w:fill="FFFFFF"/>
            <w:vAlign w:val="bottom"/>
            <w:hideMark/>
          </w:tcPr>
          <w:p w14:paraId="75E84B3E" w14:textId="77777777" w:rsidR="00F73721" w:rsidRPr="00F73721" w:rsidRDefault="00F73721" w:rsidP="00F73721">
            <w:pPr>
              <w:ind w:firstLine="0"/>
              <w:jc w:val="center"/>
              <w:rPr>
                <w:color w:val="000000"/>
                <w:sz w:val="24"/>
                <w:szCs w:val="24"/>
              </w:rPr>
            </w:pPr>
            <w:r w:rsidRPr="00F73721">
              <w:rPr>
                <w:color w:val="000000"/>
                <w:sz w:val="24"/>
                <w:szCs w:val="24"/>
              </w:rPr>
              <w:t>121</w:t>
            </w:r>
          </w:p>
        </w:tc>
        <w:tc>
          <w:tcPr>
            <w:tcW w:w="1066" w:type="dxa"/>
            <w:tcBorders>
              <w:top w:val="nil"/>
              <w:left w:val="nil"/>
              <w:bottom w:val="single" w:sz="4" w:space="0" w:color="auto"/>
              <w:right w:val="single" w:sz="4" w:space="0" w:color="auto"/>
            </w:tcBorders>
            <w:shd w:val="clear" w:color="auto" w:fill="auto"/>
            <w:vAlign w:val="bottom"/>
            <w:hideMark/>
          </w:tcPr>
          <w:p w14:paraId="6B9B89CC" w14:textId="77777777" w:rsidR="00F73721" w:rsidRPr="00F73721" w:rsidRDefault="00F73721" w:rsidP="00F73721">
            <w:pPr>
              <w:ind w:firstLine="0"/>
              <w:jc w:val="center"/>
              <w:rPr>
                <w:color w:val="000000"/>
                <w:sz w:val="24"/>
                <w:szCs w:val="24"/>
              </w:rPr>
            </w:pPr>
            <w:r w:rsidRPr="00F73721">
              <w:rPr>
                <w:color w:val="000000"/>
                <w:sz w:val="24"/>
                <w:szCs w:val="24"/>
              </w:rPr>
              <w:t>99</w:t>
            </w:r>
          </w:p>
        </w:tc>
      </w:tr>
    </w:tbl>
    <w:p w14:paraId="3ABB2E86" w14:textId="50173191" w:rsidR="00F73721" w:rsidRPr="00F77ED8" w:rsidRDefault="00F77ED8" w:rsidP="00F77ED8">
      <w:pPr>
        <w:pStyle w:val="S3"/>
        <w:spacing w:before="240"/>
        <w:ind w:firstLine="567"/>
        <w:rPr>
          <w:color w:val="000000" w:themeColor="text1"/>
          <w:sz w:val="28"/>
          <w:szCs w:val="28"/>
        </w:rPr>
      </w:pPr>
      <w:r w:rsidRPr="00F77ED8">
        <w:rPr>
          <w:color w:val="000000" w:themeColor="text1"/>
          <w:sz w:val="28"/>
          <w:szCs w:val="28"/>
        </w:rPr>
        <w:t xml:space="preserve">Расчёт объектов социальной инфраструктуры выполнен в соответствии с </w:t>
      </w:r>
      <w:r w:rsidRPr="00F77ED8">
        <w:rPr>
          <w:color w:val="000000"/>
          <w:sz w:val="28"/>
          <w:szCs w:val="28"/>
        </w:rPr>
        <w:t>Постановлением Правительства Новосибирской области от 26.04.2017 №158-п.</w:t>
      </w:r>
    </w:p>
    <w:p w14:paraId="5EDF82A9" w14:textId="3FA48415" w:rsidR="00F73721" w:rsidRPr="00F77ED8" w:rsidRDefault="00F73721" w:rsidP="00EB1D85">
      <w:pPr>
        <w:pStyle w:val="S3"/>
        <w:ind w:firstLine="567"/>
        <w:rPr>
          <w:sz w:val="28"/>
          <w:szCs w:val="28"/>
        </w:rPr>
      </w:pPr>
    </w:p>
    <w:p w14:paraId="57C1EF3C" w14:textId="4603B966" w:rsidR="00EB1D85" w:rsidRDefault="00EB1D85" w:rsidP="00EB1D85">
      <w:pPr>
        <w:pStyle w:val="S3"/>
        <w:ind w:firstLine="567"/>
        <w:rPr>
          <w:sz w:val="28"/>
          <w:szCs w:val="28"/>
        </w:rPr>
      </w:pPr>
    </w:p>
    <w:p w14:paraId="6142BDD6" w14:textId="77777777" w:rsidR="00F73721" w:rsidRDefault="00F73721" w:rsidP="00EB1D85">
      <w:pPr>
        <w:pStyle w:val="S3"/>
        <w:ind w:firstLine="567"/>
        <w:rPr>
          <w:sz w:val="28"/>
          <w:szCs w:val="28"/>
        </w:rPr>
        <w:sectPr w:rsidR="00F73721" w:rsidSect="00F73721">
          <w:pgSz w:w="16838" w:h="11906" w:orient="landscape"/>
          <w:pgMar w:top="1701" w:right="1134" w:bottom="851" w:left="1134" w:header="709" w:footer="709" w:gutter="0"/>
          <w:cols w:space="708"/>
          <w:docGrid w:linePitch="360"/>
        </w:sectPr>
      </w:pPr>
    </w:p>
    <w:p w14:paraId="649BB34F" w14:textId="2625A4B1" w:rsidR="00B3223E" w:rsidRPr="00A06E1C" w:rsidRDefault="00B3223E" w:rsidP="00A659E6">
      <w:pPr>
        <w:pStyle w:val="29"/>
      </w:pPr>
      <w:bookmarkStart w:id="87" w:name="_Toc126234632"/>
      <w:r w:rsidRPr="00A06E1C">
        <w:lastRenderedPageBreak/>
        <w:t>8.</w:t>
      </w:r>
      <w:r>
        <w:t>4</w:t>
      </w:r>
      <w:r w:rsidR="002516E3">
        <w:t>.</w:t>
      </w:r>
      <w:r w:rsidR="002516E3">
        <w:tab/>
      </w:r>
      <w:r>
        <w:t>Жилой фонд</w:t>
      </w:r>
      <w:bookmarkEnd w:id="87"/>
    </w:p>
    <w:p w14:paraId="39E9760B" w14:textId="6DDD9C88" w:rsidR="00B3223E" w:rsidRPr="00B3223E" w:rsidRDefault="00B3223E" w:rsidP="00B3223E">
      <w:pPr>
        <w:pStyle w:val="S3"/>
        <w:ind w:firstLine="567"/>
        <w:rPr>
          <w:color w:val="000000" w:themeColor="text1"/>
          <w:sz w:val="28"/>
          <w:szCs w:val="28"/>
        </w:rPr>
      </w:pPr>
      <w:r w:rsidRPr="00B3223E">
        <w:rPr>
          <w:color w:val="000000" w:themeColor="text1"/>
          <w:sz w:val="28"/>
          <w:szCs w:val="28"/>
        </w:rPr>
        <w:t>По данным федерального статистического наблюдения (форма №1 – жилфонд) в городе Тогучине Тогучинского района Новосибирской области на 17.12.2021г. составляет 434,15 тыс.</w:t>
      </w:r>
      <w:r>
        <w:rPr>
          <w:color w:val="000000" w:themeColor="text1"/>
          <w:sz w:val="28"/>
          <w:szCs w:val="28"/>
        </w:rPr>
        <w:t xml:space="preserve"> </w:t>
      </w:r>
      <w:r w:rsidRPr="00B3223E">
        <w:rPr>
          <w:color w:val="000000" w:themeColor="text1"/>
          <w:sz w:val="28"/>
          <w:szCs w:val="28"/>
        </w:rPr>
        <w:t>кв.</w:t>
      </w:r>
      <w:r>
        <w:rPr>
          <w:color w:val="000000" w:themeColor="text1"/>
          <w:sz w:val="28"/>
          <w:szCs w:val="28"/>
        </w:rPr>
        <w:t xml:space="preserve"> </w:t>
      </w:r>
      <w:r w:rsidRPr="00B3223E">
        <w:rPr>
          <w:color w:val="000000" w:themeColor="text1"/>
          <w:sz w:val="28"/>
          <w:szCs w:val="28"/>
        </w:rPr>
        <w:t xml:space="preserve">м общей площади. За предшествующий год прибыло общей площади 2,85 тыс. кв. м, объема выбывшей площади не зарегистрировано. Подобная динамика сохранялась в течении последних лет без резких изменений, хотя жилищный фонд начинает стареть. В городе </w:t>
      </w:r>
      <w:r w:rsidRPr="00B3223E">
        <w:rPr>
          <w:sz w:val="28"/>
          <w:szCs w:val="28"/>
        </w:rPr>
        <w:t>по адресной программе «Капитальный ремонт многоквартирных домов» проводится капитальный ремонт жилого фонда.</w:t>
      </w:r>
      <w:r w:rsidRPr="00B3223E">
        <w:rPr>
          <w:color w:val="000000" w:themeColor="text1"/>
          <w:sz w:val="28"/>
          <w:szCs w:val="28"/>
        </w:rPr>
        <w:t xml:space="preserve"> При этом постепенно формируется объем </w:t>
      </w:r>
      <w:r w:rsidRPr="00B3223E">
        <w:rPr>
          <w:sz w:val="28"/>
          <w:szCs w:val="28"/>
        </w:rPr>
        <w:t>ветхого и аварийного муниципального жилого фонда</w:t>
      </w:r>
      <w:r w:rsidRPr="00B3223E">
        <w:rPr>
          <w:color w:val="000000" w:themeColor="text1"/>
          <w:sz w:val="28"/>
          <w:szCs w:val="28"/>
        </w:rPr>
        <w:t>. Также имеется большой объем ветхого фонда в частном секторе.</w:t>
      </w:r>
    </w:p>
    <w:p w14:paraId="4C62610F" w14:textId="77777777" w:rsidR="00B3223E" w:rsidRPr="00B3223E" w:rsidRDefault="00B3223E" w:rsidP="00B3223E">
      <w:pPr>
        <w:pStyle w:val="S3"/>
        <w:ind w:firstLine="567"/>
        <w:rPr>
          <w:color w:val="000000" w:themeColor="text1"/>
          <w:sz w:val="28"/>
          <w:szCs w:val="28"/>
        </w:rPr>
      </w:pPr>
      <w:r w:rsidRPr="00B3223E">
        <w:rPr>
          <w:color w:val="000000" w:themeColor="text1"/>
          <w:sz w:val="28"/>
          <w:szCs w:val="28"/>
        </w:rPr>
        <w:t xml:space="preserve">Фактически подавляющий объем жилищного фонда находится в собственности граждан. Доля муниципального жилищного фонда в настоящее время мала и составляет 6,13 тыс. кв. м общей площади. Необходимо отметить, что в Тогучине имеется специализированный жилищный фонд и жилые помещения </w:t>
      </w:r>
      <w:proofErr w:type="spellStart"/>
      <w:r w:rsidRPr="00B3223E">
        <w:rPr>
          <w:color w:val="000000" w:themeColor="text1"/>
          <w:sz w:val="28"/>
          <w:szCs w:val="28"/>
        </w:rPr>
        <w:t>маневременного</w:t>
      </w:r>
      <w:proofErr w:type="spellEnd"/>
      <w:r w:rsidRPr="00B3223E">
        <w:rPr>
          <w:color w:val="000000" w:themeColor="text1"/>
          <w:sz w:val="28"/>
          <w:szCs w:val="28"/>
        </w:rPr>
        <w:t xml:space="preserve"> фонда (100 кв. м).</w:t>
      </w:r>
    </w:p>
    <w:p w14:paraId="75325DDA" w14:textId="77777777" w:rsidR="00B3223E" w:rsidRPr="00B3223E" w:rsidRDefault="00B3223E" w:rsidP="00B3223E">
      <w:pPr>
        <w:pStyle w:val="S3"/>
        <w:ind w:firstLine="567"/>
        <w:rPr>
          <w:color w:val="000000" w:themeColor="text1"/>
          <w:sz w:val="28"/>
          <w:szCs w:val="28"/>
        </w:rPr>
      </w:pPr>
      <w:r w:rsidRPr="00B3223E">
        <w:rPr>
          <w:color w:val="000000" w:themeColor="text1"/>
          <w:sz w:val="28"/>
          <w:szCs w:val="28"/>
        </w:rPr>
        <w:t>В соответствии с численностью постоянного населения, в среднем на одного жителя приходится 21,56 кв. м площади. Это невысокий показатель для условий Тогучинского района. Хотя реальная обеспеченность семей жилищным фондом может резко отличаться и не совпадать со средним значением по всему поселению.</w:t>
      </w:r>
    </w:p>
    <w:p w14:paraId="2847797F" w14:textId="77777777" w:rsidR="00B3223E" w:rsidRPr="00B3223E" w:rsidRDefault="00B3223E" w:rsidP="00B3223E">
      <w:pPr>
        <w:pStyle w:val="S3"/>
        <w:ind w:firstLine="567"/>
        <w:rPr>
          <w:color w:val="000000" w:themeColor="text1"/>
          <w:sz w:val="28"/>
          <w:szCs w:val="28"/>
        </w:rPr>
      </w:pPr>
      <w:r w:rsidRPr="00B3223E">
        <w:rPr>
          <w:color w:val="000000" w:themeColor="text1"/>
          <w:sz w:val="28"/>
          <w:szCs w:val="28"/>
        </w:rPr>
        <w:t>По состоянию на начало 2022 года в поселении имеется 136 многоквартирных домов общей площадью 90,95 тыс. кв. м, 1250 жилых домов блокированной застройки общей площадью 71,6 тыс. кв. м и 5432 индивидуальных дома.</w:t>
      </w:r>
    </w:p>
    <w:p w14:paraId="590CB602" w14:textId="77777777" w:rsidR="00B3223E" w:rsidRPr="00B3223E" w:rsidRDefault="00B3223E" w:rsidP="00B3223E">
      <w:pPr>
        <w:pStyle w:val="S3"/>
        <w:ind w:firstLine="567"/>
        <w:rPr>
          <w:color w:val="000000" w:themeColor="text1"/>
          <w:sz w:val="28"/>
          <w:szCs w:val="28"/>
        </w:rPr>
      </w:pPr>
      <w:r w:rsidRPr="00B3223E">
        <w:rPr>
          <w:color w:val="000000" w:themeColor="text1"/>
          <w:sz w:val="28"/>
          <w:szCs w:val="28"/>
        </w:rPr>
        <w:t>Большая часть жилищного фонда города находится в кирпичных и блочных домах (56%), при этом значительный объем располагается в деревянных домах (34%).</w:t>
      </w:r>
    </w:p>
    <w:p w14:paraId="57AF3F65" w14:textId="2D06F4BB" w:rsidR="00B3223E" w:rsidRPr="00B3223E" w:rsidRDefault="00B3223E" w:rsidP="00B3223E">
      <w:pPr>
        <w:pStyle w:val="S3"/>
        <w:ind w:firstLine="567"/>
        <w:rPr>
          <w:color w:val="000000" w:themeColor="text1"/>
          <w:sz w:val="28"/>
          <w:szCs w:val="28"/>
        </w:rPr>
      </w:pPr>
      <w:r w:rsidRPr="00B3223E">
        <w:rPr>
          <w:color w:val="000000" w:themeColor="text1"/>
          <w:sz w:val="28"/>
          <w:szCs w:val="28"/>
        </w:rPr>
        <w:t>Основная часть жилищного фонда города Тогучина находится в удовлетворительном состоянии, 64% жилищного фонда имеет по официальным данным износ в пределах 65%. 150</w:t>
      </w:r>
      <w:r>
        <w:rPr>
          <w:color w:val="000000" w:themeColor="text1"/>
          <w:sz w:val="28"/>
          <w:szCs w:val="28"/>
        </w:rPr>
        <w:t xml:space="preserve"> </w:t>
      </w:r>
      <w:r w:rsidRPr="00B3223E">
        <w:rPr>
          <w:color w:val="000000" w:themeColor="text1"/>
          <w:sz w:val="28"/>
          <w:szCs w:val="28"/>
        </w:rPr>
        <w:t>тыс. кв. м жилищного фонда имеют износ от 66 до 70%, 4,5 тыс. кв. м жилищного фонда имеют износ более 70%. Это характерно для индивидуальных жилых домов.</w:t>
      </w:r>
    </w:p>
    <w:p w14:paraId="5844E544" w14:textId="1EDABABD" w:rsidR="00B3223E" w:rsidRDefault="00B3223E" w:rsidP="00B3223E">
      <w:pPr>
        <w:autoSpaceDE w:val="0"/>
        <w:autoSpaceDN w:val="0"/>
        <w:adjustRightInd w:val="0"/>
        <w:spacing w:before="120" w:after="120"/>
        <w:ind w:firstLine="0"/>
        <w:rPr>
          <w:color w:val="000000" w:themeColor="text1"/>
        </w:rPr>
      </w:pPr>
      <w:r w:rsidRPr="00B3223E">
        <w:rPr>
          <w:color w:val="000000" w:themeColor="text1"/>
        </w:rPr>
        <w:t>Таблица 8.</w:t>
      </w:r>
      <w:r w:rsidR="00824E5F">
        <w:rPr>
          <w:color w:val="000000" w:themeColor="text1"/>
        </w:rPr>
        <w:t>7</w:t>
      </w:r>
      <w:r w:rsidRPr="00563D5E">
        <w:rPr>
          <w:color w:val="000000" w:themeColor="text1"/>
        </w:rPr>
        <w:t xml:space="preserve"> </w:t>
      </w:r>
      <w:r>
        <w:rPr>
          <w:color w:val="000000" w:themeColor="text1"/>
        </w:rPr>
        <w:t>-</w:t>
      </w:r>
      <w:r w:rsidRPr="00563D5E">
        <w:rPr>
          <w:color w:val="000000" w:themeColor="text1"/>
        </w:rPr>
        <w:t xml:space="preserve"> Распределение жилищного фонда </w:t>
      </w:r>
      <w:r>
        <w:rPr>
          <w:color w:val="000000" w:themeColor="text1"/>
        </w:rPr>
        <w:t>по проценту износа</w:t>
      </w:r>
      <w:r w:rsidRPr="00563D5E">
        <w:rPr>
          <w:color w:val="000000" w:themeColor="text1"/>
        </w:rPr>
        <w:t xml:space="preserve"> на 1</w:t>
      </w:r>
      <w:r>
        <w:rPr>
          <w:color w:val="000000" w:themeColor="text1"/>
        </w:rPr>
        <w:t>7</w:t>
      </w:r>
      <w:r w:rsidRPr="00563D5E">
        <w:rPr>
          <w:color w:val="000000" w:themeColor="text1"/>
        </w:rPr>
        <w:t>.1</w:t>
      </w:r>
      <w:r>
        <w:rPr>
          <w:color w:val="000000" w:themeColor="text1"/>
        </w:rPr>
        <w:t>2</w:t>
      </w:r>
      <w:r w:rsidRPr="00563D5E">
        <w:rPr>
          <w:color w:val="000000" w:themeColor="text1"/>
        </w:rPr>
        <w:t>.20</w:t>
      </w:r>
      <w:r>
        <w:rPr>
          <w:color w:val="000000" w:themeColor="text1"/>
        </w:rPr>
        <w:t>21</w:t>
      </w:r>
      <w:r w:rsidRPr="00563D5E">
        <w:rPr>
          <w:color w:val="000000" w:themeColor="text1"/>
        </w:rPr>
        <w:t>г.</w:t>
      </w:r>
      <w:r>
        <w:rPr>
          <w:color w:val="000000" w:themeColor="text1"/>
        </w:rPr>
        <w:t xml:space="preserve"> (тысяч </w:t>
      </w:r>
      <w:proofErr w:type="spellStart"/>
      <w:r>
        <w:rPr>
          <w:color w:val="000000" w:themeColor="text1"/>
        </w:rPr>
        <w:t>кв.м</w:t>
      </w:r>
      <w:proofErr w:type="spellEnd"/>
      <w:r>
        <w:rPr>
          <w:color w:val="000000" w:themeColor="text1"/>
        </w:rPr>
        <w:t>.)</w:t>
      </w:r>
    </w:p>
    <w:tbl>
      <w:tblPr>
        <w:tblStyle w:val="af1"/>
        <w:tblW w:w="0" w:type="auto"/>
        <w:tblLook w:val="04A0" w:firstRow="1" w:lastRow="0" w:firstColumn="1" w:lastColumn="0" w:noHBand="0" w:noVBand="1"/>
      </w:tblPr>
      <w:tblGrid>
        <w:gridCol w:w="2336"/>
        <w:gridCol w:w="2336"/>
        <w:gridCol w:w="2411"/>
        <w:gridCol w:w="2273"/>
      </w:tblGrid>
      <w:tr w:rsidR="00B3223E" w:rsidRPr="00B3223E" w14:paraId="67BFF09B" w14:textId="77777777" w:rsidTr="00B3223E">
        <w:tc>
          <w:tcPr>
            <w:tcW w:w="2336" w:type="dxa"/>
            <w:vAlign w:val="center"/>
          </w:tcPr>
          <w:p w14:paraId="661C3C70" w14:textId="77777777" w:rsidR="00B3223E" w:rsidRPr="00B3223E" w:rsidRDefault="00B3223E" w:rsidP="00B3223E">
            <w:pPr>
              <w:pStyle w:val="S3"/>
              <w:ind w:firstLine="0"/>
              <w:jc w:val="center"/>
              <w:rPr>
                <w:rFonts w:ascii="Times New Roman" w:hAnsi="Times New Roman" w:cs="Times New Roman"/>
                <w:b/>
                <w:bCs/>
                <w:color w:val="000000" w:themeColor="text1"/>
                <w:sz w:val="24"/>
              </w:rPr>
            </w:pPr>
            <w:r w:rsidRPr="00B3223E">
              <w:rPr>
                <w:rFonts w:ascii="Times New Roman" w:hAnsi="Times New Roman" w:cs="Times New Roman"/>
                <w:b/>
                <w:bCs/>
                <w:color w:val="000000" w:themeColor="text1"/>
                <w:sz w:val="24"/>
              </w:rPr>
              <w:t>Процент износа</w:t>
            </w:r>
          </w:p>
        </w:tc>
        <w:tc>
          <w:tcPr>
            <w:tcW w:w="2336" w:type="dxa"/>
            <w:vAlign w:val="center"/>
          </w:tcPr>
          <w:p w14:paraId="6447939D" w14:textId="77777777" w:rsidR="00B3223E" w:rsidRPr="00B3223E" w:rsidRDefault="00B3223E" w:rsidP="00B3223E">
            <w:pPr>
              <w:pStyle w:val="S3"/>
              <w:ind w:firstLine="0"/>
              <w:jc w:val="center"/>
              <w:rPr>
                <w:rFonts w:ascii="Times New Roman" w:hAnsi="Times New Roman" w:cs="Times New Roman"/>
                <w:b/>
                <w:bCs/>
                <w:color w:val="000000" w:themeColor="text1"/>
                <w:sz w:val="24"/>
              </w:rPr>
            </w:pPr>
            <w:r w:rsidRPr="00B3223E">
              <w:rPr>
                <w:rFonts w:ascii="Times New Roman" w:hAnsi="Times New Roman" w:cs="Times New Roman"/>
                <w:b/>
                <w:bCs/>
                <w:color w:val="000000" w:themeColor="text1"/>
                <w:sz w:val="24"/>
              </w:rPr>
              <w:t>Индивидуальные жилые дома</w:t>
            </w:r>
          </w:p>
        </w:tc>
        <w:tc>
          <w:tcPr>
            <w:tcW w:w="2411" w:type="dxa"/>
            <w:vAlign w:val="center"/>
          </w:tcPr>
          <w:p w14:paraId="28F6E2B3" w14:textId="77777777" w:rsidR="00B3223E" w:rsidRPr="00B3223E" w:rsidRDefault="00B3223E" w:rsidP="00B3223E">
            <w:pPr>
              <w:pStyle w:val="S3"/>
              <w:ind w:firstLine="0"/>
              <w:jc w:val="center"/>
              <w:rPr>
                <w:rFonts w:ascii="Times New Roman" w:hAnsi="Times New Roman" w:cs="Times New Roman"/>
                <w:b/>
                <w:bCs/>
                <w:color w:val="000000" w:themeColor="text1"/>
                <w:sz w:val="24"/>
              </w:rPr>
            </w:pPr>
            <w:r w:rsidRPr="00B3223E">
              <w:rPr>
                <w:rFonts w:ascii="Times New Roman" w:hAnsi="Times New Roman" w:cs="Times New Roman"/>
                <w:b/>
                <w:bCs/>
                <w:color w:val="000000" w:themeColor="text1"/>
                <w:sz w:val="24"/>
              </w:rPr>
              <w:t>Дома блокированной застройки</w:t>
            </w:r>
          </w:p>
        </w:tc>
        <w:tc>
          <w:tcPr>
            <w:tcW w:w="2262" w:type="dxa"/>
            <w:vAlign w:val="center"/>
          </w:tcPr>
          <w:p w14:paraId="2263BFC0" w14:textId="77777777" w:rsidR="00B3223E" w:rsidRPr="00B3223E" w:rsidRDefault="00B3223E" w:rsidP="00B3223E">
            <w:pPr>
              <w:pStyle w:val="S3"/>
              <w:ind w:firstLine="0"/>
              <w:jc w:val="center"/>
              <w:rPr>
                <w:rFonts w:ascii="Times New Roman" w:hAnsi="Times New Roman" w:cs="Times New Roman"/>
                <w:b/>
                <w:bCs/>
                <w:color w:val="000000" w:themeColor="text1"/>
                <w:sz w:val="24"/>
              </w:rPr>
            </w:pPr>
            <w:r w:rsidRPr="00B3223E">
              <w:rPr>
                <w:rFonts w:ascii="Times New Roman" w:hAnsi="Times New Roman" w:cs="Times New Roman"/>
                <w:b/>
                <w:bCs/>
                <w:color w:val="000000" w:themeColor="text1"/>
                <w:sz w:val="24"/>
              </w:rPr>
              <w:t>Многоквартирные дома</w:t>
            </w:r>
          </w:p>
        </w:tc>
      </w:tr>
      <w:tr w:rsidR="00B3223E" w:rsidRPr="00B3223E" w14:paraId="25C88554" w14:textId="77777777" w:rsidTr="00B3223E">
        <w:tc>
          <w:tcPr>
            <w:tcW w:w="2336" w:type="dxa"/>
            <w:vAlign w:val="center"/>
          </w:tcPr>
          <w:p w14:paraId="497E4B91" w14:textId="77777777" w:rsidR="00B3223E" w:rsidRPr="00B3223E" w:rsidRDefault="00B3223E" w:rsidP="00B3223E">
            <w:pPr>
              <w:pStyle w:val="S3"/>
              <w:ind w:firstLine="0"/>
              <w:jc w:val="center"/>
              <w:rPr>
                <w:rFonts w:ascii="Times New Roman" w:hAnsi="Times New Roman" w:cs="Times New Roman"/>
                <w:color w:val="000000" w:themeColor="text1"/>
                <w:sz w:val="24"/>
              </w:rPr>
            </w:pPr>
            <w:r w:rsidRPr="00B3223E">
              <w:rPr>
                <w:rFonts w:ascii="Times New Roman" w:hAnsi="Times New Roman" w:cs="Times New Roman"/>
                <w:color w:val="000000" w:themeColor="text1"/>
                <w:sz w:val="24"/>
              </w:rPr>
              <w:t>от 0 до 30%</w:t>
            </w:r>
          </w:p>
        </w:tc>
        <w:tc>
          <w:tcPr>
            <w:tcW w:w="2336" w:type="dxa"/>
            <w:vAlign w:val="center"/>
          </w:tcPr>
          <w:p w14:paraId="0D25CAAD" w14:textId="77777777" w:rsidR="00B3223E" w:rsidRPr="00B3223E" w:rsidRDefault="00B3223E" w:rsidP="00B3223E">
            <w:pPr>
              <w:pStyle w:val="S3"/>
              <w:ind w:firstLine="0"/>
              <w:jc w:val="center"/>
              <w:rPr>
                <w:rFonts w:ascii="Times New Roman" w:hAnsi="Times New Roman" w:cs="Times New Roman"/>
                <w:color w:val="000000" w:themeColor="text1"/>
                <w:sz w:val="24"/>
              </w:rPr>
            </w:pPr>
            <w:r w:rsidRPr="00B3223E">
              <w:rPr>
                <w:rFonts w:ascii="Times New Roman" w:hAnsi="Times New Roman" w:cs="Times New Roman"/>
                <w:color w:val="000000" w:themeColor="text1"/>
                <w:sz w:val="24"/>
              </w:rPr>
              <w:t>67,98</w:t>
            </w:r>
          </w:p>
        </w:tc>
        <w:tc>
          <w:tcPr>
            <w:tcW w:w="2411" w:type="dxa"/>
            <w:vAlign w:val="center"/>
          </w:tcPr>
          <w:p w14:paraId="7DDD0FE2" w14:textId="77777777" w:rsidR="00B3223E" w:rsidRPr="00B3223E" w:rsidRDefault="00B3223E" w:rsidP="00B3223E">
            <w:pPr>
              <w:pStyle w:val="S3"/>
              <w:ind w:firstLine="0"/>
              <w:jc w:val="center"/>
              <w:rPr>
                <w:rFonts w:ascii="Times New Roman" w:hAnsi="Times New Roman" w:cs="Times New Roman"/>
                <w:color w:val="000000" w:themeColor="text1"/>
                <w:sz w:val="24"/>
              </w:rPr>
            </w:pPr>
            <w:r w:rsidRPr="00B3223E">
              <w:rPr>
                <w:rFonts w:ascii="Times New Roman" w:hAnsi="Times New Roman" w:cs="Times New Roman"/>
                <w:color w:val="000000" w:themeColor="text1"/>
                <w:sz w:val="24"/>
              </w:rPr>
              <w:t>9,6</w:t>
            </w:r>
          </w:p>
        </w:tc>
        <w:tc>
          <w:tcPr>
            <w:tcW w:w="2262" w:type="dxa"/>
            <w:vAlign w:val="center"/>
          </w:tcPr>
          <w:p w14:paraId="24B7446B" w14:textId="77777777" w:rsidR="00B3223E" w:rsidRPr="00B3223E" w:rsidRDefault="00B3223E" w:rsidP="00B3223E">
            <w:pPr>
              <w:pStyle w:val="S3"/>
              <w:ind w:firstLine="0"/>
              <w:jc w:val="center"/>
              <w:rPr>
                <w:rFonts w:ascii="Times New Roman" w:hAnsi="Times New Roman" w:cs="Times New Roman"/>
                <w:color w:val="000000" w:themeColor="text1"/>
                <w:sz w:val="24"/>
              </w:rPr>
            </w:pPr>
            <w:r w:rsidRPr="00B3223E">
              <w:rPr>
                <w:rFonts w:ascii="Times New Roman" w:hAnsi="Times New Roman" w:cs="Times New Roman"/>
                <w:color w:val="000000" w:themeColor="text1"/>
                <w:sz w:val="24"/>
              </w:rPr>
              <w:t>11,05</w:t>
            </w:r>
          </w:p>
        </w:tc>
      </w:tr>
      <w:tr w:rsidR="00B3223E" w:rsidRPr="00B3223E" w14:paraId="2FC48134" w14:textId="77777777" w:rsidTr="00B3223E">
        <w:tc>
          <w:tcPr>
            <w:tcW w:w="2336" w:type="dxa"/>
            <w:vAlign w:val="center"/>
          </w:tcPr>
          <w:p w14:paraId="18AFB3CC" w14:textId="77777777" w:rsidR="00B3223E" w:rsidRPr="00B3223E" w:rsidRDefault="00B3223E" w:rsidP="00B3223E">
            <w:pPr>
              <w:pStyle w:val="S3"/>
              <w:ind w:firstLine="0"/>
              <w:jc w:val="center"/>
              <w:rPr>
                <w:rFonts w:ascii="Times New Roman" w:hAnsi="Times New Roman" w:cs="Times New Roman"/>
                <w:color w:val="000000" w:themeColor="text1"/>
                <w:sz w:val="24"/>
              </w:rPr>
            </w:pPr>
            <w:r w:rsidRPr="00B3223E">
              <w:rPr>
                <w:rFonts w:ascii="Times New Roman" w:hAnsi="Times New Roman" w:cs="Times New Roman"/>
                <w:color w:val="000000" w:themeColor="text1"/>
                <w:sz w:val="24"/>
              </w:rPr>
              <w:t>от 31% до 65%</w:t>
            </w:r>
          </w:p>
        </w:tc>
        <w:tc>
          <w:tcPr>
            <w:tcW w:w="2336" w:type="dxa"/>
            <w:vAlign w:val="center"/>
          </w:tcPr>
          <w:p w14:paraId="27914924" w14:textId="77777777" w:rsidR="00B3223E" w:rsidRPr="00B3223E" w:rsidRDefault="00B3223E" w:rsidP="00B3223E">
            <w:pPr>
              <w:pStyle w:val="S3"/>
              <w:ind w:firstLine="0"/>
              <w:jc w:val="center"/>
              <w:rPr>
                <w:rFonts w:ascii="Times New Roman" w:hAnsi="Times New Roman" w:cs="Times New Roman"/>
                <w:color w:val="000000" w:themeColor="text1"/>
                <w:sz w:val="24"/>
              </w:rPr>
            </w:pPr>
            <w:r w:rsidRPr="00B3223E">
              <w:rPr>
                <w:rFonts w:ascii="Times New Roman" w:hAnsi="Times New Roman" w:cs="Times New Roman"/>
                <w:color w:val="000000" w:themeColor="text1"/>
                <w:sz w:val="24"/>
              </w:rPr>
              <w:t>95,0</w:t>
            </w:r>
          </w:p>
        </w:tc>
        <w:tc>
          <w:tcPr>
            <w:tcW w:w="2411" w:type="dxa"/>
            <w:vAlign w:val="center"/>
          </w:tcPr>
          <w:p w14:paraId="0BAFAE1E" w14:textId="77777777" w:rsidR="00B3223E" w:rsidRPr="00B3223E" w:rsidRDefault="00B3223E" w:rsidP="00B3223E">
            <w:pPr>
              <w:pStyle w:val="S3"/>
              <w:ind w:firstLine="0"/>
              <w:jc w:val="center"/>
              <w:rPr>
                <w:rFonts w:ascii="Times New Roman" w:hAnsi="Times New Roman" w:cs="Times New Roman"/>
                <w:color w:val="000000" w:themeColor="text1"/>
                <w:sz w:val="24"/>
              </w:rPr>
            </w:pPr>
            <w:r w:rsidRPr="00B3223E">
              <w:rPr>
                <w:rFonts w:ascii="Times New Roman" w:hAnsi="Times New Roman" w:cs="Times New Roman"/>
                <w:color w:val="000000" w:themeColor="text1"/>
                <w:sz w:val="24"/>
              </w:rPr>
              <w:t>52,5</w:t>
            </w:r>
          </w:p>
        </w:tc>
        <w:tc>
          <w:tcPr>
            <w:tcW w:w="2262" w:type="dxa"/>
            <w:vAlign w:val="center"/>
          </w:tcPr>
          <w:p w14:paraId="6DB765AD" w14:textId="77777777" w:rsidR="00B3223E" w:rsidRPr="00B3223E" w:rsidRDefault="00B3223E" w:rsidP="00B3223E">
            <w:pPr>
              <w:pStyle w:val="S3"/>
              <w:ind w:firstLine="0"/>
              <w:jc w:val="center"/>
              <w:rPr>
                <w:rFonts w:ascii="Times New Roman" w:hAnsi="Times New Roman" w:cs="Times New Roman"/>
                <w:color w:val="000000" w:themeColor="text1"/>
                <w:sz w:val="24"/>
              </w:rPr>
            </w:pPr>
            <w:r w:rsidRPr="00B3223E">
              <w:rPr>
                <w:rFonts w:ascii="Times New Roman" w:hAnsi="Times New Roman" w:cs="Times New Roman"/>
                <w:color w:val="000000" w:themeColor="text1"/>
                <w:sz w:val="24"/>
              </w:rPr>
              <w:t>42,3</w:t>
            </w:r>
          </w:p>
        </w:tc>
      </w:tr>
      <w:tr w:rsidR="00B3223E" w:rsidRPr="00B3223E" w14:paraId="5FC0E2CC" w14:textId="77777777" w:rsidTr="00B3223E">
        <w:tc>
          <w:tcPr>
            <w:tcW w:w="2336" w:type="dxa"/>
            <w:vAlign w:val="center"/>
          </w:tcPr>
          <w:p w14:paraId="209D7C56" w14:textId="77777777" w:rsidR="00B3223E" w:rsidRPr="00B3223E" w:rsidRDefault="00B3223E" w:rsidP="00B3223E">
            <w:pPr>
              <w:pStyle w:val="S3"/>
              <w:ind w:firstLine="0"/>
              <w:jc w:val="center"/>
              <w:rPr>
                <w:rFonts w:ascii="Times New Roman" w:hAnsi="Times New Roman" w:cs="Times New Roman"/>
                <w:color w:val="000000" w:themeColor="text1"/>
                <w:sz w:val="24"/>
              </w:rPr>
            </w:pPr>
            <w:r w:rsidRPr="00B3223E">
              <w:rPr>
                <w:rFonts w:ascii="Times New Roman" w:hAnsi="Times New Roman" w:cs="Times New Roman"/>
                <w:color w:val="000000" w:themeColor="text1"/>
                <w:sz w:val="24"/>
              </w:rPr>
              <w:t>от 66% до 70%</w:t>
            </w:r>
          </w:p>
        </w:tc>
        <w:tc>
          <w:tcPr>
            <w:tcW w:w="2336" w:type="dxa"/>
            <w:vAlign w:val="center"/>
          </w:tcPr>
          <w:p w14:paraId="54B7BDEA" w14:textId="77777777" w:rsidR="00B3223E" w:rsidRPr="00B3223E" w:rsidRDefault="00B3223E" w:rsidP="00B3223E">
            <w:pPr>
              <w:pStyle w:val="S3"/>
              <w:ind w:firstLine="0"/>
              <w:jc w:val="center"/>
              <w:rPr>
                <w:rFonts w:ascii="Times New Roman" w:hAnsi="Times New Roman" w:cs="Times New Roman"/>
                <w:color w:val="000000" w:themeColor="text1"/>
                <w:sz w:val="24"/>
              </w:rPr>
            </w:pPr>
            <w:r w:rsidRPr="00B3223E">
              <w:rPr>
                <w:rFonts w:ascii="Times New Roman" w:hAnsi="Times New Roman" w:cs="Times New Roman"/>
                <w:color w:val="000000" w:themeColor="text1"/>
                <w:sz w:val="24"/>
              </w:rPr>
              <w:t>102,2</w:t>
            </w:r>
          </w:p>
        </w:tc>
        <w:tc>
          <w:tcPr>
            <w:tcW w:w="2411" w:type="dxa"/>
            <w:vAlign w:val="center"/>
          </w:tcPr>
          <w:p w14:paraId="27FDAF92" w14:textId="77777777" w:rsidR="00B3223E" w:rsidRPr="00B3223E" w:rsidRDefault="00B3223E" w:rsidP="00B3223E">
            <w:pPr>
              <w:pStyle w:val="S3"/>
              <w:ind w:firstLine="0"/>
              <w:jc w:val="center"/>
              <w:rPr>
                <w:rFonts w:ascii="Times New Roman" w:hAnsi="Times New Roman" w:cs="Times New Roman"/>
                <w:color w:val="000000" w:themeColor="text1"/>
                <w:sz w:val="24"/>
              </w:rPr>
            </w:pPr>
            <w:r w:rsidRPr="00B3223E">
              <w:rPr>
                <w:rFonts w:ascii="Times New Roman" w:hAnsi="Times New Roman" w:cs="Times New Roman"/>
                <w:color w:val="000000" w:themeColor="text1"/>
                <w:sz w:val="24"/>
              </w:rPr>
              <w:t>9,5</w:t>
            </w:r>
          </w:p>
        </w:tc>
        <w:tc>
          <w:tcPr>
            <w:tcW w:w="2262" w:type="dxa"/>
            <w:vAlign w:val="center"/>
          </w:tcPr>
          <w:p w14:paraId="4A454DA7" w14:textId="77777777" w:rsidR="00B3223E" w:rsidRPr="00B3223E" w:rsidRDefault="00B3223E" w:rsidP="00B3223E">
            <w:pPr>
              <w:pStyle w:val="S3"/>
              <w:ind w:firstLine="0"/>
              <w:jc w:val="center"/>
              <w:rPr>
                <w:rFonts w:ascii="Times New Roman" w:hAnsi="Times New Roman" w:cs="Times New Roman"/>
                <w:color w:val="000000" w:themeColor="text1"/>
                <w:sz w:val="24"/>
              </w:rPr>
            </w:pPr>
            <w:r w:rsidRPr="00B3223E">
              <w:rPr>
                <w:rFonts w:ascii="Times New Roman" w:hAnsi="Times New Roman" w:cs="Times New Roman"/>
                <w:color w:val="000000" w:themeColor="text1"/>
                <w:sz w:val="24"/>
              </w:rPr>
              <w:t>37,6</w:t>
            </w:r>
          </w:p>
        </w:tc>
      </w:tr>
      <w:tr w:rsidR="00B3223E" w:rsidRPr="00B3223E" w14:paraId="0C8532C2" w14:textId="77777777" w:rsidTr="00B3223E">
        <w:tc>
          <w:tcPr>
            <w:tcW w:w="2336" w:type="dxa"/>
            <w:vAlign w:val="center"/>
          </w:tcPr>
          <w:p w14:paraId="05C991DE" w14:textId="77777777" w:rsidR="00B3223E" w:rsidRPr="00B3223E" w:rsidRDefault="00B3223E" w:rsidP="00B3223E">
            <w:pPr>
              <w:pStyle w:val="S3"/>
              <w:ind w:firstLine="0"/>
              <w:jc w:val="center"/>
              <w:rPr>
                <w:rFonts w:ascii="Times New Roman" w:hAnsi="Times New Roman" w:cs="Times New Roman"/>
                <w:color w:val="000000" w:themeColor="text1"/>
                <w:sz w:val="24"/>
              </w:rPr>
            </w:pPr>
            <w:r w:rsidRPr="00B3223E">
              <w:rPr>
                <w:rFonts w:ascii="Times New Roman" w:hAnsi="Times New Roman" w:cs="Times New Roman"/>
                <w:color w:val="000000" w:themeColor="text1"/>
                <w:sz w:val="24"/>
              </w:rPr>
              <w:t>свыше 70%</w:t>
            </w:r>
          </w:p>
        </w:tc>
        <w:tc>
          <w:tcPr>
            <w:tcW w:w="2336" w:type="dxa"/>
            <w:vAlign w:val="center"/>
          </w:tcPr>
          <w:p w14:paraId="20ED9863" w14:textId="77777777" w:rsidR="00B3223E" w:rsidRPr="00B3223E" w:rsidRDefault="00B3223E" w:rsidP="00B3223E">
            <w:pPr>
              <w:pStyle w:val="S3"/>
              <w:ind w:firstLine="0"/>
              <w:jc w:val="center"/>
              <w:rPr>
                <w:rFonts w:ascii="Times New Roman" w:hAnsi="Times New Roman" w:cs="Times New Roman"/>
                <w:color w:val="000000" w:themeColor="text1"/>
                <w:sz w:val="24"/>
              </w:rPr>
            </w:pPr>
            <w:r w:rsidRPr="00B3223E">
              <w:rPr>
                <w:rFonts w:ascii="Times New Roman" w:hAnsi="Times New Roman" w:cs="Times New Roman"/>
                <w:color w:val="000000" w:themeColor="text1"/>
                <w:sz w:val="24"/>
              </w:rPr>
              <w:t>4,5</w:t>
            </w:r>
          </w:p>
        </w:tc>
        <w:tc>
          <w:tcPr>
            <w:tcW w:w="2411" w:type="dxa"/>
            <w:vAlign w:val="center"/>
          </w:tcPr>
          <w:p w14:paraId="55FBE448" w14:textId="77777777" w:rsidR="00B3223E" w:rsidRPr="00B3223E" w:rsidRDefault="00B3223E" w:rsidP="00B3223E">
            <w:pPr>
              <w:pStyle w:val="S3"/>
              <w:ind w:firstLine="0"/>
              <w:jc w:val="center"/>
              <w:rPr>
                <w:rFonts w:ascii="Times New Roman" w:hAnsi="Times New Roman" w:cs="Times New Roman"/>
                <w:color w:val="000000" w:themeColor="text1"/>
                <w:sz w:val="24"/>
              </w:rPr>
            </w:pPr>
            <w:r w:rsidRPr="00B3223E">
              <w:rPr>
                <w:rFonts w:ascii="Times New Roman" w:hAnsi="Times New Roman" w:cs="Times New Roman"/>
                <w:color w:val="000000" w:themeColor="text1"/>
                <w:sz w:val="24"/>
              </w:rPr>
              <w:t>-</w:t>
            </w:r>
          </w:p>
        </w:tc>
        <w:tc>
          <w:tcPr>
            <w:tcW w:w="2262" w:type="dxa"/>
            <w:vAlign w:val="center"/>
          </w:tcPr>
          <w:p w14:paraId="3B718196" w14:textId="77777777" w:rsidR="00B3223E" w:rsidRPr="00B3223E" w:rsidRDefault="00B3223E" w:rsidP="00B3223E">
            <w:pPr>
              <w:pStyle w:val="S3"/>
              <w:ind w:firstLine="0"/>
              <w:jc w:val="center"/>
              <w:rPr>
                <w:rFonts w:ascii="Times New Roman" w:hAnsi="Times New Roman" w:cs="Times New Roman"/>
                <w:color w:val="000000" w:themeColor="text1"/>
                <w:sz w:val="24"/>
              </w:rPr>
            </w:pPr>
            <w:r w:rsidRPr="00B3223E">
              <w:rPr>
                <w:rFonts w:ascii="Times New Roman" w:hAnsi="Times New Roman" w:cs="Times New Roman"/>
                <w:color w:val="000000" w:themeColor="text1"/>
                <w:sz w:val="24"/>
              </w:rPr>
              <w:t>-</w:t>
            </w:r>
          </w:p>
        </w:tc>
      </w:tr>
    </w:tbl>
    <w:p w14:paraId="2678E589" w14:textId="77777777" w:rsidR="00B3223E" w:rsidRPr="00B3223E" w:rsidRDefault="00B3223E" w:rsidP="00B3223E">
      <w:pPr>
        <w:pStyle w:val="S3"/>
        <w:spacing w:before="240"/>
        <w:ind w:firstLine="567"/>
        <w:rPr>
          <w:color w:val="000000" w:themeColor="text1"/>
          <w:sz w:val="28"/>
          <w:szCs w:val="28"/>
        </w:rPr>
      </w:pPr>
      <w:r w:rsidRPr="00B3223E">
        <w:rPr>
          <w:color w:val="000000" w:themeColor="text1"/>
          <w:sz w:val="28"/>
          <w:szCs w:val="28"/>
        </w:rPr>
        <w:lastRenderedPageBreak/>
        <w:t>На конец 2021 года жилищный фонд Тогучина имеет удовлетворительный уровень инженерного оборудования для поселения. Многоквартирные дома и часть блокированных имеют водоснабжение, и централизованную систему отопления.</w:t>
      </w:r>
    </w:p>
    <w:p w14:paraId="070A8E1E" w14:textId="77777777" w:rsidR="00B3223E" w:rsidRPr="00B3223E" w:rsidRDefault="00B3223E" w:rsidP="00B3223E">
      <w:pPr>
        <w:pStyle w:val="S3"/>
        <w:ind w:firstLine="567"/>
        <w:rPr>
          <w:color w:val="000000" w:themeColor="text1"/>
          <w:sz w:val="28"/>
          <w:szCs w:val="28"/>
        </w:rPr>
      </w:pPr>
      <w:r w:rsidRPr="00B3223E">
        <w:rPr>
          <w:color w:val="000000" w:themeColor="text1"/>
          <w:sz w:val="28"/>
          <w:szCs w:val="28"/>
        </w:rPr>
        <w:t>Жилищный фонд в объеме 310,61 тыс. кв. м оборудован централизованным водоснабжением, а только 165,5 тыс. кв. м оборудованы централизованным водоотведением. Централизованное отопление имеет жилищный фонд 274,16 тыс. кв. м.</w:t>
      </w:r>
    </w:p>
    <w:p w14:paraId="3AFAC41B" w14:textId="1CE921F5" w:rsidR="00B3223E" w:rsidRPr="00B3223E" w:rsidRDefault="00B3223E" w:rsidP="00B3223E">
      <w:pPr>
        <w:pStyle w:val="S3"/>
        <w:ind w:firstLine="567"/>
        <w:rPr>
          <w:color w:val="000000" w:themeColor="text1"/>
          <w:sz w:val="28"/>
          <w:szCs w:val="28"/>
        </w:rPr>
      </w:pPr>
      <w:r w:rsidRPr="00B3223E">
        <w:rPr>
          <w:color w:val="000000" w:themeColor="text1"/>
          <w:sz w:val="28"/>
          <w:szCs w:val="28"/>
        </w:rPr>
        <w:t xml:space="preserve">Сетевым сжиженным газом обеспечено 303,6 тыс. кв. м жилищного фонда, а 130,55 </w:t>
      </w:r>
      <w:proofErr w:type="spellStart"/>
      <w:r w:rsidRPr="00B3223E">
        <w:rPr>
          <w:color w:val="000000" w:themeColor="text1"/>
          <w:sz w:val="28"/>
          <w:szCs w:val="28"/>
        </w:rPr>
        <w:t>тыс.кв</w:t>
      </w:r>
      <w:proofErr w:type="spellEnd"/>
      <w:r w:rsidRPr="00B3223E">
        <w:rPr>
          <w:color w:val="000000" w:themeColor="text1"/>
          <w:sz w:val="28"/>
          <w:szCs w:val="28"/>
        </w:rPr>
        <w:t>.</w:t>
      </w:r>
      <w:r>
        <w:rPr>
          <w:color w:val="000000" w:themeColor="text1"/>
          <w:sz w:val="28"/>
          <w:szCs w:val="28"/>
        </w:rPr>
        <w:t xml:space="preserve"> </w:t>
      </w:r>
      <w:r w:rsidRPr="00B3223E">
        <w:rPr>
          <w:color w:val="000000" w:themeColor="text1"/>
          <w:sz w:val="28"/>
          <w:szCs w:val="28"/>
        </w:rPr>
        <w:t>м оборудованы электрическими плитами.</w:t>
      </w:r>
    </w:p>
    <w:p w14:paraId="1862AF3B" w14:textId="77777777" w:rsidR="00F43402" w:rsidRDefault="00F43402" w:rsidP="00E77996">
      <w:pPr>
        <w:pStyle w:val="S3"/>
      </w:pPr>
    </w:p>
    <w:p w14:paraId="670F0424" w14:textId="71E925F9" w:rsidR="00B3223E" w:rsidRPr="00F43402" w:rsidRDefault="00B3223E" w:rsidP="00E77996">
      <w:pPr>
        <w:pStyle w:val="S3"/>
        <w:sectPr w:rsidR="00B3223E" w:rsidRPr="00F43402" w:rsidSect="003766C4">
          <w:pgSz w:w="11906" w:h="16838"/>
          <w:pgMar w:top="1134" w:right="851" w:bottom="1134" w:left="1701" w:header="709" w:footer="709" w:gutter="0"/>
          <w:cols w:space="708"/>
          <w:docGrid w:linePitch="360"/>
        </w:sectPr>
      </w:pPr>
    </w:p>
    <w:p w14:paraId="63745C07" w14:textId="66C10319" w:rsidR="00AE459C" w:rsidRPr="00824E5F" w:rsidRDefault="00AE459C" w:rsidP="00A659E6">
      <w:pPr>
        <w:pStyle w:val="29"/>
      </w:pPr>
      <w:bookmarkStart w:id="88" w:name="_Toc496880805"/>
      <w:bookmarkStart w:id="89" w:name="_Toc519087635"/>
      <w:bookmarkStart w:id="90" w:name="_Toc126234633"/>
      <w:bookmarkStart w:id="91" w:name="_Toc496880807"/>
      <w:bookmarkEnd w:id="75"/>
      <w:r w:rsidRPr="00824E5F">
        <w:lastRenderedPageBreak/>
        <w:t>9</w:t>
      </w:r>
      <w:r w:rsidR="00426517" w:rsidRPr="00824E5F">
        <w:t>.</w:t>
      </w:r>
      <w:r w:rsidR="002516E3">
        <w:tab/>
      </w:r>
      <w:r w:rsidRPr="00824E5F">
        <w:t>ИНЖЕНЕРНАЯ ИНФРАСТРУКТУРА</w:t>
      </w:r>
      <w:bookmarkEnd w:id="88"/>
      <w:bookmarkEnd w:id="89"/>
      <w:bookmarkEnd w:id="90"/>
    </w:p>
    <w:p w14:paraId="01FB76E1" w14:textId="536F610A" w:rsidR="00AE459C" w:rsidRPr="00AB0250" w:rsidRDefault="00AE459C" w:rsidP="00A659E6">
      <w:pPr>
        <w:pStyle w:val="29"/>
      </w:pPr>
      <w:bookmarkStart w:id="92" w:name="_Toc496880806"/>
      <w:bookmarkStart w:id="93" w:name="_Toc519087636"/>
      <w:bookmarkStart w:id="94" w:name="_Toc126234634"/>
      <w:r w:rsidRPr="00AB0250">
        <w:t>9.1</w:t>
      </w:r>
      <w:r w:rsidR="00426517" w:rsidRPr="00AB0250">
        <w:t>.</w:t>
      </w:r>
      <w:r w:rsidR="002516E3">
        <w:tab/>
      </w:r>
      <w:r w:rsidRPr="00AB0250">
        <w:t>Водоснабжение</w:t>
      </w:r>
      <w:bookmarkEnd w:id="92"/>
      <w:bookmarkEnd w:id="93"/>
      <w:bookmarkEnd w:id="94"/>
    </w:p>
    <w:p w14:paraId="4BF543CA" w14:textId="77777777" w:rsidR="004655F8" w:rsidRPr="00AB0250" w:rsidRDefault="004655F8" w:rsidP="00AB0250">
      <w:pPr>
        <w:pStyle w:val="af8"/>
        <w:spacing w:after="0"/>
        <w:rPr>
          <w:lang w:eastAsia="ru-RU"/>
        </w:rPr>
      </w:pPr>
      <w:r w:rsidRPr="00AB0250">
        <w:rPr>
          <w:lang w:eastAsia="ru-RU"/>
        </w:rPr>
        <w:t xml:space="preserve">Сведения о водоснабжении взяты из материалов Схемы водоснабжения города Тогучина Новосибирской области на 2014-2019 </w:t>
      </w:r>
      <w:proofErr w:type="spellStart"/>
      <w:r w:rsidRPr="00AB0250">
        <w:rPr>
          <w:lang w:eastAsia="ru-RU"/>
        </w:rPr>
        <w:t>г.г</w:t>
      </w:r>
      <w:proofErr w:type="spellEnd"/>
      <w:r w:rsidRPr="00AB0250">
        <w:rPr>
          <w:lang w:eastAsia="ru-RU"/>
        </w:rPr>
        <w:t>. и на период до 2024 г.</w:t>
      </w:r>
    </w:p>
    <w:p w14:paraId="1B367E64" w14:textId="77777777" w:rsidR="004655F8" w:rsidRPr="00AB0250" w:rsidRDefault="004655F8" w:rsidP="00AB0250">
      <w:pPr>
        <w:shd w:val="clear" w:color="auto" w:fill="FFFFFF"/>
        <w:rPr>
          <w:rStyle w:val="S4"/>
          <w:rFonts w:eastAsiaTheme="minorHAnsi"/>
        </w:rPr>
      </w:pPr>
      <w:r w:rsidRPr="00AB0250">
        <w:rPr>
          <w:rStyle w:val="S4"/>
          <w:rFonts w:eastAsiaTheme="minorHAnsi"/>
        </w:rPr>
        <w:t xml:space="preserve">В городе действует централизованное водоснабжение. Охват населения 100%. Источник </w:t>
      </w:r>
      <w:proofErr w:type="spellStart"/>
      <w:r w:rsidRPr="00AB0250">
        <w:rPr>
          <w:rStyle w:val="S4"/>
          <w:rFonts w:eastAsiaTheme="minorHAnsi"/>
        </w:rPr>
        <w:t>водонсабжения</w:t>
      </w:r>
      <w:proofErr w:type="spellEnd"/>
      <w:r w:rsidRPr="00AB0250">
        <w:rPr>
          <w:rStyle w:val="S4"/>
          <w:rFonts w:eastAsiaTheme="minorHAnsi"/>
        </w:rPr>
        <w:t xml:space="preserve"> подземные воды. Лицензия НОВ №02456 ВЭ выдана Департаментом по недропользованию по Сибирскому федеральному округу на срок до 12.09.2036 года.</w:t>
      </w:r>
    </w:p>
    <w:p w14:paraId="149B8C49" w14:textId="77777777" w:rsidR="004655F8" w:rsidRPr="00AB0250" w:rsidRDefault="004655F8" w:rsidP="00AB0250">
      <w:pPr>
        <w:shd w:val="clear" w:color="auto" w:fill="FFFFFF"/>
        <w:rPr>
          <w:rStyle w:val="S4"/>
          <w:rFonts w:eastAsiaTheme="minorHAnsi"/>
        </w:rPr>
      </w:pPr>
      <w:r w:rsidRPr="00AB0250">
        <w:rPr>
          <w:rStyle w:val="S4"/>
          <w:rFonts w:eastAsiaTheme="minorHAnsi"/>
        </w:rPr>
        <w:t>Вода расходуется на хозяйственно-питьевые, производственные нужды и наружное противопожарное водоснабжение.</w:t>
      </w:r>
    </w:p>
    <w:p w14:paraId="2E618AB6" w14:textId="77777777" w:rsidR="004655F8" w:rsidRPr="00AB0250" w:rsidRDefault="004655F8" w:rsidP="00AB0250">
      <w:pPr>
        <w:shd w:val="clear" w:color="auto" w:fill="FFFFFF"/>
        <w:rPr>
          <w:rStyle w:val="S4"/>
          <w:rFonts w:eastAsiaTheme="minorHAnsi"/>
        </w:rPr>
      </w:pPr>
      <w:r w:rsidRPr="00AB0250">
        <w:rPr>
          <w:rStyle w:val="S4"/>
          <w:rFonts w:eastAsiaTheme="minorHAnsi"/>
        </w:rPr>
        <w:t>Централизованное водоснабжение осуществляется, одновременно из водозаборных узлов и из одиночных скважин, расположенных в границах города:</w:t>
      </w:r>
    </w:p>
    <w:p w14:paraId="4F777574" w14:textId="5F448978" w:rsidR="004655F8" w:rsidRPr="00AB0250" w:rsidRDefault="004655F8" w:rsidP="00AB0250">
      <w:pPr>
        <w:shd w:val="clear" w:color="auto" w:fill="FFFFFF"/>
        <w:rPr>
          <w:rStyle w:val="S4"/>
          <w:rFonts w:eastAsiaTheme="minorHAnsi"/>
        </w:rPr>
      </w:pPr>
      <w:r w:rsidRPr="00AB0250">
        <w:rPr>
          <w:rStyle w:val="S4"/>
          <w:rFonts w:eastAsiaTheme="minorHAnsi"/>
        </w:rPr>
        <w:t>-</w:t>
      </w:r>
      <w:r w:rsidR="00AB0250">
        <w:rPr>
          <w:rStyle w:val="S4"/>
          <w:rFonts w:eastAsiaTheme="minorHAnsi"/>
        </w:rPr>
        <w:tab/>
      </w:r>
      <w:r w:rsidRPr="00AB0250">
        <w:rPr>
          <w:rStyle w:val="S4"/>
          <w:rFonts w:eastAsiaTheme="minorHAnsi"/>
        </w:rPr>
        <w:t>водозаборный узел №1, который включает шесть рабочих и две резервных скважины и расположен по адресу: улица Заводская;</w:t>
      </w:r>
    </w:p>
    <w:p w14:paraId="34E1C094" w14:textId="27C09088" w:rsidR="004655F8" w:rsidRPr="00AB0250" w:rsidRDefault="004655F8" w:rsidP="00AB0250">
      <w:pPr>
        <w:shd w:val="clear" w:color="auto" w:fill="FFFFFF"/>
        <w:rPr>
          <w:rStyle w:val="S4"/>
          <w:rFonts w:eastAsiaTheme="minorHAnsi"/>
        </w:rPr>
      </w:pPr>
      <w:r w:rsidRPr="00AB0250">
        <w:rPr>
          <w:rStyle w:val="S4"/>
          <w:rFonts w:eastAsiaTheme="minorHAnsi"/>
        </w:rPr>
        <w:t>-</w:t>
      </w:r>
      <w:r w:rsidR="00AB0250">
        <w:rPr>
          <w:rStyle w:val="S4"/>
          <w:rFonts w:eastAsiaTheme="minorHAnsi"/>
        </w:rPr>
        <w:tab/>
      </w:r>
      <w:r w:rsidRPr="00AB0250">
        <w:rPr>
          <w:rStyle w:val="S4"/>
          <w:rFonts w:eastAsiaTheme="minorHAnsi"/>
        </w:rPr>
        <w:t xml:space="preserve">водозаборный узел №2, который включает в себя одну рабочую скважину и расположен по адресу: Лесной техникум; </w:t>
      </w:r>
    </w:p>
    <w:p w14:paraId="53A5B4A6" w14:textId="3091F96E" w:rsidR="004655F8" w:rsidRPr="00AB0250" w:rsidRDefault="004655F8" w:rsidP="00AB0250">
      <w:pPr>
        <w:shd w:val="clear" w:color="auto" w:fill="FFFFFF"/>
        <w:rPr>
          <w:rStyle w:val="S4"/>
          <w:rFonts w:eastAsiaTheme="minorHAnsi"/>
        </w:rPr>
      </w:pPr>
      <w:r w:rsidRPr="00AB0250">
        <w:rPr>
          <w:rStyle w:val="S4"/>
          <w:rFonts w:eastAsiaTheme="minorHAnsi"/>
        </w:rPr>
        <w:t>-</w:t>
      </w:r>
      <w:r w:rsidR="00AB0250">
        <w:rPr>
          <w:rStyle w:val="S4"/>
          <w:rFonts w:eastAsiaTheme="minorHAnsi"/>
        </w:rPr>
        <w:tab/>
      </w:r>
      <w:r w:rsidRPr="00AB0250">
        <w:rPr>
          <w:rStyle w:val="S4"/>
          <w:rFonts w:eastAsiaTheme="minorHAnsi"/>
        </w:rPr>
        <w:t xml:space="preserve">водозаборный узел №3, который включает в себя одну рабочую скважину и расположен по адресу: улица Школьная; </w:t>
      </w:r>
    </w:p>
    <w:p w14:paraId="5F6A0E3C" w14:textId="7C45E6B9" w:rsidR="004655F8" w:rsidRPr="00AB0250" w:rsidRDefault="004655F8" w:rsidP="00AB0250">
      <w:pPr>
        <w:shd w:val="clear" w:color="auto" w:fill="FFFFFF"/>
        <w:rPr>
          <w:rStyle w:val="S4"/>
          <w:rFonts w:eastAsiaTheme="minorHAnsi"/>
        </w:rPr>
      </w:pPr>
      <w:r w:rsidRPr="00AB0250">
        <w:rPr>
          <w:rStyle w:val="S4"/>
          <w:rFonts w:eastAsiaTheme="minorHAnsi"/>
        </w:rPr>
        <w:t>-</w:t>
      </w:r>
      <w:r w:rsidR="00AB0250">
        <w:rPr>
          <w:rStyle w:val="S4"/>
          <w:rFonts w:eastAsiaTheme="minorHAnsi"/>
        </w:rPr>
        <w:tab/>
      </w:r>
      <w:r w:rsidRPr="00AB0250">
        <w:rPr>
          <w:rStyle w:val="S4"/>
          <w:rFonts w:eastAsiaTheme="minorHAnsi"/>
        </w:rPr>
        <w:t xml:space="preserve">водозаборный узел №4, который включает в себя две рабочие скважины и расположен по адресу: улица Челюскинцев; </w:t>
      </w:r>
    </w:p>
    <w:p w14:paraId="02B0F655" w14:textId="4A2A6E9E" w:rsidR="004655F8" w:rsidRPr="00AB0250" w:rsidRDefault="004655F8" w:rsidP="00AB0250">
      <w:pPr>
        <w:shd w:val="clear" w:color="auto" w:fill="FFFFFF"/>
        <w:rPr>
          <w:rStyle w:val="S4"/>
          <w:rFonts w:eastAsiaTheme="minorHAnsi"/>
        </w:rPr>
      </w:pPr>
      <w:r w:rsidRPr="00AB0250">
        <w:rPr>
          <w:rStyle w:val="S4"/>
          <w:rFonts w:eastAsiaTheme="minorHAnsi"/>
        </w:rPr>
        <w:t>-</w:t>
      </w:r>
      <w:r w:rsidR="00AB0250">
        <w:rPr>
          <w:rStyle w:val="S4"/>
          <w:rFonts w:eastAsiaTheme="minorHAnsi"/>
        </w:rPr>
        <w:tab/>
      </w:r>
      <w:r w:rsidRPr="00AB0250">
        <w:rPr>
          <w:rStyle w:val="S4"/>
          <w:rFonts w:eastAsiaTheme="minorHAnsi"/>
        </w:rPr>
        <w:t xml:space="preserve">водозаборный узел №5, который включает в себя одну резервную скважину и расположен по адресу: улица Строительная; </w:t>
      </w:r>
    </w:p>
    <w:p w14:paraId="59E6C8E2" w14:textId="052A707B" w:rsidR="004655F8" w:rsidRPr="00AB0250" w:rsidRDefault="004655F8" w:rsidP="00AB0250">
      <w:pPr>
        <w:shd w:val="clear" w:color="auto" w:fill="FFFFFF"/>
        <w:rPr>
          <w:rStyle w:val="S4"/>
          <w:rFonts w:eastAsiaTheme="minorHAnsi"/>
        </w:rPr>
      </w:pPr>
      <w:r w:rsidRPr="00AB0250">
        <w:rPr>
          <w:rStyle w:val="S4"/>
          <w:rFonts w:eastAsiaTheme="minorHAnsi"/>
        </w:rPr>
        <w:t>-</w:t>
      </w:r>
      <w:r w:rsidR="00AB0250">
        <w:rPr>
          <w:rStyle w:val="S4"/>
          <w:rFonts w:eastAsiaTheme="minorHAnsi"/>
        </w:rPr>
        <w:tab/>
      </w:r>
      <w:r w:rsidRPr="00AB0250">
        <w:rPr>
          <w:rStyle w:val="S4"/>
          <w:rFonts w:eastAsiaTheme="minorHAnsi"/>
        </w:rPr>
        <w:t xml:space="preserve">водозаборный узел №6, который включает в себя одну рабочую и одну резервную скважины и расположен по адресу: улица Дзержинского; </w:t>
      </w:r>
    </w:p>
    <w:p w14:paraId="05B5742D" w14:textId="07CF1C4D" w:rsidR="004655F8" w:rsidRPr="00AB0250" w:rsidRDefault="004655F8" w:rsidP="00AB0250">
      <w:pPr>
        <w:shd w:val="clear" w:color="auto" w:fill="FFFFFF"/>
        <w:rPr>
          <w:rStyle w:val="S4"/>
          <w:rFonts w:eastAsiaTheme="minorHAnsi"/>
        </w:rPr>
      </w:pPr>
      <w:r w:rsidRPr="00AB0250">
        <w:rPr>
          <w:rStyle w:val="S4"/>
          <w:rFonts w:eastAsiaTheme="minorHAnsi"/>
        </w:rPr>
        <w:t>-</w:t>
      </w:r>
      <w:r w:rsidR="00AB0250">
        <w:rPr>
          <w:rStyle w:val="S4"/>
          <w:rFonts w:eastAsiaTheme="minorHAnsi"/>
        </w:rPr>
        <w:tab/>
      </w:r>
      <w:r w:rsidRPr="00AB0250">
        <w:rPr>
          <w:rStyle w:val="S4"/>
          <w:rFonts w:eastAsiaTheme="minorHAnsi"/>
        </w:rPr>
        <w:t>водозаборный узел №7, который включает в себя одну рабочую скважину и расположен по адресу: 124 км.;</w:t>
      </w:r>
    </w:p>
    <w:p w14:paraId="1D36A64F" w14:textId="7BCFB517" w:rsidR="004655F8" w:rsidRPr="00AB0250" w:rsidRDefault="004655F8" w:rsidP="00AB0250">
      <w:pPr>
        <w:shd w:val="clear" w:color="auto" w:fill="FFFFFF"/>
        <w:rPr>
          <w:rStyle w:val="S4"/>
          <w:rFonts w:eastAsiaTheme="minorHAnsi"/>
        </w:rPr>
      </w:pPr>
      <w:r w:rsidRPr="00AB0250">
        <w:rPr>
          <w:rStyle w:val="S4"/>
          <w:rFonts w:eastAsiaTheme="minorHAnsi"/>
        </w:rPr>
        <w:t>-</w:t>
      </w:r>
      <w:r w:rsidR="00AB0250">
        <w:rPr>
          <w:rStyle w:val="S4"/>
          <w:rFonts w:eastAsiaTheme="minorHAnsi"/>
        </w:rPr>
        <w:tab/>
      </w:r>
      <w:r w:rsidRPr="00AB0250">
        <w:rPr>
          <w:rStyle w:val="S4"/>
          <w:rFonts w:eastAsiaTheme="minorHAnsi"/>
        </w:rPr>
        <w:t>водозаборный узел №8, который включает в себя одну рабочую скважину и расположен по адресу: улица Зеленая.</w:t>
      </w:r>
    </w:p>
    <w:p w14:paraId="5496F4DF" w14:textId="77777777" w:rsidR="004655F8" w:rsidRPr="00AB0250" w:rsidRDefault="004655F8" w:rsidP="00AB0250">
      <w:pPr>
        <w:shd w:val="clear" w:color="auto" w:fill="FFFFFF"/>
        <w:rPr>
          <w:rStyle w:val="S4"/>
          <w:rFonts w:eastAsiaTheme="minorHAnsi"/>
        </w:rPr>
      </w:pPr>
      <w:r w:rsidRPr="00AB0250">
        <w:rPr>
          <w:rStyle w:val="S4"/>
          <w:rFonts w:eastAsiaTheme="minorHAnsi"/>
        </w:rPr>
        <w:t xml:space="preserve">Согласно существующей схеме, вода от 17 скважин насосами подается в водопроводную сеть. От двух скважин (№НВ 145/1, НВ 145/2) вода поступает в резервуары чистой воды (2 </w:t>
      </w:r>
      <w:proofErr w:type="spellStart"/>
      <w:r w:rsidRPr="00AB0250">
        <w:rPr>
          <w:rStyle w:val="S4"/>
          <w:rFonts w:eastAsiaTheme="minorHAnsi"/>
        </w:rPr>
        <w:t>шт</w:t>
      </w:r>
      <w:proofErr w:type="spellEnd"/>
      <w:r w:rsidRPr="00AB0250">
        <w:rPr>
          <w:rStyle w:val="S4"/>
          <w:rFonts w:eastAsiaTheme="minorHAnsi"/>
        </w:rPr>
        <w:t>) объемом 1000 м</w:t>
      </w:r>
      <w:r w:rsidRPr="00AB0250">
        <w:rPr>
          <w:rStyle w:val="S4"/>
          <w:rFonts w:eastAsiaTheme="minorHAnsi"/>
          <w:vertAlign w:val="superscript"/>
        </w:rPr>
        <w:t>3</w:t>
      </w:r>
      <w:r w:rsidRPr="00AB0250">
        <w:rPr>
          <w:rStyle w:val="S4"/>
          <w:rFonts w:eastAsiaTheme="minorHAnsi"/>
        </w:rPr>
        <w:t xml:space="preserve"> каждый, затем насосами подается в водопроводную сеть.</w:t>
      </w:r>
    </w:p>
    <w:p w14:paraId="55B7274E" w14:textId="77777777" w:rsidR="000B6507" w:rsidRPr="002D250F" w:rsidRDefault="000B6507" w:rsidP="000B6507">
      <w:pPr>
        <w:shd w:val="clear" w:color="auto" w:fill="FFFFFF"/>
        <w:rPr>
          <w:szCs w:val="24"/>
          <w:lang w:eastAsia="ru-RU"/>
        </w:rPr>
      </w:pPr>
      <w:r w:rsidRPr="002D250F">
        <w:rPr>
          <w:szCs w:val="24"/>
          <w:lang w:eastAsia="ru-RU"/>
        </w:rPr>
        <w:t>Перечень скважин находящихся в ведении МУП ЖКХ г. Тогучин:</w:t>
      </w:r>
    </w:p>
    <w:p w14:paraId="6E6BC97A" w14:textId="77777777" w:rsidR="000B6507" w:rsidRPr="002D250F" w:rsidRDefault="000B6507" w:rsidP="000B6507">
      <w:pPr>
        <w:jc w:val="left"/>
        <w:rPr>
          <w:rFonts w:eastAsia="Calibri"/>
          <w:color w:val="000000"/>
          <w:szCs w:val="26"/>
        </w:rPr>
      </w:pPr>
      <w:r w:rsidRPr="002D250F">
        <w:rPr>
          <w:rFonts w:eastAsia="Calibri"/>
          <w:color w:val="000000"/>
          <w:szCs w:val="26"/>
        </w:rPr>
        <w:t>7 скважин (№№10 (10-249), 11(НВ-145/2), 12 (НВ-145/1), 13 (Н-01403), 14 (3-2007), 11А (Б432) 14А (Б434)) по ул. Заводская;</w:t>
      </w:r>
    </w:p>
    <w:p w14:paraId="381D4DF9" w14:textId="77777777" w:rsidR="000B6507" w:rsidRPr="002D250F" w:rsidRDefault="000B6507" w:rsidP="000B6507">
      <w:pPr>
        <w:jc w:val="left"/>
        <w:rPr>
          <w:rFonts w:eastAsia="Calibri"/>
          <w:color w:val="000000"/>
          <w:szCs w:val="26"/>
        </w:rPr>
      </w:pPr>
      <w:r w:rsidRPr="002D250F">
        <w:rPr>
          <w:rFonts w:eastAsia="Calibri"/>
          <w:color w:val="000000"/>
          <w:szCs w:val="26"/>
        </w:rPr>
        <w:t>скважина № 4 (Н-01191), школа-интернат;</w:t>
      </w:r>
    </w:p>
    <w:p w14:paraId="57451EA6" w14:textId="77777777" w:rsidR="000B6507" w:rsidRPr="002D250F" w:rsidRDefault="000B6507" w:rsidP="000B6507">
      <w:pPr>
        <w:jc w:val="left"/>
        <w:rPr>
          <w:rFonts w:eastAsia="Calibri"/>
          <w:color w:val="000000"/>
          <w:szCs w:val="26"/>
        </w:rPr>
      </w:pPr>
      <w:r w:rsidRPr="002D250F">
        <w:rPr>
          <w:rFonts w:eastAsia="Calibri"/>
          <w:color w:val="000000"/>
          <w:szCs w:val="26"/>
        </w:rPr>
        <w:t>скважина № 2 (ТЛТ) (Н-01428);</w:t>
      </w:r>
    </w:p>
    <w:p w14:paraId="11B5B44D" w14:textId="77777777" w:rsidR="000B6507" w:rsidRPr="002D250F" w:rsidRDefault="000B6507" w:rsidP="000B6507">
      <w:pPr>
        <w:jc w:val="left"/>
        <w:rPr>
          <w:rFonts w:eastAsia="Calibri"/>
          <w:color w:val="000000"/>
          <w:szCs w:val="26"/>
        </w:rPr>
      </w:pPr>
      <w:r w:rsidRPr="002D250F">
        <w:rPr>
          <w:rFonts w:eastAsia="Calibri"/>
          <w:color w:val="000000"/>
          <w:szCs w:val="26"/>
        </w:rPr>
        <w:t>2 скважины № 16 (16976), 16а по ул. Дзержинского;</w:t>
      </w:r>
    </w:p>
    <w:p w14:paraId="02D2BA54" w14:textId="77777777" w:rsidR="000B6507" w:rsidRPr="002D250F" w:rsidRDefault="000B6507" w:rsidP="000B6507">
      <w:pPr>
        <w:jc w:val="left"/>
        <w:rPr>
          <w:rFonts w:eastAsia="Calibri"/>
          <w:color w:val="000000"/>
          <w:szCs w:val="26"/>
        </w:rPr>
      </w:pPr>
      <w:r w:rsidRPr="002D250F">
        <w:rPr>
          <w:rFonts w:eastAsia="Calibri"/>
          <w:color w:val="000000"/>
          <w:szCs w:val="26"/>
        </w:rPr>
        <w:t>скважина № 17 (10-220) по ул. Челюскинцев;</w:t>
      </w:r>
    </w:p>
    <w:p w14:paraId="6942DF83" w14:textId="17E9788B" w:rsidR="000B6507" w:rsidRPr="002D250F" w:rsidRDefault="000B6507" w:rsidP="000B6507">
      <w:pPr>
        <w:jc w:val="left"/>
        <w:rPr>
          <w:rFonts w:eastAsia="Calibri"/>
          <w:color w:val="000000"/>
          <w:szCs w:val="26"/>
        </w:rPr>
      </w:pPr>
      <w:r w:rsidRPr="002D250F">
        <w:rPr>
          <w:rFonts w:eastAsia="Calibri"/>
          <w:color w:val="000000"/>
          <w:szCs w:val="26"/>
        </w:rPr>
        <w:t>скважина № 25 по ул. Солнечная;</w:t>
      </w:r>
    </w:p>
    <w:p w14:paraId="45858ADF" w14:textId="72C237CC" w:rsidR="000B6507" w:rsidRPr="002D250F" w:rsidRDefault="000B6507" w:rsidP="000B6507">
      <w:pPr>
        <w:jc w:val="left"/>
        <w:rPr>
          <w:rFonts w:eastAsia="Calibri"/>
          <w:color w:val="000000"/>
          <w:szCs w:val="26"/>
        </w:rPr>
      </w:pPr>
      <w:r w:rsidRPr="002D250F">
        <w:rPr>
          <w:rFonts w:eastAsia="Calibri"/>
          <w:color w:val="000000"/>
          <w:szCs w:val="26"/>
        </w:rPr>
        <w:t>скважина № 15 по ул. Зеленая;</w:t>
      </w:r>
    </w:p>
    <w:p w14:paraId="2F2D552B" w14:textId="1FE37C01" w:rsidR="000B6507" w:rsidRPr="002D250F" w:rsidRDefault="000B6507" w:rsidP="000B6507">
      <w:pPr>
        <w:jc w:val="left"/>
        <w:rPr>
          <w:rFonts w:eastAsia="Calibri"/>
          <w:color w:val="000000"/>
          <w:szCs w:val="26"/>
        </w:rPr>
      </w:pPr>
      <w:r w:rsidRPr="002D250F">
        <w:rPr>
          <w:rFonts w:eastAsia="Calibri"/>
          <w:color w:val="000000"/>
          <w:szCs w:val="26"/>
        </w:rPr>
        <w:t xml:space="preserve">скважина Восток </w:t>
      </w:r>
      <w:proofErr w:type="spellStart"/>
      <w:r w:rsidRPr="002D250F">
        <w:rPr>
          <w:rFonts w:eastAsia="Calibri"/>
          <w:color w:val="000000"/>
          <w:szCs w:val="26"/>
        </w:rPr>
        <w:t>Бурвод</w:t>
      </w:r>
      <w:proofErr w:type="spellEnd"/>
      <w:r w:rsidRPr="002D250F">
        <w:rPr>
          <w:rFonts w:eastAsia="Calibri"/>
          <w:color w:val="000000"/>
          <w:szCs w:val="26"/>
        </w:rPr>
        <w:t xml:space="preserve"> № 10-688 по ул. Дзержинского;</w:t>
      </w:r>
    </w:p>
    <w:p w14:paraId="79292963" w14:textId="7519059B" w:rsidR="000B6507" w:rsidRPr="002D250F" w:rsidRDefault="000B6507" w:rsidP="000B6507">
      <w:pPr>
        <w:jc w:val="left"/>
        <w:rPr>
          <w:rFonts w:eastAsia="Calibri"/>
          <w:color w:val="000000"/>
          <w:szCs w:val="26"/>
        </w:rPr>
      </w:pPr>
      <w:r w:rsidRPr="002D250F">
        <w:rPr>
          <w:rFonts w:eastAsia="Calibri"/>
          <w:color w:val="000000"/>
          <w:szCs w:val="26"/>
        </w:rPr>
        <w:t>скважина по ул. Строительная (1СБВ-2005);</w:t>
      </w:r>
    </w:p>
    <w:p w14:paraId="3B25A1D8" w14:textId="5BF903F1" w:rsidR="000B6507" w:rsidRPr="002D250F" w:rsidRDefault="000B6507" w:rsidP="000B6507">
      <w:pPr>
        <w:jc w:val="left"/>
        <w:rPr>
          <w:rFonts w:eastAsia="Calibri"/>
          <w:color w:val="000000"/>
          <w:szCs w:val="26"/>
        </w:rPr>
      </w:pPr>
      <w:r w:rsidRPr="002D250F">
        <w:rPr>
          <w:rFonts w:eastAsia="Calibri"/>
          <w:color w:val="000000"/>
          <w:szCs w:val="26"/>
        </w:rPr>
        <w:t>скважина на 124 км ж/д (Ж-1994) по ул. Береговая;</w:t>
      </w:r>
    </w:p>
    <w:p w14:paraId="2DBE9E15" w14:textId="7B191F78" w:rsidR="000B6507" w:rsidRPr="002D250F" w:rsidRDefault="000B6507" w:rsidP="000B6507">
      <w:pPr>
        <w:jc w:val="left"/>
        <w:rPr>
          <w:rFonts w:eastAsia="Calibri"/>
          <w:color w:val="000000"/>
          <w:szCs w:val="26"/>
        </w:rPr>
      </w:pPr>
      <w:r w:rsidRPr="002D250F">
        <w:rPr>
          <w:rFonts w:eastAsia="Calibri"/>
          <w:color w:val="000000"/>
          <w:szCs w:val="26"/>
        </w:rPr>
        <w:t>скважина №8 по ул. Заводская (затампонирована);</w:t>
      </w:r>
    </w:p>
    <w:p w14:paraId="04C35177" w14:textId="0DD94684" w:rsidR="000B6507" w:rsidRPr="002D250F" w:rsidRDefault="000B6507" w:rsidP="000B6507">
      <w:pPr>
        <w:jc w:val="left"/>
        <w:rPr>
          <w:rFonts w:eastAsia="Calibri"/>
          <w:color w:val="000000"/>
          <w:szCs w:val="26"/>
        </w:rPr>
      </w:pPr>
      <w:r w:rsidRPr="002D250F">
        <w:rPr>
          <w:rFonts w:eastAsia="Calibri"/>
          <w:color w:val="000000"/>
          <w:szCs w:val="26"/>
        </w:rPr>
        <w:lastRenderedPageBreak/>
        <w:t>скважина № 14 по ул. Челюскинцев (в резерве).</w:t>
      </w:r>
    </w:p>
    <w:p w14:paraId="541900CB" w14:textId="77777777" w:rsidR="000B6507" w:rsidRPr="002D250F" w:rsidRDefault="000B6507" w:rsidP="000B6507">
      <w:pPr>
        <w:shd w:val="clear" w:color="auto" w:fill="FFFFFF"/>
        <w:ind w:left="-142" w:right="282"/>
        <w:contextualSpacing/>
        <w:rPr>
          <w:szCs w:val="24"/>
          <w:lang w:eastAsia="ru-RU"/>
        </w:rPr>
      </w:pPr>
      <w:r w:rsidRPr="002D250F">
        <w:rPr>
          <w:szCs w:val="24"/>
          <w:lang w:eastAsia="ru-RU"/>
        </w:rPr>
        <w:t xml:space="preserve">В настоящее время в технологическом процессе </w:t>
      </w:r>
      <w:proofErr w:type="spellStart"/>
      <w:r w:rsidRPr="002D250F">
        <w:rPr>
          <w:szCs w:val="24"/>
          <w:lang w:eastAsia="ru-RU"/>
        </w:rPr>
        <w:t>учавствует</w:t>
      </w:r>
      <w:proofErr w:type="spellEnd"/>
      <w:r w:rsidRPr="002D250F">
        <w:rPr>
          <w:szCs w:val="24"/>
          <w:lang w:eastAsia="ru-RU"/>
        </w:rPr>
        <w:t xml:space="preserve"> одна насосная станция второго подъема производительностью 2,4 тыс. куб. м/</w:t>
      </w:r>
      <w:proofErr w:type="spellStart"/>
      <w:r w:rsidRPr="002D250F">
        <w:rPr>
          <w:szCs w:val="24"/>
          <w:lang w:eastAsia="ru-RU"/>
        </w:rPr>
        <w:t>сут</w:t>
      </w:r>
      <w:proofErr w:type="spellEnd"/>
      <w:r w:rsidRPr="002D250F">
        <w:rPr>
          <w:szCs w:val="24"/>
          <w:lang w:eastAsia="ru-RU"/>
        </w:rPr>
        <w:t>.</w:t>
      </w:r>
    </w:p>
    <w:p w14:paraId="5E405F49" w14:textId="77777777" w:rsidR="000B6507" w:rsidRPr="002D250F" w:rsidRDefault="000B6507" w:rsidP="000B6507">
      <w:pPr>
        <w:shd w:val="clear" w:color="auto" w:fill="FFFFFF"/>
        <w:ind w:left="-142" w:right="282"/>
        <w:contextualSpacing/>
        <w:rPr>
          <w:szCs w:val="24"/>
          <w:lang w:eastAsia="ru-RU"/>
        </w:rPr>
      </w:pPr>
      <w:r w:rsidRPr="002D250F">
        <w:rPr>
          <w:szCs w:val="24"/>
          <w:lang w:eastAsia="ru-RU"/>
        </w:rPr>
        <w:t>На водопроводной сети установлено две водонапорные башни:</w:t>
      </w:r>
    </w:p>
    <w:p w14:paraId="669450CE" w14:textId="77777777" w:rsidR="000B6507" w:rsidRPr="002D250F" w:rsidRDefault="000B6507" w:rsidP="000B6507">
      <w:pPr>
        <w:shd w:val="clear" w:color="auto" w:fill="FFFFFF"/>
        <w:ind w:left="-142" w:right="282"/>
        <w:contextualSpacing/>
        <w:rPr>
          <w:szCs w:val="24"/>
          <w:lang w:eastAsia="ru-RU"/>
        </w:rPr>
      </w:pPr>
      <w:r w:rsidRPr="002D250F">
        <w:rPr>
          <w:szCs w:val="24"/>
          <w:lang w:eastAsia="ru-RU"/>
        </w:rPr>
        <w:t>- на ул. Дзержинского (износ 5%);</w:t>
      </w:r>
    </w:p>
    <w:p w14:paraId="62ECCE25" w14:textId="77777777" w:rsidR="000B6507" w:rsidRPr="002D250F" w:rsidRDefault="000B6507" w:rsidP="000B6507">
      <w:pPr>
        <w:shd w:val="clear" w:color="auto" w:fill="FFFFFF"/>
        <w:ind w:left="-142" w:right="282"/>
        <w:contextualSpacing/>
        <w:rPr>
          <w:szCs w:val="24"/>
          <w:lang w:eastAsia="ru-RU"/>
        </w:rPr>
      </w:pPr>
      <w:r w:rsidRPr="002D250F">
        <w:rPr>
          <w:szCs w:val="24"/>
          <w:lang w:eastAsia="ru-RU"/>
        </w:rPr>
        <w:t>- на ул. Челюскинцев (износ 80%).</w:t>
      </w:r>
    </w:p>
    <w:p w14:paraId="7CB642C0" w14:textId="77777777" w:rsidR="004655F8" w:rsidRPr="00AB0250" w:rsidRDefault="004655F8" w:rsidP="00AB0250">
      <w:pPr>
        <w:shd w:val="clear" w:color="auto" w:fill="FFFFFF"/>
        <w:rPr>
          <w:rStyle w:val="S4"/>
          <w:rFonts w:eastAsiaTheme="minorHAnsi"/>
        </w:rPr>
      </w:pPr>
      <w:r w:rsidRPr="00AB0250">
        <w:rPr>
          <w:rStyle w:val="S4"/>
          <w:rFonts w:eastAsiaTheme="minorHAnsi"/>
        </w:rPr>
        <w:t xml:space="preserve">В настоящее время в технологическом процессе </w:t>
      </w:r>
      <w:proofErr w:type="spellStart"/>
      <w:r w:rsidRPr="00AB0250">
        <w:rPr>
          <w:rStyle w:val="S4"/>
          <w:rFonts w:eastAsiaTheme="minorHAnsi"/>
        </w:rPr>
        <w:t>учавствует</w:t>
      </w:r>
      <w:proofErr w:type="spellEnd"/>
      <w:r w:rsidRPr="00AB0250">
        <w:rPr>
          <w:rStyle w:val="S4"/>
          <w:rFonts w:eastAsiaTheme="minorHAnsi"/>
        </w:rPr>
        <w:t xml:space="preserve"> одна насосная станция второго подъема производительностью 2,4 тыс. куб. м/</w:t>
      </w:r>
      <w:proofErr w:type="spellStart"/>
      <w:r w:rsidRPr="00AB0250">
        <w:rPr>
          <w:rStyle w:val="S4"/>
          <w:rFonts w:eastAsiaTheme="minorHAnsi"/>
        </w:rPr>
        <w:t>сут</w:t>
      </w:r>
      <w:proofErr w:type="spellEnd"/>
      <w:r w:rsidRPr="00AB0250">
        <w:rPr>
          <w:rStyle w:val="S4"/>
          <w:rFonts w:eastAsiaTheme="minorHAnsi"/>
        </w:rPr>
        <w:t>.</w:t>
      </w:r>
    </w:p>
    <w:p w14:paraId="772BB72F" w14:textId="77777777" w:rsidR="004655F8" w:rsidRPr="00AB0250" w:rsidRDefault="004655F8" w:rsidP="00AB0250">
      <w:pPr>
        <w:shd w:val="clear" w:color="auto" w:fill="FFFFFF"/>
        <w:rPr>
          <w:rStyle w:val="S4"/>
          <w:rFonts w:eastAsiaTheme="minorHAnsi"/>
        </w:rPr>
      </w:pPr>
      <w:r w:rsidRPr="00AB0250">
        <w:rPr>
          <w:rStyle w:val="S4"/>
          <w:rFonts w:eastAsiaTheme="minorHAnsi"/>
        </w:rPr>
        <w:t>На водопроводной сети установлено две водонапорные башни:</w:t>
      </w:r>
    </w:p>
    <w:p w14:paraId="631F7497" w14:textId="5DFF91FF" w:rsidR="004655F8" w:rsidRPr="00AB0250" w:rsidRDefault="004655F8" w:rsidP="00AB0250">
      <w:pPr>
        <w:shd w:val="clear" w:color="auto" w:fill="FFFFFF"/>
        <w:rPr>
          <w:rStyle w:val="S4"/>
          <w:rFonts w:eastAsiaTheme="minorHAnsi"/>
        </w:rPr>
      </w:pPr>
      <w:r w:rsidRPr="00AB0250">
        <w:rPr>
          <w:rStyle w:val="S4"/>
          <w:rFonts w:eastAsiaTheme="minorHAnsi"/>
        </w:rPr>
        <w:t>-</w:t>
      </w:r>
      <w:r w:rsidR="00AB0250">
        <w:rPr>
          <w:rStyle w:val="S4"/>
          <w:rFonts w:eastAsiaTheme="minorHAnsi"/>
        </w:rPr>
        <w:tab/>
      </w:r>
      <w:r w:rsidRPr="00AB0250">
        <w:rPr>
          <w:rStyle w:val="S4"/>
          <w:rFonts w:eastAsiaTheme="minorHAnsi"/>
        </w:rPr>
        <w:t>на ул. Дзержинского (износ 5%);</w:t>
      </w:r>
    </w:p>
    <w:p w14:paraId="48C8C20F" w14:textId="3B93C510" w:rsidR="004655F8" w:rsidRPr="00AB0250" w:rsidRDefault="004655F8" w:rsidP="00AB0250">
      <w:pPr>
        <w:shd w:val="clear" w:color="auto" w:fill="FFFFFF"/>
        <w:rPr>
          <w:rStyle w:val="S4"/>
          <w:rFonts w:eastAsiaTheme="minorHAnsi"/>
        </w:rPr>
      </w:pPr>
      <w:r w:rsidRPr="00AB0250">
        <w:rPr>
          <w:rStyle w:val="S4"/>
          <w:rFonts w:eastAsiaTheme="minorHAnsi"/>
        </w:rPr>
        <w:t>-</w:t>
      </w:r>
      <w:r w:rsidR="00AB0250">
        <w:rPr>
          <w:rStyle w:val="S4"/>
          <w:rFonts w:eastAsiaTheme="minorHAnsi"/>
        </w:rPr>
        <w:tab/>
      </w:r>
      <w:r w:rsidRPr="00AB0250">
        <w:rPr>
          <w:rStyle w:val="S4"/>
          <w:rFonts w:eastAsiaTheme="minorHAnsi"/>
        </w:rPr>
        <w:t>на ул. Челюскинцев (износ 80%).</w:t>
      </w:r>
    </w:p>
    <w:p w14:paraId="58C9A74B" w14:textId="15195552" w:rsidR="004655F8" w:rsidRPr="00AB0250" w:rsidRDefault="00AB0250" w:rsidP="004655F8">
      <w:pPr>
        <w:shd w:val="clear" w:color="auto" w:fill="FFFFFF"/>
        <w:ind w:left="-142" w:right="282"/>
        <w:contextualSpacing/>
        <w:rPr>
          <w:rStyle w:val="S4"/>
          <w:rFonts w:eastAsiaTheme="minorHAnsi"/>
        </w:rPr>
      </w:pPr>
      <w:r>
        <w:rPr>
          <w:rStyle w:val="S4"/>
          <w:rFonts w:eastAsiaTheme="minorHAnsi"/>
        </w:rPr>
        <w:t>В</w:t>
      </w:r>
      <w:r w:rsidR="004655F8" w:rsidRPr="00AB0250">
        <w:rPr>
          <w:rStyle w:val="S4"/>
          <w:rFonts w:eastAsiaTheme="minorHAnsi"/>
        </w:rPr>
        <w:t xml:space="preserve"> таблице 9.1 приведены сведения о существующих скважинах. В таблицах 9.2 и 9.3 характеристики водонапорных башен насосной станции второго подъема. </w:t>
      </w:r>
    </w:p>
    <w:p w14:paraId="58E4C24C" w14:textId="77777777" w:rsidR="00AB0250" w:rsidRDefault="00AB0250" w:rsidP="004655F8">
      <w:pPr>
        <w:shd w:val="clear" w:color="auto" w:fill="FFFFFF"/>
        <w:ind w:left="-142" w:right="282"/>
        <w:contextualSpacing/>
        <w:rPr>
          <w:rStyle w:val="S4"/>
          <w:rFonts w:eastAsiaTheme="minorHAnsi"/>
          <w:highlight w:val="green"/>
        </w:rPr>
        <w:sectPr w:rsidR="00AB0250" w:rsidSect="004C373C">
          <w:pgSz w:w="11906" w:h="16838"/>
          <w:pgMar w:top="1134" w:right="850" w:bottom="1134" w:left="1701" w:header="709" w:footer="709" w:gutter="0"/>
          <w:cols w:space="720"/>
          <w:docGrid w:linePitch="354"/>
        </w:sectPr>
      </w:pPr>
    </w:p>
    <w:p w14:paraId="58F6184C" w14:textId="2C45C135" w:rsidR="00AB0250" w:rsidRDefault="00AB0250" w:rsidP="00AB0250">
      <w:pPr>
        <w:pStyle w:val="S3"/>
        <w:spacing w:after="120"/>
        <w:rPr>
          <w:color w:val="000000"/>
          <w:szCs w:val="26"/>
        </w:rPr>
      </w:pPr>
      <w:bookmarkStart w:id="95" w:name="_Hlk123333745"/>
      <w:r w:rsidRPr="00AB0250">
        <w:rPr>
          <w:color w:val="000000"/>
          <w:szCs w:val="26"/>
        </w:rPr>
        <w:lastRenderedPageBreak/>
        <w:t>Таблица 9.1 – Характеристика скважин</w:t>
      </w:r>
    </w:p>
    <w:tbl>
      <w:tblPr>
        <w:tblW w:w="15026" w:type="dxa"/>
        <w:tblLook w:val="04A0" w:firstRow="1" w:lastRow="0" w:firstColumn="1" w:lastColumn="0" w:noHBand="0" w:noVBand="1"/>
      </w:tblPr>
      <w:tblGrid>
        <w:gridCol w:w="3121"/>
        <w:gridCol w:w="1619"/>
        <w:gridCol w:w="1977"/>
        <w:gridCol w:w="1657"/>
        <w:gridCol w:w="1666"/>
        <w:gridCol w:w="1657"/>
        <w:gridCol w:w="1659"/>
        <w:gridCol w:w="1670"/>
      </w:tblGrid>
      <w:tr w:rsidR="0087350F" w:rsidRPr="002D250F" w14:paraId="692C850D" w14:textId="77777777" w:rsidTr="00D70D8F">
        <w:trPr>
          <w:trHeight w:val="615"/>
        </w:trPr>
        <w:tc>
          <w:tcPr>
            <w:tcW w:w="312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CE4FAFB" w14:textId="77777777" w:rsidR="0087350F" w:rsidRPr="0087350F" w:rsidRDefault="0087350F" w:rsidP="00D70D8F">
            <w:pPr>
              <w:ind w:firstLine="0"/>
              <w:jc w:val="center"/>
              <w:rPr>
                <w:rFonts w:eastAsia="Times New Roman"/>
                <w:b/>
                <w:bCs/>
                <w:color w:val="000000"/>
                <w:sz w:val="18"/>
                <w:szCs w:val="18"/>
                <w:lang w:eastAsia="ru-RU"/>
              </w:rPr>
            </w:pPr>
            <w:r w:rsidRPr="0087350F">
              <w:rPr>
                <w:rFonts w:eastAsia="Times New Roman"/>
                <w:b/>
                <w:bCs/>
                <w:color w:val="000000"/>
                <w:sz w:val="18"/>
                <w:szCs w:val="18"/>
                <w:lang w:eastAsia="ru-RU"/>
              </w:rPr>
              <w:t>Номер скважины</w:t>
            </w:r>
          </w:p>
        </w:tc>
        <w:tc>
          <w:tcPr>
            <w:tcW w:w="1619" w:type="dxa"/>
            <w:tcBorders>
              <w:top w:val="single" w:sz="4" w:space="0" w:color="auto"/>
              <w:left w:val="nil"/>
              <w:bottom w:val="single" w:sz="4" w:space="0" w:color="auto"/>
              <w:right w:val="single" w:sz="4" w:space="0" w:color="auto"/>
            </w:tcBorders>
            <w:shd w:val="clear" w:color="auto" w:fill="auto"/>
            <w:vAlign w:val="center"/>
            <w:hideMark/>
          </w:tcPr>
          <w:p w14:paraId="777D79CC" w14:textId="1496F118" w:rsidR="0087350F" w:rsidRPr="0087350F" w:rsidRDefault="0087350F" w:rsidP="00D70D8F">
            <w:pPr>
              <w:ind w:firstLine="0"/>
              <w:jc w:val="center"/>
              <w:rPr>
                <w:rFonts w:eastAsia="Times New Roman"/>
                <w:b/>
                <w:bCs/>
                <w:color w:val="000000"/>
                <w:sz w:val="18"/>
                <w:szCs w:val="18"/>
                <w:lang w:eastAsia="ru-RU"/>
              </w:rPr>
            </w:pPr>
            <w:r w:rsidRPr="0087350F">
              <w:rPr>
                <w:rFonts w:eastAsia="Times New Roman"/>
                <w:b/>
                <w:bCs/>
                <w:color w:val="000000"/>
                <w:sz w:val="18"/>
                <w:szCs w:val="18"/>
                <w:lang w:eastAsia="ru-RU"/>
              </w:rPr>
              <w:t>№ 10-249 (кадастр. № 1080)</w:t>
            </w:r>
          </w:p>
        </w:tc>
        <w:tc>
          <w:tcPr>
            <w:tcW w:w="1977" w:type="dxa"/>
            <w:tcBorders>
              <w:top w:val="single" w:sz="4" w:space="0" w:color="auto"/>
              <w:left w:val="nil"/>
              <w:bottom w:val="single" w:sz="4" w:space="0" w:color="auto"/>
              <w:right w:val="single" w:sz="4" w:space="0" w:color="auto"/>
            </w:tcBorders>
            <w:shd w:val="clear" w:color="auto" w:fill="auto"/>
            <w:vAlign w:val="center"/>
            <w:hideMark/>
          </w:tcPr>
          <w:p w14:paraId="23B688D0" w14:textId="77777777" w:rsidR="0087350F" w:rsidRPr="0087350F" w:rsidRDefault="0087350F" w:rsidP="00D70D8F">
            <w:pPr>
              <w:ind w:firstLine="0"/>
              <w:jc w:val="center"/>
              <w:rPr>
                <w:rFonts w:eastAsia="Times New Roman"/>
                <w:b/>
                <w:bCs/>
                <w:color w:val="000000"/>
                <w:sz w:val="18"/>
                <w:szCs w:val="18"/>
                <w:lang w:eastAsia="ru-RU"/>
              </w:rPr>
            </w:pPr>
            <w:r w:rsidRPr="0087350F">
              <w:rPr>
                <w:rFonts w:eastAsia="Times New Roman"/>
                <w:b/>
                <w:bCs/>
                <w:color w:val="000000"/>
                <w:sz w:val="18"/>
                <w:szCs w:val="18"/>
                <w:lang w:eastAsia="ru-RU"/>
              </w:rPr>
              <w:t>№ НВ-145/2 (кадастр. № 1301)</w:t>
            </w:r>
          </w:p>
        </w:tc>
        <w:tc>
          <w:tcPr>
            <w:tcW w:w="1657" w:type="dxa"/>
            <w:tcBorders>
              <w:top w:val="single" w:sz="4" w:space="0" w:color="auto"/>
              <w:left w:val="nil"/>
              <w:bottom w:val="single" w:sz="4" w:space="0" w:color="auto"/>
              <w:right w:val="single" w:sz="4" w:space="0" w:color="auto"/>
            </w:tcBorders>
            <w:shd w:val="clear" w:color="auto" w:fill="auto"/>
            <w:vAlign w:val="center"/>
            <w:hideMark/>
          </w:tcPr>
          <w:p w14:paraId="2CAB5739" w14:textId="77777777" w:rsidR="0087350F" w:rsidRPr="0087350F" w:rsidRDefault="0087350F" w:rsidP="00D70D8F">
            <w:pPr>
              <w:ind w:firstLine="0"/>
              <w:jc w:val="center"/>
              <w:rPr>
                <w:rFonts w:eastAsia="Times New Roman"/>
                <w:b/>
                <w:bCs/>
                <w:color w:val="000000"/>
                <w:sz w:val="18"/>
                <w:szCs w:val="18"/>
                <w:lang w:eastAsia="ru-RU"/>
              </w:rPr>
            </w:pPr>
            <w:r w:rsidRPr="0087350F">
              <w:rPr>
                <w:rFonts w:eastAsia="Times New Roman"/>
                <w:b/>
                <w:bCs/>
                <w:color w:val="000000"/>
                <w:sz w:val="18"/>
                <w:szCs w:val="18"/>
                <w:lang w:eastAsia="ru-RU"/>
              </w:rPr>
              <w:t>№  НВ-145/1 (кадастр. № 1288)</w:t>
            </w:r>
          </w:p>
        </w:tc>
        <w:tc>
          <w:tcPr>
            <w:tcW w:w="1666" w:type="dxa"/>
            <w:tcBorders>
              <w:top w:val="single" w:sz="4" w:space="0" w:color="auto"/>
              <w:left w:val="nil"/>
              <w:bottom w:val="single" w:sz="4" w:space="0" w:color="auto"/>
              <w:right w:val="single" w:sz="4" w:space="0" w:color="auto"/>
            </w:tcBorders>
            <w:shd w:val="clear" w:color="auto" w:fill="auto"/>
            <w:vAlign w:val="center"/>
            <w:hideMark/>
          </w:tcPr>
          <w:p w14:paraId="443E005F" w14:textId="77777777" w:rsidR="0087350F" w:rsidRPr="0087350F" w:rsidRDefault="0087350F" w:rsidP="00D70D8F">
            <w:pPr>
              <w:ind w:firstLine="0"/>
              <w:jc w:val="center"/>
              <w:rPr>
                <w:rFonts w:eastAsia="Times New Roman"/>
                <w:b/>
                <w:bCs/>
                <w:color w:val="000000"/>
                <w:sz w:val="18"/>
                <w:szCs w:val="18"/>
                <w:lang w:eastAsia="ru-RU"/>
              </w:rPr>
            </w:pPr>
            <w:r w:rsidRPr="0087350F">
              <w:rPr>
                <w:rFonts w:eastAsia="Times New Roman"/>
                <w:b/>
                <w:bCs/>
                <w:color w:val="000000"/>
                <w:sz w:val="18"/>
                <w:szCs w:val="18"/>
                <w:lang w:eastAsia="ru-RU"/>
              </w:rPr>
              <w:t>№ Н-01403 (кадастр. № 878)</w:t>
            </w:r>
          </w:p>
        </w:tc>
        <w:tc>
          <w:tcPr>
            <w:tcW w:w="1657" w:type="dxa"/>
            <w:tcBorders>
              <w:top w:val="single" w:sz="4" w:space="0" w:color="auto"/>
              <w:left w:val="nil"/>
              <w:bottom w:val="single" w:sz="4" w:space="0" w:color="auto"/>
              <w:right w:val="single" w:sz="4" w:space="0" w:color="auto"/>
            </w:tcBorders>
            <w:shd w:val="clear" w:color="auto" w:fill="auto"/>
            <w:vAlign w:val="center"/>
            <w:hideMark/>
          </w:tcPr>
          <w:p w14:paraId="19A10E1C" w14:textId="77777777" w:rsidR="0087350F" w:rsidRPr="0087350F" w:rsidRDefault="0087350F" w:rsidP="00D70D8F">
            <w:pPr>
              <w:ind w:firstLine="0"/>
              <w:jc w:val="center"/>
              <w:rPr>
                <w:rFonts w:eastAsia="Times New Roman"/>
                <w:b/>
                <w:bCs/>
                <w:color w:val="000000"/>
                <w:sz w:val="18"/>
                <w:szCs w:val="18"/>
                <w:lang w:eastAsia="ru-RU"/>
              </w:rPr>
            </w:pPr>
            <w:r w:rsidRPr="0087350F">
              <w:rPr>
                <w:rFonts w:eastAsia="Times New Roman"/>
                <w:b/>
                <w:bCs/>
                <w:color w:val="000000"/>
                <w:sz w:val="18"/>
                <w:szCs w:val="18"/>
                <w:lang w:eastAsia="ru-RU"/>
              </w:rPr>
              <w:t>№ З-2007</w:t>
            </w:r>
          </w:p>
        </w:tc>
        <w:tc>
          <w:tcPr>
            <w:tcW w:w="1659" w:type="dxa"/>
            <w:tcBorders>
              <w:top w:val="single" w:sz="4" w:space="0" w:color="auto"/>
              <w:left w:val="nil"/>
              <w:bottom w:val="single" w:sz="4" w:space="0" w:color="auto"/>
              <w:right w:val="single" w:sz="4" w:space="0" w:color="auto"/>
            </w:tcBorders>
            <w:shd w:val="clear" w:color="auto" w:fill="auto"/>
            <w:vAlign w:val="center"/>
            <w:hideMark/>
          </w:tcPr>
          <w:p w14:paraId="52A71A98" w14:textId="77777777" w:rsidR="0087350F" w:rsidRPr="0087350F" w:rsidRDefault="0087350F" w:rsidP="00D70D8F">
            <w:pPr>
              <w:ind w:firstLine="0"/>
              <w:jc w:val="center"/>
              <w:rPr>
                <w:rFonts w:eastAsia="Times New Roman"/>
                <w:b/>
                <w:bCs/>
                <w:color w:val="000000"/>
                <w:sz w:val="18"/>
                <w:szCs w:val="18"/>
                <w:lang w:eastAsia="ru-RU"/>
              </w:rPr>
            </w:pPr>
            <w:r w:rsidRPr="0087350F">
              <w:rPr>
                <w:rFonts w:eastAsia="Times New Roman"/>
                <w:b/>
                <w:bCs/>
                <w:color w:val="000000"/>
                <w:sz w:val="18"/>
                <w:szCs w:val="18"/>
                <w:lang w:eastAsia="ru-RU"/>
              </w:rPr>
              <w:t>№ Б432</w:t>
            </w:r>
          </w:p>
        </w:tc>
        <w:tc>
          <w:tcPr>
            <w:tcW w:w="1670" w:type="dxa"/>
            <w:tcBorders>
              <w:top w:val="single" w:sz="4" w:space="0" w:color="auto"/>
              <w:left w:val="nil"/>
              <w:bottom w:val="single" w:sz="4" w:space="0" w:color="auto"/>
              <w:right w:val="single" w:sz="4" w:space="0" w:color="auto"/>
            </w:tcBorders>
            <w:shd w:val="clear" w:color="auto" w:fill="auto"/>
            <w:vAlign w:val="center"/>
            <w:hideMark/>
          </w:tcPr>
          <w:p w14:paraId="6FB40B90" w14:textId="77777777" w:rsidR="0087350F" w:rsidRPr="0087350F" w:rsidRDefault="0087350F" w:rsidP="00D70D8F">
            <w:pPr>
              <w:ind w:firstLine="0"/>
              <w:jc w:val="center"/>
              <w:rPr>
                <w:rFonts w:eastAsia="Times New Roman"/>
                <w:b/>
                <w:bCs/>
                <w:color w:val="000000"/>
                <w:sz w:val="18"/>
                <w:szCs w:val="18"/>
                <w:lang w:eastAsia="ru-RU"/>
              </w:rPr>
            </w:pPr>
            <w:r w:rsidRPr="0087350F">
              <w:rPr>
                <w:rFonts w:eastAsia="Times New Roman"/>
                <w:b/>
                <w:bCs/>
                <w:color w:val="000000"/>
                <w:sz w:val="18"/>
                <w:szCs w:val="18"/>
                <w:lang w:eastAsia="ru-RU"/>
              </w:rPr>
              <w:t>Ж-1994</w:t>
            </w:r>
          </w:p>
        </w:tc>
      </w:tr>
      <w:tr w:rsidR="0087350F" w:rsidRPr="002D250F" w14:paraId="7C52E047" w14:textId="77777777" w:rsidTr="00D70D8F">
        <w:trPr>
          <w:trHeight w:val="300"/>
        </w:trPr>
        <w:tc>
          <w:tcPr>
            <w:tcW w:w="3121" w:type="dxa"/>
            <w:tcBorders>
              <w:top w:val="nil"/>
              <w:left w:val="single" w:sz="4" w:space="0" w:color="auto"/>
              <w:bottom w:val="single" w:sz="4" w:space="0" w:color="auto"/>
              <w:right w:val="single" w:sz="4" w:space="0" w:color="auto"/>
            </w:tcBorders>
            <w:shd w:val="clear" w:color="auto" w:fill="auto"/>
            <w:noWrap/>
            <w:vAlign w:val="center"/>
            <w:hideMark/>
          </w:tcPr>
          <w:p w14:paraId="6BF939BB" w14:textId="77777777" w:rsidR="0087350F" w:rsidRPr="0087350F" w:rsidRDefault="0087350F" w:rsidP="00D70D8F">
            <w:pPr>
              <w:ind w:firstLine="0"/>
              <w:jc w:val="center"/>
              <w:rPr>
                <w:rFonts w:eastAsia="Times New Roman"/>
                <w:b/>
                <w:bCs/>
                <w:color w:val="000000"/>
                <w:sz w:val="18"/>
                <w:szCs w:val="18"/>
                <w:lang w:eastAsia="ru-RU"/>
              </w:rPr>
            </w:pPr>
            <w:r w:rsidRPr="0087350F">
              <w:rPr>
                <w:rFonts w:eastAsia="Times New Roman"/>
                <w:b/>
                <w:bCs/>
                <w:color w:val="000000"/>
                <w:sz w:val="18"/>
                <w:szCs w:val="18"/>
                <w:lang w:eastAsia="ru-RU"/>
              </w:rPr>
              <w:t>1</w:t>
            </w:r>
          </w:p>
        </w:tc>
        <w:tc>
          <w:tcPr>
            <w:tcW w:w="1619" w:type="dxa"/>
            <w:tcBorders>
              <w:top w:val="nil"/>
              <w:left w:val="nil"/>
              <w:bottom w:val="single" w:sz="4" w:space="0" w:color="auto"/>
              <w:right w:val="single" w:sz="4" w:space="0" w:color="auto"/>
            </w:tcBorders>
            <w:shd w:val="clear" w:color="auto" w:fill="auto"/>
            <w:noWrap/>
            <w:vAlign w:val="center"/>
            <w:hideMark/>
          </w:tcPr>
          <w:p w14:paraId="5328BE5B" w14:textId="77777777" w:rsidR="0087350F" w:rsidRPr="0087350F" w:rsidRDefault="0087350F" w:rsidP="00D70D8F">
            <w:pPr>
              <w:ind w:firstLine="0"/>
              <w:jc w:val="center"/>
              <w:rPr>
                <w:rFonts w:eastAsia="Times New Roman"/>
                <w:b/>
                <w:bCs/>
                <w:color w:val="000000"/>
                <w:sz w:val="18"/>
                <w:szCs w:val="18"/>
                <w:lang w:eastAsia="ru-RU"/>
              </w:rPr>
            </w:pPr>
            <w:r w:rsidRPr="0087350F">
              <w:rPr>
                <w:rFonts w:eastAsia="Times New Roman"/>
                <w:b/>
                <w:bCs/>
                <w:color w:val="000000"/>
                <w:sz w:val="18"/>
                <w:szCs w:val="18"/>
                <w:lang w:eastAsia="ru-RU"/>
              </w:rPr>
              <w:t>2</w:t>
            </w:r>
          </w:p>
        </w:tc>
        <w:tc>
          <w:tcPr>
            <w:tcW w:w="1977" w:type="dxa"/>
            <w:tcBorders>
              <w:top w:val="nil"/>
              <w:left w:val="nil"/>
              <w:bottom w:val="single" w:sz="4" w:space="0" w:color="auto"/>
              <w:right w:val="single" w:sz="4" w:space="0" w:color="auto"/>
            </w:tcBorders>
            <w:shd w:val="clear" w:color="auto" w:fill="auto"/>
            <w:noWrap/>
            <w:vAlign w:val="center"/>
            <w:hideMark/>
          </w:tcPr>
          <w:p w14:paraId="5D1B99F9" w14:textId="77777777" w:rsidR="0087350F" w:rsidRPr="0087350F" w:rsidRDefault="0087350F" w:rsidP="00D70D8F">
            <w:pPr>
              <w:ind w:firstLine="0"/>
              <w:jc w:val="center"/>
              <w:rPr>
                <w:rFonts w:eastAsia="Times New Roman"/>
                <w:b/>
                <w:bCs/>
                <w:color w:val="000000"/>
                <w:sz w:val="18"/>
                <w:szCs w:val="18"/>
                <w:lang w:eastAsia="ru-RU"/>
              </w:rPr>
            </w:pPr>
            <w:r w:rsidRPr="0087350F">
              <w:rPr>
                <w:rFonts w:eastAsia="Times New Roman"/>
                <w:b/>
                <w:bCs/>
                <w:color w:val="000000"/>
                <w:sz w:val="18"/>
                <w:szCs w:val="18"/>
                <w:lang w:eastAsia="ru-RU"/>
              </w:rPr>
              <w:t>3</w:t>
            </w:r>
          </w:p>
        </w:tc>
        <w:tc>
          <w:tcPr>
            <w:tcW w:w="1657" w:type="dxa"/>
            <w:tcBorders>
              <w:top w:val="nil"/>
              <w:left w:val="nil"/>
              <w:bottom w:val="single" w:sz="4" w:space="0" w:color="auto"/>
              <w:right w:val="single" w:sz="4" w:space="0" w:color="auto"/>
            </w:tcBorders>
            <w:shd w:val="clear" w:color="auto" w:fill="auto"/>
            <w:noWrap/>
            <w:vAlign w:val="center"/>
            <w:hideMark/>
          </w:tcPr>
          <w:p w14:paraId="06EEDB66" w14:textId="77777777" w:rsidR="0087350F" w:rsidRPr="0087350F" w:rsidRDefault="0087350F" w:rsidP="00D70D8F">
            <w:pPr>
              <w:ind w:firstLine="0"/>
              <w:jc w:val="center"/>
              <w:rPr>
                <w:rFonts w:eastAsia="Times New Roman"/>
                <w:b/>
                <w:bCs/>
                <w:color w:val="000000"/>
                <w:sz w:val="18"/>
                <w:szCs w:val="18"/>
                <w:lang w:eastAsia="ru-RU"/>
              </w:rPr>
            </w:pPr>
            <w:r w:rsidRPr="0087350F">
              <w:rPr>
                <w:rFonts w:eastAsia="Times New Roman"/>
                <w:b/>
                <w:bCs/>
                <w:color w:val="000000"/>
                <w:sz w:val="18"/>
                <w:szCs w:val="18"/>
                <w:lang w:eastAsia="ru-RU"/>
              </w:rPr>
              <w:t>4</w:t>
            </w:r>
          </w:p>
        </w:tc>
        <w:tc>
          <w:tcPr>
            <w:tcW w:w="1666" w:type="dxa"/>
            <w:tcBorders>
              <w:top w:val="nil"/>
              <w:left w:val="nil"/>
              <w:bottom w:val="single" w:sz="4" w:space="0" w:color="auto"/>
              <w:right w:val="single" w:sz="4" w:space="0" w:color="auto"/>
            </w:tcBorders>
            <w:shd w:val="clear" w:color="auto" w:fill="auto"/>
            <w:noWrap/>
            <w:vAlign w:val="center"/>
            <w:hideMark/>
          </w:tcPr>
          <w:p w14:paraId="146387C9" w14:textId="77777777" w:rsidR="0087350F" w:rsidRPr="0087350F" w:rsidRDefault="0087350F" w:rsidP="00D70D8F">
            <w:pPr>
              <w:ind w:firstLine="0"/>
              <w:jc w:val="center"/>
              <w:rPr>
                <w:rFonts w:eastAsia="Times New Roman"/>
                <w:b/>
                <w:bCs/>
                <w:color w:val="000000"/>
                <w:sz w:val="18"/>
                <w:szCs w:val="18"/>
                <w:lang w:eastAsia="ru-RU"/>
              </w:rPr>
            </w:pPr>
            <w:r w:rsidRPr="0087350F">
              <w:rPr>
                <w:rFonts w:eastAsia="Times New Roman"/>
                <w:b/>
                <w:bCs/>
                <w:color w:val="000000"/>
                <w:sz w:val="18"/>
                <w:szCs w:val="18"/>
                <w:lang w:eastAsia="ru-RU"/>
              </w:rPr>
              <w:t>5</w:t>
            </w:r>
          </w:p>
        </w:tc>
        <w:tc>
          <w:tcPr>
            <w:tcW w:w="1657" w:type="dxa"/>
            <w:tcBorders>
              <w:top w:val="nil"/>
              <w:left w:val="nil"/>
              <w:bottom w:val="single" w:sz="4" w:space="0" w:color="auto"/>
              <w:right w:val="single" w:sz="4" w:space="0" w:color="auto"/>
            </w:tcBorders>
            <w:shd w:val="clear" w:color="auto" w:fill="auto"/>
            <w:noWrap/>
            <w:vAlign w:val="center"/>
            <w:hideMark/>
          </w:tcPr>
          <w:p w14:paraId="495CF88B" w14:textId="77777777" w:rsidR="0087350F" w:rsidRPr="0087350F" w:rsidRDefault="0087350F" w:rsidP="00D70D8F">
            <w:pPr>
              <w:ind w:firstLine="0"/>
              <w:jc w:val="center"/>
              <w:rPr>
                <w:rFonts w:eastAsia="Times New Roman"/>
                <w:b/>
                <w:bCs/>
                <w:color w:val="000000"/>
                <w:sz w:val="18"/>
                <w:szCs w:val="18"/>
                <w:lang w:eastAsia="ru-RU"/>
              </w:rPr>
            </w:pPr>
            <w:r w:rsidRPr="0087350F">
              <w:rPr>
                <w:rFonts w:eastAsia="Times New Roman"/>
                <w:b/>
                <w:bCs/>
                <w:color w:val="000000"/>
                <w:sz w:val="18"/>
                <w:szCs w:val="18"/>
                <w:lang w:eastAsia="ru-RU"/>
              </w:rPr>
              <w:t>6</w:t>
            </w:r>
          </w:p>
        </w:tc>
        <w:tc>
          <w:tcPr>
            <w:tcW w:w="1659" w:type="dxa"/>
            <w:tcBorders>
              <w:top w:val="nil"/>
              <w:left w:val="nil"/>
              <w:bottom w:val="single" w:sz="4" w:space="0" w:color="auto"/>
              <w:right w:val="single" w:sz="4" w:space="0" w:color="auto"/>
            </w:tcBorders>
            <w:shd w:val="clear" w:color="auto" w:fill="auto"/>
            <w:noWrap/>
            <w:vAlign w:val="center"/>
            <w:hideMark/>
          </w:tcPr>
          <w:p w14:paraId="0EB7D420" w14:textId="77777777" w:rsidR="0087350F" w:rsidRPr="0087350F" w:rsidRDefault="0087350F" w:rsidP="00D70D8F">
            <w:pPr>
              <w:ind w:firstLine="0"/>
              <w:jc w:val="center"/>
              <w:rPr>
                <w:rFonts w:eastAsia="Times New Roman"/>
                <w:b/>
                <w:bCs/>
                <w:color w:val="000000"/>
                <w:sz w:val="18"/>
                <w:szCs w:val="18"/>
                <w:lang w:eastAsia="ru-RU"/>
              </w:rPr>
            </w:pPr>
            <w:r w:rsidRPr="0087350F">
              <w:rPr>
                <w:rFonts w:eastAsia="Times New Roman"/>
                <w:b/>
                <w:bCs/>
                <w:color w:val="000000"/>
                <w:sz w:val="18"/>
                <w:szCs w:val="18"/>
                <w:lang w:eastAsia="ru-RU"/>
              </w:rPr>
              <w:t>7</w:t>
            </w:r>
          </w:p>
        </w:tc>
        <w:tc>
          <w:tcPr>
            <w:tcW w:w="1670" w:type="dxa"/>
            <w:tcBorders>
              <w:top w:val="nil"/>
              <w:left w:val="nil"/>
              <w:bottom w:val="single" w:sz="4" w:space="0" w:color="auto"/>
              <w:right w:val="single" w:sz="4" w:space="0" w:color="auto"/>
            </w:tcBorders>
            <w:shd w:val="clear" w:color="auto" w:fill="auto"/>
            <w:noWrap/>
            <w:vAlign w:val="center"/>
            <w:hideMark/>
          </w:tcPr>
          <w:p w14:paraId="3D518B1E" w14:textId="473927FF" w:rsidR="0087350F" w:rsidRPr="0087350F" w:rsidRDefault="0087350F" w:rsidP="00D70D8F">
            <w:pPr>
              <w:ind w:firstLine="0"/>
              <w:jc w:val="center"/>
              <w:rPr>
                <w:rFonts w:eastAsia="Times New Roman"/>
                <w:b/>
                <w:bCs/>
                <w:color w:val="000000"/>
                <w:sz w:val="18"/>
                <w:szCs w:val="18"/>
                <w:lang w:eastAsia="ru-RU"/>
              </w:rPr>
            </w:pPr>
            <w:r w:rsidRPr="0087350F">
              <w:rPr>
                <w:rFonts w:eastAsia="Times New Roman"/>
                <w:b/>
                <w:bCs/>
                <w:color w:val="000000"/>
                <w:sz w:val="18"/>
                <w:szCs w:val="18"/>
                <w:lang w:eastAsia="ru-RU"/>
              </w:rPr>
              <w:t>8</w:t>
            </w:r>
          </w:p>
        </w:tc>
      </w:tr>
      <w:tr w:rsidR="0087350F" w:rsidRPr="002D250F" w14:paraId="3269F229" w14:textId="77777777" w:rsidTr="00D70D8F">
        <w:trPr>
          <w:trHeight w:val="1200"/>
        </w:trPr>
        <w:tc>
          <w:tcPr>
            <w:tcW w:w="3121" w:type="dxa"/>
            <w:tcBorders>
              <w:top w:val="nil"/>
              <w:left w:val="single" w:sz="4" w:space="0" w:color="auto"/>
              <w:bottom w:val="single" w:sz="4" w:space="0" w:color="auto"/>
              <w:right w:val="single" w:sz="4" w:space="0" w:color="auto"/>
            </w:tcBorders>
            <w:shd w:val="clear" w:color="auto" w:fill="auto"/>
            <w:noWrap/>
            <w:vAlign w:val="center"/>
            <w:hideMark/>
          </w:tcPr>
          <w:p w14:paraId="1272F098" w14:textId="77777777" w:rsidR="0087350F" w:rsidRPr="002D250F" w:rsidRDefault="0087350F" w:rsidP="00D70D8F">
            <w:pPr>
              <w:ind w:firstLine="0"/>
              <w:jc w:val="left"/>
              <w:rPr>
                <w:rFonts w:eastAsia="Times New Roman"/>
                <w:color w:val="000000"/>
                <w:sz w:val="18"/>
                <w:szCs w:val="18"/>
                <w:lang w:eastAsia="ru-RU"/>
              </w:rPr>
            </w:pPr>
            <w:r w:rsidRPr="002D250F">
              <w:rPr>
                <w:rFonts w:eastAsia="Times New Roman"/>
                <w:color w:val="000000"/>
                <w:sz w:val="18"/>
                <w:szCs w:val="18"/>
                <w:lang w:eastAsia="ru-RU"/>
              </w:rPr>
              <w:t>Расположение скважины</w:t>
            </w:r>
          </w:p>
        </w:tc>
        <w:tc>
          <w:tcPr>
            <w:tcW w:w="1619" w:type="dxa"/>
            <w:tcBorders>
              <w:top w:val="nil"/>
              <w:left w:val="nil"/>
              <w:bottom w:val="single" w:sz="4" w:space="0" w:color="auto"/>
              <w:right w:val="single" w:sz="4" w:space="0" w:color="auto"/>
            </w:tcBorders>
            <w:shd w:val="clear" w:color="auto" w:fill="auto"/>
            <w:vAlign w:val="center"/>
            <w:hideMark/>
          </w:tcPr>
          <w:p w14:paraId="5E84A0CD" w14:textId="77777777" w:rsidR="0087350F" w:rsidRPr="002D250F" w:rsidRDefault="0087350F" w:rsidP="00D70D8F">
            <w:pPr>
              <w:ind w:firstLine="0"/>
              <w:jc w:val="left"/>
              <w:rPr>
                <w:rFonts w:eastAsia="Times New Roman"/>
                <w:color w:val="000000"/>
                <w:sz w:val="18"/>
                <w:szCs w:val="18"/>
                <w:lang w:eastAsia="ru-RU"/>
              </w:rPr>
            </w:pPr>
            <w:proofErr w:type="spellStart"/>
            <w:r w:rsidRPr="002D250F">
              <w:rPr>
                <w:rFonts w:eastAsia="Times New Roman"/>
                <w:color w:val="000000"/>
                <w:sz w:val="18"/>
                <w:szCs w:val="18"/>
                <w:lang w:eastAsia="ru-RU"/>
              </w:rPr>
              <w:t>г.Тогучин</w:t>
            </w:r>
            <w:proofErr w:type="spellEnd"/>
            <w:r w:rsidRPr="002D250F">
              <w:rPr>
                <w:rFonts w:eastAsia="Times New Roman"/>
                <w:color w:val="000000"/>
                <w:sz w:val="18"/>
                <w:szCs w:val="18"/>
                <w:lang w:eastAsia="ru-RU"/>
              </w:rPr>
              <w:t xml:space="preserve"> (База РТП) </w:t>
            </w:r>
            <w:proofErr w:type="spellStart"/>
            <w:r w:rsidRPr="002D250F">
              <w:rPr>
                <w:rFonts w:eastAsia="Times New Roman"/>
                <w:color w:val="000000"/>
                <w:sz w:val="18"/>
                <w:szCs w:val="18"/>
                <w:lang w:eastAsia="ru-RU"/>
              </w:rPr>
              <w:t>ул.Заводская</w:t>
            </w:r>
            <w:proofErr w:type="spellEnd"/>
          </w:p>
        </w:tc>
        <w:tc>
          <w:tcPr>
            <w:tcW w:w="1977" w:type="dxa"/>
            <w:tcBorders>
              <w:top w:val="nil"/>
              <w:left w:val="nil"/>
              <w:bottom w:val="single" w:sz="4" w:space="0" w:color="auto"/>
              <w:right w:val="single" w:sz="4" w:space="0" w:color="auto"/>
            </w:tcBorders>
            <w:shd w:val="clear" w:color="auto" w:fill="auto"/>
            <w:vAlign w:val="center"/>
            <w:hideMark/>
          </w:tcPr>
          <w:p w14:paraId="2119D169" w14:textId="77777777" w:rsidR="0087350F" w:rsidRPr="002D250F" w:rsidRDefault="0087350F" w:rsidP="00D70D8F">
            <w:pPr>
              <w:ind w:firstLine="0"/>
              <w:jc w:val="left"/>
              <w:rPr>
                <w:rFonts w:eastAsia="Times New Roman"/>
                <w:color w:val="000000"/>
                <w:sz w:val="18"/>
                <w:szCs w:val="18"/>
                <w:lang w:eastAsia="ru-RU"/>
              </w:rPr>
            </w:pPr>
            <w:proofErr w:type="spellStart"/>
            <w:r w:rsidRPr="002D250F">
              <w:rPr>
                <w:rFonts w:eastAsia="Times New Roman"/>
                <w:color w:val="000000"/>
                <w:sz w:val="18"/>
                <w:szCs w:val="18"/>
                <w:lang w:eastAsia="ru-RU"/>
              </w:rPr>
              <w:t>г.Тогучин</w:t>
            </w:r>
            <w:proofErr w:type="spellEnd"/>
            <w:r w:rsidRPr="002D250F">
              <w:rPr>
                <w:rFonts w:eastAsia="Times New Roman"/>
                <w:color w:val="000000"/>
                <w:sz w:val="18"/>
                <w:szCs w:val="18"/>
                <w:lang w:eastAsia="ru-RU"/>
              </w:rPr>
              <w:t xml:space="preserve"> </w:t>
            </w:r>
            <w:proofErr w:type="spellStart"/>
            <w:r w:rsidRPr="002D250F">
              <w:rPr>
                <w:rFonts w:eastAsia="Times New Roman"/>
                <w:color w:val="000000"/>
                <w:sz w:val="18"/>
                <w:szCs w:val="18"/>
                <w:lang w:eastAsia="ru-RU"/>
              </w:rPr>
              <w:t>вост.окраина</w:t>
            </w:r>
            <w:proofErr w:type="spellEnd"/>
            <w:r w:rsidRPr="002D250F">
              <w:rPr>
                <w:rFonts w:eastAsia="Times New Roman"/>
                <w:color w:val="000000"/>
                <w:sz w:val="18"/>
                <w:szCs w:val="18"/>
                <w:lang w:eastAsia="ru-RU"/>
              </w:rPr>
              <w:t xml:space="preserve"> на территории водозабора (</w:t>
            </w:r>
            <w:proofErr w:type="spellStart"/>
            <w:r w:rsidRPr="002D250F">
              <w:rPr>
                <w:rFonts w:eastAsia="Times New Roman"/>
                <w:color w:val="000000"/>
                <w:sz w:val="18"/>
                <w:szCs w:val="18"/>
                <w:lang w:eastAsia="ru-RU"/>
              </w:rPr>
              <w:t>ул.Заводская</w:t>
            </w:r>
            <w:proofErr w:type="spellEnd"/>
            <w:r w:rsidRPr="002D250F">
              <w:rPr>
                <w:rFonts w:eastAsia="Times New Roman"/>
                <w:color w:val="000000"/>
                <w:sz w:val="18"/>
                <w:szCs w:val="18"/>
                <w:lang w:eastAsia="ru-RU"/>
              </w:rPr>
              <w:t>)</w:t>
            </w:r>
          </w:p>
        </w:tc>
        <w:tc>
          <w:tcPr>
            <w:tcW w:w="1657" w:type="dxa"/>
            <w:tcBorders>
              <w:top w:val="nil"/>
              <w:left w:val="nil"/>
              <w:bottom w:val="single" w:sz="4" w:space="0" w:color="auto"/>
              <w:right w:val="single" w:sz="4" w:space="0" w:color="auto"/>
            </w:tcBorders>
            <w:shd w:val="clear" w:color="auto" w:fill="auto"/>
            <w:vAlign w:val="center"/>
            <w:hideMark/>
          </w:tcPr>
          <w:p w14:paraId="76836310" w14:textId="77777777" w:rsidR="0087350F" w:rsidRPr="002D250F" w:rsidRDefault="0087350F" w:rsidP="00D70D8F">
            <w:pPr>
              <w:ind w:firstLine="0"/>
              <w:jc w:val="left"/>
              <w:rPr>
                <w:rFonts w:eastAsia="Times New Roman"/>
                <w:color w:val="000000"/>
                <w:sz w:val="18"/>
                <w:szCs w:val="18"/>
                <w:lang w:eastAsia="ru-RU"/>
              </w:rPr>
            </w:pPr>
            <w:proofErr w:type="spellStart"/>
            <w:r w:rsidRPr="002D250F">
              <w:rPr>
                <w:rFonts w:eastAsia="Times New Roman"/>
                <w:color w:val="000000"/>
                <w:sz w:val="18"/>
                <w:szCs w:val="18"/>
                <w:lang w:eastAsia="ru-RU"/>
              </w:rPr>
              <w:t>г.Тогучин</w:t>
            </w:r>
            <w:proofErr w:type="spellEnd"/>
            <w:r w:rsidRPr="002D250F">
              <w:rPr>
                <w:rFonts w:eastAsia="Times New Roman"/>
                <w:color w:val="000000"/>
                <w:sz w:val="18"/>
                <w:szCs w:val="18"/>
                <w:lang w:eastAsia="ru-RU"/>
              </w:rPr>
              <w:t xml:space="preserve"> </w:t>
            </w:r>
            <w:proofErr w:type="spellStart"/>
            <w:r w:rsidRPr="002D250F">
              <w:rPr>
                <w:rFonts w:eastAsia="Times New Roman"/>
                <w:color w:val="000000"/>
                <w:sz w:val="18"/>
                <w:szCs w:val="18"/>
                <w:lang w:eastAsia="ru-RU"/>
              </w:rPr>
              <w:t>вост.окраина</w:t>
            </w:r>
            <w:proofErr w:type="spellEnd"/>
            <w:r w:rsidRPr="002D250F">
              <w:rPr>
                <w:rFonts w:eastAsia="Times New Roman"/>
                <w:color w:val="000000"/>
                <w:sz w:val="18"/>
                <w:szCs w:val="18"/>
                <w:lang w:eastAsia="ru-RU"/>
              </w:rPr>
              <w:t xml:space="preserve"> на территории водозабора (</w:t>
            </w:r>
            <w:proofErr w:type="spellStart"/>
            <w:r w:rsidRPr="002D250F">
              <w:rPr>
                <w:rFonts w:eastAsia="Times New Roman"/>
                <w:color w:val="000000"/>
                <w:sz w:val="18"/>
                <w:szCs w:val="18"/>
                <w:lang w:eastAsia="ru-RU"/>
              </w:rPr>
              <w:t>ул.Заводская</w:t>
            </w:r>
            <w:proofErr w:type="spellEnd"/>
            <w:r w:rsidRPr="002D250F">
              <w:rPr>
                <w:rFonts w:eastAsia="Times New Roman"/>
                <w:color w:val="000000"/>
                <w:sz w:val="18"/>
                <w:szCs w:val="18"/>
                <w:lang w:eastAsia="ru-RU"/>
              </w:rPr>
              <w:t>)</w:t>
            </w:r>
          </w:p>
        </w:tc>
        <w:tc>
          <w:tcPr>
            <w:tcW w:w="1666" w:type="dxa"/>
            <w:tcBorders>
              <w:top w:val="nil"/>
              <w:left w:val="nil"/>
              <w:bottom w:val="single" w:sz="4" w:space="0" w:color="auto"/>
              <w:right w:val="single" w:sz="4" w:space="0" w:color="auto"/>
            </w:tcBorders>
            <w:shd w:val="clear" w:color="auto" w:fill="auto"/>
            <w:vAlign w:val="center"/>
            <w:hideMark/>
          </w:tcPr>
          <w:p w14:paraId="297C4650" w14:textId="77777777" w:rsidR="0087350F" w:rsidRPr="002D250F" w:rsidRDefault="0087350F" w:rsidP="00D70D8F">
            <w:pPr>
              <w:ind w:firstLine="0"/>
              <w:jc w:val="left"/>
              <w:rPr>
                <w:rFonts w:eastAsia="Times New Roman"/>
                <w:color w:val="000000"/>
                <w:sz w:val="18"/>
                <w:szCs w:val="18"/>
                <w:lang w:eastAsia="ru-RU"/>
              </w:rPr>
            </w:pPr>
            <w:proofErr w:type="spellStart"/>
            <w:r w:rsidRPr="002D250F">
              <w:rPr>
                <w:rFonts w:eastAsia="Times New Roman"/>
                <w:color w:val="000000"/>
                <w:sz w:val="18"/>
                <w:szCs w:val="18"/>
                <w:lang w:eastAsia="ru-RU"/>
              </w:rPr>
              <w:t>г.Тогучин</w:t>
            </w:r>
            <w:proofErr w:type="spellEnd"/>
            <w:r w:rsidRPr="002D250F">
              <w:rPr>
                <w:rFonts w:eastAsia="Times New Roman"/>
                <w:color w:val="000000"/>
                <w:sz w:val="18"/>
                <w:szCs w:val="18"/>
                <w:lang w:eastAsia="ru-RU"/>
              </w:rPr>
              <w:t xml:space="preserve"> (школа) </w:t>
            </w:r>
            <w:proofErr w:type="spellStart"/>
            <w:r w:rsidRPr="002D250F">
              <w:rPr>
                <w:rFonts w:eastAsia="Times New Roman"/>
                <w:color w:val="000000"/>
                <w:sz w:val="18"/>
                <w:szCs w:val="18"/>
                <w:lang w:eastAsia="ru-RU"/>
              </w:rPr>
              <w:t>ул.Заводская</w:t>
            </w:r>
            <w:proofErr w:type="spellEnd"/>
          </w:p>
        </w:tc>
        <w:tc>
          <w:tcPr>
            <w:tcW w:w="1657" w:type="dxa"/>
            <w:tcBorders>
              <w:top w:val="nil"/>
              <w:left w:val="nil"/>
              <w:bottom w:val="single" w:sz="4" w:space="0" w:color="auto"/>
              <w:right w:val="single" w:sz="4" w:space="0" w:color="auto"/>
            </w:tcBorders>
            <w:shd w:val="clear" w:color="auto" w:fill="auto"/>
            <w:vAlign w:val="center"/>
            <w:hideMark/>
          </w:tcPr>
          <w:p w14:paraId="1FA23B50" w14:textId="77777777" w:rsidR="0087350F" w:rsidRPr="002D250F" w:rsidRDefault="0087350F" w:rsidP="00D70D8F">
            <w:pPr>
              <w:ind w:firstLine="0"/>
              <w:jc w:val="left"/>
              <w:rPr>
                <w:rFonts w:eastAsia="Times New Roman"/>
                <w:color w:val="000000"/>
                <w:sz w:val="18"/>
                <w:szCs w:val="18"/>
                <w:lang w:eastAsia="ru-RU"/>
              </w:rPr>
            </w:pPr>
            <w:proofErr w:type="spellStart"/>
            <w:r w:rsidRPr="002D250F">
              <w:rPr>
                <w:rFonts w:eastAsia="Times New Roman"/>
                <w:color w:val="000000"/>
                <w:sz w:val="18"/>
                <w:szCs w:val="18"/>
                <w:lang w:eastAsia="ru-RU"/>
              </w:rPr>
              <w:t>г.Тогучин</w:t>
            </w:r>
            <w:proofErr w:type="spellEnd"/>
            <w:r w:rsidRPr="002D250F">
              <w:rPr>
                <w:rFonts w:eastAsia="Times New Roman"/>
                <w:color w:val="000000"/>
                <w:sz w:val="18"/>
                <w:szCs w:val="18"/>
                <w:lang w:eastAsia="ru-RU"/>
              </w:rPr>
              <w:t xml:space="preserve"> (</w:t>
            </w:r>
            <w:proofErr w:type="spellStart"/>
            <w:r w:rsidRPr="002D250F">
              <w:rPr>
                <w:rFonts w:eastAsia="Times New Roman"/>
                <w:color w:val="000000"/>
                <w:sz w:val="18"/>
                <w:szCs w:val="18"/>
                <w:lang w:eastAsia="ru-RU"/>
              </w:rPr>
              <w:t>ул.Заводская</w:t>
            </w:r>
            <w:proofErr w:type="spellEnd"/>
            <w:r w:rsidRPr="002D250F">
              <w:rPr>
                <w:rFonts w:eastAsia="Times New Roman"/>
                <w:color w:val="000000"/>
                <w:sz w:val="18"/>
                <w:szCs w:val="18"/>
                <w:lang w:eastAsia="ru-RU"/>
              </w:rPr>
              <w:t>)</w:t>
            </w:r>
          </w:p>
        </w:tc>
        <w:tc>
          <w:tcPr>
            <w:tcW w:w="1659" w:type="dxa"/>
            <w:tcBorders>
              <w:top w:val="nil"/>
              <w:left w:val="nil"/>
              <w:bottom w:val="single" w:sz="4" w:space="0" w:color="auto"/>
              <w:right w:val="single" w:sz="4" w:space="0" w:color="auto"/>
            </w:tcBorders>
            <w:shd w:val="clear" w:color="auto" w:fill="auto"/>
            <w:vAlign w:val="center"/>
            <w:hideMark/>
          </w:tcPr>
          <w:p w14:paraId="2DCA3425" w14:textId="77777777" w:rsidR="0087350F" w:rsidRPr="002D250F" w:rsidRDefault="0087350F" w:rsidP="00D70D8F">
            <w:pPr>
              <w:ind w:firstLine="0"/>
              <w:jc w:val="left"/>
              <w:rPr>
                <w:rFonts w:eastAsia="Times New Roman"/>
                <w:color w:val="000000"/>
                <w:sz w:val="18"/>
                <w:szCs w:val="18"/>
                <w:lang w:eastAsia="ru-RU"/>
              </w:rPr>
            </w:pPr>
            <w:proofErr w:type="spellStart"/>
            <w:r w:rsidRPr="002D250F">
              <w:rPr>
                <w:rFonts w:eastAsia="Times New Roman"/>
                <w:color w:val="000000"/>
                <w:sz w:val="18"/>
                <w:szCs w:val="18"/>
                <w:lang w:eastAsia="ru-RU"/>
              </w:rPr>
              <w:t>г.Тогучин</w:t>
            </w:r>
            <w:proofErr w:type="spellEnd"/>
            <w:r w:rsidRPr="002D250F">
              <w:rPr>
                <w:rFonts w:eastAsia="Times New Roman"/>
                <w:color w:val="000000"/>
                <w:sz w:val="18"/>
                <w:szCs w:val="18"/>
                <w:lang w:eastAsia="ru-RU"/>
              </w:rPr>
              <w:t xml:space="preserve"> (</w:t>
            </w:r>
            <w:proofErr w:type="spellStart"/>
            <w:r w:rsidRPr="002D250F">
              <w:rPr>
                <w:rFonts w:eastAsia="Times New Roman"/>
                <w:color w:val="000000"/>
                <w:sz w:val="18"/>
                <w:szCs w:val="18"/>
                <w:lang w:eastAsia="ru-RU"/>
              </w:rPr>
              <w:t>ул.Заводская</w:t>
            </w:r>
            <w:proofErr w:type="spellEnd"/>
            <w:r w:rsidRPr="002D250F">
              <w:rPr>
                <w:rFonts w:eastAsia="Times New Roman"/>
                <w:color w:val="000000"/>
                <w:sz w:val="18"/>
                <w:szCs w:val="18"/>
                <w:lang w:eastAsia="ru-RU"/>
              </w:rPr>
              <w:t>)</w:t>
            </w:r>
          </w:p>
        </w:tc>
        <w:tc>
          <w:tcPr>
            <w:tcW w:w="1670" w:type="dxa"/>
            <w:tcBorders>
              <w:top w:val="nil"/>
              <w:left w:val="nil"/>
              <w:bottom w:val="single" w:sz="4" w:space="0" w:color="auto"/>
              <w:right w:val="single" w:sz="4" w:space="0" w:color="auto"/>
            </w:tcBorders>
            <w:shd w:val="clear" w:color="auto" w:fill="auto"/>
            <w:vAlign w:val="center"/>
            <w:hideMark/>
          </w:tcPr>
          <w:p w14:paraId="413F3F3E" w14:textId="77777777" w:rsidR="0087350F" w:rsidRPr="002D250F" w:rsidRDefault="0087350F" w:rsidP="00D70D8F">
            <w:pPr>
              <w:ind w:firstLine="0"/>
              <w:jc w:val="left"/>
              <w:rPr>
                <w:rFonts w:eastAsia="Times New Roman"/>
                <w:color w:val="000000"/>
                <w:sz w:val="18"/>
                <w:szCs w:val="18"/>
                <w:lang w:eastAsia="ru-RU"/>
              </w:rPr>
            </w:pPr>
            <w:proofErr w:type="spellStart"/>
            <w:r w:rsidRPr="002D250F">
              <w:rPr>
                <w:rFonts w:eastAsia="Times New Roman"/>
                <w:color w:val="000000"/>
                <w:sz w:val="18"/>
                <w:szCs w:val="18"/>
                <w:lang w:eastAsia="ru-RU"/>
              </w:rPr>
              <w:t>г.Тогучин</w:t>
            </w:r>
            <w:proofErr w:type="spellEnd"/>
            <w:r w:rsidRPr="002D250F">
              <w:rPr>
                <w:rFonts w:eastAsia="Times New Roman"/>
                <w:color w:val="000000"/>
                <w:sz w:val="18"/>
                <w:szCs w:val="18"/>
                <w:lang w:eastAsia="ru-RU"/>
              </w:rPr>
              <w:t xml:space="preserve"> </w:t>
            </w:r>
            <w:proofErr w:type="spellStart"/>
            <w:r w:rsidRPr="002D250F">
              <w:rPr>
                <w:rFonts w:eastAsia="Times New Roman"/>
                <w:color w:val="000000"/>
                <w:sz w:val="18"/>
                <w:szCs w:val="18"/>
                <w:lang w:eastAsia="ru-RU"/>
              </w:rPr>
              <w:t>сев.окраина</w:t>
            </w:r>
            <w:proofErr w:type="spellEnd"/>
            <w:r w:rsidRPr="002D250F">
              <w:rPr>
                <w:rFonts w:eastAsia="Times New Roman"/>
                <w:color w:val="000000"/>
                <w:sz w:val="18"/>
                <w:szCs w:val="18"/>
                <w:lang w:eastAsia="ru-RU"/>
              </w:rPr>
              <w:t xml:space="preserve"> ж/д 124 км   (</w:t>
            </w:r>
            <w:proofErr w:type="spellStart"/>
            <w:r w:rsidRPr="002D250F">
              <w:rPr>
                <w:rFonts w:eastAsia="Times New Roman"/>
                <w:color w:val="000000"/>
                <w:sz w:val="18"/>
                <w:szCs w:val="18"/>
                <w:lang w:eastAsia="ru-RU"/>
              </w:rPr>
              <w:t>ул.Береговая</w:t>
            </w:r>
            <w:proofErr w:type="spellEnd"/>
            <w:r w:rsidRPr="002D250F">
              <w:rPr>
                <w:rFonts w:eastAsia="Times New Roman"/>
                <w:color w:val="000000"/>
                <w:sz w:val="18"/>
                <w:szCs w:val="18"/>
                <w:lang w:eastAsia="ru-RU"/>
              </w:rPr>
              <w:t>)</w:t>
            </w:r>
          </w:p>
        </w:tc>
      </w:tr>
      <w:tr w:rsidR="0087350F" w:rsidRPr="002D250F" w14:paraId="1999D4A4" w14:textId="77777777" w:rsidTr="00D70D8F">
        <w:trPr>
          <w:trHeight w:val="300"/>
        </w:trPr>
        <w:tc>
          <w:tcPr>
            <w:tcW w:w="3121" w:type="dxa"/>
            <w:tcBorders>
              <w:top w:val="nil"/>
              <w:left w:val="single" w:sz="4" w:space="0" w:color="auto"/>
              <w:bottom w:val="single" w:sz="4" w:space="0" w:color="auto"/>
              <w:right w:val="single" w:sz="4" w:space="0" w:color="auto"/>
            </w:tcBorders>
            <w:shd w:val="clear" w:color="auto" w:fill="auto"/>
            <w:noWrap/>
            <w:vAlign w:val="center"/>
            <w:hideMark/>
          </w:tcPr>
          <w:p w14:paraId="257BD10F" w14:textId="77777777" w:rsidR="0087350F" w:rsidRPr="002D250F" w:rsidRDefault="0087350F" w:rsidP="00D70D8F">
            <w:pPr>
              <w:ind w:firstLine="0"/>
              <w:jc w:val="left"/>
              <w:rPr>
                <w:rFonts w:eastAsia="Times New Roman"/>
                <w:color w:val="000000"/>
                <w:sz w:val="18"/>
                <w:szCs w:val="18"/>
                <w:lang w:eastAsia="ru-RU"/>
              </w:rPr>
            </w:pPr>
            <w:r w:rsidRPr="002D250F">
              <w:rPr>
                <w:rFonts w:eastAsia="Times New Roman"/>
                <w:color w:val="000000"/>
                <w:sz w:val="18"/>
                <w:szCs w:val="18"/>
                <w:lang w:eastAsia="ru-RU"/>
              </w:rPr>
              <w:t>Дебет скважины, куб. м/ч</w:t>
            </w:r>
          </w:p>
        </w:tc>
        <w:tc>
          <w:tcPr>
            <w:tcW w:w="1619" w:type="dxa"/>
            <w:tcBorders>
              <w:top w:val="nil"/>
              <w:left w:val="nil"/>
              <w:bottom w:val="single" w:sz="4" w:space="0" w:color="auto"/>
              <w:right w:val="single" w:sz="4" w:space="0" w:color="auto"/>
            </w:tcBorders>
            <w:shd w:val="clear" w:color="auto" w:fill="auto"/>
            <w:noWrap/>
            <w:vAlign w:val="center"/>
            <w:hideMark/>
          </w:tcPr>
          <w:p w14:paraId="1A0FEED7" w14:textId="77777777" w:rsidR="0087350F" w:rsidRPr="002D250F" w:rsidRDefault="0087350F" w:rsidP="00D70D8F">
            <w:pPr>
              <w:ind w:firstLine="0"/>
              <w:jc w:val="left"/>
              <w:rPr>
                <w:rFonts w:eastAsia="Times New Roman"/>
                <w:color w:val="000000"/>
                <w:sz w:val="18"/>
                <w:szCs w:val="18"/>
                <w:lang w:eastAsia="ru-RU"/>
              </w:rPr>
            </w:pPr>
            <w:r w:rsidRPr="002D250F">
              <w:rPr>
                <w:rFonts w:eastAsia="Times New Roman"/>
                <w:color w:val="000000"/>
                <w:sz w:val="18"/>
                <w:szCs w:val="18"/>
                <w:lang w:eastAsia="ru-RU"/>
              </w:rPr>
              <w:t>32</w:t>
            </w:r>
          </w:p>
        </w:tc>
        <w:tc>
          <w:tcPr>
            <w:tcW w:w="1977" w:type="dxa"/>
            <w:tcBorders>
              <w:top w:val="nil"/>
              <w:left w:val="nil"/>
              <w:bottom w:val="single" w:sz="4" w:space="0" w:color="auto"/>
              <w:right w:val="single" w:sz="4" w:space="0" w:color="auto"/>
            </w:tcBorders>
            <w:shd w:val="clear" w:color="auto" w:fill="auto"/>
            <w:noWrap/>
            <w:vAlign w:val="center"/>
            <w:hideMark/>
          </w:tcPr>
          <w:p w14:paraId="704A5F08" w14:textId="77777777" w:rsidR="0087350F" w:rsidRPr="002D250F" w:rsidRDefault="0087350F" w:rsidP="00D70D8F">
            <w:pPr>
              <w:ind w:firstLine="0"/>
              <w:jc w:val="left"/>
              <w:rPr>
                <w:rFonts w:eastAsia="Times New Roman"/>
                <w:color w:val="000000"/>
                <w:sz w:val="18"/>
                <w:szCs w:val="18"/>
                <w:lang w:eastAsia="ru-RU"/>
              </w:rPr>
            </w:pPr>
            <w:r w:rsidRPr="002D250F">
              <w:rPr>
                <w:rFonts w:eastAsia="Times New Roman"/>
                <w:color w:val="000000"/>
                <w:sz w:val="18"/>
                <w:szCs w:val="18"/>
                <w:lang w:eastAsia="ru-RU"/>
              </w:rPr>
              <w:t>50</w:t>
            </w:r>
          </w:p>
        </w:tc>
        <w:tc>
          <w:tcPr>
            <w:tcW w:w="1657" w:type="dxa"/>
            <w:tcBorders>
              <w:top w:val="nil"/>
              <w:left w:val="nil"/>
              <w:bottom w:val="single" w:sz="4" w:space="0" w:color="auto"/>
              <w:right w:val="single" w:sz="4" w:space="0" w:color="auto"/>
            </w:tcBorders>
            <w:shd w:val="clear" w:color="auto" w:fill="auto"/>
            <w:noWrap/>
            <w:vAlign w:val="center"/>
            <w:hideMark/>
          </w:tcPr>
          <w:p w14:paraId="702CA732" w14:textId="77777777" w:rsidR="0087350F" w:rsidRPr="002D250F" w:rsidRDefault="0087350F" w:rsidP="00D70D8F">
            <w:pPr>
              <w:ind w:firstLine="0"/>
              <w:jc w:val="left"/>
              <w:rPr>
                <w:rFonts w:eastAsia="Times New Roman"/>
                <w:color w:val="000000"/>
                <w:sz w:val="18"/>
                <w:szCs w:val="18"/>
                <w:lang w:eastAsia="ru-RU"/>
              </w:rPr>
            </w:pPr>
            <w:r w:rsidRPr="002D250F">
              <w:rPr>
                <w:rFonts w:eastAsia="Times New Roman"/>
                <w:color w:val="000000"/>
                <w:sz w:val="18"/>
                <w:szCs w:val="18"/>
                <w:lang w:eastAsia="ru-RU"/>
              </w:rPr>
              <w:t>36</w:t>
            </w:r>
          </w:p>
        </w:tc>
        <w:tc>
          <w:tcPr>
            <w:tcW w:w="1666" w:type="dxa"/>
            <w:tcBorders>
              <w:top w:val="nil"/>
              <w:left w:val="nil"/>
              <w:bottom w:val="single" w:sz="4" w:space="0" w:color="auto"/>
              <w:right w:val="single" w:sz="4" w:space="0" w:color="auto"/>
            </w:tcBorders>
            <w:shd w:val="clear" w:color="auto" w:fill="auto"/>
            <w:noWrap/>
            <w:vAlign w:val="center"/>
            <w:hideMark/>
          </w:tcPr>
          <w:p w14:paraId="7C171B94" w14:textId="77777777" w:rsidR="0087350F" w:rsidRPr="002D250F" w:rsidRDefault="0087350F" w:rsidP="00D70D8F">
            <w:pPr>
              <w:ind w:firstLine="0"/>
              <w:jc w:val="left"/>
              <w:rPr>
                <w:rFonts w:eastAsia="Times New Roman"/>
                <w:color w:val="000000"/>
                <w:sz w:val="18"/>
                <w:szCs w:val="18"/>
                <w:lang w:eastAsia="ru-RU"/>
              </w:rPr>
            </w:pPr>
            <w:r w:rsidRPr="002D250F">
              <w:rPr>
                <w:rFonts w:eastAsia="Times New Roman"/>
                <w:color w:val="000000"/>
                <w:sz w:val="18"/>
                <w:szCs w:val="18"/>
                <w:lang w:eastAsia="ru-RU"/>
              </w:rPr>
              <w:t>17</w:t>
            </w:r>
          </w:p>
        </w:tc>
        <w:tc>
          <w:tcPr>
            <w:tcW w:w="1657" w:type="dxa"/>
            <w:tcBorders>
              <w:top w:val="nil"/>
              <w:left w:val="nil"/>
              <w:bottom w:val="single" w:sz="4" w:space="0" w:color="auto"/>
              <w:right w:val="single" w:sz="4" w:space="0" w:color="auto"/>
            </w:tcBorders>
            <w:shd w:val="clear" w:color="auto" w:fill="auto"/>
            <w:noWrap/>
            <w:vAlign w:val="center"/>
            <w:hideMark/>
          </w:tcPr>
          <w:p w14:paraId="1D89E4B2" w14:textId="77777777" w:rsidR="0087350F" w:rsidRPr="002D250F" w:rsidRDefault="0087350F" w:rsidP="00D70D8F">
            <w:pPr>
              <w:ind w:firstLine="0"/>
              <w:jc w:val="left"/>
              <w:rPr>
                <w:rFonts w:eastAsia="Times New Roman"/>
                <w:color w:val="000000"/>
                <w:sz w:val="18"/>
                <w:szCs w:val="18"/>
                <w:lang w:eastAsia="ru-RU"/>
              </w:rPr>
            </w:pPr>
            <w:r w:rsidRPr="002D250F">
              <w:rPr>
                <w:rFonts w:eastAsia="Times New Roman"/>
                <w:color w:val="000000"/>
                <w:sz w:val="18"/>
                <w:szCs w:val="18"/>
                <w:lang w:eastAsia="ru-RU"/>
              </w:rPr>
              <w:t>36</w:t>
            </w:r>
          </w:p>
        </w:tc>
        <w:tc>
          <w:tcPr>
            <w:tcW w:w="1659" w:type="dxa"/>
            <w:tcBorders>
              <w:top w:val="nil"/>
              <w:left w:val="nil"/>
              <w:bottom w:val="single" w:sz="4" w:space="0" w:color="auto"/>
              <w:right w:val="single" w:sz="4" w:space="0" w:color="auto"/>
            </w:tcBorders>
            <w:shd w:val="clear" w:color="auto" w:fill="auto"/>
            <w:vAlign w:val="center"/>
            <w:hideMark/>
          </w:tcPr>
          <w:p w14:paraId="4E1731BE" w14:textId="77777777" w:rsidR="0087350F" w:rsidRPr="002D250F" w:rsidRDefault="0087350F" w:rsidP="00D70D8F">
            <w:pPr>
              <w:ind w:firstLine="0"/>
              <w:jc w:val="left"/>
              <w:rPr>
                <w:rFonts w:eastAsia="Times New Roman"/>
                <w:color w:val="000000"/>
                <w:sz w:val="18"/>
                <w:szCs w:val="18"/>
                <w:lang w:eastAsia="ru-RU"/>
              </w:rPr>
            </w:pPr>
            <w:r w:rsidRPr="002D250F">
              <w:rPr>
                <w:rFonts w:eastAsia="Times New Roman"/>
                <w:color w:val="000000"/>
                <w:sz w:val="18"/>
                <w:szCs w:val="18"/>
                <w:lang w:eastAsia="ru-RU"/>
              </w:rPr>
              <w:t>40</w:t>
            </w:r>
          </w:p>
        </w:tc>
        <w:tc>
          <w:tcPr>
            <w:tcW w:w="1670" w:type="dxa"/>
            <w:tcBorders>
              <w:top w:val="nil"/>
              <w:left w:val="nil"/>
              <w:bottom w:val="single" w:sz="4" w:space="0" w:color="auto"/>
              <w:right w:val="single" w:sz="4" w:space="0" w:color="auto"/>
            </w:tcBorders>
            <w:shd w:val="clear" w:color="auto" w:fill="auto"/>
            <w:noWrap/>
            <w:vAlign w:val="center"/>
            <w:hideMark/>
          </w:tcPr>
          <w:p w14:paraId="6ADC1EE3" w14:textId="77777777" w:rsidR="0087350F" w:rsidRPr="002D250F" w:rsidRDefault="0087350F" w:rsidP="00D70D8F">
            <w:pPr>
              <w:ind w:firstLine="0"/>
              <w:jc w:val="left"/>
              <w:rPr>
                <w:rFonts w:eastAsia="Times New Roman"/>
                <w:color w:val="000000"/>
                <w:sz w:val="18"/>
                <w:szCs w:val="18"/>
                <w:lang w:eastAsia="ru-RU"/>
              </w:rPr>
            </w:pPr>
            <w:r w:rsidRPr="002D250F">
              <w:rPr>
                <w:rFonts w:eastAsia="Times New Roman"/>
                <w:color w:val="000000"/>
                <w:sz w:val="18"/>
                <w:szCs w:val="18"/>
                <w:lang w:eastAsia="ru-RU"/>
              </w:rPr>
              <w:t>10</w:t>
            </w:r>
          </w:p>
        </w:tc>
      </w:tr>
      <w:tr w:rsidR="0087350F" w:rsidRPr="002D250F" w14:paraId="2424845A" w14:textId="77777777" w:rsidTr="00D70D8F">
        <w:trPr>
          <w:trHeight w:val="300"/>
        </w:trPr>
        <w:tc>
          <w:tcPr>
            <w:tcW w:w="3121" w:type="dxa"/>
            <w:tcBorders>
              <w:top w:val="nil"/>
              <w:left w:val="single" w:sz="4" w:space="0" w:color="auto"/>
              <w:bottom w:val="single" w:sz="4" w:space="0" w:color="auto"/>
              <w:right w:val="single" w:sz="4" w:space="0" w:color="auto"/>
            </w:tcBorders>
            <w:shd w:val="clear" w:color="auto" w:fill="auto"/>
            <w:noWrap/>
            <w:vAlign w:val="center"/>
            <w:hideMark/>
          </w:tcPr>
          <w:p w14:paraId="3D7F59E4" w14:textId="77777777" w:rsidR="0087350F" w:rsidRPr="002D250F" w:rsidRDefault="0087350F" w:rsidP="00D70D8F">
            <w:pPr>
              <w:ind w:firstLine="0"/>
              <w:jc w:val="left"/>
              <w:rPr>
                <w:rFonts w:eastAsia="Times New Roman"/>
                <w:color w:val="000000"/>
                <w:sz w:val="18"/>
                <w:szCs w:val="18"/>
                <w:lang w:eastAsia="ru-RU"/>
              </w:rPr>
            </w:pPr>
            <w:r w:rsidRPr="002D250F">
              <w:rPr>
                <w:rFonts w:eastAsia="Times New Roman"/>
                <w:color w:val="000000"/>
                <w:sz w:val="18"/>
                <w:szCs w:val="18"/>
                <w:lang w:eastAsia="ru-RU"/>
              </w:rPr>
              <w:t>Дебет скважины, куб. м/</w:t>
            </w:r>
            <w:proofErr w:type="spellStart"/>
            <w:r w:rsidRPr="002D250F">
              <w:rPr>
                <w:rFonts w:eastAsia="Times New Roman"/>
                <w:color w:val="000000"/>
                <w:sz w:val="18"/>
                <w:szCs w:val="18"/>
                <w:lang w:eastAsia="ru-RU"/>
              </w:rPr>
              <w:t>сут</w:t>
            </w:r>
            <w:proofErr w:type="spellEnd"/>
          </w:p>
        </w:tc>
        <w:tc>
          <w:tcPr>
            <w:tcW w:w="1619" w:type="dxa"/>
            <w:tcBorders>
              <w:top w:val="nil"/>
              <w:left w:val="nil"/>
              <w:bottom w:val="single" w:sz="4" w:space="0" w:color="auto"/>
              <w:right w:val="single" w:sz="4" w:space="0" w:color="auto"/>
            </w:tcBorders>
            <w:shd w:val="clear" w:color="auto" w:fill="auto"/>
            <w:vAlign w:val="center"/>
            <w:hideMark/>
          </w:tcPr>
          <w:p w14:paraId="59A85026" w14:textId="77777777" w:rsidR="0087350F" w:rsidRPr="002D250F" w:rsidRDefault="0087350F" w:rsidP="00D70D8F">
            <w:pPr>
              <w:ind w:firstLine="0"/>
              <w:jc w:val="left"/>
              <w:rPr>
                <w:rFonts w:eastAsia="Times New Roman"/>
                <w:color w:val="000000"/>
                <w:sz w:val="18"/>
                <w:szCs w:val="18"/>
                <w:lang w:eastAsia="ru-RU"/>
              </w:rPr>
            </w:pPr>
            <w:r w:rsidRPr="002D250F">
              <w:rPr>
                <w:rFonts w:eastAsia="Times New Roman"/>
                <w:color w:val="000000"/>
                <w:sz w:val="18"/>
                <w:szCs w:val="18"/>
                <w:lang w:eastAsia="ru-RU"/>
              </w:rPr>
              <w:t>768</w:t>
            </w:r>
          </w:p>
        </w:tc>
        <w:tc>
          <w:tcPr>
            <w:tcW w:w="1977" w:type="dxa"/>
            <w:tcBorders>
              <w:top w:val="nil"/>
              <w:left w:val="nil"/>
              <w:bottom w:val="single" w:sz="4" w:space="0" w:color="auto"/>
              <w:right w:val="single" w:sz="4" w:space="0" w:color="auto"/>
            </w:tcBorders>
            <w:shd w:val="clear" w:color="auto" w:fill="auto"/>
            <w:vAlign w:val="center"/>
            <w:hideMark/>
          </w:tcPr>
          <w:p w14:paraId="2917B738" w14:textId="77777777" w:rsidR="0087350F" w:rsidRPr="002D250F" w:rsidRDefault="0087350F" w:rsidP="00D70D8F">
            <w:pPr>
              <w:ind w:firstLine="0"/>
              <w:jc w:val="left"/>
              <w:rPr>
                <w:rFonts w:eastAsia="Times New Roman"/>
                <w:color w:val="000000"/>
                <w:sz w:val="18"/>
                <w:szCs w:val="18"/>
                <w:lang w:eastAsia="ru-RU"/>
              </w:rPr>
            </w:pPr>
            <w:r w:rsidRPr="002D250F">
              <w:rPr>
                <w:rFonts w:eastAsia="Times New Roman"/>
                <w:color w:val="000000"/>
                <w:sz w:val="18"/>
                <w:szCs w:val="18"/>
                <w:lang w:eastAsia="ru-RU"/>
              </w:rPr>
              <w:t>1200</w:t>
            </w:r>
          </w:p>
        </w:tc>
        <w:tc>
          <w:tcPr>
            <w:tcW w:w="1657" w:type="dxa"/>
            <w:tcBorders>
              <w:top w:val="nil"/>
              <w:left w:val="nil"/>
              <w:bottom w:val="single" w:sz="4" w:space="0" w:color="auto"/>
              <w:right w:val="single" w:sz="4" w:space="0" w:color="auto"/>
            </w:tcBorders>
            <w:shd w:val="clear" w:color="auto" w:fill="auto"/>
            <w:vAlign w:val="center"/>
            <w:hideMark/>
          </w:tcPr>
          <w:p w14:paraId="0DDCAB06" w14:textId="77777777" w:rsidR="0087350F" w:rsidRPr="002D250F" w:rsidRDefault="0087350F" w:rsidP="00D70D8F">
            <w:pPr>
              <w:ind w:firstLine="0"/>
              <w:jc w:val="left"/>
              <w:rPr>
                <w:rFonts w:eastAsia="Times New Roman"/>
                <w:color w:val="000000"/>
                <w:sz w:val="18"/>
                <w:szCs w:val="18"/>
                <w:lang w:eastAsia="ru-RU"/>
              </w:rPr>
            </w:pPr>
            <w:r w:rsidRPr="002D250F">
              <w:rPr>
                <w:rFonts w:eastAsia="Times New Roman"/>
                <w:color w:val="000000"/>
                <w:sz w:val="18"/>
                <w:szCs w:val="18"/>
                <w:lang w:eastAsia="ru-RU"/>
              </w:rPr>
              <w:t>864</w:t>
            </w:r>
          </w:p>
        </w:tc>
        <w:tc>
          <w:tcPr>
            <w:tcW w:w="1666" w:type="dxa"/>
            <w:tcBorders>
              <w:top w:val="nil"/>
              <w:left w:val="nil"/>
              <w:bottom w:val="single" w:sz="4" w:space="0" w:color="auto"/>
              <w:right w:val="single" w:sz="4" w:space="0" w:color="auto"/>
            </w:tcBorders>
            <w:shd w:val="clear" w:color="auto" w:fill="auto"/>
            <w:vAlign w:val="center"/>
            <w:hideMark/>
          </w:tcPr>
          <w:p w14:paraId="6599CA30" w14:textId="77777777" w:rsidR="0087350F" w:rsidRPr="002D250F" w:rsidRDefault="0087350F" w:rsidP="00D70D8F">
            <w:pPr>
              <w:ind w:firstLine="0"/>
              <w:jc w:val="left"/>
              <w:rPr>
                <w:rFonts w:eastAsia="Times New Roman"/>
                <w:color w:val="000000"/>
                <w:sz w:val="18"/>
                <w:szCs w:val="18"/>
                <w:lang w:eastAsia="ru-RU"/>
              </w:rPr>
            </w:pPr>
            <w:r w:rsidRPr="002D250F">
              <w:rPr>
                <w:rFonts w:eastAsia="Times New Roman"/>
                <w:color w:val="000000"/>
                <w:sz w:val="18"/>
                <w:szCs w:val="18"/>
                <w:lang w:eastAsia="ru-RU"/>
              </w:rPr>
              <w:t>408</w:t>
            </w:r>
          </w:p>
        </w:tc>
        <w:tc>
          <w:tcPr>
            <w:tcW w:w="1657" w:type="dxa"/>
            <w:tcBorders>
              <w:top w:val="nil"/>
              <w:left w:val="nil"/>
              <w:bottom w:val="single" w:sz="4" w:space="0" w:color="auto"/>
              <w:right w:val="single" w:sz="4" w:space="0" w:color="auto"/>
            </w:tcBorders>
            <w:shd w:val="clear" w:color="auto" w:fill="auto"/>
            <w:vAlign w:val="center"/>
            <w:hideMark/>
          </w:tcPr>
          <w:p w14:paraId="57EE7871" w14:textId="77777777" w:rsidR="0087350F" w:rsidRPr="002D250F" w:rsidRDefault="0087350F" w:rsidP="00D70D8F">
            <w:pPr>
              <w:ind w:firstLine="0"/>
              <w:jc w:val="left"/>
              <w:rPr>
                <w:rFonts w:eastAsia="Times New Roman"/>
                <w:color w:val="000000"/>
                <w:sz w:val="18"/>
                <w:szCs w:val="18"/>
                <w:lang w:eastAsia="ru-RU"/>
              </w:rPr>
            </w:pPr>
            <w:r w:rsidRPr="002D250F">
              <w:rPr>
                <w:rFonts w:eastAsia="Times New Roman"/>
                <w:color w:val="000000"/>
                <w:sz w:val="18"/>
                <w:szCs w:val="18"/>
                <w:lang w:eastAsia="ru-RU"/>
              </w:rPr>
              <w:t>864</w:t>
            </w:r>
          </w:p>
        </w:tc>
        <w:tc>
          <w:tcPr>
            <w:tcW w:w="1659" w:type="dxa"/>
            <w:tcBorders>
              <w:top w:val="nil"/>
              <w:left w:val="nil"/>
              <w:bottom w:val="single" w:sz="4" w:space="0" w:color="auto"/>
              <w:right w:val="single" w:sz="4" w:space="0" w:color="auto"/>
            </w:tcBorders>
            <w:shd w:val="clear" w:color="auto" w:fill="auto"/>
            <w:vAlign w:val="center"/>
            <w:hideMark/>
          </w:tcPr>
          <w:p w14:paraId="728F5B31" w14:textId="77777777" w:rsidR="0087350F" w:rsidRPr="002D250F" w:rsidRDefault="0087350F" w:rsidP="00D70D8F">
            <w:pPr>
              <w:ind w:firstLine="0"/>
              <w:jc w:val="left"/>
              <w:rPr>
                <w:rFonts w:eastAsia="Times New Roman"/>
                <w:color w:val="000000"/>
                <w:sz w:val="18"/>
                <w:szCs w:val="18"/>
                <w:lang w:eastAsia="ru-RU"/>
              </w:rPr>
            </w:pPr>
            <w:r w:rsidRPr="002D250F">
              <w:rPr>
                <w:rFonts w:eastAsia="Times New Roman"/>
                <w:color w:val="000000"/>
                <w:sz w:val="18"/>
                <w:szCs w:val="18"/>
                <w:lang w:eastAsia="ru-RU"/>
              </w:rPr>
              <w:t>960</w:t>
            </w:r>
          </w:p>
        </w:tc>
        <w:tc>
          <w:tcPr>
            <w:tcW w:w="1670" w:type="dxa"/>
            <w:tcBorders>
              <w:top w:val="nil"/>
              <w:left w:val="nil"/>
              <w:bottom w:val="single" w:sz="4" w:space="0" w:color="auto"/>
              <w:right w:val="single" w:sz="4" w:space="0" w:color="auto"/>
            </w:tcBorders>
            <w:shd w:val="clear" w:color="auto" w:fill="auto"/>
            <w:vAlign w:val="center"/>
            <w:hideMark/>
          </w:tcPr>
          <w:p w14:paraId="00AA6655" w14:textId="77777777" w:rsidR="0087350F" w:rsidRPr="002D250F" w:rsidRDefault="0087350F" w:rsidP="00D70D8F">
            <w:pPr>
              <w:ind w:firstLine="0"/>
              <w:jc w:val="left"/>
              <w:rPr>
                <w:rFonts w:eastAsia="Times New Roman"/>
                <w:color w:val="000000"/>
                <w:sz w:val="18"/>
                <w:szCs w:val="18"/>
                <w:lang w:eastAsia="ru-RU"/>
              </w:rPr>
            </w:pPr>
            <w:r w:rsidRPr="002D250F">
              <w:rPr>
                <w:rFonts w:eastAsia="Times New Roman"/>
                <w:color w:val="000000"/>
                <w:sz w:val="18"/>
                <w:szCs w:val="18"/>
                <w:lang w:eastAsia="ru-RU"/>
              </w:rPr>
              <w:t>240</w:t>
            </w:r>
          </w:p>
        </w:tc>
      </w:tr>
      <w:tr w:rsidR="0087350F" w:rsidRPr="002D250F" w14:paraId="62E2726B" w14:textId="77777777" w:rsidTr="00D70D8F">
        <w:trPr>
          <w:trHeight w:val="300"/>
        </w:trPr>
        <w:tc>
          <w:tcPr>
            <w:tcW w:w="3121" w:type="dxa"/>
            <w:tcBorders>
              <w:top w:val="nil"/>
              <w:left w:val="single" w:sz="4" w:space="0" w:color="auto"/>
              <w:bottom w:val="single" w:sz="4" w:space="0" w:color="auto"/>
              <w:right w:val="single" w:sz="4" w:space="0" w:color="auto"/>
            </w:tcBorders>
            <w:shd w:val="clear" w:color="auto" w:fill="auto"/>
            <w:noWrap/>
            <w:vAlign w:val="center"/>
            <w:hideMark/>
          </w:tcPr>
          <w:p w14:paraId="27F63063" w14:textId="77777777" w:rsidR="0087350F" w:rsidRPr="002D250F" w:rsidRDefault="0087350F" w:rsidP="00D70D8F">
            <w:pPr>
              <w:ind w:firstLine="0"/>
              <w:jc w:val="left"/>
              <w:rPr>
                <w:rFonts w:eastAsia="Times New Roman"/>
                <w:color w:val="000000"/>
                <w:sz w:val="18"/>
                <w:szCs w:val="18"/>
                <w:lang w:eastAsia="ru-RU"/>
              </w:rPr>
            </w:pPr>
            <w:r w:rsidRPr="002D250F">
              <w:rPr>
                <w:rFonts w:eastAsia="Times New Roman"/>
                <w:color w:val="000000"/>
                <w:sz w:val="18"/>
                <w:szCs w:val="18"/>
                <w:lang w:eastAsia="ru-RU"/>
              </w:rPr>
              <w:t>Глубина скважины, м</w:t>
            </w:r>
          </w:p>
        </w:tc>
        <w:tc>
          <w:tcPr>
            <w:tcW w:w="1619" w:type="dxa"/>
            <w:tcBorders>
              <w:top w:val="nil"/>
              <w:left w:val="nil"/>
              <w:bottom w:val="single" w:sz="4" w:space="0" w:color="auto"/>
              <w:right w:val="single" w:sz="4" w:space="0" w:color="auto"/>
            </w:tcBorders>
            <w:shd w:val="clear" w:color="auto" w:fill="auto"/>
            <w:vAlign w:val="center"/>
            <w:hideMark/>
          </w:tcPr>
          <w:p w14:paraId="2AAB1414" w14:textId="77777777" w:rsidR="0087350F" w:rsidRPr="002D250F" w:rsidRDefault="0087350F" w:rsidP="00D70D8F">
            <w:pPr>
              <w:ind w:firstLine="0"/>
              <w:jc w:val="left"/>
              <w:rPr>
                <w:rFonts w:eastAsia="Times New Roman"/>
                <w:color w:val="000000"/>
                <w:sz w:val="18"/>
                <w:szCs w:val="18"/>
                <w:lang w:eastAsia="ru-RU"/>
              </w:rPr>
            </w:pPr>
            <w:r w:rsidRPr="002D250F">
              <w:rPr>
                <w:rFonts w:eastAsia="Times New Roman"/>
                <w:color w:val="000000"/>
                <w:sz w:val="18"/>
                <w:szCs w:val="18"/>
                <w:lang w:eastAsia="ru-RU"/>
              </w:rPr>
              <w:t>80</w:t>
            </w:r>
          </w:p>
        </w:tc>
        <w:tc>
          <w:tcPr>
            <w:tcW w:w="1977" w:type="dxa"/>
            <w:tcBorders>
              <w:top w:val="nil"/>
              <w:left w:val="nil"/>
              <w:bottom w:val="single" w:sz="4" w:space="0" w:color="auto"/>
              <w:right w:val="single" w:sz="4" w:space="0" w:color="auto"/>
            </w:tcBorders>
            <w:shd w:val="clear" w:color="auto" w:fill="auto"/>
            <w:vAlign w:val="center"/>
            <w:hideMark/>
          </w:tcPr>
          <w:p w14:paraId="002E17C0" w14:textId="77777777" w:rsidR="0087350F" w:rsidRPr="002D250F" w:rsidRDefault="0087350F" w:rsidP="00D70D8F">
            <w:pPr>
              <w:ind w:firstLine="0"/>
              <w:jc w:val="left"/>
              <w:rPr>
                <w:rFonts w:eastAsia="Times New Roman"/>
                <w:color w:val="000000"/>
                <w:sz w:val="18"/>
                <w:szCs w:val="18"/>
                <w:lang w:eastAsia="ru-RU"/>
              </w:rPr>
            </w:pPr>
            <w:r w:rsidRPr="002D250F">
              <w:rPr>
                <w:rFonts w:eastAsia="Times New Roman"/>
                <w:color w:val="000000"/>
                <w:sz w:val="18"/>
                <w:szCs w:val="18"/>
                <w:lang w:eastAsia="ru-RU"/>
              </w:rPr>
              <w:t>80</w:t>
            </w:r>
          </w:p>
        </w:tc>
        <w:tc>
          <w:tcPr>
            <w:tcW w:w="1657" w:type="dxa"/>
            <w:tcBorders>
              <w:top w:val="nil"/>
              <w:left w:val="nil"/>
              <w:bottom w:val="single" w:sz="4" w:space="0" w:color="auto"/>
              <w:right w:val="single" w:sz="4" w:space="0" w:color="auto"/>
            </w:tcBorders>
            <w:shd w:val="clear" w:color="auto" w:fill="auto"/>
            <w:vAlign w:val="center"/>
            <w:hideMark/>
          </w:tcPr>
          <w:p w14:paraId="0351DFBB" w14:textId="77777777" w:rsidR="0087350F" w:rsidRPr="002D250F" w:rsidRDefault="0087350F" w:rsidP="00D70D8F">
            <w:pPr>
              <w:ind w:firstLine="0"/>
              <w:jc w:val="left"/>
              <w:rPr>
                <w:rFonts w:eastAsia="Times New Roman"/>
                <w:color w:val="000000"/>
                <w:sz w:val="18"/>
                <w:szCs w:val="18"/>
                <w:lang w:eastAsia="ru-RU"/>
              </w:rPr>
            </w:pPr>
            <w:r w:rsidRPr="002D250F">
              <w:rPr>
                <w:rFonts w:eastAsia="Times New Roman"/>
                <w:color w:val="000000"/>
                <w:sz w:val="18"/>
                <w:szCs w:val="18"/>
                <w:lang w:eastAsia="ru-RU"/>
              </w:rPr>
              <w:t>80</w:t>
            </w:r>
          </w:p>
        </w:tc>
        <w:tc>
          <w:tcPr>
            <w:tcW w:w="1666" w:type="dxa"/>
            <w:tcBorders>
              <w:top w:val="nil"/>
              <w:left w:val="nil"/>
              <w:bottom w:val="single" w:sz="4" w:space="0" w:color="auto"/>
              <w:right w:val="single" w:sz="4" w:space="0" w:color="auto"/>
            </w:tcBorders>
            <w:shd w:val="clear" w:color="auto" w:fill="auto"/>
            <w:vAlign w:val="center"/>
            <w:hideMark/>
          </w:tcPr>
          <w:p w14:paraId="7700C2E4" w14:textId="77777777" w:rsidR="0087350F" w:rsidRPr="002D250F" w:rsidRDefault="0087350F" w:rsidP="00D70D8F">
            <w:pPr>
              <w:ind w:firstLine="0"/>
              <w:jc w:val="left"/>
              <w:rPr>
                <w:rFonts w:eastAsia="Times New Roman"/>
                <w:color w:val="000000"/>
                <w:sz w:val="18"/>
                <w:szCs w:val="18"/>
                <w:lang w:eastAsia="ru-RU"/>
              </w:rPr>
            </w:pPr>
            <w:r w:rsidRPr="002D250F">
              <w:rPr>
                <w:rFonts w:eastAsia="Times New Roman"/>
                <w:color w:val="000000"/>
                <w:sz w:val="18"/>
                <w:szCs w:val="18"/>
                <w:lang w:eastAsia="ru-RU"/>
              </w:rPr>
              <w:t>80</w:t>
            </w:r>
          </w:p>
        </w:tc>
        <w:tc>
          <w:tcPr>
            <w:tcW w:w="1657" w:type="dxa"/>
            <w:tcBorders>
              <w:top w:val="nil"/>
              <w:left w:val="nil"/>
              <w:bottom w:val="single" w:sz="4" w:space="0" w:color="auto"/>
              <w:right w:val="single" w:sz="4" w:space="0" w:color="auto"/>
            </w:tcBorders>
            <w:shd w:val="clear" w:color="auto" w:fill="auto"/>
            <w:vAlign w:val="center"/>
            <w:hideMark/>
          </w:tcPr>
          <w:p w14:paraId="73418D00" w14:textId="77777777" w:rsidR="0087350F" w:rsidRPr="002D250F" w:rsidRDefault="0087350F" w:rsidP="00D70D8F">
            <w:pPr>
              <w:ind w:firstLine="0"/>
              <w:jc w:val="left"/>
              <w:rPr>
                <w:rFonts w:eastAsia="Times New Roman"/>
                <w:color w:val="000000"/>
                <w:sz w:val="18"/>
                <w:szCs w:val="18"/>
                <w:lang w:eastAsia="ru-RU"/>
              </w:rPr>
            </w:pPr>
            <w:r w:rsidRPr="002D250F">
              <w:rPr>
                <w:rFonts w:eastAsia="Times New Roman"/>
                <w:color w:val="000000"/>
                <w:sz w:val="18"/>
                <w:szCs w:val="18"/>
                <w:lang w:eastAsia="ru-RU"/>
              </w:rPr>
              <w:t>63</w:t>
            </w:r>
          </w:p>
        </w:tc>
        <w:tc>
          <w:tcPr>
            <w:tcW w:w="1659" w:type="dxa"/>
            <w:tcBorders>
              <w:top w:val="nil"/>
              <w:left w:val="nil"/>
              <w:bottom w:val="single" w:sz="4" w:space="0" w:color="auto"/>
              <w:right w:val="single" w:sz="4" w:space="0" w:color="auto"/>
            </w:tcBorders>
            <w:shd w:val="clear" w:color="auto" w:fill="auto"/>
            <w:vAlign w:val="center"/>
            <w:hideMark/>
          </w:tcPr>
          <w:p w14:paraId="34CB3C0D" w14:textId="77777777" w:rsidR="0087350F" w:rsidRPr="002D250F" w:rsidRDefault="0087350F" w:rsidP="00D70D8F">
            <w:pPr>
              <w:ind w:firstLine="0"/>
              <w:jc w:val="left"/>
              <w:rPr>
                <w:rFonts w:eastAsia="Times New Roman"/>
                <w:color w:val="000000"/>
                <w:sz w:val="18"/>
                <w:szCs w:val="18"/>
                <w:lang w:eastAsia="ru-RU"/>
              </w:rPr>
            </w:pPr>
            <w:r w:rsidRPr="002D250F">
              <w:rPr>
                <w:rFonts w:eastAsia="Times New Roman"/>
                <w:color w:val="000000"/>
                <w:sz w:val="18"/>
                <w:szCs w:val="18"/>
                <w:lang w:eastAsia="ru-RU"/>
              </w:rPr>
              <w:t>90</w:t>
            </w:r>
          </w:p>
        </w:tc>
        <w:tc>
          <w:tcPr>
            <w:tcW w:w="1670" w:type="dxa"/>
            <w:tcBorders>
              <w:top w:val="nil"/>
              <w:left w:val="nil"/>
              <w:bottom w:val="single" w:sz="4" w:space="0" w:color="auto"/>
              <w:right w:val="single" w:sz="4" w:space="0" w:color="auto"/>
            </w:tcBorders>
            <w:shd w:val="clear" w:color="auto" w:fill="auto"/>
            <w:vAlign w:val="center"/>
            <w:hideMark/>
          </w:tcPr>
          <w:p w14:paraId="73CB8CB8" w14:textId="77777777" w:rsidR="0087350F" w:rsidRPr="002D250F" w:rsidRDefault="0087350F" w:rsidP="00D70D8F">
            <w:pPr>
              <w:ind w:firstLine="0"/>
              <w:jc w:val="left"/>
              <w:rPr>
                <w:rFonts w:eastAsia="Times New Roman"/>
                <w:color w:val="000000"/>
                <w:sz w:val="18"/>
                <w:szCs w:val="18"/>
                <w:lang w:eastAsia="ru-RU"/>
              </w:rPr>
            </w:pPr>
            <w:r w:rsidRPr="002D250F">
              <w:rPr>
                <w:rFonts w:eastAsia="Times New Roman"/>
                <w:color w:val="000000"/>
                <w:sz w:val="18"/>
                <w:szCs w:val="18"/>
                <w:lang w:eastAsia="ru-RU"/>
              </w:rPr>
              <w:t>100</w:t>
            </w:r>
          </w:p>
        </w:tc>
      </w:tr>
      <w:tr w:rsidR="0087350F" w:rsidRPr="002D250F" w14:paraId="4D5172DC" w14:textId="77777777" w:rsidTr="00D70D8F">
        <w:trPr>
          <w:trHeight w:val="915"/>
        </w:trPr>
        <w:tc>
          <w:tcPr>
            <w:tcW w:w="3121" w:type="dxa"/>
            <w:tcBorders>
              <w:top w:val="nil"/>
              <w:left w:val="single" w:sz="4" w:space="0" w:color="auto"/>
              <w:bottom w:val="single" w:sz="4" w:space="0" w:color="auto"/>
              <w:right w:val="single" w:sz="4" w:space="0" w:color="auto"/>
            </w:tcBorders>
            <w:shd w:val="clear" w:color="auto" w:fill="auto"/>
            <w:vAlign w:val="center"/>
            <w:hideMark/>
          </w:tcPr>
          <w:p w14:paraId="244C4B37" w14:textId="77777777" w:rsidR="0087350F" w:rsidRPr="002D250F" w:rsidRDefault="0087350F" w:rsidP="00D70D8F">
            <w:pPr>
              <w:ind w:firstLine="0"/>
              <w:jc w:val="left"/>
              <w:rPr>
                <w:rFonts w:eastAsia="Times New Roman"/>
                <w:color w:val="000000"/>
                <w:sz w:val="18"/>
                <w:szCs w:val="18"/>
                <w:lang w:eastAsia="ru-RU"/>
              </w:rPr>
            </w:pPr>
            <w:r w:rsidRPr="002D250F">
              <w:rPr>
                <w:rFonts w:eastAsia="Times New Roman"/>
                <w:color w:val="000000"/>
                <w:sz w:val="18"/>
                <w:szCs w:val="18"/>
                <w:lang w:eastAsia="ru-RU"/>
              </w:rPr>
              <w:t xml:space="preserve">Установленная производственная мощность насосных станций 1 подъема, </w:t>
            </w:r>
            <w:proofErr w:type="spellStart"/>
            <w:r w:rsidRPr="002D250F">
              <w:rPr>
                <w:rFonts w:eastAsia="Times New Roman"/>
                <w:color w:val="000000"/>
                <w:sz w:val="18"/>
                <w:szCs w:val="18"/>
                <w:lang w:eastAsia="ru-RU"/>
              </w:rPr>
              <w:t>куб.м</w:t>
            </w:r>
            <w:proofErr w:type="spellEnd"/>
            <w:r w:rsidRPr="002D250F">
              <w:rPr>
                <w:rFonts w:eastAsia="Times New Roman"/>
                <w:color w:val="000000"/>
                <w:sz w:val="18"/>
                <w:szCs w:val="18"/>
                <w:lang w:eastAsia="ru-RU"/>
              </w:rPr>
              <w:t>/час</w:t>
            </w:r>
          </w:p>
        </w:tc>
        <w:tc>
          <w:tcPr>
            <w:tcW w:w="1619" w:type="dxa"/>
            <w:tcBorders>
              <w:top w:val="nil"/>
              <w:left w:val="nil"/>
              <w:bottom w:val="single" w:sz="4" w:space="0" w:color="auto"/>
              <w:right w:val="single" w:sz="4" w:space="0" w:color="auto"/>
            </w:tcBorders>
            <w:shd w:val="clear" w:color="auto" w:fill="auto"/>
            <w:vAlign w:val="center"/>
            <w:hideMark/>
          </w:tcPr>
          <w:p w14:paraId="1DEE3661" w14:textId="77777777" w:rsidR="0087350F" w:rsidRPr="002D250F" w:rsidRDefault="0087350F" w:rsidP="00D70D8F">
            <w:pPr>
              <w:ind w:firstLine="0"/>
              <w:jc w:val="left"/>
              <w:rPr>
                <w:rFonts w:eastAsia="Times New Roman"/>
                <w:color w:val="000000"/>
                <w:sz w:val="18"/>
                <w:szCs w:val="18"/>
                <w:lang w:eastAsia="ru-RU"/>
              </w:rPr>
            </w:pPr>
            <w:r w:rsidRPr="002D250F">
              <w:rPr>
                <w:rFonts w:eastAsia="Times New Roman"/>
                <w:color w:val="000000"/>
                <w:sz w:val="18"/>
                <w:szCs w:val="18"/>
                <w:lang w:eastAsia="ru-RU"/>
              </w:rPr>
              <w:t>40</w:t>
            </w:r>
          </w:p>
        </w:tc>
        <w:tc>
          <w:tcPr>
            <w:tcW w:w="1977" w:type="dxa"/>
            <w:tcBorders>
              <w:top w:val="nil"/>
              <w:left w:val="nil"/>
              <w:bottom w:val="single" w:sz="4" w:space="0" w:color="auto"/>
              <w:right w:val="single" w:sz="4" w:space="0" w:color="auto"/>
            </w:tcBorders>
            <w:shd w:val="clear" w:color="auto" w:fill="auto"/>
            <w:vAlign w:val="center"/>
            <w:hideMark/>
          </w:tcPr>
          <w:p w14:paraId="56A8DFF5" w14:textId="77777777" w:rsidR="0087350F" w:rsidRPr="002D250F" w:rsidRDefault="0087350F" w:rsidP="00D70D8F">
            <w:pPr>
              <w:ind w:firstLine="0"/>
              <w:jc w:val="left"/>
              <w:rPr>
                <w:rFonts w:eastAsia="Times New Roman"/>
                <w:color w:val="000000"/>
                <w:sz w:val="18"/>
                <w:szCs w:val="18"/>
                <w:lang w:eastAsia="ru-RU"/>
              </w:rPr>
            </w:pPr>
            <w:r w:rsidRPr="002D250F">
              <w:rPr>
                <w:rFonts w:eastAsia="Times New Roman"/>
                <w:color w:val="000000"/>
                <w:sz w:val="18"/>
                <w:szCs w:val="18"/>
                <w:lang w:eastAsia="ru-RU"/>
              </w:rPr>
              <w:t>40</w:t>
            </w:r>
          </w:p>
        </w:tc>
        <w:tc>
          <w:tcPr>
            <w:tcW w:w="1657" w:type="dxa"/>
            <w:tcBorders>
              <w:top w:val="nil"/>
              <w:left w:val="nil"/>
              <w:bottom w:val="single" w:sz="4" w:space="0" w:color="auto"/>
              <w:right w:val="single" w:sz="4" w:space="0" w:color="auto"/>
            </w:tcBorders>
            <w:shd w:val="clear" w:color="auto" w:fill="auto"/>
            <w:vAlign w:val="center"/>
            <w:hideMark/>
          </w:tcPr>
          <w:p w14:paraId="27A4A71A" w14:textId="77777777" w:rsidR="0087350F" w:rsidRPr="002D250F" w:rsidRDefault="0087350F" w:rsidP="00D70D8F">
            <w:pPr>
              <w:ind w:firstLine="0"/>
              <w:jc w:val="left"/>
              <w:rPr>
                <w:rFonts w:eastAsia="Times New Roman"/>
                <w:color w:val="000000"/>
                <w:sz w:val="18"/>
                <w:szCs w:val="18"/>
                <w:lang w:eastAsia="ru-RU"/>
              </w:rPr>
            </w:pPr>
            <w:r w:rsidRPr="002D250F">
              <w:rPr>
                <w:rFonts w:eastAsia="Times New Roman"/>
                <w:color w:val="000000"/>
                <w:sz w:val="18"/>
                <w:szCs w:val="18"/>
                <w:lang w:eastAsia="ru-RU"/>
              </w:rPr>
              <w:t>40</w:t>
            </w:r>
          </w:p>
        </w:tc>
        <w:tc>
          <w:tcPr>
            <w:tcW w:w="1666" w:type="dxa"/>
            <w:tcBorders>
              <w:top w:val="nil"/>
              <w:left w:val="nil"/>
              <w:bottom w:val="single" w:sz="4" w:space="0" w:color="auto"/>
              <w:right w:val="single" w:sz="4" w:space="0" w:color="auto"/>
            </w:tcBorders>
            <w:shd w:val="clear" w:color="auto" w:fill="auto"/>
            <w:vAlign w:val="center"/>
            <w:hideMark/>
          </w:tcPr>
          <w:p w14:paraId="72AB55E7" w14:textId="77777777" w:rsidR="0087350F" w:rsidRPr="002D250F" w:rsidRDefault="0087350F" w:rsidP="00D70D8F">
            <w:pPr>
              <w:ind w:firstLine="0"/>
              <w:jc w:val="left"/>
              <w:rPr>
                <w:rFonts w:eastAsia="Times New Roman"/>
                <w:color w:val="000000"/>
                <w:sz w:val="18"/>
                <w:szCs w:val="18"/>
                <w:lang w:eastAsia="ru-RU"/>
              </w:rPr>
            </w:pPr>
            <w:r w:rsidRPr="002D250F">
              <w:rPr>
                <w:rFonts w:eastAsia="Times New Roman"/>
                <w:color w:val="000000"/>
                <w:sz w:val="18"/>
                <w:szCs w:val="18"/>
                <w:lang w:eastAsia="ru-RU"/>
              </w:rPr>
              <w:t>40</w:t>
            </w:r>
          </w:p>
        </w:tc>
        <w:tc>
          <w:tcPr>
            <w:tcW w:w="1657" w:type="dxa"/>
            <w:tcBorders>
              <w:top w:val="nil"/>
              <w:left w:val="nil"/>
              <w:bottom w:val="single" w:sz="4" w:space="0" w:color="auto"/>
              <w:right w:val="single" w:sz="4" w:space="0" w:color="auto"/>
            </w:tcBorders>
            <w:shd w:val="clear" w:color="auto" w:fill="auto"/>
            <w:vAlign w:val="center"/>
            <w:hideMark/>
          </w:tcPr>
          <w:p w14:paraId="320B675F" w14:textId="77777777" w:rsidR="0087350F" w:rsidRPr="002D250F" w:rsidRDefault="0087350F" w:rsidP="00D70D8F">
            <w:pPr>
              <w:ind w:firstLine="0"/>
              <w:jc w:val="left"/>
              <w:rPr>
                <w:rFonts w:eastAsia="Times New Roman"/>
                <w:color w:val="000000"/>
                <w:sz w:val="18"/>
                <w:szCs w:val="18"/>
                <w:lang w:eastAsia="ru-RU"/>
              </w:rPr>
            </w:pPr>
            <w:r w:rsidRPr="002D250F">
              <w:rPr>
                <w:rFonts w:eastAsia="Times New Roman"/>
                <w:color w:val="000000"/>
                <w:sz w:val="18"/>
                <w:szCs w:val="18"/>
                <w:lang w:eastAsia="ru-RU"/>
              </w:rPr>
              <w:t>40</w:t>
            </w:r>
          </w:p>
        </w:tc>
        <w:tc>
          <w:tcPr>
            <w:tcW w:w="1659" w:type="dxa"/>
            <w:tcBorders>
              <w:top w:val="nil"/>
              <w:left w:val="nil"/>
              <w:bottom w:val="single" w:sz="4" w:space="0" w:color="auto"/>
              <w:right w:val="single" w:sz="4" w:space="0" w:color="auto"/>
            </w:tcBorders>
            <w:shd w:val="clear" w:color="auto" w:fill="auto"/>
            <w:vAlign w:val="center"/>
            <w:hideMark/>
          </w:tcPr>
          <w:p w14:paraId="7A896314" w14:textId="77777777" w:rsidR="0087350F" w:rsidRPr="002D250F" w:rsidRDefault="0087350F" w:rsidP="00D70D8F">
            <w:pPr>
              <w:ind w:firstLine="0"/>
              <w:jc w:val="left"/>
              <w:rPr>
                <w:rFonts w:eastAsia="Times New Roman"/>
                <w:color w:val="000000"/>
                <w:sz w:val="18"/>
                <w:szCs w:val="18"/>
                <w:lang w:eastAsia="ru-RU"/>
              </w:rPr>
            </w:pPr>
            <w:r w:rsidRPr="002D250F">
              <w:rPr>
                <w:rFonts w:eastAsia="Times New Roman"/>
                <w:color w:val="000000"/>
                <w:sz w:val="18"/>
                <w:szCs w:val="18"/>
                <w:lang w:eastAsia="ru-RU"/>
              </w:rPr>
              <w:t>40</w:t>
            </w:r>
          </w:p>
        </w:tc>
        <w:tc>
          <w:tcPr>
            <w:tcW w:w="1670" w:type="dxa"/>
            <w:tcBorders>
              <w:top w:val="nil"/>
              <w:left w:val="nil"/>
              <w:bottom w:val="single" w:sz="4" w:space="0" w:color="auto"/>
              <w:right w:val="single" w:sz="4" w:space="0" w:color="auto"/>
            </w:tcBorders>
            <w:shd w:val="clear" w:color="auto" w:fill="auto"/>
            <w:vAlign w:val="center"/>
            <w:hideMark/>
          </w:tcPr>
          <w:p w14:paraId="03AADF9E" w14:textId="77777777" w:rsidR="0087350F" w:rsidRPr="002D250F" w:rsidRDefault="0087350F" w:rsidP="00D70D8F">
            <w:pPr>
              <w:ind w:firstLine="0"/>
              <w:jc w:val="left"/>
              <w:rPr>
                <w:rFonts w:eastAsia="Times New Roman"/>
                <w:color w:val="000000"/>
                <w:sz w:val="18"/>
                <w:szCs w:val="18"/>
                <w:lang w:eastAsia="ru-RU"/>
              </w:rPr>
            </w:pPr>
            <w:r w:rsidRPr="002D250F">
              <w:rPr>
                <w:rFonts w:eastAsia="Times New Roman"/>
                <w:color w:val="000000"/>
                <w:sz w:val="18"/>
                <w:szCs w:val="18"/>
                <w:lang w:eastAsia="ru-RU"/>
              </w:rPr>
              <w:t>2,26</w:t>
            </w:r>
          </w:p>
        </w:tc>
      </w:tr>
      <w:tr w:rsidR="0087350F" w:rsidRPr="002D250F" w14:paraId="5880D822" w14:textId="77777777" w:rsidTr="00D70D8F">
        <w:trPr>
          <w:trHeight w:val="300"/>
        </w:trPr>
        <w:tc>
          <w:tcPr>
            <w:tcW w:w="3121" w:type="dxa"/>
            <w:tcBorders>
              <w:top w:val="nil"/>
              <w:left w:val="single" w:sz="4" w:space="0" w:color="auto"/>
              <w:bottom w:val="single" w:sz="4" w:space="0" w:color="auto"/>
              <w:right w:val="single" w:sz="4" w:space="0" w:color="auto"/>
            </w:tcBorders>
            <w:shd w:val="clear" w:color="auto" w:fill="auto"/>
            <w:noWrap/>
            <w:vAlign w:val="center"/>
            <w:hideMark/>
          </w:tcPr>
          <w:p w14:paraId="48B0402E" w14:textId="77777777" w:rsidR="0087350F" w:rsidRPr="002D250F" w:rsidRDefault="0087350F" w:rsidP="00D70D8F">
            <w:pPr>
              <w:ind w:firstLine="0"/>
              <w:jc w:val="left"/>
              <w:rPr>
                <w:rFonts w:eastAsia="Times New Roman"/>
                <w:color w:val="000000"/>
                <w:sz w:val="18"/>
                <w:szCs w:val="18"/>
                <w:lang w:eastAsia="ru-RU"/>
              </w:rPr>
            </w:pPr>
            <w:r w:rsidRPr="002D250F">
              <w:rPr>
                <w:rFonts w:eastAsia="Times New Roman"/>
                <w:color w:val="000000"/>
                <w:sz w:val="18"/>
                <w:szCs w:val="18"/>
                <w:lang w:eastAsia="ru-RU"/>
              </w:rPr>
              <w:t>Марка насоса</w:t>
            </w:r>
          </w:p>
        </w:tc>
        <w:tc>
          <w:tcPr>
            <w:tcW w:w="1619" w:type="dxa"/>
            <w:tcBorders>
              <w:top w:val="nil"/>
              <w:left w:val="nil"/>
              <w:bottom w:val="single" w:sz="4" w:space="0" w:color="auto"/>
              <w:right w:val="single" w:sz="4" w:space="0" w:color="auto"/>
            </w:tcBorders>
            <w:shd w:val="clear" w:color="auto" w:fill="auto"/>
            <w:vAlign w:val="center"/>
            <w:hideMark/>
          </w:tcPr>
          <w:p w14:paraId="2C9B11E2" w14:textId="77777777" w:rsidR="0087350F" w:rsidRPr="002D250F" w:rsidRDefault="0087350F" w:rsidP="00D70D8F">
            <w:pPr>
              <w:ind w:firstLine="0"/>
              <w:jc w:val="left"/>
              <w:rPr>
                <w:rFonts w:eastAsia="Times New Roman"/>
                <w:color w:val="000000"/>
                <w:sz w:val="18"/>
                <w:szCs w:val="18"/>
                <w:lang w:eastAsia="ru-RU"/>
              </w:rPr>
            </w:pPr>
            <w:r w:rsidRPr="002D250F">
              <w:rPr>
                <w:rFonts w:eastAsia="Times New Roman"/>
                <w:color w:val="000000"/>
                <w:sz w:val="18"/>
                <w:szCs w:val="18"/>
                <w:lang w:eastAsia="ru-RU"/>
              </w:rPr>
              <w:t>ЭЦВ-8-40-90</w:t>
            </w:r>
          </w:p>
        </w:tc>
        <w:tc>
          <w:tcPr>
            <w:tcW w:w="1977" w:type="dxa"/>
            <w:tcBorders>
              <w:top w:val="nil"/>
              <w:left w:val="nil"/>
              <w:bottom w:val="single" w:sz="4" w:space="0" w:color="auto"/>
              <w:right w:val="single" w:sz="4" w:space="0" w:color="auto"/>
            </w:tcBorders>
            <w:shd w:val="clear" w:color="auto" w:fill="auto"/>
            <w:vAlign w:val="center"/>
            <w:hideMark/>
          </w:tcPr>
          <w:p w14:paraId="5409D787" w14:textId="77777777" w:rsidR="0087350F" w:rsidRPr="002D250F" w:rsidRDefault="0087350F" w:rsidP="00D70D8F">
            <w:pPr>
              <w:ind w:firstLine="0"/>
              <w:jc w:val="left"/>
              <w:rPr>
                <w:rFonts w:eastAsia="Times New Roman"/>
                <w:color w:val="000000"/>
                <w:sz w:val="18"/>
                <w:szCs w:val="18"/>
                <w:lang w:eastAsia="ru-RU"/>
              </w:rPr>
            </w:pPr>
            <w:r w:rsidRPr="002D250F">
              <w:rPr>
                <w:rFonts w:eastAsia="Times New Roman"/>
                <w:color w:val="000000"/>
                <w:sz w:val="18"/>
                <w:szCs w:val="18"/>
                <w:lang w:eastAsia="ru-RU"/>
              </w:rPr>
              <w:t>ЭЦВ-8-40-90</w:t>
            </w:r>
          </w:p>
        </w:tc>
        <w:tc>
          <w:tcPr>
            <w:tcW w:w="1657" w:type="dxa"/>
            <w:tcBorders>
              <w:top w:val="nil"/>
              <w:left w:val="nil"/>
              <w:bottom w:val="single" w:sz="4" w:space="0" w:color="auto"/>
              <w:right w:val="single" w:sz="4" w:space="0" w:color="auto"/>
            </w:tcBorders>
            <w:shd w:val="clear" w:color="auto" w:fill="auto"/>
            <w:vAlign w:val="center"/>
            <w:hideMark/>
          </w:tcPr>
          <w:p w14:paraId="189E3A60" w14:textId="77777777" w:rsidR="0087350F" w:rsidRPr="002D250F" w:rsidRDefault="0087350F" w:rsidP="00D70D8F">
            <w:pPr>
              <w:ind w:firstLine="0"/>
              <w:jc w:val="left"/>
              <w:rPr>
                <w:rFonts w:eastAsia="Times New Roman"/>
                <w:color w:val="000000"/>
                <w:sz w:val="18"/>
                <w:szCs w:val="18"/>
                <w:lang w:eastAsia="ru-RU"/>
              </w:rPr>
            </w:pPr>
            <w:r w:rsidRPr="002D250F">
              <w:rPr>
                <w:rFonts w:eastAsia="Times New Roman"/>
                <w:color w:val="000000"/>
                <w:sz w:val="18"/>
                <w:szCs w:val="18"/>
                <w:lang w:eastAsia="ru-RU"/>
              </w:rPr>
              <w:t>ЭЦВ-8-40-90</w:t>
            </w:r>
          </w:p>
        </w:tc>
        <w:tc>
          <w:tcPr>
            <w:tcW w:w="1666" w:type="dxa"/>
            <w:tcBorders>
              <w:top w:val="nil"/>
              <w:left w:val="nil"/>
              <w:bottom w:val="single" w:sz="4" w:space="0" w:color="auto"/>
              <w:right w:val="single" w:sz="4" w:space="0" w:color="auto"/>
            </w:tcBorders>
            <w:shd w:val="clear" w:color="auto" w:fill="auto"/>
            <w:vAlign w:val="center"/>
            <w:hideMark/>
          </w:tcPr>
          <w:p w14:paraId="093230AC" w14:textId="77777777" w:rsidR="0087350F" w:rsidRPr="002D250F" w:rsidRDefault="0087350F" w:rsidP="00D70D8F">
            <w:pPr>
              <w:ind w:firstLine="0"/>
              <w:jc w:val="left"/>
              <w:rPr>
                <w:rFonts w:eastAsia="Times New Roman"/>
                <w:color w:val="000000"/>
                <w:sz w:val="18"/>
                <w:szCs w:val="18"/>
                <w:lang w:eastAsia="ru-RU"/>
              </w:rPr>
            </w:pPr>
            <w:r w:rsidRPr="002D250F">
              <w:rPr>
                <w:rFonts w:eastAsia="Times New Roman"/>
                <w:color w:val="000000"/>
                <w:sz w:val="18"/>
                <w:szCs w:val="18"/>
                <w:lang w:eastAsia="ru-RU"/>
              </w:rPr>
              <w:t>ЭЦВ-8-40-90</w:t>
            </w:r>
          </w:p>
        </w:tc>
        <w:tc>
          <w:tcPr>
            <w:tcW w:w="1657" w:type="dxa"/>
            <w:tcBorders>
              <w:top w:val="nil"/>
              <w:left w:val="nil"/>
              <w:bottom w:val="single" w:sz="4" w:space="0" w:color="auto"/>
              <w:right w:val="single" w:sz="4" w:space="0" w:color="auto"/>
            </w:tcBorders>
            <w:shd w:val="clear" w:color="auto" w:fill="auto"/>
            <w:vAlign w:val="center"/>
            <w:hideMark/>
          </w:tcPr>
          <w:p w14:paraId="6581E803" w14:textId="77777777" w:rsidR="0087350F" w:rsidRPr="002D250F" w:rsidRDefault="0087350F" w:rsidP="00D70D8F">
            <w:pPr>
              <w:ind w:firstLine="0"/>
              <w:jc w:val="left"/>
              <w:rPr>
                <w:rFonts w:eastAsia="Times New Roman"/>
                <w:color w:val="000000"/>
                <w:sz w:val="18"/>
                <w:szCs w:val="18"/>
                <w:lang w:eastAsia="ru-RU"/>
              </w:rPr>
            </w:pPr>
            <w:r w:rsidRPr="002D250F">
              <w:rPr>
                <w:rFonts w:eastAsia="Times New Roman"/>
                <w:color w:val="000000"/>
                <w:sz w:val="18"/>
                <w:szCs w:val="18"/>
                <w:lang w:eastAsia="ru-RU"/>
              </w:rPr>
              <w:t>ЭЦВ-8-40-90</w:t>
            </w:r>
          </w:p>
        </w:tc>
        <w:tc>
          <w:tcPr>
            <w:tcW w:w="1659" w:type="dxa"/>
            <w:tcBorders>
              <w:top w:val="nil"/>
              <w:left w:val="nil"/>
              <w:bottom w:val="single" w:sz="4" w:space="0" w:color="auto"/>
              <w:right w:val="single" w:sz="4" w:space="0" w:color="auto"/>
            </w:tcBorders>
            <w:shd w:val="clear" w:color="auto" w:fill="auto"/>
            <w:vAlign w:val="center"/>
            <w:hideMark/>
          </w:tcPr>
          <w:p w14:paraId="43AE9767" w14:textId="77777777" w:rsidR="0087350F" w:rsidRPr="002D250F" w:rsidRDefault="0087350F" w:rsidP="00D70D8F">
            <w:pPr>
              <w:ind w:firstLine="0"/>
              <w:jc w:val="left"/>
              <w:rPr>
                <w:rFonts w:eastAsia="Times New Roman"/>
                <w:color w:val="000000"/>
                <w:sz w:val="18"/>
                <w:szCs w:val="18"/>
                <w:lang w:eastAsia="ru-RU"/>
              </w:rPr>
            </w:pPr>
            <w:r w:rsidRPr="002D250F">
              <w:rPr>
                <w:rFonts w:eastAsia="Times New Roman"/>
                <w:color w:val="000000"/>
                <w:sz w:val="18"/>
                <w:szCs w:val="18"/>
                <w:lang w:eastAsia="ru-RU"/>
              </w:rPr>
              <w:t>ЭЦВ-8-40-60</w:t>
            </w:r>
          </w:p>
        </w:tc>
        <w:tc>
          <w:tcPr>
            <w:tcW w:w="1670" w:type="dxa"/>
            <w:tcBorders>
              <w:top w:val="nil"/>
              <w:left w:val="nil"/>
              <w:bottom w:val="single" w:sz="4" w:space="0" w:color="auto"/>
              <w:right w:val="single" w:sz="4" w:space="0" w:color="auto"/>
            </w:tcBorders>
            <w:shd w:val="clear" w:color="auto" w:fill="auto"/>
            <w:vAlign w:val="center"/>
            <w:hideMark/>
          </w:tcPr>
          <w:p w14:paraId="1BF31BDE" w14:textId="77777777" w:rsidR="0087350F" w:rsidRPr="002D250F" w:rsidRDefault="0087350F" w:rsidP="00D70D8F">
            <w:pPr>
              <w:ind w:firstLine="0"/>
              <w:jc w:val="left"/>
              <w:rPr>
                <w:rFonts w:eastAsia="Times New Roman"/>
                <w:color w:val="000000"/>
                <w:sz w:val="18"/>
                <w:szCs w:val="18"/>
                <w:lang w:eastAsia="ru-RU"/>
              </w:rPr>
            </w:pPr>
            <w:r w:rsidRPr="002D250F">
              <w:rPr>
                <w:rFonts w:eastAsia="Times New Roman"/>
                <w:color w:val="000000"/>
                <w:sz w:val="18"/>
                <w:szCs w:val="18"/>
                <w:lang w:eastAsia="ru-RU"/>
              </w:rPr>
              <w:t>БЦП 0,63-63</w:t>
            </w:r>
          </w:p>
        </w:tc>
      </w:tr>
      <w:tr w:rsidR="0087350F" w:rsidRPr="002D250F" w14:paraId="2D80DF38" w14:textId="77777777" w:rsidTr="00D70D8F">
        <w:trPr>
          <w:trHeight w:val="300"/>
        </w:trPr>
        <w:tc>
          <w:tcPr>
            <w:tcW w:w="3121" w:type="dxa"/>
            <w:tcBorders>
              <w:top w:val="nil"/>
              <w:left w:val="single" w:sz="4" w:space="0" w:color="auto"/>
              <w:bottom w:val="single" w:sz="4" w:space="0" w:color="auto"/>
              <w:right w:val="single" w:sz="4" w:space="0" w:color="auto"/>
            </w:tcBorders>
            <w:shd w:val="clear" w:color="auto" w:fill="auto"/>
            <w:noWrap/>
            <w:vAlign w:val="center"/>
            <w:hideMark/>
          </w:tcPr>
          <w:p w14:paraId="61F06AF0" w14:textId="77777777" w:rsidR="0087350F" w:rsidRPr="002D250F" w:rsidRDefault="0087350F" w:rsidP="00D70D8F">
            <w:pPr>
              <w:ind w:firstLine="0"/>
              <w:jc w:val="left"/>
              <w:rPr>
                <w:rFonts w:eastAsia="Times New Roman"/>
                <w:color w:val="000000"/>
                <w:sz w:val="18"/>
                <w:szCs w:val="18"/>
                <w:lang w:eastAsia="ru-RU"/>
              </w:rPr>
            </w:pPr>
            <w:r w:rsidRPr="002D250F">
              <w:rPr>
                <w:rFonts w:eastAsia="Times New Roman"/>
                <w:color w:val="000000"/>
                <w:sz w:val="18"/>
                <w:szCs w:val="18"/>
                <w:lang w:eastAsia="ru-RU"/>
              </w:rPr>
              <w:t>Дата ввода в эксплуатацию</w:t>
            </w:r>
          </w:p>
        </w:tc>
        <w:tc>
          <w:tcPr>
            <w:tcW w:w="1619" w:type="dxa"/>
            <w:tcBorders>
              <w:top w:val="nil"/>
              <w:left w:val="nil"/>
              <w:bottom w:val="single" w:sz="4" w:space="0" w:color="auto"/>
              <w:right w:val="single" w:sz="4" w:space="0" w:color="auto"/>
            </w:tcBorders>
            <w:shd w:val="clear" w:color="auto" w:fill="auto"/>
            <w:vAlign w:val="center"/>
            <w:hideMark/>
          </w:tcPr>
          <w:p w14:paraId="5F436A2E" w14:textId="77777777" w:rsidR="0087350F" w:rsidRPr="002D250F" w:rsidRDefault="0087350F" w:rsidP="00D70D8F">
            <w:pPr>
              <w:ind w:firstLine="0"/>
              <w:jc w:val="left"/>
              <w:rPr>
                <w:rFonts w:eastAsia="Times New Roman"/>
                <w:color w:val="000000"/>
                <w:sz w:val="18"/>
                <w:szCs w:val="18"/>
                <w:lang w:eastAsia="ru-RU"/>
              </w:rPr>
            </w:pPr>
            <w:r w:rsidRPr="002D250F">
              <w:rPr>
                <w:rFonts w:eastAsia="Times New Roman"/>
                <w:color w:val="000000"/>
                <w:sz w:val="18"/>
                <w:szCs w:val="18"/>
                <w:lang w:eastAsia="ru-RU"/>
              </w:rPr>
              <w:t>1979</w:t>
            </w:r>
          </w:p>
        </w:tc>
        <w:tc>
          <w:tcPr>
            <w:tcW w:w="1977" w:type="dxa"/>
            <w:tcBorders>
              <w:top w:val="nil"/>
              <w:left w:val="nil"/>
              <w:bottom w:val="single" w:sz="4" w:space="0" w:color="auto"/>
              <w:right w:val="single" w:sz="4" w:space="0" w:color="auto"/>
            </w:tcBorders>
            <w:shd w:val="clear" w:color="auto" w:fill="auto"/>
            <w:vAlign w:val="center"/>
            <w:hideMark/>
          </w:tcPr>
          <w:p w14:paraId="384D3D41" w14:textId="77777777" w:rsidR="0087350F" w:rsidRPr="002D250F" w:rsidRDefault="0087350F" w:rsidP="00D70D8F">
            <w:pPr>
              <w:ind w:firstLine="0"/>
              <w:jc w:val="left"/>
              <w:rPr>
                <w:rFonts w:eastAsia="Times New Roman"/>
                <w:color w:val="000000"/>
                <w:sz w:val="18"/>
                <w:szCs w:val="18"/>
                <w:lang w:eastAsia="ru-RU"/>
              </w:rPr>
            </w:pPr>
            <w:r w:rsidRPr="002D250F">
              <w:rPr>
                <w:rFonts w:eastAsia="Times New Roman"/>
                <w:color w:val="000000"/>
                <w:sz w:val="18"/>
                <w:szCs w:val="18"/>
                <w:lang w:eastAsia="ru-RU"/>
              </w:rPr>
              <w:t>1989</w:t>
            </w:r>
          </w:p>
        </w:tc>
        <w:tc>
          <w:tcPr>
            <w:tcW w:w="1657" w:type="dxa"/>
            <w:tcBorders>
              <w:top w:val="nil"/>
              <w:left w:val="nil"/>
              <w:bottom w:val="single" w:sz="4" w:space="0" w:color="auto"/>
              <w:right w:val="single" w:sz="4" w:space="0" w:color="auto"/>
            </w:tcBorders>
            <w:shd w:val="clear" w:color="auto" w:fill="auto"/>
            <w:vAlign w:val="center"/>
            <w:hideMark/>
          </w:tcPr>
          <w:p w14:paraId="0633B897" w14:textId="77777777" w:rsidR="0087350F" w:rsidRPr="002D250F" w:rsidRDefault="0087350F" w:rsidP="00D70D8F">
            <w:pPr>
              <w:ind w:firstLine="0"/>
              <w:jc w:val="left"/>
              <w:rPr>
                <w:rFonts w:eastAsia="Times New Roman"/>
                <w:color w:val="000000"/>
                <w:sz w:val="18"/>
                <w:szCs w:val="18"/>
                <w:lang w:eastAsia="ru-RU"/>
              </w:rPr>
            </w:pPr>
            <w:r w:rsidRPr="002D250F">
              <w:rPr>
                <w:rFonts w:eastAsia="Times New Roman"/>
                <w:color w:val="000000"/>
                <w:sz w:val="18"/>
                <w:szCs w:val="18"/>
                <w:lang w:eastAsia="ru-RU"/>
              </w:rPr>
              <w:t>1989</w:t>
            </w:r>
          </w:p>
        </w:tc>
        <w:tc>
          <w:tcPr>
            <w:tcW w:w="1666" w:type="dxa"/>
            <w:tcBorders>
              <w:top w:val="nil"/>
              <w:left w:val="nil"/>
              <w:bottom w:val="single" w:sz="4" w:space="0" w:color="auto"/>
              <w:right w:val="single" w:sz="4" w:space="0" w:color="auto"/>
            </w:tcBorders>
            <w:shd w:val="clear" w:color="auto" w:fill="auto"/>
            <w:noWrap/>
            <w:vAlign w:val="center"/>
            <w:hideMark/>
          </w:tcPr>
          <w:p w14:paraId="093D2165" w14:textId="77777777" w:rsidR="0087350F" w:rsidRPr="002D250F" w:rsidRDefault="0087350F" w:rsidP="00D70D8F">
            <w:pPr>
              <w:ind w:firstLine="0"/>
              <w:jc w:val="left"/>
              <w:rPr>
                <w:rFonts w:eastAsia="Times New Roman"/>
                <w:color w:val="000000"/>
                <w:sz w:val="18"/>
                <w:szCs w:val="18"/>
                <w:lang w:eastAsia="ru-RU"/>
              </w:rPr>
            </w:pPr>
            <w:r w:rsidRPr="002D250F">
              <w:rPr>
                <w:rFonts w:eastAsia="Times New Roman"/>
                <w:color w:val="000000"/>
                <w:sz w:val="18"/>
                <w:szCs w:val="18"/>
                <w:lang w:eastAsia="ru-RU"/>
              </w:rPr>
              <w:t>1977</w:t>
            </w:r>
          </w:p>
        </w:tc>
        <w:tc>
          <w:tcPr>
            <w:tcW w:w="1657" w:type="dxa"/>
            <w:tcBorders>
              <w:top w:val="nil"/>
              <w:left w:val="nil"/>
              <w:bottom w:val="single" w:sz="4" w:space="0" w:color="auto"/>
              <w:right w:val="single" w:sz="4" w:space="0" w:color="auto"/>
            </w:tcBorders>
            <w:shd w:val="clear" w:color="auto" w:fill="auto"/>
            <w:vAlign w:val="center"/>
            <w:hideMark/>
          </w:tcPr>
          <w:p w14:paraId="0936DD70" w14:textId="77777777" w:rsidR="0087350F" w:rsidRPr="002D250F" w:rsidRDefault="0087350F" w:rsidP="00D70D8F">
            <w:pPr>
              <w:ind w:firstLine="0"/>
              <w:jc w:val="left"/>
              <w:rPr>
                <w:rFonts w:eastAsia="Times New Roman"/>
                <w:color w:val="000000"/>
                <w:sz w:val="18"/>
                <w:szCs w:val="18"/>
                <w:lang w:eastAsia="ru-RU"/>
              </w:rPr>
            </w:pPr>
            <w:r w:rsidRPr="002D250F">
              <w:rPr>
                <w:rFonts w:eastAsia="Times New Roman"/>
                <w:color w:val="000000"/>
                <w:sz w:val="18"/>
                <w:szCs w:val="18"/>
                <w:lang w:eastAsia="ru-RU"/>
              </w:rPr>
              <w:t>2007</w:t>
            </w:r>
          </w:p>
        </w:tc>
        <w:tc>
          <w:tcPr>
            <w:tcW w:w="1659" w:type="dxa"/>
            <w:tcBorders>
              <w:top w:val="nil"/>
              <w:left w:val="nil"/>
              <w:bottom w:val="single" w:sz="4" w:space="0" w:color="auto"/>
              <w:right w:val="single" w:sz="4" w:space="0" w:color="auto"/>
            </w:tcBorders>
            <w:shd w:val="clear" w:color="auto" w:fill="auto"/>
            <w:vAlign w:val="center"/>
            <w:hideMark/>
          </w:tcPr>
          <w:p w14:paraId="18D9B894" w14:textId="77777777" w:rsidR="0087350F" w:rsidRPr="002D250F" w:rsidRDefault="0087350F" w:rsidP="00D70D8F">
            <w:pPr>
              <w:ind w:firstLine="0"/>
              <w:jc w:val="left"/>
              <w:rPr>
                <w:rFonts w:eastAsia="Times New Roman"/>
                <w:color w:val="000000"/>
                <w:sz w:val="18"/>
                <w:szCs w:val="18"/>
                <w:lang w:eastAsia="ru-RU"/>
              </w:rPr>
            </w:pPr>
            <w:r w:rsidRPr="002D250F">
              <w:rPr>
                <w:rFonts w:eastAsia="Times New Roman"/>
                <w:color w:val="000000"/>
                <w:sz w:val="18"/>
                <w:szCs w:val="18"/>
                <w:lang w:eastAsia="ru-RU"/>
              </w:rPr>
              <w:t>2018</w:t>
            </w:r>
          </w:p>
        </w:tc>
        <w:tc>
          <w:tcPr>
            <w:tcW w:w="1670" w:type="dxa"/>
            <w:tcBorders>
              <w:top w:val="nil"/>
              <w:left w:val="nil"/>
              <w:bottom w:val="single" w:sz="4" w:space="0" w:color="auto"/>
              <w:right w:val="single" w:sz="4" w:space="0" w:color="auto"/>
            </w:tcBorders>
            <w:shd w:val="clear" w:color="auto" w:fill="auto"/>
            <w:vAlign w:val="center"/>
            <w:hideMark/>
          </w:tcPr>
          <w:p w14:paraId="738AC3A7" w14:textId="77777777" w:rsidR="0087350F" w:rsidRPr="002D250F" w:rsidRDefault="0087350F" w:rsidP="00D70D8F">
            <w:pPr>
              <w:ind w:firstLine="0"/>
              <w:jc w:val="left"/>
              <w:rPr>
                <w:rFonts w:eastAsia="Times New Roman"/>
                <w:color w:val="000000"/>
                <w:sz w:val="18"/>
                <w:szCs w:val="18"/>
                <w:lang w:eastAsia="ru-RU"/>
              </w:rPr>
            </w:pPr>
            <w:r w:rsidRPr="002D250F">
              <w:rPr>
                <w:rFonts w:eastAsia="Times New Roman"/>
                <w:color w:val="000000"/>
                <w:sz w:val="18"/>
                <w:szCs w:val="18"/>
                <w:lang w:eastAsia="ru-RU"/>
              </w:rPr>
              <w:t>1994</w:t>
            </w:r>
          </w:p>
        </w:tc>
      </w:tr>
      <w:tr w:rsidR="0087350F" w:rsidRPr="002D250F" w14:paraId="1E6D58EC" w14:textId="77777777" w:rsidTr="00D70D8F">
        <w:trPr>
          <w:trHeight w:val="300"/>
        </w:trPr>
        <w:tc>
          <w:tcPr>
            <w:tcW w:w="3121" w:type="dxa"/>
            <w:tcBorders>
              <w:top w:val="nil"/>
              <w:left w:val="single" w:sz="4" w:space="0" w:color="auto"/>
              <w:bottom w:val="single" w:sz="4" w:space="0" w:color="auto"/>
              <w:right w:val="single" w:sz="4" w:space="0" w:color="auto"/>
            </w:tcBorders>
            <w:shd w:val="clear" w:color="auto" w:fill="auto"/>
            <w:noWrap/>
            <w:vAlign w:val="center"/>
            <w:hideMark/>
          </w:tcPr>
          <w:p w14:paraId="4400436E" w14:textId="77777777" w:rsidR="0087350F" w:rsidRPr="002D250F" w:rsidRDefault="0087350F" w:rsidP="00D70D8F">
            <w:pPr>
              <w:ind w:firstLine="0"/>
              <w:jc w:val="left"/>
              <w:rPr>
                <w:rFonts w:eastAsia="Times New Roman"/>
                <w:color w:val="000000"/>
                <w:sz w:val="18"/>
                <w:szCs w:val="18"/>
                <w:lang w:eastAsia="ru-RU"/>
              </w:rPr>
            </w:pPr>
            <w:r w:rsidRPr="002D250F">
              <w:rPr>
                <w:rFonts w:eastAsia="Times New Roman"/>
                <w:color w:val="000000"/>
                <w:sz w:val="18"/>
                <w:szCs w:val="18"/>
                <w:lang w:eastAsia="ru-RU"/>
              </w:rPr>
              <w:t>Состояние</w:t>
            </w:r>
          </w:p>
        </w:tc>
        <w:tc>
          <w:tcPr>
            <w:tcW w:w="1619" w:type="dxa"/>
            <w:tcBorders>
              <w:top w:val="nil"/>
              <w:left w:val="nil"/>
              <w:bottom w:val="single" w:sz="4" w:space="0" w:color="auto"/>
              <w:right w:val="single" w:sz="4" w:space="0" w:color="auto"/>
            </w:tcBorders>
            <w:shd w:val="clear" w:color="auto" w:fill="auto"/>
            <w:vAlign w:val="center"/>
            <w:hideMark/>
          </w:tcPr>
          <w:p w14:paraId="5927B5DD" w14:textId="77777777" w:rsidR="0087350F" w:rsidRPr="002D250F" w:rsidRDefault="0087350F" w:rsidP="00D70D8F">
            <w:pPr>
              <w:ind w:firstLine="0"/>
              <w:jc w:val="left"/>
              <w:rPr>
                <w:rFonts w:eastAsia="Times New Roman"/>
                <w:color w:val="000000"/>
                <w:sz w:val="18"/>
                <w:szCs w:val="18"/>
                <w:lang w:eastAsia="ru-RU"/>
              </w:rPr>
            </w:pPr>
            <w:r w:rsidRPr="002D250F">
              <w:rPr>
                <w:rFonts w:eastAsia="Times New Roman"/>
                <w:color w:val="000000"/>
                <w:sz w:val="18"/>
                <w:szCs w:val="18"/>
                <w:lang w:eastAsia="ru-RU"/>
              </w:rPr>
              <w:t>Рабочая, износ 95%</w:t>
            </w:r>
          </w:p>
        </w:tc>
        <w:tc>
          <w:tcPr>
            <w:tcW w:w="1977" w:type="dxa"/>
            <w:tcBorders>
              <w:top w:val="nil"/>
              <w:left w:val="nil"/>
              <w:bottom w:val="single" w:sz="4" w:space="0" w:color="auto"/>
              <w:right w:val="single" w:sz="4" w:space="0" w:color="auto"/>
            </w:tcBorders>
            <w:shd w:val="clear" w:color="auto" w:fill="auto"/>
            <w:vAlign w:val="center"/>
            <w:hideMark/>
          </w:tcPr>
          <w:p w14:paraId="6378D67F" w14:textId="77777777" w:rsidR="0087350F" w:rsidRPr="002D250F" w:rsidRDefault="0087350F" w:rsidP="00D70D8F">
            <w:pPr>
              <w:ind w:firstLine="0"/>
              <w:jc w:val="left"/>
              <w:rPr>
                <w:rFonts w:eastAsia="Times New Roman"/>
                <w:color w:val="000000"/>
                <w:sz w:val="18"/>
                <w:szCs w:val="18"/>
                <w:lang w:eastAsia="ru-RU"/>
              </w:rPr>
            </w:pPr>
            <w:r w:rsidRPr="002D250F">
              <w:rPr>
                <w:rFonts w:eastAsia="Times New Roman"/>
                <w:color w:val="000000"/>
                <w:sz w:val="18"/>
                <w:szCs w:val="18"/>
                <w:lang w:eastAsia="ru-RU"/>
              </w:rPr>
              <w:t>Рабочая, износ 95 %</w:t>
            </w:r>
          </w:p>
        </w:tc>
        <w:tc>
          <w:tcPr>
            <w:tcW w:w="1657" w:type="dxa"/>
            <w:tcBorders>
              <w:top w:val="nil"/>
              <w:left w:val="nil"/>
              <w:bottom w:val="single" w:sz="4" w:space="0" w:color="auto"/>
              <w:right w:val="single" w:sz="4" w:space="0" w:color="auto"/>
            </w:tcBorders>
            <w:shd w:val="clear" w:color="auto" w:fill="auto"/>
            <w:vAlign w:val="center"/>
            <w:hideMark/>
          </w:tcPr>
          <w:p w14:paraId="2DC99F9A" w14:textId="77777777" w:rsidR="0087350F" w:rsidRPr="002D250F" w:rsidRDefault="0087350F" w:rsidP="00D70D8F">
            <w:pPr>
              <w:ind w:firstLine="0"/>
              <w:jc w:val="left"/>
              <w:rPr>
                <w:rFonts w:eastAsia="Times New Roman"/>
                <w:color w:val="000000"/>
                <w:sz w:val="18"/>
                <w:szCs w:val="18"/>
                <w:lang w:eastAsia="ru-RU"/>
              </w:rPr>
            </w:pPr>
            <w:r w:rsidRPr="002D250F">
              <w:rPr>
                <w:rFonts w:eastAsia="Times New Roman"/>
                <w:color w:val="000000"/>
                <w:sz w:val="18"/>
                <w:szCs w:val="18"/>
                <w:lang w:eastAsia="ru-RU"/>
              </w:rPr>
              <w:t>Рабочая, износ 95 %</w:t>
            </w:r>
          </w:p>
        </w:tc>
        <w:tc>
          <w:tcPr>
            <w:tcW w:w="1666" w:type="dxa"/>
            <w:tcBorders>
              <w:top w:val="nil"/>
              <w:left w:val="nil"/>
              <w:bottom w:val="single" w:sz="4" w:space="0" w:color="auto"/>
              <w:right w:val="single" w:sz="4" w:space="0" w:color="auto"/>
            </w:tcBorders>
            <w:shd w:val="clear" w:color="auto" w:fill="auto"/>
            <w:vAlign w:val="center"/>
            <w:hideMark/>
          </w:tcPr>
          <w:p w14:paraId="2AFCAC24" w14:textId="77777777" w:rsidR="0087350F" w:rsidRPr="002D250F" w:rsidRDefault="0087350F" w:rsidP="00D70D8F">
            <w:pPr>
              <w:ind w:firstLine="0"/>
              <w:jc w:val="left"/>
              <w:rPr>
                <w:rFonts w:eastAsia="Times New Roman"/>
                <w:color w:val="000000"/>
                <w:sz w:val="18"/>
                <w:szCs w:val="18"/>
                <w:lang w:eastAsia="ru-RU"/>
              </w:rPr>
            </w:pPr>
            <w:r w:rsidRPr="002D250F">
              <w:rPr>
                <w:rFonts w:eastAsia="Times New Roman"/>
                <w:color w:val="000000"/>
                <w:sz w:val="18"/>
                <w:szCs w:val="18"/>
                <w:lang w:eastAsia="ru-RU"/>
              </w:rPr>
              <w:t>Рабочая, износ 95 %</w:t>
            </w:r>
          </w:p>
        </w:tc>
        <w:tc>
          <w:tcPr>
            <w:tcW w:w="1657" w:type="dxa"/>
            <w:tcBorders>
              <w:top w:val="nil"/>
              <w:left w:val="nil"/>
              <w:bottom w:val="single" w:sz="4" w:space="0" w:color="auto"/>
              <w:right w:val="single" w:sz="4" w:space="0" w:color="auto"/>
            </w:tcBorders>
            <w:shd w:val="clear" w:color="auto" w:fill="auto"/>
            <w:vAlign w:val="center"/>
            <w:hideMark/>
          </w:tcPr>
          <w:p w14:paraId="3A64A8B6" w14:textId="77777777" w:rsidR="0087350F" w:rsidRPr="002D250F" w:rsidRDefault="0087350F" w:rsidP="00D70D8F">
            <w:pPr>
              <w:ind w:firstLine="0"/>
              <w:jc w:val="left"/>
              <w:rPr>
                <w:rFonts w:eastAsia="Times New Roman"/>
                <w:color w:val="000000"/>
                <w:sz w:val="18"/>
                <w:szCs w:val="18"/>
                <w:lang w:eastAsia="ru-RU"/>
              </w:rPr>
            </w:pPr>
            <w:r w:rsidRPr="002D250F">
              <w:rPr>
                <w:rFonts w:eastAsia="Times New Roman"/>
                <w:color w:val="000000"/>
                <w:sz w:val="18"/>
                <w:szCs w:val="18"/>
                <w:lang w:eastAsia="ru-RU"/>
              </w:rPr>
              <w:t>Рабочая, износ 95 %</w:t>
            </w:r>
          </w:p>
        </w:tc>
        <w:tc>
          <w:tcPr>
            <w:tcW w:w="1659" w:type="dxa"/>
            <w:tcBorders>
              <w:top w:val="nil"/>
              <w:left w:val="nil"/>
              <w:bottom w:val="single" w:sz="4" w:space="0" w:color="auto"/>
              <w:right w:val="single" w:sz="4" w:space="0" w:color="auto"/>
            </w:tcBorders>
            <w:shd w:val="clear" w:color="auto" w:fill="auto"/>
            <w:vAlign w:val="center"/>
            <w:hideMark/>
          </w:tcPr>
          <w:p w14:paraId="42A91A78" w14:textId="77777777" w:rsidR="0087350F" w:rsidRPr="002D250F" w:rsidRDefault="0087350F" w:rsidP="00D70D8F">
            <w:pPr>
              <w:ind w:firstLine="0"/>
              <w:jc w:val="left"/>
              <w:rPr>
                <w:rFonts w:eastAsia="Times New Roman"/>
                <w:color w:val="000000"/>
                <w:sz w:val="18"/>
                <w:szCs w:val="18"/>
                <w:lang w:eastAsia="ru-RU"/>
              </w:rPr>
            </w:pPr>
            <w:r w:rsidRPr="002D250F">
              <w:rPr>
                <w:rFonts w:eastAsia="Times New Roman"/>
                <w:color w:val="000000"/>
                <w:sz w:val="18"/>
                <w:szCs w:val="18"/>
                <w:lang w:eastAsia="ru-RU"/>
              </w:rPr>
              <w:t>Рабочая, износ 20 %</w:t>
            </w:r>
          </w:p>
        </w:tc>
        <w:tc>
          <w:tcPr>
            <w:tcW w:w="1670" w:type="dxa"/>
            <w:tcBorders>
              <w:top w:val="nil"/>
              <w:left w:val="nil"/>
              <w:bottom w:val="single" w:sz="4" w:space="0" w:color="auto"/>
              <w:right w:val="single" w:sz="4" w:space="0" w:color="auto"/>
            </w:tcBorders>
            <w:shd w:val="clear" w:color="auto" w:fill="auto"/>
            <w:vAlign w:val="center"/>
            <w:hideMark/>
          </w:tcPr>
          <w:p w14:paraId="6C694AF4" w14:textId="77777777" w:rsidR="0087350F" w:rsidRPr="002D250F" w:rsidRDefault="0087350F" w:rsidP="00D70D8F">
            <w:pPr>
              <w:ind w:firstLine="0"/>
              <w:jc w:val="left"/>
              <w:rPr>
                <w:rFonts w:eastAsia="Times New Roman"/>
                <w:color w:val="000000"/>
                <w:sz w:val="18"/>
                <w:szCs w:val="18"/>
                <w:lang w:eastAsia="ru-RU"/>
              </w:rPr>
            </w:pPr>
            <w:r w:rsidRPr="002D250F">
              <w:rPr>
                <w:rFonts w:eastAsia="Times New Roman"/>
                <w:color w:val="000000"/>
                <w:sz w:val="18"/>
                <w:szCs w:val="18"/>
                <w:lang w:eastAsia="ru-RU"/>
              </w:rPr>
              <w:t>Рабочая, износ 95 %</w:t>
            </w:r>
          </w:p>
        </w:tc>
      </w:tr>
      <w:tr w:rsidR="0087350F" w:rsidRPr="002D250F" w14:paraId="50523173" w14:textId="77777777" w:rsidTr="00D70D8F">
        <w:trPr>
          <w:trHeight w:val="300"/>
        </w:trPr>
        <w:tc>
          <w:tcPr>
            <w:tcW w:w="3121" w:type="dxa"/>
            <w:tcBorders>
              <w:top w:val="nil"/>
              <w:left w:val="single" w:sz="4" w:space="0" w:color="auto"/>
              <w:bottom w:val="single" w:sz="4" w:space="0" w:color="auto"/>
              <w:right w:val="single" w:sz="4" w:space="0" w:color="auto"/>
            </w:tcBorders>
            <w:shd w:val="clear" w:color="auto" w:fill="auto"/>
            <w:noWrap/>
            <w:vAlign w:val="center"/>
            <w:hideMark/>
          </w:tcPr>
          <w:p w14:paraId="63F906F6" w14:textId="77777777" w:rsidR="0087350F" w:rsidRPr="002D250F" w:rsidRDefault="0087350F" w:rsidP="00D70D8F">
            <w:pPr>
              <w:ind w:firstLine="0"/>
              <w:jc w:val="left"/>
              <w:rPr>
                <w:rFonts w:eastAsia="Times New Roman"/>
                <w:color w:val="000000"/>
                <w:sz w:val="18"/>
                <w:szCs w:val="18"/>
                <w:lang w:eastAsia="ru-RU"/>
              </w:rPr>
            </w:pPr>
            <w:r w:rsidRPr="002D250F">
              <w:rPr>
                <w:rFonts w:eastAsia="Times New Roman"/>
                <w:color w:val="000000"/>
                <w:sz w:val="18"/>
                <w:szCs w:val="18"/>
                <w:lang w:eastAsia="ru-RU"/>
              </w:rPr>
              <w:t>ЗСО</w:t>
            </w:r>
          </w:p>
        </w:tc>
        <w:tc>
          <w:tcPr>
            <w:tcW w:w="1619" w:type="dxa"/>
            <w:tcBorders>
              <w:top w:val="nil"/>
              <w:left w:val="nil"/>
              <w:bottom w:val="single" w:sz="4" w:space="0" w:color="auto"/>
              <w:right w:val="single" w:sz="4" w:space="0" w:color="auto"/>
            </w:tcBorders>
            <w:shd w:val="clear" w:color="auto" w:fill="auto"/>
            <w:vAlign w:val="center"/>
            <w:hideMark/>
          </w:tcPr>
          <w:p w14:paraId="638CF22B" w14:textId="77777777" w:rsidR="0087350F" w:rsidRPr="002D250F" w:rsidRDefault="0087350F" w:rsidP="00D70D8F">
            <w:pPr>
              <w:ind w:firstLine="0"/>
              <w:jc w:val="left"/>
              <w:rPr>
                <w:rFonts w:eastAsia="Times New Roman"/>
                <w:color w:val="000000"/>
                <w:sz w:val="18"/>
                <w:szCs w:val="18"/>
                <w:lang w:eastAsia="ru-RU"/>
              </w:rPr>
            </w:pPr>
            <w:r w:rsidRPr="002D250F">
              <w:rPr>
                <w:rFonts w:eastAsia="Times New Roman"/>
                <w:color w:val="000000"/>
                <w:sz w:val="18"/>
                <w:szCs w:val="18"/>
                <w:lang w:eastAsia="ru-RU"/>
              </w:rPr>
              <w:t>80x200</w:t>
            </w:r>
          </w:p>
        </w:tc>
        <w:tc>
          <w:tcPr>
            <w:tcW w:w="1977" w:type="dxa"/>
            <w:tcBorders>
              <w:top w:val="nil"/>
              <w:left w:val="nil"/>
              <w:bottom w:val="single" w:sz="4" w:space="0" w:color="auto"/>
              <w:right w:val="single" w:sz="4" w:space="0" w:color="auto"/>
            </w:tcBorders>
            <w:shd w:val="clear" w:color="auto" w:fill="auto"/>
            <w:vAlign w:val="center"/>
            <w:hideMark/>
          </w:tcPr>
          <w:p w14:paraId="31333D8E" w14:textId="77777777" w:rsidR="0087350F" w:rsidRPr="002D250F" w:rsidRDefault="0087350F" w:rsidP="00D70D8F">
            <w:pPr>
              <w:ind w:firstLine="0"/>
              <w:jc w:val="left"/>
              <w:rPr>
                <w:rFonts w:eastAsia="Times New Roman"/>
                <w:color w:val="000000"/>
                <w:sz w:val="18"/>
                <w:szCs w:val="18"/>
                <w:lang w:eastAsia="ru-RU"/>
              </w:rPr>
            </w:pPr>
            <w:r w:rsidRPr="002D250F">
              <w:rPr>
                <w:rFonts w:eastAsia="Times New Roman"/>
                <w:color w:val="000000"/>
                <w:sz w:val="18"/>
                <w:szCs w:val="18"/>
                <w:lang w:eastAsia="ru-RU"/>
              </w:rPr>
              <w:t>80x200</w:t>
            </w:r>
          </w:p>
        </w:tc>
        <w:tc>
          <w:tcPr>
            <w:tcW w:w="1657" w:type="dxa"/>
            <w:tcBorders>
              <w:top w:val="nil"/>
              <w:left w:val="nil"/>
              <w:bottom w:val="single" w:sz="4" w:space="0" w:color="auto"/>
              <w:right w:val="single" w:sz="4" w:space="0" w:color="auto"/>
            </w:tcBorders>
            <w:shd w:val="clear" w:color="auto" w:fill="auto"/>
            <w:vAlign w:val="center"/>
            <w:hideMark/>
          </w:tcPr>
          <w:p w14:paraId="15CD3393" w14:textId="77777777" w:rsidR="0087350F" w:rsidRPr="002D250F" w:rsidRDefault="0087350F" w:rsidP="00D70D8F">
            <w:pPr>
              <w:ind w:firstLine="0"/>
              <w:jc w:val="left"/>
              <w:rPr>
                <w:rFonts w:eastAsia="Times New Roman"/>
                <w:color w:val="000000"/>
                <w:sz w:val="18"/>
                <w:szCs w:val="18"/>
                <w:lang w:eastAsia="ru-RU"/>
              </w:rPr>
            </w:pPr>
            <w:r w:rsidRPr="002D250F">
              <w:rPr>
                <w:rFonts w:eastAsia="Times New Roman"/>
                <w:color w:val="000000"/>
                <w:sz w:val="18"/>
                <w:szCs w:val="18"/>
                <w:lang w:eastAsia="ru-RU"/>
              </w:rPr>
              <w:t>80x200</w:t>
            </w:r>
          </w:p>
        </w:tc>
        <w:tc>
          <w:tcPr>
            <w:tcW w:w="1666" w:type="dxa"/>
            <w:tcBorders>
              <w:top w:val="nil"/>
              <w:left w:val="nil"/>
              <w:bottom w:val="single" w:sz="4" w:space="0" w:color="auto"/>
              <w:right w:val="single" w:sz="4" w:space="0" w:color="auto"/>
            </w:tcBorders>
            <w:shd w:val="clear" w:color="auto" w:fill="auto"/>
            <w:vAlign w:val="center"/>
            <w:hideMark/>
          </w:tcPr>
          <w:p w14:paraId="7C4050B6" w14:textId="77777777" w:rsidR="0087350F" w:rsidRPr="002D250F" w:rsidRDefault="0087350F" w:rsidP="00D70D8F">
            <w:pPr>
              <w:ind w:firstLine="0"/>
              <w:jc w:val="left"/>
              <w:rPr>
                <w:rFonts w:eastAsia="Times New Roman"/>
                <w:color w:val="000000"/>
                <w:sz w:val="18"/>
                <w:szCs w:val="18"/>
                <w:lang w:eastAsia="ru-RU"/>
              </w:rPr>
            </w:pPr>
            <w:r w:rsidRPr="002D250F">
              <w:rPr>
                <w:rFonts w:eastAsia="Times New Roman"/>
                <w:color w:val="000000"/>
                <w:sz w:val="18"/>
                <w:szCs w:val="18"/>
                <w:lang w:eastAsia="ru-RU"/>
              </w:rPr>
              <w:t>30x30</w:t>
            </w:r>
          </w:p>
        </w:tc>
        <w:tc>
          <w:tcPr>
            <w:tcW w:w="1657" w:type="dxa"/>
            <w:tcBorders>
              <w:top w:val="nil"/>
              <w:left w:val="nil"/>
              <w:bottom w:val="single" w:sz="4" w:space="0" w:color="auto"/>
              <w:right w:val="single" w:sz="4" w:space="0" w:color="auto"/>
            </w:tcBorders>
            <w:shd w:val="clear" w:color="auto" w:fill="auto"/>
            <w:vAlign w:val="center"/>
            <w:hideMark/>
          </w:tcPr>
          <w:p w14:paraId="4A654CCE" w14:textId="77777777" w:rsidR="0087350F" w:rsidRPr="002D250F" w:rsidRDefault="0087350F" w:rsidP="00D70D8F">
            <w:pPr>
              <w:ind w:firstLine="0"/>
              <w:jc w:val="left"/>
              <w:rPr>
                <w:rFonts w:eastAsia="Times New Roman"/>
                <w:color w:val="000000"/>
                <w:sz w:val="18"/>
                <w:szCs w:val="18"/>
                <w:lang w:eastAsia="ru-RU"/>
              </w:rPr>
            </w:pPr>
            <w:r w:rsidRPr="002D250F">
              <w:rPr>
                <w:rFonts w:eastAsia="Times New Roman"/>
                <w:color w:val="000000"/>
                <w:sz w:val="18"/>
                <w:szCs w:val="18"/>
                <w:lang w:eastAsia="ru-RU"/>
              </w:rPr>
              <w:t>80x200</w:t>
            </w:r>
          </w:p>
        </w:tc>
        <w:tc>
          <w:tcPr>
            <w:tcW w:w="1659" w:type="dxa"/>
            <w:tcBorders>
              <w:top w:val="nil"/>
              <w:left w:val="nil"/>
              <w:bottom w:val="single" w:sz="4" w:space="0" w:color="auto"/>
              <w:right w:val="single" w:sz="4" w:space="0" w:color="auto"/>
            </w:tcBorders>
            <w:shd w:val="clear" w:color="auto" w:fill="auto"/>
            <w:vAlign w:val="center"/>
            <w:hideMark/>
          </w:tcPr>
          <w:p w14:paraId="2B4049E3" w14:textId="77777777" w:rsidR="0087350F" w:rsidRPr="002D250F" w:rsidRDefault="0087350F" w:rsidP="00D70D8F">
            <w:pPr>
              <w:ind w:firstLine="0"/>
              <w:jc w:val="left"/>
              <w:rPr>
                <w:rFonts w:eastAsia="Times New Roman"/>
                <w:color w:val="000000"/>
                <w:sz w:val="18"/>
                <w:szCs w:val="18"/>
                <w:lang w:eastAsia="ru-RU"/>
              </w:rPr>
            </w:pPr>
            <w:r w:rsidRPr="002D250F">
              <w:rPr>
                <w:rFonts w:eastAsia="Times New Roman"/>
                <w:color w:val="000000"/>
                <w:sz w:val="18"/>
                <w:szCs w:val="18"/>
                <w:lang w:eastAsia="ru-RU"/>
              </w:rPr>
              <w:t>80x200</w:t>
            </w:r>
          </w:p>
        </w:tc>
        <w:tc>
          <w:tcPr>
            <w:tcW w:w="1670" w:type="dxa"/>
            <w:tcBorders>
              <w:top w:val="nil"/>
              <w:left w:val="nil"/>
              <w:bottom w:val="single" w:sz="4" w:space="0" w:color="auto"/>
              <w:right w:val="single" w:sz="4" w:space="0" w:color="auto"/>
            </w:tcBorders>
            <w:shd w:val="clear" w:color="auto" w:fill="auto"/>
            <w:vAlign w:val="center"/>
            <w:hideMark/>
          </w:tcPr>
          <w:p w14:paraId="5C5F5524" w14:textId="77777777" w:rsidR="0087350F" w:rsidRPr="002D250F" w:rsidRDefault="0087350F" w:rsidP="00D70D8F">
            <w:pPr>
              <w:ind w:firstLine="0"/>
              <w:jc w:val="left"/>
              <w:rPr>
                <w:rFonts w:eastAsia="Times New Roman"/>
                <w:color w:val="000000"/>
                <w:sz w:val="18"/>
                <w:szCs w:val="18"/>
                <w:lang w:eastAsia="ru-RU"/>
              </w:rPr>
            </w:pPr>
            <w:r w:rsidRPr="002D250F">
              <w:rPr>
                <w:rFonts w:eastAsia="Times New Roman"/>
                <w:color w:val="000000"/>
                <w:sz w:val="18"/>
                <w:szCs w:val="18"/>
                <w:lang w:eastAsia="ru-RU"/>
              </w:rPr>
              <w:t>1,5x2</w:t>
            </w:r>
          </w:p>
        </w:tc>
      </w:tr>
      <w:tr w:rsidR="0087350F" w:rsidRPr="002D250F" w14:paraId="0F3B55F9" w14:textId="77777777" w:rsidTr="00D70D8F">
        <w:trPr>
          <w:trHeight w:val="480"/>
        </w:trPr>
        <w:tc>
          <w:tcPr>
            <w:tcW w:w="3121" w:type="dxa"/>
            <w:tcBorders>
              <w:top w:val="nil"/>
              <w:left w:val="single" w:sz="4" w:space="0" w:color="auto"/>
              <w:bottom w:val="single" w:sz="4" w:space="0" w:color="auto"/>
              <w:right w:val="single" w:sz="4" w:space="0" w:color="auto"/>
            </w:tcBorders>
            <w:shd w:val="clear" w:color="auto" w:fill="auto"/>
            <w:noWrap/>
            <w:vAlign w:val="center"/>
            <w:hideMark/>
          </w:tcPr>
          <w:p w14:paraId="7C3FEDC7" w14:textId="77777777" w:rsidR="0087350F" w:rsidRPr="002D250F" w:rsidRDefault="0087350F" w:rsidP="00D70D8F">
            <w:pPr>
              <w:ind w:firstLine="0"/>
              <w:jc w:val="left"/>
              <w:rPr>
                <w:rFonts w:eastAsia="Times New Roman"/>
                <w:color w:val="000000"/>
                <w:sz w:val="18"/>
                <w:szCs w:val="18"/>
                <w:lang w:eastAsia="ru-RU"/>
              </w:rPr>
            </w:pPr>
            <w:r w:rsidRPr="002D250F">
              <w:rPr>
                <w:rFonts w:eastAsia="Times New Roman"/>
                <w:color w:val="000000"/>
                <w:sz w:val="18"/>
                <w:szCs w:val="18"/>
                <w:lang w:eastAsia="ru-RU"/>
              </w:rPr>
              <w:t>Номер скважины</w:t>
            </w:r>
          </w:p>
        </w:tc>
        <w:tc>
          <w:tcPr>
            <w:tcW w:w="1619" w:type="dxa"/>
            <w:tcBorders>
              <w:top w:val="nil"/>
              <w:left w:val="nil"/>
              <w:bottom w:val="single" w:sz="4" w:space="0" w:color="auto"/>
              <w:right w:val="single" w:sz="4" w:space="0" w:color="auto"/>
            </w:tcBorders>
            <w:shd w:val="clear" w:color="auto" w:fill="auto"/>
            <w:vAlign w:val="center"/>
            <w:hideMark/>
          </w:tcPr>
          <w:p w14:paraId="3B91E5CD" w14:textId="77777777" w:rsidR="0087350F" w:rsidRPr="002D250F" w:rsidRDefault="0087350F" w:rsidP="00D70D8F">
            <w:pPr>
              <w:ind w:firstLine="0"/>
              <w:jc w:val="left"/>
              <w:rPr>
                <w:rFonts w:eastAsia="Times New Roman"/>
                <w:color w:val="000000"/>
                <w:sz w:val="18"/>
                <w:szCs w:val="18"/>
                <w:lang w:eastAsia="ru-RU"/>
              </w:rPr>
            </w:pPr>
            <w:r w:rsidRPr="002D250F">
              <w:rPr>
                <w:rFonts w:eastAsia="Times New Roman"/>
                <w:color w:val="000000"/>
                <w:sz w:val="18"/>
                <w:szCs w:val="18"/>
                <w:lang w:eastAsia="ru-RU"/>
              </w:rPr>
              <w:t>№ Б434</w:t>
            </w:r>
          </w:p>
        </w:tc>
        <w:tc>
          <w:tcPr>
            <w:tcW w:w="1977" w:type="dxa"/>
            <w:tcBorders>
              <w:top w:val="nil"/>
              <w:left w:val="nil"/>
              <w:bottom w:val="single" w:sz="4" w:space="0" w:color="auto"/>
              <w:right w:val="single" w:sz="4" w:space="0" w:color="auto"/>
            </w:tcBorders>
            <w:shd w:val="clear" w:color="auto" w:fill="auto"/>
            <w:vAlign w:val="center"/>
            <w:hideMark/>
          </w:tcPr>
          <w:p w14:paraId="6729C2B6" w14:textId="77777777" w:rsidR="0087350F" w:rsidRPr="002D250F" w:rsidRDefault="0087350F" w:rsidP="00D70D8F">
            <w:pPr>
              <w:ind w:firstLine="0"/>
              <w:jc w:val="left"/>
              <w:rPr>
                <w:rFonts w:eastAsia="Times New Roman"/>
                <w:color w:val="000000"/>
                <w:sz w:val="18"/>
                <w:szCs w:val="18"/>
                <w:lang w:eastAsia="ru-RU"/>
              </w:rPr>
            </w:pPr>
            <w:r w:rsidRPr="002D250F">
              <w:rPr>
                <w:rFonts w:eastAsia="Times New Roman"/>
                <w:color w:val="000000"/>
                <w:sz w:val="18"/>
                <w:szCs w:val="18"/>
                <w:lang w:eastAsia="ru-RU"/>
              </w:rPr>
              <w:t>№ Н-01191 (кадастр. № 841)</w:t>
            </w:r>
          </w:p>
        </w:tc>
        <w:tc>
          <w:tcPr>
            <w:tcW w:w="1657" w:type="dxa"/>
            <w:tcBorders>
              <w:top w:val="nil"/>
              <w:left w:val="nil"/>
              <w:bottom w:val="single" w:sz="4" w:space="0" w:color="auto"/>
              <w:right w:val="single" w:sz="4" w:space="0" w:color="auto"/>
            </w:tcBorders>
            <w:shd w:val="clear" w:color="auto" w:fill="auto"/>
            <w:vAlign w:val="center"/>
            <w:hideMark/>
          </w:tcPr>
          <w:p w14:paraId="481FA6C5" w14:textId="77777777" w:rsidR="0087350F" w:rsidRPr="002D250F" w:rsidRDefault="0087350F" w:rsidP="00D70D8F">
            <w:pPr>
              <w:ind w:firstLine="0"/>
              <w:jc w:val="left"/>
              <w:rPr>
                <w:rFonts w:eastAsia="Times New Roman"/>
                <w:color w:val="000000"/>
                <w:sz w:val="18"/>
                <w:szCs w:val="18"/>
                <w:lang w:eastAsia="ru-RU"/>
              </w:rPr>
            </w:pPr>
            <w:r w:rsidRPr="002D250F">
              <w:rPr>
                <w:rFonts w:eastAsia="Times New Roman"/>
                <w:color w:val="000000"/>
                <w:sz w:val="18"/>
                <w:szCs w:val="18"/>
                <w:lang w:eastAsia="ru-RU"/>
              </w:rPr>
              <w:t>№ Н-01428 (кадастр. № 877)</w:t>
            </w:r>
          </w:p>
        </w:tc>
        <w:tc>
          <w:tcPr>
            <w:tcW w:w="1666" w:type="dxa"/>
            <w:tcBorders>
              <w:top w:val="nil"/>
              <w:left w:val="nil"/>
              <w:bottom w:val="single" w:sz="4" w:space="0" w:color="auto"/>
              <w:right w:val="single" w:sz="4" w:space="0" w:color="auto"/>
            </w:tcBorders>
            <w:shd w:val="clear" w:color="auto" w:fill="auto"/>
            <w:vAlign w:val="center"/>
            <w:hideMark/>
          </w:tcPr>
          <w:p w14:paraId="014DA791" w14:textId="77777777" w:rsidR="0087350F" w:rsidRPr="002D250F" w:rsidRDefault="0087350F" w:rsidP="00D70D8F">
            <w:pPr>
              <w:ind w:firstLine="0"/>
              <w:jc w:val="left"/>
              <w:rPr>
                <w:rFonts w:eastAsia="Times New Roman"/>
                <w:color w:val="000000"/>
                <w:sz w:val="18"/>
                <w:szCs w:val="18"/>
                <w:lang w:eastAsia="ru-RU"/>
              </w:rPr>
            </w:pPr>
            <w:r w:rsidRPr="002D250F">
              <w:rPr>
                <w:rFonts w:eastAsia="Times New Roman"/>
                <w:color w:val="000000"/>
                <w:sz w:val="18"/>
                <w:szCs w:val="18"/>
                <w:lang w:eastAsia="ru-RU"/>
              </w:rPr>
              <w:t>№ 13976 (кадастр. № 954)</w:t>
            </w:r>
          </w:p>
        </w:tc>
        <w:tc>
          <w:tcPr>
            <w:tcW w:w="1657" w:type="dxa"/>
            <w:tcBorders>
              <w:top w:val="nil"/>
              <w:left w:val="nil"/>
              <w:bottom w:val="single" w:sz="4" w:space="0" w:color="auto"/>
              <w:right w:val="single" w:sz="4" w:space="0" w:color="auto"/>
            </w:tcBorders>
            <w:shd w:val="clear" w:color="auto" w:fill="auto"/>
            <w:vAlign w:val="center"/>
            <w:hideMark/>
          </w:tcPr>
          <w:p w14:paraId="1B220A8B" w14:textId="77777777" w:rsidR="0087350F" w:rsidRPr="002D250F" w:rsidRDefault="0087350F" w:rsidP="00D70D8F">
            <w:pPr>
              <w:ind w:firstLine="0"/>
              <w:jc w:val="left"/>
              <w:rPr>
                <w:rFonts w:eastAsia="Times New Roman"/>
                <w:color w:val="000000"/>
                <w:sz w:val="18"/>
                <w:szCs w:val="18"/>
                <w:lang w:eastAsia="ru-RU"/>
              </w:rPr>
            </w:pPr>
            <w:r w:rsidRPr="002D250F">
              <w:rPr>
                <w:rFonts w:eastAsia="Times New Roman"/>
                <w:color w:val="000000"/>
                <w:sz w:val="18"/>
                <w:szCs w:val="18"/>
                <w:lang w:eastAsia="ru-RU"/>
              </w:rPr>
              <w:t>№ 10-220 (кадастр. № 1078)</w:t>
            </w:r>
          </w:p>
        </w:tc>
        <w:tc>
          <w:tcPr>
            <w:tcW w:w="1659" w:type="dxa"/>
            <w:tcBorders>
              <w:top w:val="nil"/>
              <w:left w:val="nil"/>
              <w:bottom w:val="single" w:sz="4" w:space="0" w:color="auto"/>
              <w:right w:val="single" w:sz="4" w:space="0" w:color="auto"/>
            </w:tcBorders>
            <w:shd w:val="clear" w:color="auto" w:fill="auto"/>
            <w:vAlign w:val="center"/>
            <w:hideMark/>
          </w:tcPr>
          <w:p w14:paraId="03FB3810" w14:textId="77777777" w:rsidR="0087350F" w:rsidRPr="002D250F" w:rsidRDefault="0087350F" w:rsidP="00D70D8F">
            <w:pPr>
              <w:ind w:firstLine="0"/>
              <w:jc w:val="left"/>
              <w:rPr>
                <w:rFonts w:eastAsia="Times New Roman"/>
                <w:color w:val="000000"/>
                <w:sz w:val="18"/>
                <w:szCs w:val="18"/>
                <w:lang w:eastAsia="ru-RU"/>
              </w:rPr>
            </w:pPr>
            <w:r w:rsidRPr="002D250F">
              <w:rPr>
                <w:rFonts w:eastAsia="Times New Roman"/>
                <w:color w:val="000000"/>
                <w:sz w:val="18"/>
                <w:szCs w:val="18"/>
                <w:lang w:eastAsia="ru-RU"/>
              </w:rPr>
              <w:t>№ 10-688</w:t>
            </w:r>
          </w:p>
        </w:tc>
        <w:tc>
          <w:tcPr>
            <w:tcW w:w="1670" w:type="dxa"/>
            <w:tcBorders>
              <w:top w:val="nil"/>
              <w:left w:val="nil"/>
              <w:bottom w:val="single" w:sz="4" w:space="0" w:color="auto"/>
              <w:right w:val="single" w:sz="4" w:space="0" w:color="auto"/>
            </w:tcBorders>
            <w:shd w:val="clear" w:color="auto" w:fill="auto"/>
            <w:vAlign w:val="center"/>
            <w:hideMark/>
          </w:tcPr>
          <w:p w14:paraId="57A27A51" w14:textId="77777777" w:rsidR="0087350F" w:rsidRPr="002D250F" w:rsidRDefault="0087350F" w:rsidP="00D70D8F">
            <w:pPr>
              <w:ind w:firstLine="0"/>
              <w:jc w:val="left"/>
              <w:rPr>
                <w:rFonts w:eastAsia="Times New Roman"/>
                <w:color w:val="000000"/>
                <w:sz w:val="18"/>
                <w:szCs w:val="18"/>
                <w:lang w:eastAsia="ru-RU"/>
              </w:rPr>
            </w:pPr>
            <w:r w:rsidRPr="002D250F">
              <w:rPr>
                <w:rFonts w:eastAsia="Times New Roman"/>
                <w:color w:val="000000"/>
                <w:sz w:val="18"/>
                <w:szCs w:val="18"/>
                <w:lang w:eastAsia="ru-RU"/>
              </w:rPr>
              <w:t>1СБВ-2005</w:t>
            </w:r>
          </w:p>
        </w:tc>
      </w:tr>
      <w:tr w:rsidR="0087350F" w:rsidRPr="002D250F" w14:paraId="01386C44" w14:textId="77777777" w:rsidTr="00D70D8F">
        <w:trPr>
          <w:trHeight w:val="300"/>
        </w:trPr>
        <w:tc>
          <w:tcPr>
            <w:tcW w:w="3121" w:type="dxa"/>
            <w:tcBorders>
              <w:top w:val="nil"/>
              <w:left w:val="single" w:sz="4" w:space="0" w:color="auto"/>
              <w:bottom w:val="single" w:sz="4" w:space="0" w:color="auto"/>
              <w:right w:val="single" w:sz="4" w:space="0" w:color="auto"/>
            </w:tcBorders>
            <w:shd w:val="clear" w:color="auto" w:fill="auto"/>
            <w:noWrap/>
            <w:vAlign w:val="center"/>
            <w:hideMark/>
          </w:tcPr>
          <w:p w14:paraId="725DF9D6" w14:textId="77777777" w:rsidR="0087350F" w:rsidRPr="002D250F" w:rsidRDefault="0087350F" w:rsidP="00D70D8F">
            <w:pPr>
              <w:ind w:firstLine="0"/>
              <w:jc w:val="left"/>
              <w:rPr>
                <w:rFonts w:eastAsia="Times New Roman"/>
                <w:color w:val="000000"/>
                <w:sz w:val="18"/>
                <w:szCs w:val="18"/>
                <w:lang w:eastAsia="ru-RU"/>
              </w:rPr>
            </w:pPr>
            <w:r w:rsidRPr="002D250F">
              <w:rPr>
                <w:rFonts w:eastAsia="Times New Roman"/>
                <w:color w:val="000000"/>
                <w:sz w:val="18"/>
                <w:szCs w:val="18"/>
                <w:lang w:eastAsia="ru-RU"/>
              </w:rPr>
              <w:t>1</w:t>
            </w:r>
          </w:p>
        </w:tc>
        <w:tc>
          <w:tcPr>
            <w:tcW w:w="1619" w:type="dxa"/>
            <w:tcBorders>
              <w:top w:val="nil"/>
              <w:left w:val="nil"/>
              <w:bottom w:val="single" w:sz="4" w:space="0" w:color="auto"/>
              <w:right w:val="single" w:sz="4" w:space="0" w:color="auto"/>
            </w:tcBorders>
            <w:shd w:val="clear" w:color="auto" w:fill="auto"/>
            <w:noWrap/>
            <w:vAlign w:val="center"/>
            <w:hideMark/>
          </w:tcPr>
          <w:p w14:paraId="1A46726B" w14:textId="77777777" w:rsidR="0087350F" w:rsidRPr="002D250F" w:rsidRDefault="0087350F" w:rsidP="00D70D8F">
            <w:pPr>
              <w:ind w:firstLine="0"/>
              <w:jc w:val="left"/>
              <w:rPr>
                <w:rFonts w:eastAsia="Times New Roman"/>
                <w:color w:val="000000"/>
                <w:sz w:val="18"/>
                <w:szCs w:val="18"/>
                <w:lang w:eastAsia="ru-RU"/>
              </w:rPr>
            </w:pPr>
            <w:r w:rsidRPr="002D250F">
              <w:rPr>
                <w:rFonts w:eastAsia="Times New Roman"/>
                <w:color w:val="000000"/>
                <w:sz w:val="18"/>
                <w:szCs w:val="18"/>
                <w:lang w:eastAsia="ru-RU"/>
              </w:rPr>
              <w:t>8</w:t>
            </w:r>
          </w:p>
        </w:tc>
        <w:tc>
          <w:tcPr>
            <w:tcW w:w="1977" w:type="dxa"/>
            <w:tcBorders>
              <w:top w:val="nil"/>
              <w:left w:val="nil"/>
              <w:bottom w:val="single" w:sz="4" w:space="0" w:color="auto"/>
              <w:right w:val="single" w:sz="4" w:space="0" w:color="auto"/>
            </w:tcBorders>
            <w:shd w:val="clear" w:color="auto" w:fill="auto"/>
            <w:noWrap/>
            <w:vAlign w:val="center"/>
            <w:hideMark/>
          </w:tcPr>
          <w:p w14:paraId="1BA02719" w14:textId="77777777" w:rsidR="0087350F" w:rsidRPr="002D250F" w:rsidRDefault="0087350F" w:rsidP="00D70D8F">
            <w:pPr>
              <w:ind w:firstLine="0"/>
              <w:jc w:val="left"/>
              <w:rPr>
                <w:rFonts w:eastAsia="Times New Roman"/>
                <w:color w:val="000000"/>
                <w:sz w:val="18"/>
                <w:szCs w:val="18"/>
                <w:lang w:eastAsia="ru-RU"/>
              </w:rPr>
            </w:pPr>
            <w:r w:rsidRPr="002D250F">
              <w:rPr>
                <w:rFonts w:eastAsia="Times New Roman"/>
                <w:color w:val="000000"/>
                <w:sz w:val="18"/>
                <w:szCs w:val="18"/>
                <w:lang w:eastAsia="ru-RU"/>
              </w:rPr>
              <w:t>9</w:t>
            </w:r>
          </w:p>
        </w:tc>
        <w:tc>
          <w:tcPr>
            <w:tcW w:w="1657" w:type="dxa"/>
            <w:tcBorders>
              <w:top w:val="nil"/>
              <w:left w:val="nil"/>
              <w:bottom w:val="single" w:sz="4" w:space="0" w:color="auto"/>
              <w:right w:val="single" w:sz="4" w:space="0" w:color="auto"/>
            </w:tcBorders>
            <w:shd w:val="clear" w:color="auto" w:fill="auto"/>
            <w:noWrap/>
            <w:vAlign w:val="center"/>
            <w:hideMark/>
          </w:tcPr>
          <w:p w14:paraId="6A08B4B5" w14:textId="77777777" w:rsidR="0087350F" w:rsidRPr="002D250F" w:rsidRDefault="0087350F" w:rsidP="00D70D8F">
            <w:pPr>
              <w:ind w:firstLine="0"/>
              <w:jc w:val="left"/>
              <w:rPr>
                <w:rFonts w:eastAsia="Times New Roman"/>
                <w:color w:val="000000"/>
                <w:sz w:val="18"/>
                <w:szCs w:val="18"/>
                <w:lang w:eastAsia="ru-RU"/>
              </w:rPr>
            </w:pPr>
            <w:r w:rsidRPr="002D250F">
              <w:rPr>
                <w:rFonts w:eastAsia="Times New Roman"/>
                <w:color w:val="000000"/>
                <w:sz w:val="18"/>
                <w:szCs w:val="18"/>
                <w:lang w:eastAsia="ru-RU"/>
              </w:rPr>
              <w:t>10</w:t>
            </w:r>
          </w:p>
        </w:tc>
        <w:tc>
          <w:tcPr>
            <w:tcW w:w="1666" w:type="dxa"/>
            <w:tcBorders>
              <w:top w:val="nil"/>
              <w:left w:val="nil"/>
              <w:bottom w:val="single" w:sz="4" w:space="0" w:color="auto"/>
              <w:right w:val="single" w:sz="4" w:space="0" w:color="auto"/>
            </w:tcBorders>
            <w:shd w:val="clear" w:color="auto" w:fill="auto"/>
            <w:noWrap/>
            <w:vAlign w:val="center"/>
            <w:hideMark/>
          </w:tcPr>
          <w:p w14:paraId="6B0980A8" w14:textId="77777777" w:rsidR="0087350F" w:rsidRPr="002D250F" w:rsidRDefault="0087350F" w:rsidP="00D70D8F">
            <w:pPr>
              <w:ind w:firstLine="0"/>
              <w:jc w:val="left"/>
              <w:rPr>
                <w:rFonts w:eastAsia="Times New Roman"/>
                <w:color w:val="000000"/>
                <w:sz w:val="18"/>
                <w:szCs w:val="18"/>
                <w:lang w:eastAsia="ru-RU"/>
              </w:rPr>
            </w:pPr>
            <w:r w:rsidRPr="002D250F">
              <w:rPr>
                <w:rFonts w:eastAsia="Times New Roman"/>
                <w:color w:val="000000"/>
                <w:sz w:val="18"/>
                <w:szCs w:val="18"/>
                <w:lang w:eastAsia="ru-RU"/>
              </w:rPr>
              <w:t>11</w:t>
            </w:r>
          </w:p>
        </w:tc>
        <w:tc>
          <w:tcPr>
            <w:tcW w:w="1657" w:type="dxa"/>
            <w:tcBorders>
              <w:top w:val="nil"/>
              <w:left w:val="nil"/>
              <w:bottom w:val="single" w:sz="4" w:space="0" w:color="auto"/>
              <w:right w:val="single" w:sz="4" w:space="0" w:color="auto"/>
            </w:tcBorders>
            <w:shd w:val="clear" w:color="auto" w:fill="auto"/>
            <w:noWrap/>
            <w:vAlign w:val="center"/>
            <w:hideMark/>
          </w:tcPr>
          <w:p w14:paraId="6699A55D" w14:textId="77777777" w:rsidR="0087350F" w:rsidRPr="002D250F" w:rsidRDefault="0087350F" w:rsidP="00D70D8F">
            <w:pPr>
              <w:ind w:firstLine="0"/>
              <w:jc w:val="left"/>
              <w:rPr>
                <w:rFonts w:eastAsia="Times New Roman"/>
                <w:color w:val="000000"/>
                <w:sz w:val="18"/>
                <w:szCs w:val="18"/>
                <w:lang w:eastAsia="ru-RU"/>
              </w:rPr>
            </w:pPr>
            <w:r w:rsidRPr="002D250F">
              <w:rPr>
                <w:rFonts w:eastAsia="Times New Roman"/>
                <w:color w:val="000000"/>
                <w:sz w:val="18"/>
                <w:szCs w:val="18"/>
                <w:lang w:eastAsia="ru-RU"/>
              </w:rPr>
              <w:t>12</w:t>
            </w:r>
          </w:p>
        </w:tc>
        <w:tc>
          <w:tcPr>
            <w:tcW w:w="1659" w:type="dxa"/>
            <w:tcBorders>
              <w:top w:val="nil"/>
              <w:left w:val="nil"/>
              <w:bottom w:val="single" w:sz="4" w:space="0" w:color="auto"/>
              <w:right w:val="single" w:sz="4" w:space="0" w:color="auto"/>
            </w:tcBorders>
            <w:shd w:val="clear" w:color="auto" w:fill="auto"/>
            <w:noWrap/>
            <w:vAlign w:val="center"/>
            <w:hideMark/>
          </w:tcPr>
          <w:p w14:paraId="2F69D633" w14:textId="77777777" w:rsidR="0087350F" w:rsidRPr="002D250F" w:rsidRDefault="0087350F" w:rsidP="00D70D8F">
            <w:pPr>
              <w:ind w:firstLine="0"/>
              <w:jc w:val="left"/>
              <w:rPr>
                <w:rFonts w:eastAsia="Times New Roman"/>
                <w:color w:val="000000"/>
                <w:sz w:val="18"/>
                <w:szCs w:val="18"/>
                <w:lang w:eastAsia="ru-RU"/>
              </w:rPr>
            </w:pPr>
            <w:r w:rsidRPr="002D250F">
              <w:rPr>
                <w:rFonts w:eastAsia="Times New Roman"/>
                <w:color w:val="000000"/>
                <w:sz w:val="18"/>
                <w:szCs w:val="18"/>
                <w:lang w:eastAsia="ru-RU"/>
              </w:rPr>
              <w:t>13</w:t>
            </w:r>
          </w:p>
        </w:tc>
        <w:tc>
          <w:tcPr>
            <w:tcW w:w="1670" w:type="dxa"/>
            <w:tcBorders>
              <w:top w:val="nil"/>
              <w:left w:val="nil"/>
              <w:bottom w:val="single" w:sz="4" w:space="0" w:color="auto"/>
              <w:right w:val="single" w:sz="4" w:space="0" w:color="auto"/>
            </w:tcBorders>
            <w:shd w:val="clear" w:color="auto" w:fill="auto"/>
            <w:noWrap/>
            <w:vAlign w:val="center"/>
            <w:hideMark/>
          </w:tcPr>
          <w:p w14:paraId="0A4B2E35" w14:textId="77777777" w:rsidR="0087350F" w:rsidRPr="002D250F" w:rsidRDefault="0087350F" w:rsidP="00D70D8F">
            <w:pPr>
              <w:ind w:firstLine="0"/>
              <w:jc w:val="left"/>
              <w:rPr>
                <w:rFonts w:eastAsia="Times New Roman"/>
                <w:color w:val="000000"/>
                <w:sz w:val="18"/>
                <w:szCs w:val="18"/>
                <w:lang w:eastAsia="ru-RU"/>
              </w:rPr>
            </w:pPr>
            <w:r w:rsidRPr="002D250F">
              <w:rPr>
                <w:rFonts w:eastAsia="Times New Roman"/>
                <w:color w:val="000000"/>
                <w:sz w:val="18"/>
                <w:szCs w:val="18"/>
                <w:lang w:eastAsia="ru-RU"/>
              </w:rPr>
              <w:t>14</w:t>
            </w:r>
          </w:p>
        </w:tc>
      </w:tr>
      <w:tr w:rsidR="0087350F" w:rsidRPr="002D250F" w14:paraId="7AD0BCF3" w14:textId="77777777" w:rsidTr="00D70D8F">
        <w:trPr>
          <w:trHeight w:val="1215"/>
        </w:trPr>
        <w:tc>
          <w:tcPr>
            <w:tcW w:w="3121" w:type="dxa"/>
            <w:tcBorders>
              <w:top w:val="nil"/>
              <w:left w:val="single" w:sz="4" w:space="0" w:color="auto"/>
              <w:bottom w:val="single" w:sz="4" w:space="0" w:color="auto"/>
              <w:right w:val="single" w:sz="4" w:space="0" w:color="auto"/>
            </w:tcBorders>
            <w:shd w:val="clear" w:color="auto" w:fill="auto"/>
            <w:noWrap/>
            <w:vAlign w:val="center"/>
            <w:hideMark/>
          </w:tcPr>
          <w:p w14:paraId="6C9E2B57" w14:textId="77777777" w:rsidR="0087350F" w:rsidRPr="002D250F" w:rsidRDefault="0087350F" w:rsidP="00D70D8F">
            <w:pPr>
              <w:ind w:firstLine="0"/>
              <w:jc w:val="left"/>
              <w:rPr>
                <w:rFonts w:eastAsia="Times New Roman"/>
                <w:color w:val="000000"/>
                <w:sz w:val="18"/>
                <w:szCs w:val="18"/>
                <w:lang w:eastAsia="ru-RU"/>
              </w:rPr>
            </w:pPr>
            <w:r w:rsidRPr="002D250F">
              <w:rPr>
                <w:rFonts w:eastAsia="Times New Roman"/>
                <w:color w:val="000000"/>
                <w:sz w:val="18"/>
                <w:szCs w:val="18"/>
                <w:lang w:eastAsia="ru-RU"/>
              </w:rPr>
              <w:t>Расположение скважины</w:t>
            </w:r>
          </w:p>
        </w:tc>
        <w:tc>
          <w:tcPr>
            <w:tcW w:w="1619" w:type="dxa"/>
            <w:tcBorders>
              <w:top w:val="nil"/>
              <w:left w:val="nil"/>
              <w:bottom w:val="single" w:sz="4" w:space="0" w:color="auto"/>
              <w:right w:val="single" w:sz="4" w:space="0" w:color="auto"/>
            </w:tcBorders>
            <w:shd w:val="clear" w:color="auto" w:fill="auto"/>
            <w:vAlign w:val="center"/>
            <w:hideMark/>
          </w:tcPr>
          <w:p w14:paraId="0AF1A31E" w14:textId="77777777" w:rsidR="0087350F" w:rsidRPr="002D250F" w:rsidRDefault="0087350F" w:rsidP="00D70D8F">
            <w:pPr>
              <w:ind w:firstLine="0"/>
              <w:jc w:val="left"/>
              <w:rPr>
                <w:rFonts w:eastAsia="Times New Roman"/>
                <w:color w:val="000000"/>
                <w:sz w:val="18"/>
                <w:szCs w:val="18"/>
                <w:lang w:eastAsia="ru-RU"/>
              </w:rPr>
            </w:pPr>
            <w:proofErr w:type="spellStart"/>
            <w:r w:rsidRPr="002D250F">
              <w:rPr>
                <w:rFonts w:eastAsia="Times New Roman"/>
                <w:color w:val="000000"/>
                <w:sz w:val="18"/>
                <w:szCs w:val="18"/>
                <w:lang w:eastAsia="ru-RU"/>
              </w:rPr>
              <w:t>г.Тогучин</w:t>
            </w:r>
            <w:proofErr w:type="spellEnd"/>
            <w:r w:rsidRPr="002D250F">
              <w:rPr>
                <w:rFonts w:eastAsia="Times New Roman"/>
                <w:color w:val="000000"/>
                <w:sz w:val="18"/>
                <w:szCs w:val="18"/>
                <w:lang w:eastAsia="ru-RU"/>
              </w:rPr>
              <w:t xml:space="preserve"> (</w:t>
            </w:r>
            <w:proofErr w:type="spellStart"/>
            <w:r w:rsidRPr="002D250F">
              <w:rPr>
                <w:rFonts w:eastAsia="Times New Roman"/>
                <w:color w:val="000000"/>
                <w:sz w:val="18"/>
                <w:szCs w:val="18"/>
                <w:lang w:eastAsia="ru-RU"/>
              </w:rPr>
              <w:t>ул.Заводская</w:t>
            </w:r>
            <w:proofErr w:type="spellEnd"/>
            <w:r w:rsidRPr="002D250F">
              <w:rPr>
                <w:rFonts w:eastAsia="Times New Roman"/>
                <w:color w:val="000000"/>
                <w:sz w:val="18"/>
                <w:szCs w:val="18"/>
                <w:lang w:eastAsia="ru-RU"/>
              </w:rPr>
              <w:t>)</w:t>
            </w:r>
          </w:p>
        </w:tc>
        <w:tc>
          <w:tcPr>
            <w:tcW w:w="1977" w:type="dxa"/>
            <w:tcBorders>
              <w:top w:val="nil"/>
              <w:left w:val="nil"/>
              <w:bottom w:val="single" w:sz="4" w:space="0" w:color="auto"/>
              <w:right w:val="single" w:sz="4" w:space="0" w:color="auto"/>
            </w:tcBorders>
            <w:shd w:val="clear" w:color="auto" w:fill="auto"/>
            <w:vAlign w:val="center"/>
            <w:hideMark/>
          </w:tcPr>
          <w:p w14:paraId="730B7450" w14:textId="77777777" w:rsidR="0087350F" w:rsidRPr="002D250F" w:rsidRDefault="0087350F" w:rsidP="00D70D8F">
            <w:pPr>
              <w:ind w:firstLine="0"/>
              <w:jc w:val="left"/>
              <w:rPr>
                <w:rFonts w:eastAsia="Times New Roman"/>
                <w:color w:val="000000"/>
                <w:sz w:val="18"/>
                <w:szCs w:val="18"/>
                <w:lang w:eastAsia="ru-RU"/>
              </w:rPr>
            </w:pPr>
            <w:proofErr w:type="spellStart"/>
            <w:r w:rsidRPr="002D250F">
              <w:rPr>
                <w:rFonts w:eastAsia="Times New Roman"/>
                <w:color w:val="000000"/>
                <w:sz w:val="18"/>
                <w:szCs w:val="18"/>
                <w:lang w:eastAsia="ru-RU"/>
              </w:rPr>
              <w:t>г.Тогучин</w:t>
            </w:r>
            <w:proofErr w:type="spellEnd"/>
            <w:r w:rsidRPr="002D250F">
              <w:rPr>
                <w:rFonts w:eastAsia="Times New Roman"/>
                <w:color w:val="000000"/>
                <w:sz w:val="18"/>
                <w:szCs w:val="18"/>
                <w:lang w:eastAsia="ru-RU"/>
              </w:rPr>
              <w:t xml:space="preserve"> (</w:t>
            </w:r>
            <w:proofErr w:type="spellStart"/>
            <w:r w:rsidRPr="002D250F">
              <w:rPr>
                <w:rFonts w:eastAsia="Times New Roman"/>
                <w:color w:val="000000"/>
                <w:sz w:val="18"/>
                <w:szCs w:val="18"/>
                <w:lang w:eastAsia="ru-RU"/>
              </w:rPr>
              <w:t>ул.Коммунистическая</w:t>
            </w:r>
            <w:proofErr w:type="spellEnd"/>
            <w:r w:rsidRPr="002D250F">
              <w:rPr>
                <w:rFonts w:eastAsia="Times New Roman"/>
                <w:color w:val="000000"/>
                <w:sz w:val="18"/>
                <w:szCs w:val="18"/>
                <w:lang w:eastAsia="ru-RU"/>
              </w:rPr>
              <w:t xml:space="preserve"> Школа -интернат)</w:t>
            </w:r>
          </w:p>
        </w:tc>
        <w:tc>
          <w:tcPr>
            <w:tcW w:w="1657" w:type="dxa"/>
            <w:tcBorders>
              <w:top w:val="nil"/>
              <w:left w:val="nil"/>
              <w:bottom w:val="single" w:sz="4" w:space="0" w:color="auto"/>
              <w:right w:val="single" w:sz="4" w:space="0" w:color="auto"/>
            </w:tcBorders>
            <w:shd w:val="clear" w:color="auto" w:fill="auto"/>
            <w:vAlign w:val="center"/>
            <w:hideMark/>
          </w:tcPr>
          <w:p w14:paraId="197A06AB" w14:textId="77777777" w:rsidR="0087350F" w:rsidRPr="002D250F" w:rsidRDefault="0087350F" w:rsidP="00D70D8F">
            <w:pPr>
              <w:ind w:firstLine="0"/>
              <w:jc w:val="left"/>
              <w:rPr>
                <w:rFonts w:eastAsia="Times New Roman"/>
                <w:color w:val="000000"/>
                <w:sz w:val="18"/>
                <w:szCs w:val="18"/>
                <w:lang w:eastAsia="ru-RU"/>
              </w:rPr>
            </w:pPr>
            <w:proofErr w:type="spellStart"/>
            <w:r w:rsidRPr="002D250F">
              <w:rPr>
                <w:rFonts w:eastAsia="Times New Roman"/>
                <w:color w:val="000000"/>
                <w:sz w:val="18"/>
                <w:szCs w:val="18"/>
                <w:lang w:eastAsia="ru-RU"/>
              </w:rPr>
              <w:t>г.Тогучин</w:t>
            </w:r>
            <w:proofErr w:type="spellEnd"/>
            <w:r w:rsidRPr="002D250F">
              <w:rPr>
                <w:rFonts w:eastAsia="Times New Roman"/>
                <w:color w:val="000000"/>
                <w:sz w:val="18"/>
                <w:szCs w:val="18"/>
                <w:lang w:eastAsia="ru-RU"/>
              </w:rPr>
              <w:t>, на территории Лесного техникума</w:t>
            </w:r>
          </w:p>
        </w:tc>
        <w:tc>
          <w:tcPr>
            <w:tcW w:w="1666" w:type="dxa"/>
            <w:tcBorders>
              <w:top w:val="nil"/>
              <w:left w:val="nil"/>
              <w:bottom w:val="single" w:sz="4" w:space="0" w:color="auto"/>
              <w:right w:val="single" w:sz="4" w:space="0" w:color="auto"/>
            </w:tcBorders>
            <w:shd w:val="clear" w:color="auto" w:fill="auto"/>
            <w:vAlign w:val="center"/>
            <w:hideMark/>
          </w:tcPr>
          <w:p w14:paraId="795E8D48" w14:textId="77777777" w:rsidR="0087350F" w:rsidRPr="002D250F" w:rsidRDefault="0087350F" w:rsidP="00D70D8F">
            <w:pPr>
              <w:ind w:firstLine="0"/>
              <w:jc w:val="left"/>
              <w:rPr>
                <w:rFonts w:eastAsia="Times New Roman"/>
                <w:color w:val="000000"/>
                <w:sz w:val="18"/>
                <w:szCs w:val="18"/>
                <w:lang w:eastAsia="ru-RU"/>
              </w:rPr>
            </w:pPr>
            <w:proofErr w:type="spellStart"/>
            <w:r w:rsidRPr="002D250F">
              <w:rPr>
                <w:rFonts w:eastAsia="Times New Roman"/>
                <w:color w:val="000000"/>
                <w:sz w:val="18"/>
                <w:szCs w:val="18"/>
                <w:lang w:eastAsia="ru-RU"/>
              </w:rPr>
              <w:t>г.Тогучин</w:t>
            </w:r>
            <w:proofErr w:type="spellEnd"/>
            <w:r w:rsidRPr="002D250F">
              <w:rPr>
                <w:rFonts w:eastAsia="Times New Roman"/>
                <w:color w:val="000000"/>
                <w:sz w:val="18"/>
                <w:szCs w:val="18"/>
                <w:lang w:eastAsia="ru-RU"/>
              </w:rPr>
              <w:t xml:space="preserve"> (МПМК) </w:t>
            </w:r>
            <w:proofErr w:type="spellStart"/>
            <w:r w:rsidRPr="002D250F">
              <w:rPr>
                <w:rFonts w:eastAsia="Times New Roman"/>
                <w:color w:val="000000"/>
                <w:sz w:val="18"/>
                <w:szCs w:val="18"/>
                <w:lang w:eastAsia="ru-RU"/>
              </w:rPr>
              <w:t>ул.Дзержинского</w:t>
            </w:r>
            <w:proofErr w:type="spellEnd"/>
          </w:p>
        </w:tc>
        <w:tc>
          <w:tcPr>
            <w:tcW w:w="1657" w:type="dxa"/>
            <w:tcBorders>
              <w:top w:val="nil"/>
              <w:left w:val="nil"/>
              <w:bottom w:val="single" w:sz="4" w:space="0" w:color="auto"/>
              <w:right w:val="single" w:sz="4" w:space="0" w:color="auto"/>
            </w:tcBorders>
            <w:shd w:val="clear" w:color="auto" w:fill="auto"/>
            <w:vAlign w:val="center"/>
            <w:hideMark/>
          </w:tcPr>
          <w:p w14:paraId="3B5F0814" w14:textId="77777777" w:rsidR="0087350F" w:rsidRPr="002D250F" w:rsidRDefault="0087350F" w:rsidP="00D70D8F">
            <w:pPr>
              <w:ind w:firstLine="0"/>
              <w:jc w:val="left"/>
              <w:rPr>
                <w:rFonts w:eastAsia="Times New Roman"/>
                <w:color w:val="000000"/>
                <w:sz w:val="18"/>
                <w:szCs w:val="18"/>
                <w:lang w:eastAsia="ru-RU"/>
              </w:rPr>
            </w:pPr>
            <w:proofErr w:type="spellStart"/>
            <w:r w:rsidRPr="002D250F">
              <w:rPr>
                <w:rFonts w:eastAsia="Times New Roman"/>
                <w:color w:val="000000"/>
                <w:sz w:val="18"/>
                <w:szCs w:val="18"/>
                <w:lang w:eastAsia="ru-RU"/>
              </w:rPr>
              <w:t>г.Тогучин</w:t>
            </w:r>
            <w:proofErr w:type="spellEnd"/>
            <w:r w:rsidRPr="002D250F">
              <w:rPr>
                <w:rFonts w:eastAsia="Times New Roman"/>
                <w:color w:val="000000"/>
                <w:sz w:val="18"/>
                <w:szCs w:val="18"/>
                <w:lang w:eastAsia="ru-RU"/>
              </w:rPr>
              <w:t>, 0,5   км (каменный карьер)</w:t>
            </w:r>
            <w:r w:rsidRPr="002D250F">
              <w:rPr>
                <w:rFonts w:eastAsia="Times New Roman"/>
                <w:color w:val="000000"/>
                <w:sz w:val="18"/>
                <w:szCs w:val="18"/>
                <w:lang w:eastAsia="ru-RU"/>
              </w:rPr>
              <w:br/>
              <w:t>ул. Челюскинцев</w:t>
            </w:r>
          </w:p>
        </w:tc>
        <w:tc>
          <w:tcPr>
            <w:tcW w:w="1659" w:type="dxa"/>
            <w:tcBorders>
              <w:top w:val="nil"/>
              <w:left w:val="nil"/>
              <w:bottom w:val="single" w:sz="4" w:space="0" w:color="auto"/>
              <w:right w:val="single" w:sz="4" w:space="0" w:color="auto"/>
            </w:tcBorders>
            <w:shd w:val="clear" w:color="auto" w:fill="auto"/>
            <w:vAlign w:val="center"/>
            <w:hideMark/>
          </w:tcPr>
          <w:p w14:paraId="47C5CA19" w14:textId="77777777" w:rsidR="0087350F" w:rsidRPr="002D250F" w:rsidRDefault="0087350F" w:rsidP="00D70D8F">
            <w:pPr>
              <w:ind w:firstLine="0"/>
              <w:jc w:val="left"/>
              <w:rPr>
                <w:rFonts w:eastAsia="Times New Roman"/>
                <w:color w:val="000000"/>
                <w:sz w:val="18"/>
                <w:szCs w:val="18"/>
                <w:lang w:eastAsia="ru-RU"/>
              </w:rPr>
            </w:pPr>
            <w:proofErr w:type="spellStart"/>
            <w:r w:rsidRPr="002D250F">
              <w:rPr>
                <w:rFonts w:eastAsia="Times New Roman"/>
                <w:color w:val="000000"/>
                <w:sz w:val="18"/>
                <w:szCs w:val="18"/>
                <w:lang w:eastAsia="ru-RU"/>
              </w:rPr>
              <w:t>г.Тогучин</w:t>
            </w:r>
            <w:proofErr w:type="spellEnd"/>
            <w:r w:rsidRPr="002D250F">
              <w:rPr>
                <w:rFonts w:eastAsia="Times New Roman"/>
                <w:color w:val="000000"/>
                <w:sz w:val="18"/>
                <w:szCs w:val="18"/>
                <w:lang w:eastAsia="ru-RU"/>
              </w:rPr>
              <w:t>, ул. Дзержинского, 110</w:t>
            </w:r>
          </w:p>
        </w:tc>
        <w:tc>
          <w:tcPr>
            <w:tcW w:w="1670" w:type="dxa"/>
            <w:tcBorders>
              <w:top w:val="nil"/>
              <w:left w:val="nil"/>
              <w:bottom w:val="single" w:sz="4" w:space="0" w:color="auto"/>
              <w:right w:val="single" w:sz="4" w:space="0" w:color="auto"/>
            </w:tcBorders>
            <w:shd w:val="clear" w:color="auto" w:fill="auto"/>
            <w:vAlign w:val="center"/>
            <w:hideMark/>
          </w:tcPr>
          <w:p w14:paraId="09E6EAF7" w14:textId="77777777" w:rsidR="0087350F" w:rsidRPr="002D250F" w:rsidRDefault="0087350F" w:rsidP="00D70D8F">
            <w:pPr>
              <w:ind w:firstLine="0"/>
              <w:jc w:val="left"/>
              <w:rPr>
                <w:rFonts w:eastAsia="Times New Roman"/>
                <w:color w:val="000000"/>
                <w:sz w:val="18"/>
                <w:szCs w:val="18"/>
                <w:lang w:eastAsia="ru-RU"/>
              </w:rPr>
            </w:pPr>
            <w:proofErr w:type="spellStart"/>
            <w:r w:rsidRPr="002D250F">
              <w:rPr>
                <w:rFonts w:eastAsia="Times New Roman"/>
                <w:color w:val="000000"/>
                <w:sz w:val="18"/>
                <w:szCs w:val="18"/>
                <w:lang w:eastAsia="ru-RU"/>
              </w:rPr>
              <w:t>г.Тогучин</w:t>
            </w:r>
            <w:proofErr w:type="spellEnd"/>
            <w:r w:rsidRPr="002D250F">
              <w:rPr>
                <w:rFonts w:eastAsia="Times New Roman"/>
                <w:color w:val="000000"/>
                <w:sz w:val="18"/>
                <w:szCs w:val="18"/>
                <w:lang w:eastAsia="ru-RU"/>
              </w:rPr>
              <w:t xml:space="preserve"> (</w:t>
            </w:r>
            <w:proofErr w:type="spellStart"/>
            <w:r w:rsidRPr="002D250F">
              <w:rPr>
                <w:rFonts w:eastAsia="Times New Roman"/>
                <w:color w:val="000000"/>
                <w:sz w:val="18"/>
                <w:szCs w:val="18"/>
                <w:lang w:eastAsia="ru-RU"/>
              </w:rPr>
              <w:t>ул.Строительная</w:t>
            </w:r>
            <w:proofErr w:type="spellEnd"/>
            <w:r w:rsidRPr="002D250F">
              <w:rPr>
                <w:rFonts w:eastAsia="Times New Roman"/>
                <w:color w:val="000000"/>
                <w:sz w:val="18"/>
                <w:szCs w:val="18"/>
                <w:lang w:eastAsia="ru-RU"/>
              </w:rPr>
              <w:t>)</w:t>
            </w:r>
          </w:p>
        </w:tc>
      </w:tr>
      <w:tr w:rsidR="0087350F" w:rsidRPr="002D250F" w14:paraId="3EF52B53" w14:textId="77777777" w:rsidTr="00D70D8F">
        <w:trPr>
          <w:trHeight w:val="300"/>
        </w:trPr>
        <w:tc>
          <w:tcPr>
            <w:tcW w:w="3121" w:type="dxa"/>
            <w:tcBorders>
              <w:top w:val="nil"/>
              <w:left w:val="single" w:sz="4" w:space="0" w:color="auto"/>
              <w:bottom w:val="single" w:sz="4" w:space="0" w:color="auto"/>
              <w:right w:val="single" w:sz="4" w:space="0" w:color="auto"/>
            </w:tcBorders>
            <w:shd w:val="clear" w:color="auto" w:fill="auto"/>
            <w:noWrap/>
            <w:vAlign w:val="center"/>
            <w:hideMark/>
          </w:tcPr>
          <w:p w14:paraId="34EDB176" w14:textId="77777777" w:rsidR="0087350F" w:rsidRPr="002D250F" w:rsidRDefault="0087350F" w:rsidP="00D70D8F">
            <w:pPr>
              <w:ind w:firstLine="0"/>
              <w:jc w:val="left"/>
              <w:rPr>
                <w:rFonts w:eastAsia="Times New Roman"/>
                <w:color w:val="000000"/>
                <w:sz w:val="18"/>
                <w:szCs w:val="18"/>
                <w:lang w:eastAsia="ru-RU"/>
              </w:rPr>
            </w:pPr>
            <w:r w:rsidRPr="002D250F">
              <w:rPr>
                <w:rFonts w:eastAsia="Times New Roman"/>
                <w:color w:val="000000"/>
                <w:sz w:val="18"/>
                <w:szCs w:val="18"/>
                <w:lang w:eastAsia="ru-RU"/>
              </w:rPr>
              <w:t>Дебет скважины, куб. м/ч</w:t>
            </w:r>
          </w:p>
        </w:tc>
        <w:tc>
          <w:tcPr>
            <w:tcW w:w="1619" w:type="dxa"/>
            <w:tcBorders>
              <w:top w:val="nil"/>
              <w:left w:val="nil"/>
              <w:bottom w:val="single" w:sz="4" w:space="0" w:color="auto"/>
              <w:right w:val="single" w:sz="4" w:space="0" w:color="auto"/>
            </w:tcBorders>
            <w:shd w:val="clear" w:color="auto" w:fill="auto"/>
            <w:vAlign w:val="center"/>
            <w:hideMark/>
          </w:tcPr>
          <w:p w14:paraId="1DBDC706" w14:textId="77777777" w:rsidR="0087350F" w:rsidRPr="002D250F" w:rsidRDefault="0087350F" w:rsidP="00D70D8F">
            <w:pPr>
              <w:ind w:firstLine="0"/>
              <w:jc w:val="left"/>
              <w:rPr>
                <w:rFonts w:eastAsia="Times New Roman"/>
                <w:color w:val="000000"/>
                <w:sz w:val="18"/>
                <w:szCs w:val="18"/>
                <w:lang w:eastAsia="ru-RU"/>
              </w:rPr>
            </w:pPr>
            <w:r w:rsidRPr="002D250F">
              <w:rPr>
                <w:rFonts w:eastAsia="Times New Roman"/>
                <w:color w:val="000000"/>
                <w:sz w:val="18"/>
                <w:szCs w:val="18"/>
                <w:lang w:eastAsia="ru-RU"/>
              </w:rPr>
              <w:t>40</w:t>
            </w:r>
          </w:p>
        </w:tc>
        <w:tc>
          <w:tcPr>
            <w:tcW w:w="1977" w:type="dxa"/>
            <w:tcBorders>
              <w:top w:val="nil"/>
              <w:left w:val="nil"/>
              <w:bottom w:val="single" w:sz="4" w:space="0" w:color="auto"/>
              <w:right w:val="single" w:sz="4" w:space="0" w:color="auto"/>
            </w:tcBorders>
            <w:shd w:val="clear" w:color="auto" w:fill="auto"/>
            <w:vAlign w:val="center"/>
            <w:hideMark/>
          </w:tcPr>
          <w:p w14:paraId="1488EBC7" w14:textId="77777777" w:rsidR="0087350F" w:rsidRPr="002D250F" w:rsidRDefault="0087350F" w:rsidP="00D70D8F">
            <w:pPr>
              <w:ind w:firstLine="0"/>
              <w:jc w:val="left"/>
              <w:rPr>
                <w:rFonts w:eastAsia="Times New Roman"/>
                <w:color w:val="000000"/>
                <w:sz w:val="18"/>
                <w:szCs w:val="18"/>
                <w:lang w:eastAsia="ru-RU"/>
              </w:rPr>
            </w:pPr>
            <w:r w:rsidRPr="002D250F">
              <w:rPr>
                <w:rFonts w:eastAsia="Times New Roman"/>
                <w:color w:val="000000"/>
                <w:sz w:val="18"/>
                <w:szCs w:val="18"/>
                <w:lang w:eastAsia="ru-RU"/>
              </w:rPr>
              <w:t>30</w:t>
            </w:r>
          </w:p>
        </w:tc>
        <w:tc>
          <w:tcPr>
            <w:tcW w:w="1657" w:type="dxa"/>
            <w:tcBorders>
              <w:top w:val="nil"/>
              <w:left w:val="nil"/>
              <w:bottom w:val="single" w:sz="4" w:space="0" w:color="auto"/>
              <w:right w:val="single" w:sz="4" w:space="0" w:color="auto"/>
            </w:tcBorders>
            <w:shd w:val="clear" w:color="auto" w:fill="auto"/>
            <w:noWrap/>
            <w:vAlign w:val="center"/>
            <w:hideMark/>
          </w:tcPr>
          <w:p w14:paraId="63C9E66A" w14:textId="77777777" w:rsidR="0087350F" w:rsidRPr="002D250F" w:rsidRDefault="0087350F" w:rsidP="00D70D8F">
            <w:pPr>
              <w:ind w:firstLine="0"/>
              <w:jc w:val="left"/>
              <w:rPr>
                <w:rFonts w:eastAsia="Times New Roman"/>
                <w:color w:val="000000"/>
                <w:sz w:val="18"/>
                <w:szCs w:val="18"/>
                <w:lang w:eastAsia="ru-RU"/>
              </w:rPr>
            </w:pPr>
            <w:r w:rsidRPr="002D250F">
              <w:rPr>
                <w:rFonts w:eastAsia="Times New Roman"/>
                <w:color w:val="000000"/>
                <w:sz w:val="18"/>
                <w:szCs w:val="18"/>
                <w:lang w:eastAsia="ru-RU"/>
              </w:rPr>
              <w:t>26</w:t>
            </w:r>
          </w:p>
        </w:tc>
        <w:tc>
          <w:tcPr>
            <w:tcW w:w="1666" w:type="dxa"/>
            <w:tcBorders>
              <w:top w:val="nil"/>
              <w:left w:val="nil"/>
              <w:bottom w:val="single" w:sz="4" w:space="0" w:color="auto"/>
              <w:right w:val="single" w:sz="4" w:space="0" w:color="auto"/>
            </w:tcBorders>
            <w:shd w:val="clear" w:color="auto" w:fill="auto"/>
            <w:noWrap/>
            <w:vAlign w:val="center"/>
            <w:hideMark/>
          </w:tcPr>
          <w:p w14:paraId="53996864" w14:textId="77777777" w:rsidR="0087350F" w:rsidRPr="002D250F" w:rsidRDefault="0087350F" w:rsidP="00D70D8F">
            <w:pPr>
              <w:ind w:firstLine="0"/>
              <w:jc w:val="left"/>
              <w:rPr>
                <w:rFonts w:eastAsia="Times New Roman"/>
                <w:color w:val="000000"/>
                <w:sz w:val="18"/>
                <w:szCs w:val="18"/>
                <w:lang w:eastAsia="ru-RU"/>
              </w:rPr>
            </w:pPr>
            <w:r w:rsidRPr="002D250F">
              <w:rPr>
                <w:rFonts w:eastAsia="Times New Roman"/>
                <w:color w:val="000000"/>
                <w:sz w:val="18"/>
                <w:szCs w:val="18"/>
                <w:lang w:eastAsia="ru-RU"/>
              </w:rPr>
              <w:t>57,6</w:t>
            </w:r>
          </w:p>
        </w:tc>
        <w:tc>
          <w:tcPr>
            <w:tcW w:w="1657" w:type="dxa"/>
            <w:tcBorders>
              <w:top w:val="nil"/>
              <w:left w:val="nil"/>
              <w:bottom w:val="single" w:sz="4" w:space="0" w:color="auto"/>
              <w:right w:val="single" w:sz="4" w:space="0" w:color="auto"/>
            </w:tcBorders>
            <w:shd w:val="clear" w:color="auto" w:fill="auto"/>
            <w:noWrap/>
            <w:vAlign w:val="center"/>
            <w:hideMark/>
          </w:tcPr>
          <w:p w14:paraId="3F46B625" w14:textId="77777777" w:rsidR="0087350F" w:rsidRPr="002D250F" w:rsidRDefault="0087350F" w:rsidP="00D70D8F">
            <w:pPr>
              <w:ind w:firstLine="0"/>
              <w:jc w:val="left"/>
              <w:rPr>
                <w:rFonts w:eastAsia="Times New Roman"/>
                <w:color w:val="000000"/>
                <w:sz w:val="18"/>
                <w:szCs w:val="18"/>
                <w:lang w:eastAsia="ru-RU"/>
              </w:rPr>
            </w:pPr>
            <w:r w:rsidRPr="002D250F">
              <w:rPr>
                <w:rFonts w:eastAsia="Times New Roman"/>
                <w:color w:val="000000"/>
                <w:sz w:val="18"/>
                <w:szCs w:val="18"/>
                <w:lang w:eastAsia="ru-RU"/>
              </w:rPr>
              <w:t>6</w:t>
            </w:r>
          </w:p>
        </w:tc>
        <w:tc>
          <w:tcPr>
            <w:tcW w:w="1659" w:type="dxa"/>
            <w:tcBorders>
              <w:top w:val="nil"/>
              <w:left w:val="nil"/>
              <w:bottom w:val="single" w:sz="4" w:space="0" w:color="auto"/>
              <w:right w:val="single" w:sz="4" w:space="0" w:color="auto"/>
            </w:tcBorders>
            <w:shd w:val="clear" w:color="auto" w:fill="auto"/>
            <w:noWrap/>
            <w:vAlign w:val="center"/>
            <w:hideMark/>
          </w:tcPr>
          <w:p w14:paraId="16C67FE9" w14:textId="77777777" w:rsidR="0087350F" w:rsidRPr="002D250F" w:rsidRDefault="0087350F" w:rsidP="00D70D8F">
            <w:pPr>
              <w:ind w:firstLine="0"/>
              <w:jc w:val="left"/>
              <w:rPr>
                <w:rFonts w:eastAsia="Times New Roman"/>
                <w:color w:val="000000"/>
                <w:sz w:val="18"/>
                <w:szCs w:val="18"/>
                <w:lang w:eastAsia="ru-RU"/>
              </w:rPr>
            </w:pPr>
            <w:r w:rsidRPr="002D250F">
              <w:rPr>
                <w:rFonts w:eastAsia="Times New Roman"/>
                <w:color w:val="000000"/>
                <w:sz w:val="18"/>
                <w:szCs w:val="18"/>
                <w:lang w:eastAsia="ru-RU"/>
              </w:rPr>
              <w:t>32</w:t>
            </w:r>
          </w:p>
        </w:tc>
        <w:tc>
          <w:tcPr>
            <w:tcW w:w="1670" w:type="dxa"/>
            <w:tcBorders>
              <w:top w:val="nil"/>
              <w:left w:val="nil"/>
              <w:bottom w:val="single" w:sz="4" w:space="0" w:color="auto"/>
              <w:right w:val="single" w:sz="4" w:space="0" w:color="auto"/>
            </w:tcBorders>
            <w:shd w:val="clear" w:color="auto" w:fill="auto"/>
            <w:noWrap/>
            <w:vAlign w:val="center"/>
            <w:hideMark/>
          </w:tcPr>
          <w:p w14:paraId="5825D8A6" w14:textId="77777777" w:rsidR="0087350F" w:rsidRPr="002D250F" w:rsidRDefault="0087350F" w:rsidP="00D70D8F">
            <w:pPr>
              <w:ind w:firstLine="0"/>
              <w:jc w:val="left"/>
              <w:rPr>
                <w:rFonts w:eastAsia="Times New Roman"/>
                <w:color w:val="000000"/>
                <w:sz w:val="18"/>
                <w:szCs w:val="18"/>
                <w:lang w:eastAsia="ru-RU"/>
              </w:rPr>
            </w:pPr>
            <w:r w:rsidRPr="002D250F">
              <w:rPr>
                <w:rFonts w:eastAsia="Times New Roman"/>
                <w:color w:val="000000"/>
                <w:sz w:val="18"/>
                <w:szCs w:val="18"/>
                <w:lang w:eastAsia="ru-RU"/>
              </w:rPr>
              <w:t>18</w:t>
            </w:r>
          </w:p>
        </w:tc>
      </w:tr>
      <w:tr w:rsidR="0087350F" w:rsidRPr="002D250F" w14:paraId="1F5FED6A" w14:textId="77777777" w:rsidTr="00D70D8F">
        <w:trPr>
          <w:trHeight w:val="300"/>
        </w:trPr>
        <w:tc>
          <w:tcPr>
            <w:tcW w:w="3121" w:type="dxa"/>
            <w:tcBorders>
              <w:top w:val="nil"/>
              <w:left w:val="single" w:sz="4" w:space="0" w:color="auto"/>
              <w:bottom w:val="single" w:sz="4" w:space="0" w:color="auto"/>
              <w:right w:val="single" w:sz="4" w:space="0" w:color="auto"/>
            </w:tcBorders>
            <w:shd w:val="clear" w:color="auto" w:fill="auto"/>
            <w:noWrap/>
            <w:vAlign w:val="center"/>
            <w:hideMark/>
          </w:tcPr>
          <w:p w14:paraId="5E8BF2E1" w14:textId="77777777" w:rsidR="0087350F" w:rsidRPr="002D250F" w:rsidRDefault="0087350F" w:rsidP="00D70D8F">
            <w:pPr>
              <w:ind w:firstLine="0"/>
              <w:jc w:val="left"/>
              <w:rPr>
                <w:rFonts w:eastAsia="Times New Roman"/>
                <w:color w:val="000000"/>
                <w:sz w:val="18"/>
                <w:szCs w:val="18"/>
                <w:lang w:eastAsia="ru-RU"/>
              </w:rPr>
            </w:pPr>
            <w:r w:rsidRPr="002D250F">
              <w:rPr>
                <w:rFonts w:eastAsia="Times New Roman"/>
                <w:color w:val="000000"/>
                <w:sz w:val="18"/>
                <w:szCs w:val="18"/>
                <w:lang w:eastAsia="ru-RU"/>
              </w:rPr>
              <w:t>Дебет скважины, куб. м/</w:t>
            </w:r>
            <w:proofErr w:type="spellStart"/>
            <w:r w:rsidRPr="002D250F">
              <w:rPr>
                <w:rFonts w:eastAsia="Times New Roman"/>
                <w:color w:val="000000"/>
                <w:sz w:val="18"/>
                <w:szCs w:val="18"/>
                <w:lang w:eastAsia="ru-RU"/>
              </w:rPr>
              <w:t>сут</w:t>
            </w:r>
            <w:proofErr w:type="spellEnd"/>
          </w:p>
        </w:tc>
        <w:tc>
          <w:tcPr>
            <w:tcW w:w="1619" w:type="dxa"/>
            <w:tcBorders>
              <w:top w:val="nil"/>
              <w:left w:val="nil"/>
              <w:bottom w:val="single" w:sz="4" w:space="0" w:color="auto"/>
              <w:right w:val="single" w:sz="4" w:space="0" w:color="auto"/>
            </w:tcBorders>
            <w:shd w:val="clear" w:color="auto" w:fill="auto"/>
            <w:vAlign w:val="center"/>
            <w:hideMark/>
          </w:tcPr>
          <w:p w14:paraId="39F198E0" w14:textId="77777777" w:rsidR="0087350F" w:rsidRPr="002D250F" w:rsidRDefault="0087350F" w:rsidP="00D70D8F">
            <w:pPr>
              <w:ind w:firstLine="0"/>
              <w:jc w:val="left"/>
              <w:rPr>
                <w:rFonts w:eastAsia="Times New Roman"/>
                <w:color w:val="000000"/>
                <w:sz w:val="18"/>
                <w:szCs w:val="18"/>
                <w:lang w:eastAsia="ru-RU"/>
              </w:rPr>
            </w:pPr>
            <w:r w:rsidRPr="002D250F">
              <w:rPr>
                <w:rFonts w:eastAsia="Times New Roman"/>
                <w:color w:val="000000"/>
                <w:sz w:val="18"/>
                <w:szCs w:val="18"/>
                <w:lang w:eastAsia="ru-RU"/>
              </w:rPr>
              <w:t>960</w:t>
            </w:r>
          </w:p>
        </w:tc>
        <w:tc>
          <w:tcPr>
            <w:tcW w:w="1977" w:type="dxa"/>
            <w:tcBorders>
              <w:top w:val="nil"/>
              <w:left w:val="nil"/>
              <w:bottom w:val="single" w:sz="4" w:space="0" w:color="auto"/>
              <w:right w:val="single" w:sz="4" w:space="0" w:color="auto"/>
            </w:tcBorders>
            <w:shd w:val="clear" w:color="auto" w:fill="auto"/>
            <w:vAlign w:val="center"/>
            <w:hideMark/>
          </w:tcPr>
          <w:p w14:paraId="04829BE0" w14:textId="77777777" w:rsidR="0087350F" w:rsidRPr="002D250F" w:rsidRDefault="0087350F" w:rsidP="00D70D8F">
            <w:pPr>
              <w:ind w:firstLine="0"/>
              <w:jc w:val="left"/>
              <w:rPr>
                <w:rFonts w:eastAsia="Times New Roman"/>
                <w:color w:val="000000"/>
                <w:sz w:val="18"/>
                <w:szCs w:val="18"/>
                <w:lang w:eastAsia="ru-RU"/>
              </w:rPr>
            </w:pPr>
            <w:r w:rsidRPr="002D250F">
              <w:rPr>
                <w:rFonts w:eastAsia="Times New Roman"/>
                <w:color w:val="000000"/>
                <w:sz w:val="18"/>
                <w:szCs w:val="18"/>
                <w:lang w:eastAsia="ru-RU"/>
              </w:rPr>
              <w:t>720</w:t>
            </w:r>
          </w:p>
        </w:tc>
        <w:tc>
          <w:tcPr>
            <w:tcW w:w="1657" w:type="dxa"/>
            <w:tcBorders>
              <w:top w:val="nil"/>
              <w:left w:val="nil"/>
              <w:bottom w:val="single" w:sz="4" w:space="0" w:color="auto"/>
              <w:right w:val="single" w:sz="4" w:space="0" w:color="auto"/>
            </w:tcBorders>
            <w:shd w:val="clear" w:color="auto" w:fill="auto"/>
            <w:vAlign w:val="center"/>
            <w:hideMark/>
          </w:tcPr>
          <w:p w14:paraId="21A29354" w14:textId="77777777" w:rsidR="0087350F" w:rsidRPr="002D250F" w:rsidRDefault="0087350F" w:rsidP="00D70D8F">
            <w:pPr>
              <w:ind w:firstLine="0"/>
              <w:jc w:val="left"/>
              <w:rPr>
                <w:rFonts w:eastAsia="Times New Roman"/>
                <w:color w:val="000000"/>
                <w:sz w:val="18"/>
                <w:szCs w:val="18"/>
                <w:lang w:eastAsia="ru-RU"/>
              </w:rPr>
            </w:pPr>
            <w:r w:rsidRPr="002D250F">
              <w:rPr>
                <w:rFonts w:eastAsia="Times New Roman"/>
                <w:color w:val="000000"/>
                <w:sz w:val="18"/>
                <w:szCs w:val="18"/>
                <w:lang w:eastAsia="ru-RU"/>
              </w:rPr>
              <w:t>624</w:t>
            </w:r>
          </w:p>
        </w:tc>
        <w:tc>
          <w:tcPr>
            <w:tcW w:w="1666" w:type="dxa"/>
            <w:tcBorders>
              <w:top w:val="nil"/>
              <w:left w:val="nil"/>
              <w:bottom w:val="single" w:sz="4" w:space="0" w:color="auto"/>
              <w:right w:val="single" w:sz="4" w:space="0" w:color="auto"/>
            </w:tcBorders>
            <w:shd w:val="clear" w:color="auto" w:fill="auto"/>
            <w:vAlign w:val="center"/>
            <w:hideMark/>
          </w:tcPr>
          <w:p w14:paraId="74FAC4C5" w14:textId="77777777" w:rsidR="0087350F" w:rsidRPr="002D250F" w:rsidRDefault="0087350F" w:rsidP="00D70D8F">
            <w:pPr>
              <w:ind w:firstLine="0"/>
              <w:jc w:val="left"/>
              <w:rPr>
                <w:rFonts w:eastAsia="Times New Roman"/>
                <w:color w:val="000000"/>
                <w:sz w:val="18"/>
                <w:szCs w:val="18"/>
                <w:lang w:eastAsia="ru-RU"/>
              </w:rPr>
            </w:pPr>
            <w:r w:rsidRPr="002D250F">
              <w:rPr>
                <w:rFonts w:eastAsia="Times New Roman"/>
                <w:color w:val="000000"/>
                <w:sz w:val="18"/>
                <w:szCs w:val="18"/>
                <w:lang w:eastAsia="ru-RU"/>
              </w:rPr>
              <w:t>1382,4</w:t>
            </w:r>
          </w:p>
        </w:tc>
        <w:tc>
          <w:tcPr>
            <w:tcW w:w="1657" w:type="dxa"/>
            <w:tcBorders>
              <w:top w:val="nil"/>
              <w:left w:val="nil"/>
              <w:bottom w:val="single" w:sz="4" w:space="0" w:color="auto"/>
              <w:right w:val="single" w:sz="4" w:space="0" w:color="auto"/>
            </w:tcBorders>
            <w:shd w:val="clear" w:color="auto" w:fill="auto"/>
            <w:vAlign w:val="center"/>
            <w:hideMark/>
          </w:tcPr>
          <w:p w14:paraId="535BAFCD" w14:textId="77777777" w:rsidR="0087350F" w:rsidRPr="002D250F" w:rsidRDefault="0087350F" w:rsidP="00D70D8F">
            <w:pPr>
              <w:ind w:firstLine="0"/>
              <w:jc w:val="left"/>
              <w:rPr>
                <w:rFonts w:eastAsia="Times New Roman"/>
                <w:color w:val="000000"/>
                <w:sz w:val="18"/>
                <w:szCs w:val="18"/>
                <w:lang w:eastAsia="ru-RU"/>
              </w:rPr>
            </w:pPr>
            <w:r w:rsidRPr="002D250F">
              <w:rPr>
                <w:rFonts w:eastAsia="Times New Roman"/>
                <w:color w:val="000000"/>
                <w:sz w:val="18"/>
                <w:szCs w:val="18"/>
                <w:lang w:eastAsia="ru-RU"/>
              </w:rPr>
              <w:t>144</w:t>
            </w:r>
          </w:p>
        </w:tc>
        <w:tc>
          <w:tcPr>
            <w:tcW w:w="1659" w:type="dxa"/>
            <w:tcBorders>
              <w:top w:val="nil"/>
              <w:left w:val="nil"/>
              <w:bottom w:val="single" w:sz="4" w:space="0" w:color="auto"/>
              <w:right w:val="single" w:sz="4" w:space="0" w:color="auto"/>
            </w:tcBorders>
            <w:shd w:val="clear" w:color="auto" w:fill="auto"/>
            <w:vAlign w:val="center"/>
            <w:hideMark/>
          </w:tcPr>
          <w:p w14:paraId="7F743D96" w14:textId="77777777" w:rsidR="0087350F" w:rsidRPr="002D250F" w:rsidRDefault="0087350F" w:rsidP="00D70D8F">
            <w:pPr>
              <w:ind w:firstLine="0"/>
              <w:jc w:val="left"/>
              <w:rPr>
                <w:rFonts w:eastAsia="Times New Roman"/>
                <w:color w:val="000000"/>
                <w:sz w:val="18"/>
                <w:szCs w:val="18"/>
                <w:lang w:eastAsia="ru-RU"/>
              </w:rPr>
            </w:pPr>
            <w:r w:rsidRPr="002D250F">
              <w:rPr>
                <w:rFonts w:eastAsia="Times New Roman"/>
                <w:color w:val="000000"/>
                <w:sz w:val="18"/>
                <w:szCs w:val="18"/>
                <w:lang w:eastAsia="ru-RU"/>
              </w:rPr>
              <w:t>768</w:t>
            </w:r>
          </w:p>
        </w:tc>
        <w:tc>
          <w:tcPr>
            <w:tcW w:w="1670" w:type="dxa"/>
            <w:tcBorders>
              <w:top w:val="nil"/>
              <w:left w:val="nil"/>
              <w:bottom w:val="single" w:sz="4" w:space="0" w:color="auto"/>
              <w:right w:val="single" w:sz="4" w:space="0" w:color="auto"/>
            </w:tcBorders>
            <w:shd w:val="clear" w:color="auto" w:fill="auto"/>
            <w:vAlign w:val="center"/>
            <w:hideMark/>
          </w:tcPr>
          <w:p w14:paraId="296B95D6" w14:textId="77777777" w:rsidR="0087350F" w:rsidRPr="002D250F" w:rsidRDefault="0087350F" w:rsidP="00D70D8F">
            <w:pPr>
              <w:ind w:firstLine="0"/>
              <w:jc w:val="left"/>
              <w:rPr>
                <w:rFonts w:eastAsia="Times New Roman"/>
                <w:color w:val="000000"/>
                <w:sz w:val="18"/>
                <w:szCs w:val="18"/>
                <w:lang w:eastAsia="ru-RU"/>
              </w:rPr>
            </w:pPr>
            <w:r w:rsidRPr="002D250F">
              <w:rPr>
                <w:rFonts w:eastAsia="Times New Roman"/>
                <w:color w:val="000000"/>
                <w:sz w:val="18"/>
                <w:szCs w:val="18"/>
                <w:lang w:eastAsia="ru-RU"/>
              </w:rPr>
              <w:t>432</w:t>
            </w:r>
          </w:p>
        </w:tc>
      </w:tr>
      <w:tr w:rsidR="0087350F" w:rsidRPr="002D250F" w14:paraId="7364D33A" w14:textId="77777777" w:rsidTr="00D70D8F">
        <w:trPr>
          <w:trHeight w:val="300"/>
        </w:trPr>
        <w:tc>
          <w:tcPr>
            <w:tcW w:w="3121" w:type="dxa"/>
            <w:tcBorders>
              <w:top w:val="nil"/>
              <w:left w:val="single" w:sz="4" w:space="0" w:color="auto"/>
              <w:bottom w:val="single" w:sz="4" w:space="0" w:color="auto"/>
              <w:right w:val="single" w:sz="4" w:space="0" w:color="auto"/>
            </w:tcBorders>
            <w:shd w:val="clear" w:color="auto" w:fill="auto"/>
            <w:noWrap/>
            <w:vAlign w:val="center"/>
            <w:hideMark/>
          </w:tcPr>
          <w:p w14:paraId="3E23B79A" w14:textId="77777777" w:rsidR="0087350F" w:rsidRPr="002D250F" w:rsidRDefault="0087350F" w:rsidP="00D70D8F">
            <w:pPr>
              <w:ind w:firstLine="0"/>
              <w:jc w:val="left"/>
              <w:rPr>
                <w:rFonts w:eastAsia="Times New Roman"/>
                <w:color w:val="000000"/>
                <w:sz w:val="18"/>
                <w:szCs w:val="18"/>
                <w:lang w:eastAsia="ru-RU"/>
              </w:rPr>
            </w:pPr>
            <w:r w:rsidRPr="002D250F">
              <w:rPr>
                <w:rFonts w:eastAsia="Times New Roman"/>
                <w:color w:val="000000"/>
                <w:sz w:val="18"/>
                <w:szCs w:val="18"/>
                <w:lang w:eastAsia="ru-RU"/>
              </w:rPr>
              <w:t>Глубина скважины, м</w:t>
            </w:r>
          </w:p>
        </w:tc>
        <w:tc>
          <w:tcPr>
            <w:tcW w:w="1619" w:type="dxa"/>
            <w:tcBorders>
              <w:top w:val="nil"/>
              <w:left w:val="nil"/>
              <w:bottom w:val="single" w:sz="4" w:space="0" w:color="auto"/>
              <w:right w:val="single" w:sz="4" w:space="0" w:color="auto"/>
            </w:tcBorders>
            <w:shd w:val="clear" w:color="auto" w:fill="auto"/>
            <w:vAlign w:val="center"/>
            <w:hideMark/>
          </w:tcPr>
          <w:p w14:paraId="7B475C58" w14:textId="77777777" w:rsidR="0087350F" w:rsidRPr="002D250F" w:rsidRDefault="0087350F" w:rsidP="00D70D8F">
            <w:pPr>
              <w:ind w:firstLine="0"/>
              <w:jc w:val="left"/>
              <w:rPr>
                <w:rFonts w:eastAsia="Times New Roman"/>
                <w:color w:val="000000"/>
                <w:sz w:val="18"/>
                <w:szCs w:val="18"/>
                <w:lang w:eastAsia="ru-RU"/>
              </w:rPr>
            </w:pPr>
            <w:r w:rsidRPr="002D250F">
              <w:rPr>
                <w:rFonts w:eastAsia="Times New Roman"/>
                <w:color w:val="000000"/>
                <w:sz w:val="18"/>
                <w:szCs w:val="18"/>
                <w:lang w:eastAsia="ru-RU"/>
              </w:rPr>
              <w:t>90</w:t>
            </w:r>
          </w:p>
        </w:tc>
        <w:tc>
          <w:tcPr>
            <w:tcW w:w="1977" w:type="dxa"/>
            <w:tcBorders>
              <w:top w:val="nil"/>
              <w:left w:val="nil"/>
              <w:bottom w:val="single" w:sz="4" w:space="0" w:color="auto"/>
              <w:right w:val="single" w:sz="4" w:space="0" w:color="auto"/>
            </w:tcBorders>
            <w:shd w:val="clear" w:color="auto" w:fill="auto"/>
            <w:vAlign w:val="center"/>
            <w:hideMark/>
          </w:tcPr>
          <w:p w14:paraId="7BAE8E28" w14:textId="77777777" w:rsidR="0087350F" w:rsidRPr="002D250F" w:rsidRDefault="0087350F" w:rsidP="00D70D8F">
            <w:pPr>
              <w:ind w:firstLine="0"/>
              <w:jc w:val="left"/>
              <w:rPr>
                <w:rFonts w:eastAsia="Times New Roman"/>
                <w:color w:val="000000"/>
                <w:sz w:val="18"/>
                <w:szCs w:val="18"/>
                <w:lang w:eastAsia="ru-RU"/>
              </w:rPr>
            </w:pPr>
            <w:r w:rsidRPr="002D250F">
              <w:rPr>
                <w:rFonts w:eastAsia="Times New Roman"/>
                <w:color w:val="000000"/>
                <w:sz w:val="18"/>
                <w:szCs w:val="18"/>
                <w:lang w:eastAsia="ru-RU"/>
              </w:rPr>
              <w:t>80</w:t>
            </w:r>
          </w:p>
        </w:tc>
        <w:tc>
          <w:tcPr>
            <w:tcW w:w="1657" w:type="dxa"/>
            <w:tcBorders>
              <w:top w:val="nil"/>
              <w:left w:val="nil"/>
              <w:bottom w:val="single" w:sz="4" w:space="0" w:color="auto"/>
              <w:right w:val="single" w:sz="4" w:space="0" w:color="auto"/>
            </w:tcBorders>
            <w:shd w:val="clear" w:color="auto" w:fill="auto"/>
            <w:vAlign w:val="center"/>
            <w:hideMark/>
          </w:tcPr>
          <w:p w14:paraId="72908DD6" w14:textId="77777777" w:rsidR="0087350F" w:rsidRPr="002D250F" w:rsidRDefault="0087350F" w:rsidP="00D70D8F">
            <w:pPr>
              <w:ind w:firstLine="0"/>
              <w:jc w:val="left"/>
              <w:rPr>
                <w:rFonts w:eastAsia="Times New Roman"/>
                <w:color w:val="000000"/>
                <w:sz w:val="18"/>
                <w:szCs w:val="18"/>
                <w:lang w:eastAsia="ru-RU"/>
              </w:rPr>
            </w:pPr>
            <w:r w:rsidRPr="002D250F">
              <w:rPr>
                <w:rFonts w:eastAsia="Times New Roman"/>
                <w:color w:val="000000"/>
                <w:sz w:val="18"/>
                <w:szCs w:val="18"/>
                <w:lang w:eastAsia="ru-RU"/>
              </w:rPr>
              <w:t>61</w:t>
            </w:r>
          </w:p>
        </w:tc>
        <w:tc>
          <w:tcPr>
            <w:tcW w:w="1666" w:type="dxa"/>
            <w:tcBorders>
              <w:top w:val="nil"/>
              <w:left w:val="nil"/>
              <w:bottom w:val="single" w:sz="4" w:space="0" w:color="auto"/>
              <w:right w:val="single" w:sz="4" w:space="0" w:color="auto"/>
            </w:tcBorders>
            <w:shd w:val="clear" w:color="auto" w:fill="auto"/>
            <w:vAlign w:val="center"/>
            <w:hideMark/>
          </w:tcPr>
          <w:p w14:paraId="2E9E4DF1" w14:textId="77777777" w:rsidR="0087350F" w:rsidRPr="002D250F" w:rsidRDefault="0087350F" w:rsidP="00D70D8F">
            <w:pPr>
              <w:ind w:firstLine="0"/>
              <w:jc w:val="left"/>
              <w:rPr>
                <w:rFonts w:eastAsia="Times New Roman"/>
                <w:color w:val="000000"/>
                <w:sz w:val="18"/>
                <w:szCs w:val="18"/>
                <w:lang w:eastAsia="ru-RU"/>
              </w:rPr>
            </w:pPr>
            <w:r w:rsidRPr="002D250F">
              <w:rPr>
                <w:rFonts w:eastAsia="Times New Roman"/>
                <w:color w:val="000000"/>
                <w:sz w:val="18"/>
                <w:szCs w:val="18"/>
                <w:lang w:eastAsia="ru-RU"/>
              </w:rPr>
              <w:t>101</w:t>
            </w:r>
          </w:p>
        </w:tc>
        <w:tc>
          <w:tcPr>
            <w:tcW w:w="1657" w:type="dxa"/>
            <w:tcBorders>
              <w:top w:val="nil"/>
              <w:left w:val="nil"/>
              <w:bottom w:val="single" w:sz="4" w:space="0" w:color="auto"/>
              <w:right w:val="single" w:sz="4" w:space="0" w:color="auto"/>
            </w:tcBorders>
            <w:shd w:val="clear" w:color="auto" w:fill="auto"/>
            <w:vAlign w:val="center"/>
            <w:hideMark/>
          </w:tcPr>
          <w:p w14:paraId="0A20F27E" w14:textId="77777777" w:rsidR="0087350F" w:rsidRPr="002D250F" w:rsidRDefault="0087350F" w:rsidP="00D70D8F">
            <w:pPr>
              <w:ind w:firstLine="0"/>
              <w:jc w:val="left"/>
              <w:rPr>
                <w:rFonts w:eastAsia="Times New Roman"/>
                <w:color w:val="000000"/>
                <w:sz w:val="18"/>
                <w:szCs w:val="18"/>
                <w:lang w:eastAsia="ru-RU"/>
              </w:rPr>
            </w:pPr>
            <w:r w:rsidRPr="002D250F">
              <w:rPr>
                <w:rFonts w:eastAsia="Times New Roman"/>
                <w:color w:val="000000"/>
                <w:sz w:val="18"/>
                <w:szCs w:val="18"/>
                <w:lang w:eastAsia="ru-RU"/>
              </w:rPr>
              <w:t>80</w:t>
            </w:r>
          </w:p>
        </w:tc>
        <w:tc>
          <w:tcPr>
            <w:tcW w:w="1659" w:type="dxa"/>
            <w:tcBorders>
              <w:top w:val="nil"/>
              <w:left w:val="nil"/>
              <w:bottom w:val="single" w:sz="4" w:space="0" w:color="auto"/>
              <w:right w:val="single" w:sz="4" w:space="0" w:color="auto"/>
            </w:tcBorders>
            <w:shd w:val="clear" w:color="auto" w:fill="auto"/>
            <w:vAlign w:val="center"/>
            <w:hideMark/>
          </w:tcPr>
          <w:p w14:paraId="2D037A61" w14:textId="77777777" w:rsidR="0087350F" w:rsidRPr="002D250F" w:rsidRDefault="0087350F" w:rsidP="00D70D8F">
            <w:pPr>
              <w:ind w:firstLine="0"/>
              <w:jc w:val="left"/>
              <w:rPr>
                <w:rFonts w:eastAsia="Times New Roman"/>
                <w:color w:val="000000"/>
                <w:sz w:val="18"/>
                <w:szCs w:val="18"/>
                <w:lang w:eastAsia="ru-RU"/>
              </w:rPr>
            </w:pPr>
            <w:r w:rsidRPr="002D250F">
              <w:rPr>
                <w:rFonts w:eastAsia="Times New Roman"/>
                <w:color w:val="000000"/>
                <w:sz w:val="18"/>
                <w:szCs w:val="18"/>
                <w:lang w:eastAsia="ru-RU"/>
              </w:rPr>
              <w:t>100</w:t>
            </w:r>
          </w:p>
        </w:tc>
        <w:tc>
          <w:tcPr>
            <w:tcW w:w="1670" w:type="dxa"/>
            <w:tcBorders>
              <w:top w:val="nil"/>
              <w:left w:val="nil"/>
              <w:bottom w:val="single" w:sz="4" w:space="0" w:color="auto"/>
              <w:right w:val="single" w:sz="4" w:space="0" w:color="auto"/>
            </w:tcBorders>
            <w:shd w:val="clear" w:color="auto" w:fill="auto"/>
            <w:vAlign w:val="center"/>
            <w:hideMark/>
          </w:tcPr>
          <w:p w14:paraId="797AB453" w14:textId="77777777" w:rsidR="0087350F" w:rsidRPr="002D250F" w:rsidRDefault="0087350F" w:rsidP="00D70D8F">
            <w:pPr>
              <w:ind w:firstLine="0"/>
              <w:jc w:val="left"/>
              <w:rPr>
                <w:rFonts w:eastAsia="Times New Roman"/>
                <w:color w:val="000000"/>
                <w:sz w:val="18"/>
                <w:szCs w:val="18"/>
                <w:lang w:eastAsia="ru-RU"/>
              </w:rPr>
            </w:pPr>
            <w:r w:rsidRPr="002D250F">
              <w:rPr>
                <w:rFonts w:eastAsia="Times New Roman"/>
                <w:color w:val="000000"/>
                <w:sz w:val="18"/>
                <w:szCs w:val="18"/>
                <w:lang w:eastAsia="ru-RU"/>
              </w:rPr>
              <w:t>100</w:t>
            </w:r>
          </w:p>
        </w:tc>
      </w:tr>
      <w:tr w:rsidR="0087350F" w:rsidRPr="002D250F" w14:paraId="451E2DCB" w14:textId="77777777" w:rsidTr="00D70D8F">
        <w:trPr>
          <w:trHeight w:val="945"/>
        </w:trPr>
        <w:tc>
          <w:tcPr>
            <w:tcW w:w="3121" w:type="dxa"/>
            <w:tcBorders>
              <w:top w:val="nil"/>
              <w:left w:val="single" w:sz="4" w:space="0" w:color="auto"/>
              <w:bottom w:val="single" w:sz="4" w:space="0" w:color="auto"/>
              <w:right w:val="single" w:sz="4" w:space="0" w:color="auto"/>
            </w:tcBorders>
            <w:shd w:val="clear" w:color="auto" w:fill="auto"/>
            <w:vAlign w:val="center"/>
            <w:hideMark/>
          </w:tcPr>
          <w:p w14:paraId="7E085AAB" w14:textId="77777777" w:rsidR="0087350F" w:rsidRPr="002D250F" w:rsidRDefault="0087350F" w:rsidP="00D70D8F">
            <w:pPr>
              <w:ind w:firstLine="0"/>
              <w:jc w:val="left"/>
              <w:rPr>
                <w:rFonts w:eastAsia="Times New Roman"/>
                <w:color w:val="000000"/>
                <w:sz w:val="18"/>
                <w:szCs w:val="18"/>
                <w:lang w:eastAsia="ru-RU"/>
              </w:rPr>
            </w:pPr>
            <w:r w:rsidRPr="002D250F">
              <w:rPr>
                <w:rFonts w:eastAsia="Times New Roman"/>
                <w:color w:val="000000"/>
                <w:sz w:val="18"/>
                <w:szCs w:val="18"/>
                <w:lang w:eastAsia="ru-RU"/>
              </w:rPr>
              <w:lastRenderedPageBreak/>
              <w:t xml:space="preserve">Установленная производственная мощность насосных станций 1 подъема, </w:t>
            </w:r>
            <w:proofErr w:type="spellStart"/>
            <w:r w:rsidRPr="002D250F">
              <w:rPr>
                <w:rFonts w:eastAsia="Times New Roman"/>
                <w:color w:val="000000"/>
                <w:sz w:val="18"/>
                <w:szCs w:val="18"/>
                <w:lang w:eastAsia="ru-RU"/>
              </w:rPr>
              <w:t>куб.м</w:t>
            </w:r>
            <w:proofErr w:type="spellEnd"/>
            <w:r w:rsidRPr="002D250F">
              <w:rPr>
                <w:rFonts w:eastAsia="Times New Roman"/>
                <w:color w:val="000000"/>
                <w:sz w:val="18"/>
                <w:szCs w:val="18"/>
                <w:lang w:eastAsia="ru-RU"/>
              </w:rPr>
              <w:t>/час</w:t>
            </w:r>
          </w:p>
        </w:tc>
        <w:tc>
          <w:tcPr>
            <w:tcW w:w="1619" w:type="dxa"/>
            <w:tcBorders>
              <w:top w:val="nil"/>
              <w:left w:val="nil"/>
              <w:bottom w:val="single" w:sz="4" w:space="0" w:color="auto"/>
              <w:right w:val="single" w:sz="4" w:space="0" w:color="auto"/>
            </w:tcBorders>
            <w:shd w:val="clear" w:color="auto" w:fill="auto"/>
            <w:vAlign w:val="center"/>
            <w:hideMark/>
          </w:tcPr>
          <w:p w14:paraId="218B430A" w14:textId="77777777" w:rsidR="0087350F" w:rsidRPr="002D250F" w:rsidRDefault="0087350F" w:rsidP="00D70D8F">
            <w:pPr>
              <w:ind w:firstLine="0"/>
              <w:jc w:val="left"/>
              <w:rPr>
                <w:rFonts w:eastAsia="Times New Roman"/>
                <w:color w:val="000000"/>
                <w:sz w:val="18"/>
                <w:szCs w:val="18"/>
                <w:lang w:eastAsia="ru-RU"/>
              </w:rPr>
            </w:pPr>
            <w:r w:rsidRPr="002D250F">
              <w:rPr>
                <w:rFonts w:eastAsia="Times New Roman"/>
                <w:color w:val="000000"/>
                <w:sz w:val="18"/>
                <w:szCs w:val="18"/>
                <w:lang w:eastAsia="ru-RU"/>
              </w:rPr>
              <w:t>40</w:t>
            </w:r>
          </w:p>
        </w:tc>
        <w:tc>
          <w:tcPr>
            <w:tcW w:w="1977" w:type="dxa"/>
            <w:tcBorders>
              <w:top w:val="nil"/>
              <w:left w:val="nil"/>
              <w:bottom w:val="single" w:sz="4" w:space="0" w:color="auto"/>
              <w:right w:val="single" w:sz="4" w:space="0" w:color="auto"/>
            </w:tcBorders>
            <w:shd w:val="clear" w:color="auto" w:fill="auto"/>
            <w:vAlign w:val="center"/>
            <w:hideMark/>
          </w:tcPr>
          <w:p w14:paraId="7697A647" w14:textId="77777777" w:rsidR="0087350F" w:rsidRPr="002D250F" w:rsidRDefault="0087350F" w:rsidP="00D70D8F">
            <w:pPr>
              <w:ind w:firstLine="0"/>
              <w:jc w:val="left"/>
              <w:rPr>
                <w:rFonts w:eastAsia="Times New Roman"/>
                <w:color w:val="000000"/>
                <w:sz w:val="18"/>
                <w:szCs w:val="18"/>
                <w:lang w:eastAsia="ru-RU"/>
              </w:rPr>
            </w:pPr>
            <w:r w:rsidRPr="002D250F">
              <w:rPr>
                <w:rFonts w:eastAsia="Times New Roman"/>
                <w:color w:val="000000"/>
                <w:sz w:val="18"/>
                <w:szCs w:val="18"/>
                <w:lang w:eastAsia="ru-RU"/>
              </w:rPr>
              <w:t>40</w:t>
            </w:r>
          </w:p>
        </w:tc>
        <w:tc>
          <w:tcPr>
            <w:tcW w:w="1657" w:type="dxa"/>
            <w:tcBorders>
              <w:top w:val="nil"/>
              <w:left w:val="nil"/>
              <w:bottom w:val="single" w:sz="4" w:space="0" w:color="auto"/>
              <w:right w:val="single" w:sz="4" w:space="0" w:color="auto"/>
            </w:tcBorders>
            <w:shd w:val="clear" w:color="auto" w:fill="auto"/>
            <w:vAlign w:val="center"/>
            <w:hideMark/>
          </w:tcPr>
          <w:p w14:paraId="32D2F538" w14:textId="77777777" w:rsidR="0087350F" w:rsidRPr="002D250F" w:rsidRDefault="0087350F" w:rsidP="00D70D8F">
            <w:pPr>
              <w:ind w:firstLine="0"/>
              <w:jc w:val="left"/>
              <w:rPr>
                <w:rFonts w:eastAsia="Times New Roman"/>
                <w:color w:val="000000"/>
                <w:sz w:val="18"/>
                <w:szCs w:val="18"/>
                <w:lang w:eastAsia="ru-RU"/>
              </w:rPr>
            </w:pPr>
            <w:r w:rsidRPr="002D250F">
              <w:rPr>
                <w:rFonts w:eastAsia="Times New Roman"/>
                <w:color w:val="000000"/>
                <w:sz w:val="18"/>
                <w:szCs w:val="18"/>
                <w:lang w:eastAsia="ru-RU"/>
              </w:rPr>
              <w:t>25</w:t>
            </w:r>
          </w:p>
        </w:tc>
        <w:tc>
          <w:tcPr>
            <w:tcW w:w="1666" w:type="dxa"/>
            <w:tcBorders>
              <w:top w:val="nil"/>
              <w:left w:val="nil"/>
              <w:bottom w:val="single" w:sz="4" w:space="0" w:color="auto"/>
              <w:right w:val="single" w:sz="4" w:space="0" w:color="auto"/>
            </w:tcBorders>
            <w:shd w:val="clear" w:color="auto" w:fill="auto"/>
            <w:vAlign w:val="center"/>
            <w:hideMark/>
          </w:tcPr>
          <w:p w14:paraId="62162FE5" w14:textId="77777777" w:rsidR="0087350F" w:rsidRPr="002D250F" w:rsidRDefault="0087350F" w:rsidP="00D70D8F">
            <w:pPr>
              <w:ind w:firstLine="0"/>
              <w:jc w:val="left"/>
              <w:rPr>
                <w:rFonts w:eastAsia="Times New Roman"/>
                <w:color w:val="000000"/>
                <w:sz w:val="18"/>
                <w:szCs w:val="18"/>
                <w:lang w:eastAsia="ru-RU"/>
              </w:rPr>
            </w:pPr>
            <w:r w:rsidRPr="002D250F">
              <w:rPr>
                <w:rFonts w:eastAsia="Times New Roman"/>
                <w:color w:val="000000"/>
                <w:sz w:val="18"/>
                <w:szCs w:val="18"/>
                <w:lang w:eastAsia="ru-RU"/>
              </w:rPr>
              <w:t>10</w:t>
            </w:r>
          </w:p>
        </w:tc>
        <w:tc>
          <w:tcPr>
            <w:tcW w:w="1657" w:type="dxa"/>
            <w:tcBorders>
              <w:top w:val="nil"/>
              <w:left w:val="nil"/>
              <w:bottom w:val="single" w:sz="4" w:space="0" w:color="auto"/>
              <w:right w:val="single" w:sz="4" w:space="0" w:color="auto"/>
            </w:tcBorders>
            <w:shd w:val="clear" w:color="auto" w:fill="auto"/>
            <w:vAlign w:val="center"/>
            <w:hideMark/>
          </w:tcPr>
          <w:p w14:paraId="08385A22" w14:textId="77777777" w:rsidR="0087350F" w:rsidRPr="002D250F" w:rsidRDefault="0087350F" w:rsidP="00D70D8F">
            <w:pPr>
              <w:ind w:firstLine="0"/>
              <w:jc w:val="left"/>
              <w:rPr>
                <w:rFonts w:eastAsia="Times New Roman"/>
                <w:color w:val="000000"/>
                <w:sz w:val="18"/>
                <w:szCs w:val="18"/>
                <w:lang w:eastAsia="ru-RU"/>
              </w:rPr>
            </w:pPr>
            <w:r w:rsidRPr="002D250F">
              <w:rPr>
                <w:rFonts w:eastAsia="Times New Roman"/>
                <w:color w:val="000000"/>
                <w:sz w:val="18"/>
                <w:szCs w:val="18"/>
                <w:lang w:eastAsia="ru-RU"/>
              </w:rPr>
              <w:t>6,5</w:t>
            </w:r>
          </w:p>
        </w:tc>
        <w:tc>
          <w:tcPr>
            <w:tcW w:w="1659" w:type="dxa"/>
            <w:tcBorders>
              <w:top w:val="nil"/>
              <w:left w:val="nil"/>
              <w:bottom w:val="single" w:sz="4" w:space="0" w:color="auto"/>
              <w:right w:val="single" w:sz="4" w:space="0" w:color="auto"/>
            </w:tcBorders>
            <w:shd w:val="clear" w:color="auto" w:fill="auto"/>
            <w:vAlign w:val="center"/>
            <w:hideMark/>
          </w:tcPr>
          <w:p w14:paraId="74E67A14" w14:textId="77777777" w:rsidR="0087350F" w:rsidRPr="002D250F" w:rsidRDefault="0087350F" w:rsidP="00D70D8F">
            <w:pPr>
              <w:ind w:firstLine="0"/>
              <w:jc w:val="left"/>
              <w:rPr>
                <w:rFonts w:eastAsia="Times New Roman"/>
                <w:color w:val="000000"/>
                <w:sz w:val="18"/>
                <w:szCs w:val="18"/>
                <w:lang w:eastAsia="ru-RU"/>
              </w:rPr>
            </w:pPr>
            <w:r w:rsidRPr="002D250F">
              <w:rPr>
                <w:rFonts w:eastAsia="Times New Roman"/>
                <w:color w:val="000000"/>
                <w:sz w:val="18"/>
                <w:szCs w:val="18"/>
                <w:lang w:eastAsia="ru-RU"/>
              </w:rPr>
              <w:t>6,5</w:t>
            </w:r>
          </w:p>
        </w:tc>
        <w:tc>
          <w:tcPr>
            <w:tcW w:w="1670" w:type="dxa"/>
            <w:tcBorders>
              <w:top w:val="nil"/>
              <w:left w:val="nil"/>
              <w:bottom w:val="single" w:sz="4" w:space="0" w:color="auto"/>
              <w:right w:val="single" w:sz="4" w:space="0" w:color="auto"/>
            </w:tcBorders>
            <w:shd w:val="clear" w:color="auto" w:fill="auto"/>
            <w:vAlign w:val="center"/>
            <w:hideMark/>
          </w:tcPr>
          <w:p w14:paraId="48E64627" w14:textId="77777777" w:rsidR="0087350F" w:rsidRPr="002D250F" w:rsidRDefault="0087350F" w:rsidP="00D70D8F">
            <w:pPr>
              <w:ind w:firstLine="0"/>
              <w:jc w:val="left"/>
              <w:rPr>
                <w:rFonts w:eastAsia="Times New Roman"/>
                <w:color w:val="000000"/>
                <w:sz w:val="18"/>
                <w:szCs w:val="18"/>
                <w:lang w:eastAsia="ru-RU"/>
              </w:rPr>
            </w:pPr>
            <w:r w:rsidRPr="002D250F">
              <w:rPr>
                <w:rFonts w:eastAsia="Times New Roman"/>
                <w:color w:val="000000"/>
                <w:sz w:val="18"/>
                <w:szCs w:val="18"/>
                <w:lang w:eastAsia="ru-RU"/>
              </w:rPr>
              <w:t>10</w:t>
            </w:r>
          </w:p>
        </w:tc>
      </w:tr>
      <w:tr w:rsidR="0087350F" w:rsidRPr="002D250F" w14:paraId="6A661D20" w14:textId="77777777" w:rsidTr="00D70D8F">
        <w:trPr>
          <w:trHeight w:val="300"/>
        </w:trPr>
        <w:tc>
          <w:tcPr>
            <w:tcW w:w="3121" w:type="dxa"/>
            <w:tcBorders>
              <w:top w:val="nil"/>
              <w:left w:val="single" w:sz="4" w:space="0" w:color="auto"/>
              <w:bottom w:val="single" w:sz="4" w:space="0" w:color="auto"/>
              <w:right w:val="single" w:sz="4" w:space="0" w:color="auto"/>
            </w:tcBorders>
            <w:shd w:val="clear" w:color="auto" w:fill="auto"/>
            <w:noWrap/>
            <w:vAlign w:val="center"/>
            <w:hideMark/>
          </w:tcPr>
          <w:p w14:paraId="31CFA69B" w14:textId="77777777" w:rsidR="0087350F" w:rsidRPr="002D250F" w:rsidRDefault="0087350F" w:rsidP="00D70D8F">
            <w:pPr>
              <w:ind w:firstLine="0"/>
              <w:jc w:val="left"/>
              <w:rPr>
                <w:rFonts w:eastAsia="Times New Roman"/>
                <w:color w:val="000000"/>
                <w:sz w:val="18"/>
                <w:szCs w:val="18"/>
                <w:lang w:eastAsia="ru-RU"/>
              </w:rPr>
            </w:pPr>
            <w:r w:rsidRPr="002D250F">
              <w:rPr>
                <w:rFonts w:eastAsia="Times New Roman"/>
                <w:color w:val="000000"/>
                <w:sz w:val="18"/>
                <w:szCs w:val="18"/>
                <w:lang w:eastAsia="ru-RU"/>
              </w:rPr>
              <w:t>Марка насоса</w:t>
            </w:r>
          </w:p>
        </w:tc>
        <w:tc>
          <w:tcPr>
            <w:tcW w:w="1619" w:type="dxa"/>
            <w:tcBorders>
              <w:top w:val="nil"/>
              <w:left w:val="nil"/>
              <w:bottom w:val="single" w:sz="4" w:space="0" w:color="auto"/>
              <w:right w:val="single" w:sz="4" w:space="0" w:color="auto"/>
            </w:tcBorders>
            <w:shd w:val="clear" w:color="auto" w:fill="auto"/>
            <w:vAlign w:val="center"/>
            <w:hideMark/>
          </w:tcPr>
          <w:p w14:paraId="06374454" w14:textId="77777777" w:rsidR="0087350F" w:rsidRPr="002D250F" w:rsidRDefault="0087350F" w:rsidP="00D70D8F">
            <w:pPr>
              <w:ind w:firstLine="0"/>
              <w:jc w:val="left"/>
              <w:rPr>
                <w:rFonts w:eastAsia="Times New Roman"/>
                <w:color w:val="000000"/>
                <w:sz w:val="18"/>
                <w:szCs w:val="18"/>
                <w:lang w:eastAsia="ru-RU"/>
              </w:rPr>
            </w:pPr>
            <w:r w:rsidRPr="002D250F">
              <w:rPr>
                <w:rFonts w:eastAsia="Times New Roman"/>
                <w:color w:val="000000"/>
                <w:sz w:val="18"/>
                <w:szCs w:val="18"/>
                <w:lang w:eastAsia="ru-RU"/>
              </w:rPr>
              <w:t>ЭЦВ-8-40-60</w:t>
            </w:r>
          </w:p>
        </w:tc>
        <w:tc>
          <w:tcPr>
            <w:tcW w:w="1977" w:type="dxa"/>
            <w:tcBorders>
              <w:top w:val="nil"/>
              <w:left w:val="nil"/>
              <w:bottom w:val="single" w:sz="4" w:space="0" w:color="auto"/>
              <w:right w:val="single" w:sz="4" w:space="0" w:color="auto"/>
            </w:tcBorders>
            <w:shd w:val="clear" w:color="auto" w:fill="auto"/>
            <w:vAlign w:val="center"/>
            <w:hideMark/>
          </w:tcPr>
          <w:p w14:paraId="114510F4" w14:textId="77777777" w:rsidR="0087350F" w:rsidRPr="002D250F" w:rsidRDefault="0087350F" w:rsidP="00D70D8F">
            <w:pPr>
              <w:ind w:firstLine="0"/>
              <w:jc w:val="left"/>
              <w:rPr>
                <w:rFonts w:eastAsia="Times New Roman"/>
                <w:color w:val="000000"/>
                <w:sz w:val="18"/>
                <w:szCs w:val="18"/>
                <w:lang w:eastAsia="ru-RU"/>
              </w:rPr>
            </w:pPr>
            <w:r w:rsidRPr="002D250F">
              <w:rPr>
                <w:rFonts w:eastAsia="Times New Roman"/>
                <w:color w:val="000000"/>
                <w:sz w:val="18"/>
                <w:szCs w:val="18"/>
                <w:lang w:eastAsia="ru-RU"/>
              </w:rPr>
              <w:t>ЭЦВ-8-40-120</w:t>
            </w:r>
          </w:p>
        </w:tc>
        <w:tc>
          <w:tcPr>
            <w:tcW w:w="1657" w:type="dxa"/>
            <w:tcBorders>
              <w:top w:val="nil"/>
              <w:left w:val="nil"/>
              <w:bottom w:val="single" w:sz="4" w:space="0" w:color="auto"/>
              <w:right w:val="single" w:sz="4" w:space="0" w:color="auto"/>
            </w:tcBorders>
            <w:shd w:val="clear" w:color="auto" w:fill="auto"/>
            <w:vAlign w:val="center"/>
            <w:hideMark/>
          </w:tcPr>
          <w:p w14:paraId="21A80A3A" w14:textId="77777777" w:rsidR="0087350F" w:rsidRPr="002D250F" w:rsidRDefault="0087350F" w:rsidP="00D70D8F">
            <w:pPr>
              <w:ind w:firstLine="0"/>
              <w:jc w:val="left"/>
              <w:rPr>
                <w:rFonts w:eastAsia="Times New Roman"/>
                <w:color w:val="000000"/>
                <w:sz w:val="18"/>
                <w:szCs w:val="18"/>
                <w:lang w:eastAsia="ru-RU"/>
              </w:rPr>
            </w:pPr>
            <w:r w:rsidRPr="002D250F">
              <w:rPr>
                <w:rFonts w:eastAsia="Times New Roman"/>
                <w:color w:val="000000"/>
                <w:sz w:val="18"/>
                <w:szCs w:val="18"/>
                <w:lang w:eastAsia="ru-RU"/>
              </w:rPr>
              <w:t>ЭЦВ-8-25-100</w:t>
            </w:r>
          </w:p>
        </w:tc>
        <w:tc>
          <w:tcPr>
            <w:tcW w:w="1666" w:type="dxa"/>
            <w:tcBorders>
              <w:top w:val="nil"/>
              <w:left w:val="nil"/>
              <w:bottom w:val="single" w:sz="4" w:space="0" w:color="auto"/>
              <w:right w:val="single" w:sz="4" w:space="0" w:color="auto"/>
            </w:tcBorders>
            <w:shd w:val="clear" w:color="auto" w:fill="auto"/>
            <w:vAlign w:val="center"/>
            <w:hideMark/>
          </w:tcPr>
          <w:p w14:paraId="469D25A4" w14:textId="77777777" w:rsidR="0087350F" w:rsidRPr="002D250F" w:rsidRDefault="0087350F" w:rsidP="00D70D8F">
            <w:pPr>
              <w:ind w:firstLine="0"/>
              <w:jc w:val="left"/>
              <w:rPr>
                <w:rFonts w:eastAsia="Times New Roman"/>
                <w:color w:val="000000"/>
                <w:sz w:val="18"/>
                <w:szCs w:val="18"/>
                <w:lang w:eastAsia="ru-RU"/>
              </w:rPr>
            </w:pPr>
            <w:r w:rsidRPr="002D250F">
              <w:rPr>
                <w:rFonts w:eastAsia="Times New Roman"/>
                <w:color w:val="000000"/>
                <w:sz w:val="18"/>
                <w:szCs w:val="18"/>
                <w:lang w:eastAsia="ru-RU"/>
              </w:rPr>
              <w:t>ЭЦВ-6-10-110</w:t>
            </w:r>
          </w:p>
        </w:tc>
        <w:tc>
          <w:tcPr>
            <w:tcW w:w="1657" w:type="dxa"/>
            <w:tcBorders>
              <w:top w:val="nil"/>
              <w:left w:val="nil"/>
              <w:bottom w:val="single" w:sz="4" w:space="0" w:color="auto"/>
              <w:right w:val="single" w:sz="4" w:space="0" w:color="auto"/>
            </w:tcBorders>
            <w:shd w:val="clear" w:color="auto" w:fill="auto"/>
            <w:vAlign w:val="center"/>
            <w:hideMark/>
          </w:tcPr>
          <w:p w14:paraId="15B9E4DD" w14:textId="77777777" w:rsidR="0087350F" w:rsidRPr="002D250F" w:rsidRDefault="0087350F" w:rsidP="00D70D8F">
            <w:pPr>
              <w:ind w:firstLine="0"/>
              <w:jc w:val="left"/>
              <w:rPr>
                <w:rFonts w:eastAsia="Times New Roman"/>
                <w:color w:val="000000"/>
                <w:sz w:val="18"/>
                <w:szCs w:val="18"/>
                <w:lang w:eastAsia="ru-RU"/>
              </w:rPr>
            </w:pPr>
            <w:r w:rsidRPr="002D250F">
              <w:rPr>
                <w:rFonts w:eastAsia="Times New Roman"/>
                <w:color w:val="000000"/>
                <w:sz w:val="18"/>
                <w:szCs w:val="18"/>
                <w:lang w:eastAsia="ru-RU"/>
              </w:rPr>
              <w:t>ЭЦВ-6-6,5-125</w:t>
            </w:r>
          </w:p>
        </w:tc>
        <w:tc>
          <w:tcPr>
            <w:tcW w:w="1659" w:type="dxa"/>
            <w:tcBorders>
              <w:top w:val="nil"/>
              <w:left w:val="nil"/>
              <w:bottom w:val="single" w:sz="4" w:space="0" w:color="auto"/>
              <w:right w:val="single" w:sz="4" w:space="0" w:color="auto"/>
            </w:tcBorders>
            <w:shd w:val="clear" w:color="auto" w:fill="auto"/>
            <w:vAlign w:val="center"/>
            <w:hideMark/>
          </w:tcPr>
          <w:p w14:paraId="178DB56C" w14:textId="77777777" w:rsidR="0087350F" w:rsidRPr="002D250F" w:rsidRDefault="0087350F" w:rsidP="00D70D8F">
            <w:pPr>
              <w:ind w:firstLine="0"/>
              <w:jc w:val="left"/>
              <w:rPr>
                <w:rFonts w:eastAsia="Times New Roman"/>
                <w:color w:val="000000"/>
                <w:sz w:val="18"/>
                <w:szCs w:val="18"/>
                <w:lang w:eastAsia="ru-RU"/>
              </w:rPr>
            </w:pPr>
            <w:r w:rsidRPr="002D250F">
              <w:rPr>
                <w:rFonts w:eastAsia="Times New Roman"/>
                <w:color w:val="000000"/>
                <w:sz w:val="18"/>
                <w:szCs w:val="18"/>
                <w:lang w:eastAsia="ru-RU"/>
              </w:rPr>
              <w:t>ЭЦВ 6-6,5-85</w:t>
            </w:r>
          </w:p>
        </w:tc>
        <w:tc>
          <w:tcPr>
            <w:tcW w:w="1670" w:type="dxa"/>
            <w:tcBorders>
              <w:top w:val="nil"/>
              <w:left w:val="nil"/>
              <w:bottom w:val="single" w:sz="4" w:space="0" w:color="auto"/>
              <w:right w:val="single" w:sz="4" w:space="0" w:color="auto"/>
            </w:tcBorders>
            <w:shd w:val="clear" w:color="auto" w:fill="auto"/>
            <w:vAlign w:val="center"/>
            <w:hideMark/>
          </w:tcPr>
          <w:p w14:paraId="3275C07C" w14:textId="77777777" w:rsidR="0087350F" w:rsidRPr="002D250F" w:rsidRDefault="0087350F" w:rsidP="00D70D8F">
            <w:pPr>
              <w:ind w:firstLine="0"/>
              <w:jc w:val="left"/>
              <w:rPr>
                <w:rFonts w:eastAsia="Times New Roman"/>
                <w:color w:val="000000"/>
                <w:sz w:val="18"/>
                <w:szCs w:val="18"/>
                <w:lang w:eastAsia="ru-RU"/>
              </w:rPr>
            </w:pPr>
            <w:r w:rsidRPr="002D250F">
              <w:rPr>
                <w:rFonts w:eastAsia="Times New Roman"/>
                <w:color w:val="000000"/>
                <w:sz w:val="18"/>
                <w:szCs w:val="18"/>
                <w:lang w:eastAsia="ru-RU"/>
              </w:rPr>
              <w:t>ЭЦВ-6-10-110</w:t>
            </w:r>
          </w:p>
        </w:tc>
      </w:tr>
      <w:tr w:rsidR="0087350F" w:rsidRPr="002D250F" w14:paraId="61A06394" w14:textId="77777777" w:rsidTr="00D70D8F">
        <w:trPr>
          <w:trHeight w:val="300"/>
        </w:trPr>
        <w:tc>
          <w:tcPr>
            <w:tcW w:w="3121" w:type="dxa"/>
            <w:tcBorders>
              <w:top w:val="nil"/>
              <w:left w:val="single" w:sz="4" w:space="0" w:color="auto"/>
              <w:bottom w:val="single" w:sz="4" w:space="0" w:color="auto"/>
              <w:right w:val="single" w:sz="4" w:space="0" w:color="auto"/>
            </w:tcBorders>
            <w:shd w:val="clear" w:color="auto" w:fill="auto"/>
            <w:noWrap/>
            <w:vAlign w:val="center"/>
            <w:hideMark/>
          </w:tcPr>
          <w:p w14:paraId="6A784AC9" w14:textId="77777777" w:rsidR="0087350F" w:rsidRPr="002D250F" w:rsidRDefault="0087350F" w:rsidP="00D70D8F">
            <w:pPr>
              <w:ind w:firstLine="0"/>
              <w:jc w:val="left"/>
              <w:rPr>
                <w:rFonts w:eastAsia="Times New Roman"/>
                <w:color w:val="000000"/>
                <w:sz w:val="18"/>
                <w:szCs w:val="18"/>
                <w:lang w:eastAsia="ru-RU"/>
              </w:rPr>
            </w:pPr>
            <w:r w:rsidRPr="002D250F">
              <w:rPr>
                <w:rFonts w:eastAsia="Times New Roman"/>
                <w:color w:val="000000"/>
                <w:sz w:val="18"/>
                <w:szCs w:val="18"/>
                <w:lang w:eastAsia="ru-RU"/>
              </w:rPr>
              <w:t>Дата ввода в эксплуатацию</w:t>
            </w:r>
          </w:p>
        </w:tc>
        <w:tc>
          <w:tcPr>
            <w:tcW w:w="1619" w:type="dxa"/>
            <w:tcBorders>
              <w:top w:val="nil"/>
              <w:left w:val="nil"/>
              <w:bottom w:val="single" w:sz="4" w:space="0" w:color="auto"/>
              <w:right w:val="single" w:sz="4" w:space="0" w:color="auto"/>
            </w:tcBorders>
            <w:shd w:val="clear" w:color="auto" w:fill="auto"/>
            <w:vAlign w:val="center"/>
            <w:hideMark/>
          </w:tcPr>
          <w:p w14:paraId="23D9EC05" w14:textId="77777777" w:rsidR="0087350F" w:rsidRPr="002D250F" w:rsidRDefault="0087350F" w:rsidP="00D70D8F">
            <w:pPr>
              <w:ind w:firstLine="0"/>
              <w:jc w:val="left"/>
              <w:rPr>
                <w:rFonts w:eastAsia="Times New Roman"/>
                <w:color w:val="000000"/>
                <w:sz w:val="18"/>
                <w:szCs w:val="18"/>
                <w:lang w:eastAsia="ru-RU"/>
              </w:rPr>
            </w:pPr>
            <w:r w:rsidRPr="002D250F">
              <w:rPr>
                <w:rFonts w:eastAsia="Times New Roman"/>
                <w:color w:val="000000"/>
                <w:sz w:val="18"/>
                <w:szCs w:val="18"/>
                <w:lang w:eastAsia="ru-RU"/>
              </w:rPr>
              <w:t>2018</w:t>
            </w:r>
          </w:p>
        </w:tc>
        <w:tc>
          <w:tcPr>
            <w:tcW w:w="1977" w:type="dxa"/>
            <w:tcBorders>
              <w:top w:val="nil"/>
              <w:left w:val="nil"/>
              <w:bottom w:val="single" w:sz="4" w:space="0" w:color="auto"/>
              <w:right w:val="single" w:sz="4" w:space="0" w:color="auto"/>
            </w:tcBorders>
            <w:shd w:val="clear" w:color="auto" w:fill="auto"/>
            <w:vAlign w:val="center"/>
            <w:hideMark/>
          </w:tcPr>
          <w:p w14:paraId="7A403DFA" w14:textId="77777777" w:rsidR="0087350F" w:rsidRPr="002D250F" w:rsidRDefault="0087350F" w:rsidP="00D70D8F">
            <w:pPr>
              <w:ind w:firstLine="0"/>
              <w:jc w:val="left"/>
              <w:rPr>
                <w:rFonts w:eastAsia="Times New Roman"/>
                <w:color w:val="000000"/>
                <w:sz w:val="18"/>
                <w:szCs w:val="18"/>
                <w:lang w:eastAsia="ru-RU"/>
              </w:rPr>
            </w:pPr>
            <w:r w:rsidRPr="002D250F">
              <w:rPr>
                <w:rFonts w:eastAsia="Times New Roman"/>
                <w:color w:val="000000"/>
                <w:sz w:val="18"/>
                <w:szCs w:val="18"/>
                <w:lang w:eastAsia="ru-RU"/>
              </w:rPr>
              <w:t>1980</w:t>
            </w:r>
          </w:p>
        </w:tc>
        <w:tc>
          <w:tcPr>
            <w:tcW w:w="1657" w:type="dxa"/>
            <w:tcBorders>
              <w:top w:val="nil"/>
              <w:left w:val="nil"/>
              <w:bottom w:val="single" w:sz="4" w:space="0" w:color="auto"/>
              <w:right w:val="single" w:sz="4" w:space="0" w:color="auto"/>
            </w:tcBorders>
            <w:shd w:val="clear" w:color="auto" w:fill="auto"/>
            <w:noWrap/>
            <w:vAlign w:val="center"/>
            <w:hideMark/>
          </w:tcPr>
          <w:p w14:paraId="0D968893" w14:textId="77777777" w:rsidR="0087350F" w:rsidRPr="002D250F" w:rsidRDefault="0087350F" w:rsidP="00D70D8F">
            <w:pPr>
              <w:ind w:firstLine="0"/>
              <w:jc w:val="left"/>
              <w:rPr>
                <w:rFonts w:eastAsia="Times New Roman"/>
                <w:color w:val="000000"/>
                <w:sz w:val="18"/>
                <w:szCs w:val="18"/>
                <w:lang w:eastAsia="ru-RU"/>
              </w:rPr>
            </w:pPr>
            <w:r w:rsidRPr="002D250F">
              <w:rPr>
                <w:rFonts w:eastAsia="Times New Roman"/>
                <w:color w:val="000000"/>
                <w:sz w:val="18"/>
                <w:szCs w:val="18"/>
                <w:lang w:eastAsia="ru-RU"/>
              </w:rPr>
              <w:t>1974</w:t>
            </w:r>
          </w:p>
        </w:tc>
        <w:tc>
          <w:tcPr>
            <w:tcW w:w="1666" w:type="dxa"/>
            <w:tcBorders>
              <w:top w:val="nil"/>
              <w:left w:val="nil"/>
              <w:bottom w:val="single" w:sz="4" w:space="0" w:color="auto"/>
              <w:right w:val="single" w:sz="4" w:space="0" w:color="auto"/>
            </w:tcBorders>
            <w:shd w:val="clear" w:color="auto" w:fill="auto"/>
            <w:noWrap/>
            <w:vAlign w:val="center"/>
            <w:hideMark/>
          </w:tcPr>
          <w:p w14:paraId="6302207B" w14:textId="77777777" w:rsidR="0087350F" w:rsidRPr="002D250F" w:rsidRDefault="0087350F" w:rsidP="00D70D8F">
            <w:pPr>
              <w:ind w:firstLine="0"/>
              <w:jc w:val="left"/>
              <w:rPr>
                <w:rFonts w:eastAsia="Times New Roman"/>
                <w:color w:val="000000"/>
                <w:sz w:val="18"/>
                <w:szCs w:val="18"/>
                <w:lang w:eastAsia="ru-RU"/>
              </w:rPr>
            </w:pPr>
            <w:r w:rsidRPr="002D250F">
              <w:rPr>
                <w:rFonts w:eastAsia="Times New Roman"/>
                <w:color w:val="000000"/>
                <w:sz w:val="18"/>
                <w:szCs w:val="18"/>
                <w:lang w:eastAsia="ru-RU"/>
              </w:rPr>
              <w:t>1976</w:t>
            </w:r>
          </w:p>
        </w:tc>
        <w:tc>
          <w:tcPr>
            <w:tcW w:w="1657" w:type="dxa"/>
            <w:tcBorders>
              <w:top w:val="nil"/>
              <w:left w:val="nil"/>
              <w:bottom w:val="single" w:sz="4" w:space="0" w:color="auto"/>
              <w:right w:val="single" w:sz="4" w:space="0" w:color="auto"/>
            </w:tcBorders>
            <w:shd w:val="clear" w:color="auto" w:fill="auto"/>
            <w:vAlign w:val="center"/>
            <w:hideMark/>
          </w:tcPr>
          <w:p w14:paraId="63A4E78C" w14:textId="77777777" w:rsidR="0087350F" w:rsidRPr="002D250F" w:rsidRDefault="0087350F" w:rsidP="00D70D8F">
            <w:pPr>
              <w:ind w:firstLine="0"/>
              <w:jc w:val="left"/>
              <w:rPr>
                <w:rFonts w:eastAsia="Times New Roman"/>
                <w:color w:val="000000"/>
                <w:sz w:val="18"/>
                <w:szCs w:val="18"/>
                <w:lang w:eastAsia="ru-RU"/>
              </w:rPr>
            </w:pPr>
            <w:r w:rsidRPr="002D250F">
              <w:rPr>
                <w:rFonts w:eastAsia="Times New Roman"/>
                <w:color w:val="000000"/>
                <w:sz w:val="18"/>
                <w:szCs w:val="18"/>
                <w:lang w:eastAsia="ru-RU"/>
              </w:rPr>
              <w:t>1979</w:t>
            </w:r>
          </w:p>
        </w:tc>
        <w:tc>
          <w:tcPr>
            <w:tcW w:w="1659" w:type="dxa"/>
            <w:tcBorders>
              <w:top w:val="nil"/>
              <w:left w:val="nil"/>
              <w:bottom w:val="single" w:sz="4" w:space="0" w:color="auto"/>
              <w:right w:val="single" w:sz="4" w:space="0" w:color="auto"/>
            </w:tcBorders>
            <w:shd w:val="clear" w:color="auto" w:fill="auto"/>
            <w:vAlign w:val="center"/>
            <w:hideMark/>
          </w:tcPr>
          <w:p w14:paraId="4853D008" w14:textId="77777777" w:rsidR="0087350F" w:rsidRPr="002D250F" w:rsidRDefault="0087350F" w:rsidP="00D70D8F">
            <w:pPr>
              <w:ind w:firstLine="0"/>
              <w:jc w:val="left"/>
              <w:rPr>
                <w:rFonts w:eastAsia="Times New Roman"/>
                <w:color w:val="000000"/>
                <w:sz w:val="18"/>
                <w:szCs w:val="18"/>
                <w:lang w:eastAsia="ru-RU"/>
              </w:rPr>
            </w:pPr>
            <w:r w:rsidRPr="002D250F">
              <w:rPr>
                <w:rFonts w:eastAsia="Times New Roman"/>
                <w:color w:val="000000"/>
                <w:sz w:val="18"/>
                <w:szCs w:val="18"/>
                <w:lang w:eastAsia="ru-RU"/>
              </w:rPr>
              <w:t>1984</w:t>
            </w:r>
          </w:p>
        </w:tc>
        <w:tc>
          <w:tcPr>
            <w:tcW w:w="1670" w:type="dxa"/>
            <w:tcBorders>
              <w:top w:val="nil"/>
              <w:left w:val="nil"/>
              <w:bottom w:val="single" w:sz="4" w:space="0" w:color="auto"/>
              <w:right w:val="single" w:sz="4" w:space="0" w:color="auto"/>
            </w:tcBorders>
            <w:shd w:val="clear" w:color="auto" w:fill="auto"/>
            <w:vAlign w:val="center"/>
            <w:hideMark/>
          </w:tcPr>
          <w:p w14:paraId="5260AB81" w14:textId="77777777" w:rsidR="0087350F" w:rsidRPr="002D250F" w:rsidRDefault="0087350F" w:rsidP="00D70D8F">
            <w:pPr>
              <w:ind w:firstLine="0"/>
              <w:jc w:val="left"/>
              <w:rPr>
                <w:rFonts w:eastAsia="Times New Roman"/>
                <w:color w:val="000000"/>
                <w:sz w:val="18"/>
                <w:szCs w:val="18"/>
                <w:lang w:eastAsia="ru-RU"/>
              </w:rPr>
            </w:pPr>
            <w:r w:rsidRPr="002D250F">
              <w:rPr>
                <w:rFonts w:eastAsia="Times New Roman"/>
                <w:color w:val="000000"/>
                <w:sz w:val="18"/>
                <w:szCs w:val="18"/>
                <w:lang w:eastAsia="ru-RU"/>
              </w:rPr>
              <w:t>2005</w:t>
            </w:r>
          </w:p>
        </w:tc>
      </w:tr>
      <w:tr w:rsidR="0087350F" w:rsidRPr="002D250F" w14:paraId="1FF86063" w14:textId="77777777" w:rsidTr="00D70D8F">
        <w:trPr>
          <w:trHeight w:val="495"/>
        </w:trPr>
        <w:tc>
          <w:tcPr>
            <w:tcW w:w="3121" w:type="dxa"/>
            <w:tcBorders>
              <w:top w:val="nil"/>
              <w:left w:val="single" w:sz="4" w:space="0" w:color="auto"/>
              <w:bottom w:val="single" w:sz="4" w:space="0" w:color="auto"/>
              <w:right w:val="single" w:sz="4" w:space="0" w:color="auto"/>
            </w:tcBorders>
            <w:shd w:val="clear" w:color="auto" w:fill="auto"/>
            <w:noWrap/>
            <w:vAlign w:val="center"/>
            <w:hideMark/>
          </w:tcPr>
          <w:p w14:paraId="61191E4C" w14:textId="77777777" w:rsidR="0087350F" w:rsidRPr="002D250F" w:rsidRDefault="0087350F" w:rsidP="00D70D8F">
            <w:pPr>
              <w:ind w:firstLine="0"/>
              <w:jc w:val="left"/>
              <w:rPr>
                <w:rFonts w:eastAsia="Times New Roman"/>
                <w:color w:val="000000"/>
                <w:sz w:val="18"/>
                <w:szCs w:val="18"/>
                <w:lang w:eastAsia="ru-RU"/>
              </w:rPr>
            </w:pPr>
            <w:r w:rsidRPr="002D250F">
              <w:rPr>
                <w:rFonts w:eastAsia="Times New Roman"/>
                <w:color w:val="000000"/>
                <w:sz w:val="18"/>
                <w:szCs w:val="18"/>
                <w:lang w:eastAsia="ru-RU"/>
              </w:rPr>
              <w:t>Состояние</w:t>
            </w:r>
          </w:p>
        </w:tc>
        <w:tc>
          <w:tcPr>
            <w:tcW w:w="1619" w:type="dxa"/>
            <w:tcBorders>
              <w:top w:val="nil"/>
              <w:left w:val="nil"/>
              <w:bottom w:val="single" w:sz="4" w:space="0" w:color="auto"/>
              <w:right w:val="single" w:sz="4" w:space="0" w:color="auto"/>
            </w:tcBorders>
            <w:shd w:val="clear" w:color="auto" w:fill="auto"/>
            <w:vAlign w:val="center"/>
            <w:hideMark/>
          </w:tcPr>
          <w:p w14:paraId="1BAC3B47" w14:textId="77777777" w:rsidR="0087350F" w:rsidRPr="002D250F" w:rsidRDefault="0087350F" w:rsidP="00D70D8F">
            <w:pPr>
              <w:ind w:firstLine="0"/>
              <w:jc w:val="left"/>
              <w:rPr>
                <w:rFonts w:eastAsia="Times New Roman"/>
                <w:color w:val="000000"/>
                <w:sz w:val="18"/>
                <w:szCs w:val="18"/>
                <w:lang w:eastAsia="ru-RU"/>
              </w:rPr>
            </w:pPr>
            <w:r w:rsidRPr="002D250F">
              <w:rPr>
                <w:rFonts w:eastAsia="Times New Roman"/>
                <w:color w:val="000000"/>
                <w:sz w:val="18"/>
                <w:szCs w:val="18"/>
                <w:lang w:eastAsia="ru-RU"/>
              </w:rPr>
              <w:t>Рабочая, износ 20 %</w:t>
            </w:r>
          </w:p>
        </w:tc>
        <w:tc>
          <w:tcPr>
            <w:tcW w:w="1977" w:type="dxa"/>
            <w:tcBorders>
              <w:top w:val="nil"/>
              <w:left w:val="nil"/>
              <w:bottom w:val="single" w:sz="4" w:space="0" w:color="auto"/>
              <w:right w:val="single" w:sz="4" w:space="0" w:color="auto"/>
            </w:tcBorders>
            <w:shd w:val="clear" w:color="auto" w:fill="auto"/>
            <w:vAlign w:val="center"/>
            <w:hideMark/>
          </w:tcPr>
          <w:p w14:paraId="396ADB53" w14:textId="77777777" w:rsidR="0087350F" w:rsidRPr="002D250F" w:rsidRDefault="0087350F" w:rsidP="00D70D8F">
            <w:pPr>
              <w:ind w:firstLine="0"/>
              <w:jc w:val="left"/>
              <w:rPr>
                <w:rFonts w:eastAsia="Times New Roman"/>
                <w:color w:val="000000"/>
                <w:sz w:val="18"/>
                <w:szCs w:val="18"/>
                <w:lang w:eastAsia="ru-RU"/>
              </w:rPr>
            </w:pPr>
            <w:r w:rsidRPr="002D250F">
              <w:rPr>
                <w:rFonts w:eastAsia="Times New Roman"/>
                <w:color w:val="000000"/>
                <w:sz w:val="18"/>
                <w:szCs w:val="18"/>
                <w:lang w:eastAsia="ru-RU"/>
              </w:rPr>
              <w:t>Рабочая, износ 95 %</w:t>
            </w:r>
          </w:p>
        </w:tc>
        <w:tc>
          <w:tcPr>
            <w:tcW w:w="1657" w:type="dxa"/>
            <w:tcBorders>
              <w:top w:val="nil"/>
              <w:left w:val="nil"/>
              <w:bottom w:val="single" w:sz="4" w:space="0" w:color="auto"/>
              <w:right w:val="single" w:sz="4" w:space="0" w:color="auto"/>
            </w:tcBorders>
            <w:shd w:val="clear" w:color="auto" w:fill="auto"/>
            <w:vAlign w:val="center"/>
            <w:hideMark/>
          </w:tcPr>
          <w:p w14:paraId="536CD266" w14:textId="77777777" w:rsidR="0087350F" w:rsidRPr="002D250F" w:rsidRDefault="0087350F" w:rsidP="00D70D8F">
            <w:pPr>
              <w:ind w:firstLine="0"/>
              <w:jc w:val="left"/>
              <w:rPr>
                <w:rFonts w:eastAsia="Times New Roman"/>
                <w:color w:val="000000"/>
                <w:sz w:val="18"/>
                <w:szCs w:val="18"/>
                <w:lang w:eastAsia="ru-RU"/>
              </w:rPr>
            </w:pPr>
            <w:r w:rsidRPr="002D250F">
              <w:rPr>
                <w:rFonts w:eastAsia="Times New Roman"/>
                <w:color w:val="000000"/>
                <w:sz w:val="18"/>
                <w:szCs w:val="18"/>
                <w:lang w:eastAsia="ru-RU"/>
              </w:rPr>
              <w:t>Рабочая, износ 95 %</w:t>
            </w:r>
          </w:p>
        </w:tc>
        <w:tc>
          <w:tcPr>
            <w:tcW w:w="1666" w:type="dxa"/>
            <w:tcBorders>
              <w:top w:val="nil"/>
              <w:left w:val="nil"/>
              <w:bottom w:val="single" w:sz="4" w:space="0" w:color="auto"/>
              <w:right w:val="single" w:sz="4" w:space="0" w:color="auto"/>
            </w:tcBorders>
            <w:shd w:val="clear" w:color="auto" w:fill="auto"/>
            <w:vAlign w:val="center"/>
            <w:hideMark/>
          </w:tcPr>
          <w:p w14:paraId="10D06554" w14:textId="77777777" w:rsidR="0087350F" w:rsidRPr="002D250F" w:rsidRDefault="0087350F" w:rsidP="00D70D8F">
            <w:pPr>
              <w:ind w:firstLine="0"/>
              <w:jc w:val="left"/>
              <w:rPr>
                <w:rFonts w:eastAsia="Times New Roman"/>
                <w:color w:val="000000"/>
                <w:sz w:val="18"/>
                <w:szCs w:val="18"/>
                <w:lang w:eastAsia="ru-RU"/>
              </w:rPr>
            </w:pPr>
            <w:r w:rsidRPr="002D250F">
              <w:rPr>
                <w:rFonts w:eastAsia="Times New Roman"/>
                <w:color w:val="000000"/>
                <w:sz w:val="18"/>
                <w:szCs w:val="18"/>
                <w:lang w:eastAsia="ru-RU"/>
              </w:rPr>
              <w:t>Рабочая, износ 95 %</w:t>
            </w:r>
          </w:p>
        </w:tc>
        <w:tc>
          <w:tcPr>
            <w:tcW w:w="1657" w:type="dxa"/>
            <w:tcBorders>
              <w:top w:val="nil"/>
              <w:left w:val="nil"/>
              <w:bottom w:val="single" w:sz="4" w:space="0" w:color="auto"/>
              <w:right w:val="single" w:sz="4" w:space="0" w:color="auto"/>
            </w:tcBorders>
            <w:shd w:val="clear" w:color="auto" w:fill="auto"/>
            <w:vAlign w:val="center"/>
            <w:hideMark/>
          </w:tcPr>
          <w:p w14:paraId="25CC0BED" w14:textId="77777777" w:rsidR="0087350F" w:rsidRPr="002D250F" w:rsidRDefault="0087350F" w:rsidP="00D70D8F">
            <w:pPr>
              <w:ind w:firstLine="0"/>
              <w:jc w:val="left"/>
              <w:rPr>
                <w:rFonts w:eastAsia="Times New Roman"/>
                <w:color w:val="000000"/>
                <w:sz w:val="18"/>
                <w:szCs w:val="18"/>
                <w:lang w:eastAsia="ru-RU"/>
              </w:rPr>
            </w:pPr>
            <w:r w:rsidRPr="002D250F">
              <w:rPr>
                <w:rFonts w:eastAsia="Times New Roman"/>
                <w:color w:val="000000"/>
                <w:sz w:val="18"/>
                <w:szCs w:val="18"/>
                <w:lang w:eastAsia="ru-RU"/>
              </w:rPr>
              <w:t>Рабочая, износ 95 %</w:t>
            </w:r>
          </w:p>
        </w:tc>
        <w:tc>
          <w:tcPr>
            <w:tcW w:w="1659" w:type="dxa"/>
            <w:tcBorders>
              <w:top w:val="nil"/>
              <w:left w:val="nil"/>
              <w:bottom w:val="single" w:sz="4" w:space="0" w:color="auto"/>
              <w:right w:val="single" w:sz="4" w:space="0" w:color="auto"/>
            </w:tcBorders>
            <w:shd w:val="clear" w:color="auto" w:fill="auto"/>
            <w:vAlign w:val="center"/>
            <w:hideMark/>
          </w:tcPr>
          <w:p w14:paraId="1FF256B8" w14:textId="77777777" w:rsidR="0087350F" w:rsidRPr="002D250F" w:rsidRDefault="0087350F" w:rsidP="00D70D8F">
            <w:pPr>
              <w:ind w:firstLine="0"/>
              <w:jc w:val="left"/>
              <w:rPr>
                <w:rFonts w:eastAsia="Times New Roman"/>
                <w:color w:val="000000"/>
                <w:sz w:val="18"/>
                <w:szCs w:val="18"/>
                <w:lang w:eastAsia="ru-RU"/>
              </w:rPr>
            </w:pPr>
            <w:r w:rsidRPr="002D250F">
              <w:rPr>
                <w:rFonts w:eastAsia="Times New Roman"/>
                <w:color w:val="000000"/>
                <w:sz w:val="18"/>
                <w:szCs w:val="18"/>
                <w:lang w:eastAsia="ru-RU"/>
              </w:rPr>
              <w:t>Рабочая, износ 95 %</w:t>
            </w:r>
          </w:p>
        </w:tc>
        <w:tc>
          <w:tcPr>
            <w:tcW w:w="1670" w:type="dxa"/>
            <w:tcBorders>
              <w:top w:val="nil"/>
              <w:left w:val="nil"/>
              <w:bottom w:val="single" w:sz="4" w:space="0" w:color="auto"/>
              <w:right w:val="single" w:sz="4" w:space="0" w:color="auto"/>
            </w:tcBorders>
            <w:shd w:val="clear" w:color="auto" w:fill="auto"/>
            <w:vAlign w:val="center"/>
            <w:hideMark/>
          </w:tcPr>
          <w:p w14:paraId="2EF59F98" w14:textId="77777777" w:rsidR="0087350F" w:rsidRPr="002D250F" w:rsidRDefault="0087350F" w:rsidP="00D70D8F">
            <w:pPr>
              <w:ind w:firstLine="0"/>
              <w:jc w:val="left"/>
              <w:rPr>
                <w:rFonts w:eastAsia="Times New Roman"/>
                <w:color w:val="000000"/>
                <w:sz w:val="18"/>
                <w:szCs w:val="18"/>
                <w:lang w:eastAsia="ru-RU"/>
              </w:rPr>
            </w:pPr>
            <w:r w:rsidRPr="002D250F">
              <w:rPr>
                <w:rFonts w:eastAsia="Times New Roman"/>
                <w:color w:val="000000"/>
                <w:sz w:val="18"/>
                <w:szCs w:val="18"/>
                <w:lang w:eastAsia="ru-RU"/>
              </w:rPr>
              <w:t>Рабочая, износ 13 %</w:t>
            </w:r>
          </w:p>
        </w:tc>
      </w:tr>
      <w:tr w:rsidR="0087350F" w:rsidRPr="002D250F" w14:paraId="17A5D494" w14:textId="77777777" w:rsidTr="00D70D8F">
        <w:trPr>
          <w:trHeight w:val="300"/>
        </w:trPr>
        <w:tc>
          <w:tcPr>
            <w:tcW w:w="3121" w:type="dxa"/>
            <w:tcBorders>
              <w:top w:val="nil"/>
              <w:left w:val="single" w:sz="4" w:space="0" w:color="auto"/>
              <w:bottom w:val="single" w:sz="4" w:space="0" w:color="auto"/>
              <w:right w:val="single" w:sz="4" w:space="0" w:color="auto"/>
            </w:tcBorders>
            <w:shd w:val="clear" w:color="auto" w:fill="auto"/>
            <w:noWrap/>
            <w:vAlign w:val="center"/>
            <w:hideMark/>
          </w:tcPr>
          <w:p w14:paraId="16968B76" w14:textId="77777777" w:rsidR="0087350F" w:rsidRPr="002D250F" w:rsidRDefault="0087350F" w:rsidP="00D70D8F">
            <w:pPr>
              <w:ind w:firstLine="0"/>
              <w:jc w:val="left"/>
              <w:rPr>
                <w:rFonts w:eastAsia="Times New Roman"/>
                <w:color w:val="000000"/>
                <w:sz w:val="18"/>
                <w:szCs w:val="18"/>
                <w:lang w:eastAsia="ru-RU"/>
              </w:rPr>
            </w:pPr>
            <w:r w:rsidRPr="002D250F">
              <w:rPr>
                <w:rFonts w:eastAsia="Times New Roman"/>
                <w:color w:val="000000"/>
                <w:sz w:val="18"/>
                <w:szCs w:val="18"/>
                <w:lang w:eastAsia="ru-RU"/>
              </w:rPr>
              <w:t>ЗСО</w:t>
            </w:r>
          </w:p>
        </w:tc>
        <w:tc>
          <w:tcPr>
            <w:tcW w:w="1619" w:type="dxa"/>
            <w:tcBorders>
              <w:top w:val="nil"/>
              <w:left w:val="nil"/>
              <w:bottom w:val="single" w:sz="4" w:space="0" w:color="auto"/>
              <w:right w:val="single" w:sz="4" w:space="0" w:color="auto"/>
            </w:tcBorders>
            <w:shd w:val="clear" w:color="auto" w:fill="auto"/>
            <w:vAlign w:val="center"/>
            <w:hideMark/>
          </w:tcPr>
          <w:p w14:paraId="2870EB03" w14:textId="77777777" w:rsidR="0087350F" w:rsidRPr="002D250F" w:rsidRDefault="0087350F" w:rsidP="00D70D8F">
            <w:pPr>
              <w:ind w:firstLine="0"/>
              <w:jc w:val="left"/>
              <w:rPr>
                <w:rFonts w:eastAsia="Times New Roman"/>
                <w:color w:val="000000"/>
                <w:sz w:val="18"/>
                <w:szCs w:val="18"/>
                <w:lang w:eastAsia="ru-RU"/>
              </w:rPr>
            </w:pPr>
            <w:r w:rsidRPr="002D250F">
              <w:rPr>
                <w:rFonts w:eastAsia="Times New Roman"/>
                <w:color w:val="000000"/>
                <w:sz w:val="18"/>
                <w:szCs w:val="18"/>
                <w:lang w:eastAsia="ru-RU"/>
              </w:rPr>
              <w:t>80x200</w:t>
            </w:r>
          </w:p>
        </w:tc>
        <w:tc>
          <w:tcPr>
            <w:tcW w:w="1977" w:type="dxa"/>
            <w:tcBorders>
              <w:top w:val="nil"/>
              <w:left w:val="nil"/>
              <w:bottom w:val="single" w:sz="4" w:space="0" w:color="auto"/>
              <w:right w:val="single" w:sz="4" w:space="0" w:color="auto"/>
            </w:tcBorders>
            <w:shd w:val="clear" w:color="auto" w:fill="auto"/>
            <w:vAlign w:val="center"/>
            <w:hideMark/>
          </w:tcPr>
          <w:p w14:paraId="0EF48DF6" w14:textId="77777777" w:rsidR="0087350F" w:rsidRPr="002D250F" w:rsidRDefault="0087350F" w:rsidP="00D70D8F">
            <w:pPr>
              <w:ind w:firstLine="0"/>
              <w:jc w:val="left"/>
              <w:rPr>
                <w:rFonts w:eastAsia="Times New Roman"/>
                <w:color w:val="000000"/>
                <w:sz w:val="18"/>
                <w:szCs w:val="18"/>
                <w:lang w:eastAsia="ru-RU"/>
              </w:rPr>
            </w:pPr>
            <w:r w:rsidRPr="002D250F">
              <w:rPr>
                <w:rFonts w:eastAsia="Times New Roman"/>
                <w:color w:val="000000"/>
                <w:sz w:val="18"/>
                <w:szCs w:val="18"/>
                <w:lang w:eastAsia="ru-RU"/>
              </w:rPr>
              <w:t>30x30</w:t>
            </w:r>
          </w:p>
        </w:tc>
        <w:tc>
          <w:tcPr>
            <w:tcW w:w="1657" w:type="dxa"/>
            <w:tcBorders>
              <w:top w:val="nil"/>
              <w:left w:val="nil"/>
              <w:bottom w:val="single" w:sz="4" w:space="0" w:color="auto"/>
              <w:right w:val="single" w:sz="4" w:space="0" w:color="auto"/>
            </w:tcBorders>
            <w:shd w:val="clear" w:color="auto" w:fill="auto"/>
            <w:vAlign w:val="center"/>
            <w:hideMark/>
          </w:tcPr>
          <w:p w14:paraId="56F6CEDD" w14:textId="77777777" w:rsidR="0087350F" w:rsidRPr="002D250F" w:rsidRDefault="0087350F" w:rsidP="00D70D8F">
            <w:pPr>
              <w:ind w:firstLine="0"/>
              <w:jc w:val="left"/>
              <w:rPr>
                <w:rFonts w:eastAsia="Times New Roman"/>
                <w:color w:val="000000"/>
                <w:sz w:val="18"/>
                <w:szCs w:val="18"/>
                <w:lang w:eastAsia="ru-RU"/>
              </w:rPr>
            </w:pPr>
            <w:r w:rsidRPr="002D250F">
              <w:rPr>
                <w:rFonts w:eastAsia="Times New Roman"/>
                <w:color w:val="000000"/>
                <w:sz w:val="18"/>
                <w:szCs w:val="18"/>
                <w:lang w:eastAsia="ru-RU"/>
              </w:rPr>
              <w:t>80x200</w:t>
            </w:r>
          </w:p>
        </w:tc>
        <w:tc>
          <w:tcPr>
            <w:tcW w:w="1666" w:type="dxa"/>
            <w:tcBorders>
              <w:top w:val="nil"/>
              <w:left w:val="nil"/>
              <w:bottom w:val="single" w:sz="4" w:space="0" w:color="auto"/>
              <w:right w:val="single" w:sz="4" w:space="0" w:color="auto"/>
            </w:tcBorders>
            <w:shd w:val="clear" w:color="auto" w:fill="auto"/>
            <w:vAlign w:val="center"/>
            <w:hideMark/>
          </w:tcPr>
          <w:p w14:paraId="556ACC7A" w14:textId="77777777" w:rsidR="0087350F" w:rsidRPr="002D250F" w:rsidRDefault="0087350F" w:rsidP="00D70D8F">
            <w:pPr>
              <w:ind w:firstLine="0"/>
              <w:jc w:val="left"/>
              <w:rPr>
                <w:rFonts w:eastAsia="Times New Roman"/>
                <w:color w:val="000000"/>
                <w:sz w:val="18"/>
                <w:szCs w:val="18"/>
                <w:lang w:eastAsia="ru-RU"/>
              </w:rPr>
            </w:pPr>
            <w:r w:rsidRPr="002D250F">
              <w:rPr>
                <w:rFonts w:eastAsia="Times New Roman"/>
                <w:color w:val="000000"/>
                <w:sz w:val="18"/>
                <w:szCs w:val="18"/>
                <w:lang w:eastAsia="ru-RU"/>
              </w:rPr>
              <w:t>1,5x2</w:t>
            </w:r>
          </w:p>
        </w:tc>
        <w:tc>
          <w:tcPr>
            <w:tcW w:w="1657" w:type="dxa"/>
            <w:tcBorders>
              <w:top w:val="nil"/>
              <w:left w:val="nil"/>
              <w:bottom w:val="single" w:sz="4" w:space="0" w:color="auto"/>
              <w:right w:val="single" w:sz="4" w:space="0" w:color="auto"/>
            </w:tcBorders>
            <w:shd w:val="clear" w:color="auto" w:fill="auto"/>
            <w:vAlign w:val="center"/>
            <w:hideMark/>
          </w:tcPr>
          <w:p w14:paraId="7D333623" w14:textId="77777777" w:rsidR="0087350F" w:rsidRPr="002D250F" w:rsidRDefault="0087350F" w:rsidP="00D70D8F">
            <w:pPr>
              <w:ind w:firstLine="0"/>
              <w:jc w:val="left"/>
              <w:rPr>
                <w:rFonts w:eastAsia="Times New Roman"/>
                <w:color w:val="000000"/>
                <w:sz w:val="18"/>
                <w:szCs w:val="18"/>
                <w:lang w:eastAsia="ru-RU"/>
              </w:rPr>
            </w:pPr>
            <w:r w:rsidRPr="002D250F">
              <w:rPr>
                <w:rFonts w:eastAsia="Times New Roman"/>
                <w:color w:val="000000"/>
                <w:sz w:val="18"/>
                <w:szCs w:val="18"/>
                <w:lang w:eastAsia="ru-RU"/>
              </w:rPr>
              <w:t>80x200</w:t>
            </w:r>
          </w:p>
        </w:tc>
        <w:tc>
          <w:tcPr>
            <w:tcW w:w="1659" w:type="dxa"/>
            <w:tcBorders>
              <w:top w:val="nil"/>
              <w:left w:val="nil"/>
              <w:bottom w:val="single" w:sz="4" w:space="0" w:color="auto"/>
              <w:right w:val="single" w:sz="4" w:space="0" w:color="auto"/>
            </w:tcBorders>
            <w:shd w:val="clear" w:color="auto" w:fill="auto"/>
            <w:vAlign w:val="center"/>
            <w:hideMark/>
          </w:tcPr>
          <w:p w14:paraId="30B0EA68" w14:textId="77777777" w:rsidR="0087350F" w:rsidRPr="002D250F" w:rsidRDefault="0087350F" w:rsidP="00D70D8F">
            <w:pPr>
              <w:ind w:firstLine="0"/>
              <w:jc w:val="left"/>
              <w:rPr>
                <w:rFonts w:eastAsia="Times New Roman"/>
                <w:color w:val="000000"/>
                <w:sz w:val="18"/>
                <w:szCs w:val="18"/>
                <w:lang w:eastAsia="ru-RU"/>
              </w:rPr>
            </w:pPr>
            <w:r w:rsidRPr="002D250F">
              <w:rPr>
                <w:rFonts w:eastAsia="Times New Roman"/>
                <w:color w:val="000000"/>
                <w:sz w:val="18"/>
                <w:szCs w:val="18"/>
                <w:lang w:eastAsia="ru-RU"/>
              </w:rPr>
              <w:t>-</w:t>
            </w:r>
          </w:p>
        </w:tc>
        <w:tc>
          <w:tcPr>
            <w:tcW w:w="1670" w:type="dxa"/>
            <w:tcBorders>
              <w:top w:val="nil"/>
              <w:left w:val="nil"/>
              <w:bottom w:val="single" w:sz="4" w:space="0" w:color="auto"/>
              <w:right w:val="single" w:sz="4" w:space="0" w:color="auto"/>
            </w:tcBorders>
            <w:shd w:val="clear" w:color="auto" w:fill="auto"/>
            <w:vAlign w:val="center"/>
            <w:hideMark/>
          </w:tcPr>
          <w:p w14:paraId="0E1D5DD8" w14:textId="77777777" w:rsidR="0087350F" w:rsidRPr="002D250F" w:rsidRDefault="0087350F" w:rsidP="00D70D8F">
            <w:pPr>
              <w:ind w:firstLine="0"/>
              <w:jc w:val="left"/>
              <w:rPr>
                <w:rFonts w:eastAsia="Times New Roman"/>
                <w:color w:val="000000"/>
                <w:sz w:val="18"/>
                <w:szCs w:val="18"/>
                <w:lang w:eastAsia="ru-RU"/>
              </w:rPr>
            </w:pPr>
            <w:r w:rsidRPr="002D250F">
              <w:rPr>
                <w:rFonts w:eastAsia="Times New Roman"/>
                <w:color w:val="000000"/>
                <w:sz w:val="18"/>
                <w:szCs w:val="18"/>
                <w:lang w:eastAsia="ru-RU"/>
              </w:rPr>
              <w:t>30x30</w:t>
            </w:r>
          </w:p>
        </w:tc>
      </w:tr>
    </w:tbl>
    <w:p w14:paraId="0B11C734" w14:textId="77777777" w:rsidR="0087350F" w:rsidRPr="00AB0250" w:rsidRDefault="0087350F" w:rsidP="00AB0250">
      <w:pPr>
        <w:pStyle w:val="S3"/>
        <w:spacing w:after="120"/>
        <w:rPr>
          <w:color w:val="000000"/>
          <w:sz w:val="28"/>
          <w:szCs w:val="28"/>
        </w:rPr>
      </w:pPr>
    </w:p>
    <w:bookmarkEnd w:id="95"/>
    <w:p w14:paraId="2538F827" w14:textId="1594BE19" w:rsidR="00AB0250" w:rsidRDefault="00AB0250" w:rsidP="004655F8">
      <w:pPr>
        <w:shd w:val="clear" w:color="auto" w:fill="FFFFFF"/>
        <w:ind w:left="-142" w:right="282"/>
        <w:contextualSpacing/>
        <w:rPr>
          <w:rStyle w:val="S4"/>
          <w:rFonts w:eastAsiaTheme="minorHAnsi"/>
          <w:highlight w:val="green"/>
        </w:rPr>
      </w:pPr>
    </w:p>
    <w:p w14:paraId="0B26ED67" w14:textId="77777777" w:rsidR="00AB0250" w:rsidRDefault="00AB0250" w:rsidP="004655F8">
      <w:pPr>
        <w:shd w:val="clear" w:color="auto" w:fill="FFFFFF"/>
        <w:ind w:left="-142" w:right="282"/>
        <w:contextualSpacing/>
        <w:rPr>
          <w:rStyle w:val="S4"/>
          <w:rFonts w:eastAsiaTheme="minorHAnsi"/>
          <w:highlight w:val="green"/>
        </w:rPr>
        <w:sectPr w:rsidR="00AB0250" w:rsidSect="00AB0250">
          <w:pgSz w:w="16838" w:h="11906" w:orient="landscape"/>
          <w:pgMar w:top="1701" w:right="1134" w:bottom="850" w:left="1134" w:header="709" w:footer="709" w:gutter="0"/>
          <w:cols w:space="720"/>
          <w:docGrid w:linePitch="354"/>
        </w:sectPr>
      </w:pPr>
    </w:p>
    <w:p w14:paraId="17C293F9" w14:textId="77777777" w:rsidR="0080374E" w:rsidRPr="0080374E" w:rsidRDefault="0080374E" w:rsidP="0080374E">
      <w:pPr>
        <w:shd w:val="clear" w:color="auto" w:fill="FFFFFF"/>
        <w:spacing w:after="120"/>
        <w:ind w:firstLine="0"/>
        <w:rPr>
          <w:szCs w:val="26"/>
        </w:rPr>
      </w:pPr>
      <w:r w:rsidRPr="0080374E">
        <w:rPr>
          <w:rFonts w:eastAsia="Times New Roman"/>
          <w:color w:val="000000"/>
          <w:szCs w:val="26"/>
          <w:lang w:eastAsia="ru-RU"/>
        </w:rPr>
        <w:lastRenderedPageBreak/>
        <w:t xml:space="preserve">Таблица 9.2– Характеристика насосной </w:t>
      </w:r>
      <w:r w:rsidRPr="0080374E">
        <w:rPr>
          <w:szCs w:val="26"/>
        </w:rPr>
        <w:t>станции второго подъема (НПС)</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8"/>
        <w:gridCol w:w="1581"/>
        <w:gridCol w:w="1542"/>
        <w:gridCol w:w="2043"/>
        <w:gridCol w:w="711"/>
        <w:gridCol w:w="2045"/>
      </w:tblGrid>
      <w:tr w:rsidR="0080374E" w:rsidRPr="0080374E" w14:paraId="52B83F95" w14:textId="77777777" w:rsidTr="0080374E">
        <w:trPr>
          <w:jc w:val="center"/>
        </w:trPr>
        <w:tc>
          <w:tcPr>
            <w:tcW w:w="875" w:type="pct"/>
            <w:vAlign w:val="center"/>
          </w:tcPr>
          <w:p w14:paraId="1EB381A3" w14:textId="2DBD3CFF" w:rsidR="0080374E" w:rsidRPr="0080374E" w:rsidRDefault="0080374E" w:rsidP="0080374E">
            <w:pPr>
              <w:pStyle w:val="ConsPlusNormal"/>
              <w:rPr>
                <w:b/>
                <w:bCs/>
                <w:i/>
                <w:color w:val="000000"/>
                <w:sz w:val="20"/>
                <w:szCs w:val="20"/>
              </w:rPr>
            </w:pPr>
            <w:r w:rsidRPr="0080374E">
              <w:rPr>
                <w:b/>
                <w:bCs/>
                <w:sz w:val="20"/>
                <w:szCs w:val="20"/>
              </w:rPr>
              <w:t>Расположение насосной станции</w:t>
            </w:r>
          </w:p>
        </w:tc>
        <w:tc>
          <w:tcPr>
            <w:tcW w:w="840" w:type="pct"/>
            <w:vAlign w:val="center"/>
          </w:tcPr>
          <w:p w14:paraId="67811D4F" w14:textId="77777777" w:rsidR="0080374E" w:rsidRPr="0080374E" w:rsidRDefault="0080374E" w:rsidP="0080374E">
            <w:pPr>
              <w:pStyle w:val="ConsPlusNormal"/>
              <w:rPr>
                <w:b/>
                <w:bCs/>
                <w:sz w:val="20"/>
                <w:szCs w:val="20"/>
              </w:rPr>
            </w:pPr>
            <w:proofErr w:type="spellStart"/>
            <w:r w:rsidRPr="0080374E">
              <w:rPr>
                <w:b/>
                <w:bCs/>
                <w:sz w:val="20"/>
                <w:szCs w:val="20"/>
              </w:rPr>
              <w:t>Производст</w:t>
            </w:r>
            <w:proofErr w:type="spellEnd"/>
          </w:p>
          <w:p w14:paraId="5F4E4A65" w14:textId="77777777" w:rsidR="0080374E" w:rsidRPr="0080374E" w:rsidRDefault="0080374E" w:rsidP="0080374E">
            <w:pPr>
              <w:pStyle w:val="ConsPlusNormal"/>
              <w:rPr>
                <w:b/>
                <w:bCs/>
                <w:i/>
                <w:color w:val="000000"/>
                <w:sz w:val="20"/>
                <w:szCs w:val="20"/>
              </w:rPr>
            </w:pPr>
            <w:r w:rsidRPr="0080374E">
              <w:rPr>
                <w:b/>
                <w:bCs/>
                <w:sz w:val="20"/>
                <w:szCs w:val="20"/>
              </w:rPr>
              <w:t xml:space="preserve">венная мощность НПС 2-го подъема, </w:t>
            </w:r>
            <w:proofErr w:type="spellStart"/>
            <w:r w:rsidRPr="0080374E">
              <w:rPr>
                <w:b/>
                <w:bCs/>
                <w:sz w:val="20"/>
                <w:szCs w:val="20"/>
              </w:rPr>
              <w:t>куб.м</w:t>
            </w:r>
            <w:proofErr w:type="spellEnd"/>
            <w:r w:rsidRPr="0080374E">
              <w:rPr>
                <w:b/>
                <w:bCs/>
                <w:sz w:val="20"/>
                <w:szCs w:val="20"/>
              </w:rPr>
              <w:t>/</w:t>
            </w:r>
            <w:proofErr w:type="spellStart"/>
            <w:r w:rsidRPr="0080374E">
              <w:rPr>
                <w:b/>
                <w:bCs/>
                <w:sz w:val="20"/>
                <w:szCs w:val="20"/>
              </w:rPr>
              <w:t>сут</w:t>
            </w:r>
            <w:proofErr w:type="spellEnd"/>
          </w:p>
        </w:tc>
        <w:tc>
          <w:tcPr>
            <w:tcW w:w="820" w:type="pct"/>
            <w:vAlign w:val="center"/>
          </w:tcPr>
          <w:p w14:paraId="5988F7B5" w14:textId="77777777" w:rsidR="0080374E" w:rsidRPr="0080374E" w:rsidRDefault="0080374E" w:rsidP="0080374E">
            <w:pPr>
              <w:pStyle w:val="ConsPlusNormal"/>
              <w:rPr>
                <w:b/>
                <w:bCs/>
                <w:i/>
                <w:color w:val="000000"/>
                <w:sz w:val="20"/>
                <w:szCs w:val="20"/>
              </w:rPr>
            </w:pPr>
            <w:r w:rsidRPr="0080374E">
              <w:rPr>
                <w:b/>
                <w:bCs/>
                <w:sz w:val="20"/>
                <w:szCs w:val="20"/>
              </w:rPr>
              <w:t>Марка насосов</w:t>
            </w:r>
          </w:p>
        </w:tc>
        <w:tc>
          <w:tcPr>
            <w:tcW w:w="1081" w:type="pct"/>
            <w:vAlign w:val="center"/>
          </w:tcPr>
          <w:p w14:paraId="7693AD9F" w14:textId="4FD9CAF1" w:rsidR="0080374E" w:rsidRPr="0080374E" w:rsidRDefault="0080374E" w:rsidP="0080374E">
            <w:pPr>
              <w:pStyle w:val="ConsPlusNormal"/>
              <w:rPr>
                <w:b/>
                <w:bCs/>
                <w:i/>
                <w:color w:val="000000"/>
                <w:sz w:val="20"/>
                <w:szCs w:val="20"/>
              </w:rPr>
            </w:pPr>
            <w:r w:rsidRPr="0080374E">
              <w:rPr>
                <w:b/>
                <w:bCs/>
                <w:sz w:val="20"/>
                <w:szCs w:val="20"/>
              </w:rPr>
              <w:t>Марка электродвигателя насоса</w:t>
            </w:r>
          </w:p>
        </w:tc>
        <w:tc>
          <w:tcPr>
            <w:tcW w:w="385" w:type="pct"/>
            <w:vAlign w:val="center"/>
          </w:tcPr>
          <w:p w14:paraId="1A78A8EC" w14:textId="7451F03F" w:rsidR="0080374E" w:rsidRPr="0080374E" w:rsidRDefault="0080374E" w:rsidP="0080374E">
            <w:pPr>
              <w:pStyle w:val="ConsPlusNormal"/>
              <w:rPr>
                <w:b/>
                <w:bCs/>
                <w:sz w:val="20"/>
                <w:szCs w:val="20"/>
              </w:rPr>
            </w:pPr>
            <w:r w:rsidRPr="0080374E">
              <w:rPr>
                <w:b/>
                <w:bCs/>
                <w:sz w:val="20"/>
                <w:szCs w:val="20"/>
              </w:rPr>
              <w:t>К</w:t>
            </w:r>
            <w:r>
              <w:rPr>
                <w:b/>
                <w:bCs/>
                <w:sz w:val="20"/>
                <w:szCs w:val="20"/>
              </w:rPr>
              <w:t>ол</w:t>
            </w:r>
            <w:r w:rsidRPr="0080374E">
              <w:rPr>
                <w:b/>
                <w:bCs/>
                <w:sz w:val="20"/>
                <w:szCs w:val="20"/>
              </w:rPr>
              <w:t>-во</w:t>
            </w:r>
          </w:p>
        </w:tc>
        <w:tc>
          <w:tcPr>
            <w:tcW w:w="999" w:type="pct"/>
            <w:vAlign w:val="center"/>
          </w:tcPr>
          <w:p w14:paraId="21F51877" w14:textId="77777777" w:rsidR="0080374E" w:rsidRPr="0080374E" w:rsidRDefault="0080374E" w:rsidP="0080374E">
            <w:pPr>
              <w:pStyle w:val="ConsPlusNormal"/>
              <w:rPr>
                <w:b/>
                <w:bCs/>
                <w:sz w:val="20"/>
                <w:szCs w:val="20"/>
              </w:rPr>
            </w:pPr>
            <w:r w:rsidRPr="0080374E">
              <w:rPr>
                <w:b/>
                <w:bCs/>
                <w:sz w:val="20"/>
                <w:szCs w:val="20"/>
              </w:rPr>
              <w:t>Состояние агрегата</w:t>
            </w:r>
          </w:p>
        </w:tc>
      </w:tr>
      <w:tr w:rsidR="0080374E" w:rsidRPr="0080374E" w14:paraId="2ADDBC78" w14:textId="77777777" w:rsidTr="0080374E">
        <w:trPr>
          <w:jc w:val="center"/>
        </w:trPr>
        <w:tc>
          <w:tcPr>
            <w:tcW w:w="875" w:type="pct"/>
            <w:vAlign w:val="center"/>
          </w:tcPr>
          <w:p w14:paraId="016C135F" w14:textId="77777777" w:rsidR="0080374E" w:rsidRPr="0080374E" w:rsidRDefault="0080374E" w:rsidP="00BC385B">
            <w:pPr>
              <w:pStyle w:val="ConsPlusNormal"/>
              <w:rPr>
                <w:b/>
                <w:bCs/>
                <w:sz w:val="20"/>
                <w:szCs w:val="20"/>
              </w:rPr>
            </w:pPr>
            <w:r w:rsidRPr="0080374E">
              <w:rPr>
                <w:b/>
                <w:bCs/>
                <w:sz w:val="20"/>
                <w:szCs w:val="20"/>
              </w:rPr>
              <w:t>1</w:t>
            </w:r>
          </w:p>
        </w:tc>
        <w:tc>
          <w:tcPr>
            <w:tcW w:w="840" w:type="pct"/>
            <w:vAlign w:val="center"/>
          </w:tcPr>
          <w:p w14:paraId="2A2FC7A1" w14:textId="77777777" w:rsidR="0080374E" w:rsidRPr="0080374E" w:rsidRDefault="0080374E" w:rsidP="00BC385B">
            <w:pPr>
              <w:pStyle w:val="ConsPlusNormal"/>
              <w:rPr>
                <w:b/>
                <w:bCs/>
                <w:sz w:val="20"/>
                <w:szCs w:val="20"/>
              </w:rPr>
            </w:pPr>
            <w:r w:rsidRPr="0080374E">
              <w:rPr>
                <w:b/>
                <w:bCs/>
                <w:sz w:val="20"/>
                <w:szCs w:val="20"/>
              </w:rPr>
              <w:t>2</w:t>
            </w:r>
          </w:p>
        </w:tc>
        <w:tc>
          <w:tcPr>
            <w:tcW w:w="820" w:type="pct"/>
            <w:vAlign w:val="center"/>
          </w:tcPr>
          <w:p w14:paraId="060A3419" w14:textId="77777777" w:rsidR="0080374E" w:rsidRPr="0080374E" w:rsidRDefault="0080374E" w:rsidP="00BC385B">
            <w:pPr>
              <w:pStyle w:val="ConsPlusNormal"/>
              <w:rPr>
                <w:b/>
                <w:bCs/>
                <w:sz w:val="20"/>
                <w:szCs w:val="20"/>
              </w:rPr>
            </w:pPr>
            <w:r w:rsidRPr="0080374E">
              <w:rPr>
                <w:b/>
                <w:bCs/>
                <w:sz w:val="20"/>
                <w:szCs w:val="20"/>
              </w:rPr>
              <w:t>3</w:t>
            </w:r>
          </w:p>
        </w:tc>
        <w:tc>
          <w:tcPr>
            <w:tcW w:w="1081" w:type="pct"/>
            <w:vAlign w:val="center"/>
          </w:tcPr>
          <w:p w14:paraId="507D626F" w14:textId="77777777" w:rsidR="0080374E" w:rsidRPr="0080374E" w:rsidRDefault="0080374E" w:rsidP="00BC385B">
            <w:pPr>
              <w:pStyle w:val="ConsPlusNormal"/>
              <w:rPr>
                <w:b/>
                <w:bCs/>
                <w:sz w:val="20"/>
                <w:szCs w:val="20"/>
              </w:rPr>
            </w:pPr>
            <w:r w:rsidRPr="0080374E">
              <w:rPr>
                <w:b/>
                <w:bCs/>
                <w:sz w:val="20"/>
                <w:szCs w:val="20"/>
              </w:rPr>
              <w:t>4</w:t>
            </w:r>
          </w:p>
        </w:tc>
        <w:tc>
          <w:tcPr>
            <w:tcW w:w="385" w:type="pct"/>
            <w:vAlign w:val="center"/>
          </w:tcPr>
          <w:p w14:paraId="7536191F" w14:textId="77777777" w:rsidR="0080374E" w:rsidRPr="0080374E" w:rsidRDefault="0080374E" w:rsidP="00BC385B">
            <w:pPr>
              <w:pStyle w:val="ConsPlusNormal"/>
              <w:rPr>
                <w:b/>
                <w:bCs/>
                <w:sz w:val="20"/>
                <w:szCs w:val="20"/>
              </w:rPr>
            </w:pPr>
            <w:r w:rsidRPr="0080374E">
              <w:rPr>
                <w:b/>
                <w:bCs/>
                <w:sz w:val="20"/>
                <w:szCs w:val="20"/>
              </w:rPr>
              <w:t>5</w:t>
            </w:r>
          </w:p>
        </w:tc>
        <w:tc>
          <w:tcPr>
            <w:tcW w:w="999" w:type="pct"/>
            <w:vAlign w:val="center"/>
          </w:tcPr>
          <w:p w14:paraId="376EA5DC" w14:textId="77777777" w:rsidR="0080374E" w:rsidRPr="0080374E" w:rsidRDefault="0080374E" w:rsidP="00BC385B">
            <w:pPr>
              <w:pStyle w:val="ConsPlusNormal"/>
              <w:rPr>
                <w:b/>
                <w:bCs/>
                <w:sz w:val="20"/>
                <w:szCs w:val="20"/>
              </w:rPr>
            </w:pPr>
            <w:r w:rsidRPr="0080374E">
              <w:rPr>
                <w:b/>
                <w:bCs/>
                <w:sz w:val="20"/>
                <w:szCs w:val="20"/>
              </w:rPr>
              <w:t>6</w:t>
            </w:r>
          </w:p>
        </w:tc>
      </w:tr>
      <w:tr w:rsidR="0080374E" w:rsidRPr="0080374E" w14:paraId="4C090F28" w14:textId="77777777" w:rsidTr="0080374E">
        <w:trPr>
          <w:jc w:val="center"/>
        </w:trPr>
        <w:tc>
          <w:tcPr>
            <w:tcW w:w="875" w:type="pct"/>
            <w:vAlign w:val="center"/>
          </w:tcPr>
          <w:p w14:paraId="17940F61" w14:textId="77777777" w:rsidR="0080374E" w:rsidRPr="0080374E" w:rsidRDefault="0080374E" w:rsidP="00BC385B">
            <w:pPr>
              <w:pStyle w:val="ConsPlusNormal"/>
              <w:rPr>
                <w:sz w:val="24"/>
                <w:szCs w:val="24"/>
              </w:rPr>
            </w:pPr>
            <w:r w:rsidRPr="0080374E">
              <w:rPr>
                <w:sz w:val="24"/>
                <w:szCs w:val="24"/>
              </w:rPr>
              <w:t>ул. Заводская</w:t>
            </w:r>
          </w:p>
        </w:tc>
        <w:tc>
          <w:tcPr>
            <w:tcW w:w="840" w:type="pct"/>
            <w:vAlign w:val="center"/>
          </w:tcPr>
          <w:p w14:paraId="261EB02A" w14:textId="77777777" w:rsidR="0080374E" w:rsidRPr="0080374E" w:rsidRDefault="0080374E" w:rsidP="00BC385B">
            <w:pPr>
              <w:pStyle w:val="ConsPlusNormal"/>
              <w:rPr>
                <w:sz w:val="24"/>
                <w:szCs w:val="24"/>
              </w:rPr>
            </w:pPr>
            <w:r w:rsidRPr="0080374E">
              <w:rPr>
                <w:sz w:val="24"/>
                <w:szCs w:val="24"/>
              </w:rPr>
              <w:t>2400,00</w:t>
            </w:r>
          </w:p>
        </w:tc>
        <w:tc>
          <w:tcPr>
            <w:tcW w:w="820" w:type="pct"/>
            <w:vAlign w:val="center"/>
          </w:tcPr>
          <w:p w14:paraId="02591061" w14:textId="77777777" w:rsidR="0080374E" w:rsidRPr="0080374E" w:rsidRDefault="0080374E" w:rsidP="00BC385B">
            <w:pPr>
              <w:pStyle w:val="ConsPlusNormal"/>
              <w:rPr>
                <w:sz w:val="24"/>
                <w:szCs w:val="24"/>
              </w:rPr>
            </w:pPr>
            <w:r w:rsidRPr="0080374E">
              <w:rPr>
                <w:sz w:val="24"/>
                <w:szCs w:val="24"/>
              </w:rPr>
              <w:t>1</w:t>
            </w:r>
            <w:r w:rsidRPr="0080374E">
              <w:rPr>
                <w:sz w:val="24"/>
                <w:szCs w:val="24"/>
                <w:lang w:val="en-US"/>
              </w:rPr>
              <w:t>Q</w:t>
            </w:r>
            <w:r w:rsidRPr="0080374E">
              <w:rPr>
                <w:sz w:val="24"/>
                <w:szCs w:val="24"/>
              </w:rPr>
              <w:t>-200-90а</w:t>
            </w:r>
          </w:p>
        </w:tc>
        <w:tc>
          <w:tcPr>
            <w:tcW w:w="1081" w:type="pct"/>
            <w:vAlign w:val="center"/>
          </w:tcPr>
          <w:p w14:paraId="2DD619E7" w14:textId="77777777" w:rsidR="0080374E" w:rsidRPr="0080374E" w:rsidRDefault="0080374E" w:rsidP="00BC385B">
            <w:pPr>
              <w:pStyle w:val="ConsPlusNormal"/>
              <w:rPr>
                <w:sz w:val="24"/>
                <w:szCs w:val="24"/>
              </w:rPr>
            </w:pPr>
            <w:proofErr w:type="spellStart"/>
            <w:r w:rsidRPr="0080374E">
              <w:rPr>
                <w:sz w:val="24"/>
                <w:szCs w:val="24"/>
                <w:lang w:val="en-US"/>
              </w:rPr>
              <w:t>Becner</w:t>
            </w:r>
            <w:proofErr w:type="spellEnd"/>
            <w:r w:rsidRPr="0080374E">
              <w:rPr>
                <w:sz w:val="24"/>
                <w:szCs w:val="24"/>
                <w:lang w:val="en-US"/>
              </w:rPr>
              <w:t>-</w:t>
            </w:r>
            <w:r w:rsidRPr="0080374E">
              <w:rPr>
                <w:sz w:val="24"/>
                <w:szCs w:val="24"/>
              </w:rPr>
              <w:t>Е2-8300-0,75Н-55кВт</w:t>
            </w:r>
          </w:p>
        </w:tc>
        <w:tc>
          <w:tcPr>
            <w:tcW w:w="385" w:type="pct"/>
            <w:vAlign w:val="center"/>
          </w:tcPr>
          <w:p w14:paraId="09AC8366" w14:textId="77777777" w:rsidR="0080374E" w:rsidRPr="0080374E" w:rsidRDefault="0080374E" w:rsidP="00BC385B">
            <w:pPr>
              <w:pStyle w:val="ConsPlusNormal"/>
              <w:rPr>
                <w:sz w:val="24"/>
                <w:szCs w:val="24"/>
              </w:rPr>
            </w:pPr>
            <w:r w:rsidRPr="0080374E">
              <w:rPr>
                <w:sz w:val="24"/>
                <w:szCs w:val="24"/>
              </w:rPr>
              <w:t>2</w:t>
            </w:r>
          </w:p>
        </w:tc>
        <w:tc>
          <w:tcPr>
            <w:tcW w:w="999" w:type="pct"/>
            <w:vAlign w:val="center"/>
          </w:tcPr>
          <w:p w14:paraId="3A398751" w14:textId="77777777" w:rsidR="0080374E" w:rsidRPr="0080374E" w:rsidRDefault="0080374E" w:rsidP="00BC385B">
            <w:pPr>
              <w:pStyle w:val="ConsPlusNormal"/>
              <w:rPr>
                <w:sz w:val="24"/>
                <w:szCs w:val="24"/>
              </w:rPr>
            </w:pPr>
            <w:r w:rsidRPr="0080374E">
              <w:rPr>
                <w:sz w:val="24"/>
                <w:szCs w:val="24"/>
              </w:rPr>
              <w:t>Работоспособный</w:t>
            </w:r>
          </w:p>
        </w:tc>
      </w:tr>
      <w:tr w:rsidR="0080374E" w:rsidRPr="0080374E" w14:paraId="5FDCFBE8" w14:textId="77777777" w:rsidTr="0080374E">
        <w:trPr>
          <w:jc w:val="center"/>
        </w:trPr>
        <w:tc>
          <w:tcPr>
            <w:tcW w:w="875" w:type="pct"/>
            <w:vAlign w:val="center"/>
          </w:tcPr>
          <w:p w14:paraId="12975E7B" w14:textId="77777777" w:rsidR="0080374E" w:rsidRPr="0080374E" w:rsidRDefault="0080374E" w:rsidP="00BC385B">
            <w:pPr>
              <w:pStyle w:val="ConsPlusNormal"/>
              <w:rPr>
                <w:sz w:val="24"/>
                <w:szCs w:val="24"/>
              </w:rPr>
            </w:pPr>
          </w:p>
        </w:tc>
        <w:tc>
          <w:tcPr>
            <w:tcW w:w="840" w:type="pct"/>
            <w:vAlign w:val="center"/>
          </w:tcPr>
          <w:p w14:paraId="54104C34" w14:textId="77777777" w:rsidR="0080374E" w:rsidRPr="0080374E" w:rsidRDefault="0080374E" w:rsidP="00BC385B">
            <w:pPr>
              <w:pStyle w:val="ConsPlusNormal"/>
              <w:rPr>
                <w:sz w:val="24"/>
                <w:szCs w:val="24"/>
              </w:rPr>
            </w:pPr>
          </w:p>
        </w:tc>
        <w:tc>
          <w:tcPr>
            <w:tcW w:w="820" w:type="pct"/>
            <w:vAlign w:val="center"/>
          </w:tcPr>
          <w:p w14:paraId="10485796" w14:textId="77777777" w:rsidR="0080374E" w:rsidRPr="0080374E" w:rsidRDefault="0080374E" w:rsidP="00BC385B">
            <w:pPr>
              <w:pStyle w:val="ConsPlusNormal"/>
              <w:rPr>
                <w:sz w:val="24"/>
                <w:szCs w:val="24"/>
              </w:rPr>
            </w:pPr>
            <w:r w:rsidRPr="0080374E">
              <w:rPr>
                <w:sz w:val="24"/>
                <w:szCs w:val="24"/>
              </w:rPr>
              <w:t>1</w:t>
            </w:r>
            <w:r w:rsidRPr="0080374E">
              <w:rPr>
                <w:sz w:val="24"/>
                <w:szCs w:val="24"/>
                <w:lang w:val="en-US"/>
              </w:rPr>
              <w:t>Q</w:t>
            </w:r>
            <w:r w:rsidRPr="0080374E">
              <w:rPr>
                <w:sz w:val="24"/>
                <w:szCs w:val="24"/>
              </w:rPr>
              <w:t>-200-90а</w:t>
            </w:r>
          </w:p>
        </w:tc>
        <w:tc>
          <w:tcPr>
            <w:tcW w:w="1081" w:type="pct"/>
            <w:vAlign w:val="center"/>
          </w:tcPr>
          <w:p w14:paraId="4254D029" w14:textId="77777777" w:rsidR="0080374E" w:rsidRPr="0080374E" w:rsidRDefault="0080374E" w:rsidP="00BC385B">
            <w:pPr>
              <w:pStyle w:val="ConsPlusNormal"/>
              <w:rPr>
                <w:sz w:val="24"/>
                <w:szCs w:val="24"/>
              </w:rPr>
            </w:pPr>
            <w:r w:rsidRPr="0080374E">
              <w:rPr>
                <w:sz w:val="24"/>
                <w:szCs w:val="24"/>
                <w:lang w:val="en-US"/>
              </w:rPr>
              <w:t>Vakon-100flov-90</w:t>
            </w:r>
            <w:r w:rsidRPr="0080374E">
              <w:rPr>
                <w:sz w:val="24"/>
                <w:szCs w:val="24"/>
              </w:rPr>
              <w:t>кВт</w:t>
            </w:r>
          </w:p>
        </w:tc>
        <w:tc>
          <w:tcPr>
            <w:tcW w:w="385" w:type="pct"/>
            <w:vAlign w:val="center"/>
          </w:tcPr>
          <w:p w14:paraId="4AC2975A" w14:textId="77777777" w:rsidR="0080374E" w:rsidRPr="0080374E" w:rsidRDefault="0080374E" w:rsidP="00BC385B">
            <w:pPr>
              <w:pStyle w:val="ConsPlusNormal"/>
              <w:rPr>
                <w:sz w:val="24"/>
                <w:szCs w:val="24"/>
              </w:rPr>
            </w:pPr>
            <w:r w:rsidRPr="0080374E">
              <w:rPr>
                <w:sz w:val="24"/>
                <w:szCs w:val="24"/>
              </w:rPr>
              <w:t>2</w:t>
            </w:r>
          </w:p>
        </w:tc>
        <w:tc>
          <w:tcPr>
            <w:tcW w:w="999" w:type="pct"/>
            <w:vAlign w:val="center"/>
          </w:tcPr>
          <w:p w14:paraId="26352519" w14:textId="77777777" w:rsidR="0080374E" w:rsidRPr="0080374E" w:rsidRDefault="0080374E" w:rsidP="00BC385B">
            <w:pPr>
              <w:pStyle w:val="ConsPlusNormal"/>
              <w:rPr>
                <w:sz w:val="24"/>
                <w:szCs w:val="24"/>
              </w:rPr>
            </w:pPr>
            <w:r w:rsidRPr="0080374E">
              <w:rPr>
                <w:sz w:val="24"/>
                <w:szCs w:val="24"/>
              </w:rPr>
              <w:t>Работоспособный</w:t>
            </w:r>
          </w:p>
        </w:tc>
      </w:tr>
      <w:tr w:rsidR="0080374E" w:rsidRPr="004B0CF6" w14:paraId="5AAE8125" w14:textId="77777777" w:rsidTr="0080374E">
        <w:trPr>
          <w:jc w:val="center"/>
        </w:trPr>
        <w:tc>
          <w:tcPr>
            <w:tcW w:w="875" w:type="pct"/>
            <w:vAlign w:val="center"/>
          </w:tcPr>
          <w:p w14:paraId="3BB8EC97" w14:textId="77777777" w:rsidR="0080374E" w:rsidRPr="0080374E" w:rsidRDefault="0080374E" w:rsidP="00BC385B">
            <w:pPr>
              <w:pStyle w:val="ConsPlusNormal"/>
              <w:rPr>
                <w:sz w:val="24"/>
                <w:szCs w:val="24"/>
              </w:rPr>
            </w:pPr>
          </w:p>
        </w:tc>
        <w:tc>
          <w:tcPr>
            <w:tcW w:w="840" w:type="pct"/>
            <w:vAlign w:val="center"/>
          </w:tcPr>
          <w:p w14:paraId="4059399E" w14:textId="77777777" w:rsidR="0080374E" w:rsidRPr="0080374E" w:rsidRDefault="0080374E" w:rsidP="00BC385B">
            <w:pPr>
              <w:pStyle w:val="ConsPlusNormal"/>
              <w:rPr>
                <w:sz w:val="24"/>
                <w:szCs w:val="24"/>
              </w:rPr>
            </w:pPr>
          </w:p>
        </w:tc>
        <w:tc>
          <w:tcPr>
            <w:tcW w:w="820" w:type="pct"/>
            <w:vAlign w:val="center"/>
          </w:tcPr>
          <w:p w14:paraId="3A04374B" w14:textId="77777777" w:rsidR="0080374E" w:rsidRPr="0080374E" w:rsidRDefault="0080374E" w:rsidP="00BC385B">
            <w:pPr>
              <w:pStyle w:val="ConsPlusNormal"/>
              <w:rPr>
                <w:sz w:val="24"/>
                <w:szCs w:val="24"/>
              </w:rPr>
            </w:pPr>
            <w:r w:rsidRPr="0080374E">
              <w:rPr>
                <w:sz w:val="24"/>
                <w:szCs w:val="24"/>
              </w:rPr>
              <w:t>1</w:t>
            </w:r>
            <w:r w:rsidRPr="0080374E">
              <w:rPr>
                <w:sz w:val="24"/>
                <w:szCs w:val="24"/>
                <w:lang w:val="en-US"/>
              </w:rPr>
              <w:t>Q</w:t>
            </w:r>
            <w:r w:rsidRPr="0080374E">
              <w:rPr>
                <w:sz w:val="24"/>
                <w:szCs w:val="24"/>
              </w:rPr>
              <w:t>-200-90а</w:t>
            </w:r>
          </w:p>
        </w:tc>
        <w:tc>
          <w:tcPr>
            <w:tcW w:w="1081" w:type="pct"/>
            <w:vAlign w:val="center"/>
          </w:tcPr>
          <w:p w14:paraId="4ECA0A5E" w14:textId="77777777" w:rsidR="0080374E" w:rsidRPr="0080374E" w:rsidRDefault="0080374E" w:rsidP="00BC385B">
            <w:pPr>
              <w:pStyle w:val="ConsPlusNormal"/>
              <w:rPr>
                <w:sz w:val="24"/>
                <w:szCs w:val="24"/>
              </w:rPr>
            </w:pPr>
            <w:proofErr w:type="spellStart"/>
            <w:r w:rsidRPr="0080374E">
              <w:rPr>
                <w:sz w:val="24"/>
                <w:szCs w:val="24"/>
                <w:lang w:val="en-US"/>
              </w:rPr>
              <w:t>Becner</w:t>
            </w:r>
            <w:proofErr w:type="spellEnd"/>
            <w:r w:rsidRPr="0080374E">
              <w:rPr>
                <w:sz w:val="24"/>
                <w:szCs w:val="24"/>
                <w:lang w:val="en-US"/>
              </w:rPr>
              <w:t>-</w:t>
            </w:r>
            <w:r w:rsidRPr="0080374E">
              <w:rPr>
                <w:sz w:val="24"/>
                <w:szCs w:val="24"/>
              </w:rPr>
              <w:t>Е2-8300-0,75Н-55кВт</w:t>
            </w:r>
          </w:p>
        </w:tc>
        <w:tc>
          <w:tcPr>
            <w:tcW w:w="385" w:type="pct"/>
            <w:vAlign w:val="center"/>
          </w:tcPr>
          <w:p w14:paraId="37FC94FC" w14:textId="77777777" w:rsidR="0080374E" w:rsidRPr="0080374E" w:rsidRDefault="0080374E" w:rsidP="00BC385B">
            <w:pPr>
              <w:pStyle w:val="ConsPlusNormal"/>
              <w:rPr>
                <w:sz w:val="24"/>
                <w:szCs w:val="24"/>
              </w:rPr>
            </w:pPr>
            <w:r w:rsidRPr="0080374E">
              <w:rPr>
                <w:sz w:val="24"/>
                <w:szCs w:val="24"/>
              </w:rPr>
              <w:t>1</w:t>
            </w:r>
          </w:p>
        </w:tc>
        <w:tc>
          <w:tcPr>
            <w:tcW w:w="999" w:type="pct"/>
            <w:vAlign w:val="center"/>
          </w:tcPr>
          <w:p w14:paraId="6FEC6368" w14:textId="77777777" w:rsidR="0080374E" w:rsidRPr="0080374E" w:rsidRDefault="0080374E" w:rsidP="00BC385B">
            <w:pPr>
              <w:pStyle w:val="ConsPlusNormal"/>
              <w:rPr>
                <w:sz w:val="24"/>
                <w:szCs w:val="24"/>
              </w:rPr>
            </w:pPr>
            <w:r w:rsidRPr="0080374E">
              <w:rPr>
                <w:sz w:val="24"/>
                <w:szCs w:val="24"/>
              </w:rPr>
              <w:t>Не работоспособный</w:t>
            </w:r>
          </w:p>
        </w:tc>
      </w:tr>
    </w:tbl>
    <w:p w14:paraId="7388CFE0" w14:textId="77777777" w:rsidR="0080374E" w:rsidRPr="0080374E" w:rsidRDefault="0080374E" w:rsidP="0080374E">
      <w:pPr>
        <w:shd w:val="clear" w:color="auto" w:fill="FFFFFF"/>
        <w:spacing w:before="240" w:after="240"/>
        <w:ind w:firstLine="0"/>
        <w:jc w:val="left"/>
        <w:rPr>
          <w:rFonts w:eastAsia="Times New Roman"/>
          <w:color w:val="000000"/>
          <w:szCs w:val="26"/>
          <w:lang w:eastAsia="ru-RU"/>
        </w:rPr>
      </w:pPr>
      <w:r w:rsidRPr="0080374E">
        <w:rPr>
          <w:rFonts w:eastAsia="Times New Roman"/>
          <w:color w:val="000000"/>
          <w:szCs w:val="26"/>
          <w:lang w:eastAsia="ru-RU"/>
        </w:rPr>
        <w:t>Таблица 9.3–Характеристика водонапорных башен</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2664"/>
        <w:gridCol w:w="1093"/>
        <w:gridCol w:w="1306"/>
        <w:gridCol w:w="1395"/>
        <w:gridCol w:w="1645"/>
      </w:tblGrid>
      <w:tr w:rsidR="0080374E" w:rsidRPr="0080374E" w14:paraId="3FFDC150" w14:textId="77777777" w:rsidTr="0080374E">
        <w:trPr>
          <w:jc w:val="center"/>
        </w:trPr>
        <w:tc>
          <w:tcPr>
            <w:tcW w:w="1560" w:type="dxa"/>
          </w:tcPr>
          <w:p w14:paraId="629BC660" w14:textId="77777777" w:rsidR="0080374E" w:rsidRPr="0080374E" w:rsidRDefault="0080374E" w:rsidP="00BC385B">
            <w:pPr>
              <w:ind w:left="-152" w:right="-108" w:firstLine="0"/>
              <w:contextualSpacing/>
              <w:jc w:val="center"/>
              <w:rPr>
                <w:rFonts w:eastAsia="Times New Roman"/>
                <w:b/>
                <w:sz w:val="24"/>
                <w:szCs w:val="24"/>
              </w:rPr>
            </w:pPr>
            <w:r w:rsidRPr="0080374E">
              <w:rPr>
                <w:rFonts w:eastAsia="Times New Roman"/>
                <w:b/>
                <w:sz w:val="24"/>
                <w:szCs w:val="24"/>
              </w:rPr>
              <w:t>№ п/п</w:t>
            </w:r>
          </w:p>
        </w:tc>
        <w:tc>
          <w:tcPr>
            <w:tcW w:w="2790" w:type="dxa"/>
          </w:tcPr>
          <w:p w14:paraId="0D163069" w14:textId="77777777" w:rsidR="0080374E" w:rsidRPr="0080374E" w:rsidRDefault="0080374E" w:rsidP="00BC385B">
            <w:pPr>
              <w:ind w:hanging="108"/>
              <w:contextualSpacing/>
              <w:jc w:val="center"/>
              <w:rPr>
                <w:rFonts w:eastAsia="Times New Roman"/>
                <w:i/>
                <w:color w:val="000000"/>
                <w:sz w:val="28"/>
                <w:lang w:eastAsia="ru-RU"/>
              </w:rPr>
            </w:pPr>
            <w:r w:rsidRPr="0080374E">
              <w:rPr>
                <w:rFonts w:eastAsia="Times New Roman"/>
                <w:b/>
                <w:sz w:val="24"/>
                <w:szCs w:val="24"/>
              </w:rPr>
              <w:t>Расположение насосной станции</w:t>
            </w:r>
          </w:p>
        </w:tc>
        <w:tc>
          <w:tcPr>
            <w:tcW w:w="1105" w:type="dxa"/>
          </w:tcPr>
          <w:p w14:paraId="274BF653" w14:textId="77777777" w:rsidR="0080374E" w:rsidRPr="0080374E" w:rsidRDefault="0080374E" w:rsidP="00BC385B">
            <w:pPr>
              <w:ind w:firstLine="0"/>
              <w:contextualSpacing/>
              <w:jc w:val="center"/>
              <w:rPr>
                <w:rFonts w:eastAsia="Times New Roman"/>
                <w:i/>
                <w:color w:val="000000"/>
                <w:sz w:val="28"/>
                <w:lang w:eastAsia="ru-RU"/>
              </w:rPr>
            </w:pPr>
            <w:r w:rsidRPr="0080374E">
              <w:rPr>
                <w:rFonts w:eastAsia="Times New Roman"/>
                <w:b/>
                <w:sz w:val="24"/>
                <w:szCs w:val="24"/>
              </w:rPr>
              <w:t xml:space="preserve">Объем, </w:t>
            </w:r>
            <w:proofErr w:type="spellStart"/>
            <w:r w:rsidRPr="0080374E">
              <w:rPr>
                <w:rFonts w:eastAsia="Times New Roman"/>
                <w:b/>
                <w:sz w:val="24"/>
                <w:szCs w:val="24"/>
              </w:rPr>
              <w:t>куб.м</w:t>
            </w:r>
            <w:proofErr w:type="spellEnd"/>
          </w:p>
        </w:tc>
        <w:tc>
          <w:tcPr>
            <w:tcW w:w="1345" w:type="dxa"/>
          </w:tcPr>
          <w:p w14:paraId="2835A140" w14:textId="77777777" w:rsidR="0080374E" w:rsidRPr="0080374E" w:rsidRDefault="0080374E" w:rsidP="00BC385B">
            <w:pPr>
              <w:ind w:hanging="34"/>
              <w:contextualSpacing/>
              <w:jc w:val="center"/>
              <w:rPr>
                <w:rFonts w:eastAsia="Times New Roman"/>
                <w:i/>
                <w:color w:val="000000"/>
                <w:sz w:val="28"/>
                <w:lang w:eastAsia="ru-RU"/>
              </w:rPr>
            </w:pPr>
            <w:r w:rsidRPr="0080374E">
              <w:rPr>
                <w:rFonts w:eastAsia="Times New Roman"/>
                <w:b/>
                <w:sz w:val="24"/>
                <w:szCs w:val="24"/>
              </w:rPr>
              <w:t>Высота ствола, м</w:t>
            </w:r>
          </w:p>
        </w:tc>
        <w:tc>
          <w:tcPr>
            <w:tcW w:w="1407" w:type="dxa"/>
          </w:tcPr>
          <w:p w14:paraId="2C77D896" w14:textId="77777777" w:rsidR="0080374E" w:rsidRPr="0080374E" w:rsidRDefault="0080374E" w:rsidP="00BC385B">
            <w:pPr>
              <w:ind w:firstLine="0"/>
              <w:contextualSpacing/>
              <w:jc w:val="center"/>
              <w:rPr>
                <w:rFonts w:eastAsia="Times New Roman"/>
                <w:i/>
                <w:color w:val="000000"/>
                <w:sz w:val="28"/>
                <w:lang w:eastAsia="ru-RU"/>
              </w:rPr>
            </w:pPr>
            <w:r w:rsidRPr="0080374E">
              <w:rPr>
                <w:rFonts w:eastAsia="Times New Roman"/>
                <w:b/>
                <w:sz w:val="24"/>
                <w:szCs w:val="24"/>
              </w:rPr>
              <w:t>Охранная зона, м</w:t>
            </w:r>
          </w:p>
        </w:tc>
        <w:tc>
          <w:tcPr>
            <w:tcW w:w="1672" w:type="dxa"/>
          </w:tcPr>
          <w:p w14:paraId="0CBCBF26" w14:textId="77777777" w:rsidR="0080374E" w:rsidRPr="0080374E" w:rsidRDefault="0080374E" w:rsidP="00BC385B">
            <w:pPr>
              <w:ind w:firstLine="0"/>
              <w:contextualSpacing/>
              <w:jc w:val="center"/>
              <w:rPr>
                <w:rFonts w:eastAsia="Times New Roman"/>
                <w:b/>
                <w:sz w:val="24"/>
                <w:szCs w:val="24"/>
              </w:rPr>
            </w:pPr>
            <w:r w:rsidRPr="0080374E">
              <w:rPr>
                <w:rFonts w:eastAsia="Times New Roman"/>
                <w:b/>
                <w:sz w:val="24"/>
                <w:szCs w:val="24"/>
              </w:rPr>
              <w:t>Состояние, износ</w:t>
            </w:r>
          </w:p>
        </w:tc>
      </w:tr>
      <w:tr w:rsidR="0080374E" w:rsidRPr="0080374E" w14:paraId="51E0E155" w14:textId="77777777" w:rsidTr="0080374E">
        <w:trPr>
          <w:jc w:val="center"/>
        </w:trPr>
        <w:tc>
          <w:tcPr>
            <w:tcW w:w="1560" w:type="dxa"/>
          </w:tcPr>
          <w:p w14:paraId="04EDEFDC" w14:textId="77777777" w:rsidR="0080374E" w:rsidRPr="0080374E" w:rsidRDefault="0080374E" w:rsidP="00BC385B">
            <w:pPr>
              <w:ind w:left="-152" w:right="-108"/>
              <w:contextualSpacing/>
              <w:rPr>
                <w:rFonts w:eastAsia="Times New Roman"/>
                <w:b/>
                <w:sz w:val="24"/>
                <w:szCs w:val="24"/>
              </w:rPr>
            </w:pPr>
            <w:r w:rsidRPr="0080374E">
              <w:rPr>
                <w:rFonts w:eastAsia="Times New Roman"/>
                <w:b/>
                <w:sz w:val="24"/>
                <w:szCs w:val="24"/>
              </w:rPr>
              <w:t>1</w:t>
            </w:r>
          </w:p>
        </w:tc>
        <w:tc>
          <w:tcPr>
            <w:tcW w:w="2790" w:type="dxa"/>
          </w:tcPr>
          <w:p w14:paraId="37177D93" w14:textId="77777777" w:rsidR="0080374E" w:rsidRPr="0080374E" w:rsidRDefault="0080374E" w:rsidP="00BC385B">
            <w:pPr>
              <w:ind w:hanging="108"/>
              <w:contextualSpacing/>
              <w:jc w:val="center"/>
              <w:rPr>
                <w:rFonts w:eastAsia="Times New Roman"/>
                <w:b/>
                <w:sz w:val="24"/>
                <w:szCs w:val="24"/>
              </w:rPr>
            </w:pPr>
            <w:r w:rsidRPr="0080374E">
              <w:rPr>
                <w:rFonts w:eastAsia="Times New Roman"/>
                <w:b/>
                <w:sz w:val="24"/>
                <w:szCs w:val="24"/>
              </w:rPr>
              <w:t>2</w:t>
            </w:r>
          </w:p>
        </w:tc>
        <w:tc>
          <w:tcPr>
            <w:tcW w:w="1105" w:type="dxa"/>
          </w:tcPr>
          <w:p w14:paraId="1B394227" w14:textId="77777777" w:rsidR="0080374E" w:rsidRPr="0080374E" w:rsidRDefault="0080374E" w:rsidP="00BC385B">
            <w:pPr>
              <w:ind w:firstLine="0"/>
              <w:contextualSpacing/>
              <w:jc w:val="center"/>
              <w:rPr>
                <w:rFonts w:eastAsia="Times New Roman"/>
                <w:b/>
                <w:sz w:val="24"/>
                <w:szCs w:val="24"/>
              </w:rPr>
            </w:pPr>
            <w:r w:rsidRPr="0080374E">
              <w:rPr>
                <w:rFonts w:eastAsia="Times New Roman"/>
                <w:b/>
                <w:sz w:val="24"/>
                <w:szCs w:val="24"/>
              </w:rPr>
              <w:t>3</w:t>
            </w:r>
          </w:p>
        </w:tc>
        <w:tc>
          <w:tcPr>
            <w:tcW w:w="1345" w:type="dxa"/>
          </w:tcPr>
          <w:p w14:paraId="7EAB8C29" w14:textId="77777777" w:rsidR="0080374E" w:rsidRPr="0080374E" w:rsidRDefault="0080374E" w:rsidP="00BC385B">
            <w:pPr>
              <w:ind w:hanging="34"/>
              <w:contextualSpacing/>
              <w:jc w:val="center"/>
              <w:rPr>
                <w:rFonts w:eastAsia="Times New Roman"/>
                <w:b/>
                <w:sz w:val="24"/>
                <w:szCs w:val="24"/>
              </w:rPr>
            </w:pPr>
            <w:r w:rsidRPr="0080374E">
              <w:rPr>
                <w:rFonts w:eastAsia="Times New Roman"/>
                <w:b/>
                <w:sz w:val="24"/>
                <w:szCs w:val="24"/>
              </w:rPr>
              <w:t>4</w:t>
            </w:r>
          </w:p>
        </w:tc>
        <w:tc>
          <w:tcPr>
            <w:tcW w:w="1407" w:type="dxa"/>
          </w:tcPr>
          <w:p w14:paraId="162CF15D" w14:textId="77777777" w:rsidR="0080374E" w:rsidRPr="0080374E" w:rsidRDefault="0080374E" w:rsidP="00BC385B">
            <w:pPr>
              <w:ind w:firstLine="0"/>
              <w:contextualSpacing/>
              <w:jc w:val="center"/>
              <w:rPr>
                <w:rFonts w:eastAsia="Times New Roman"/>
                <w:b/>
                <w:sz w:val="24"/>
                <w:szCs w:val="24"/>
              </w:rPr>
            </w:pPr>
            <w:r w:rsidRPr="0080374E">
              <w:rPr>
                <w:rFonts w:eastAsia="Times New Roman"/>
                <w:b/>
                <w:sz w:val="24"/>
                <w:szCs w:val="24"/>
              </w:rPr>
              <w:t>5</w:t>
            </w:r>
          </w:p>
        </w:tc>
        <w:tc>
          <w:tcPr>
            <w:tcW w:w="1672" w:type="dxa"/>
          </w:tcPr>
          <w:p w14:paraId="553448FC" w14:textId="77777777" w:rsidR="0080374E" w:rsidRPr="0080374E" w:rsidRDefault="0080374E" w:rsidP="00BC385B">
            <w:pPr>
              <w:ind w:firstLine="0"/>
              <w:contextualSpacing/>
              <w:jc w:val="center"/>
              <w:rPr>
                <w:rFonts w:eastAsia="Times New Roman"/>
                <w:b/>
                <w:sz w:val="24"/>
                <w:szCs w:val="24"/>
              </w:rPr>
            </w:pPr>
            <w:r w:rsidRPr="0080374E">
              <w:rPr>
                <w:rFonts w:eastAsia="Times New Roman"/>
                <w:b/>
                <w:sz w:val="24"/>
                <w:szCs w:val="24"/>
              </w:rPr>
              <w:t>6</w:t>
            </w:r>
          </w:p>
        </w:tc>
      </w:tr>
      <w:tr w:rsidR="0080374E" w:rsidRPr="0080374E" w14:paraId="5BED300C" w14:textId="77777777" w:rsidTr="0080374E">
        <w:trPr>
          <w:jc w:val="center"/>
        </w:trPr>
        <w:tc>
          <w:tcPr>
            <w:tcW w:w="1560" w:type="dxa"/>
            <w:vAlign w:val="center"/>
          </w:tcPr>
          <w:p w14:paraId="3B316866" w14:textId="77777777" w:rsidR="0080374E" w:rsidRPr="0080374E" w:rsidRDefault="0080374E" w:rsidP="00BC385B">
            <w:pPr>
              <w:ind w:left="-152" w:right="-108" w:firstLine="142"/>
              <w:jc w:val="center"/>
              <w:rPr>
                <w:rFonts w:eastAsia="Times New Roman"/>
                <w:sz w:val="24"/>
                <w:szCs w:val="24"/>
              </w:rPr>
            </w:pPr>
            <w:r w:rsidRPr="0080374E">
              <w:rPr>
                <w:rFonts w:eastAsia="Times New Roman"/>
                <w:sz w:val="24"/>
                <w:szCs w:val="24"/>
              </w:rPr>
              <w:t>В.Б.№1</w:t>
            </w:r>
          </w:p>
        </w:tc>
        <w:tc>
          <w:tcPr>
            <w:tcW w:w="2790" w:type="dxa"/>
            <w:vAlign w:val="center"/>
          </w:tcPr>
          <w:p w14:paraId="717EE7D2" w14:textId="77777777" w:rsidR="0080374E" w:rsidRPr="0080374E" w:rsidRDefault="0080374E" w:rsidP="00BC385B">
            <w:pPr>
              <w:ind w:hanging="108"/>
              <w:jc w:val="center"/>
              <w:rPr>
                <w:rFonts w:eastAsia="Times New Roman"/>
                <w:sz w:val="24"/>
                <w:szCs w:val="24"/>
              </w:rPr>
            </w:pPr>
            <w:r w:rsidRPr="0080374E">
              <w:rPr>
                <w:rFonts w:eastAsia="Times New Roman"/>
                <w:sz w:val="24"/>
                <w:szCs w:val="24"/>
              </w:rPr>
              <w:t>ул. Дзержинского</w:t>
            </w:r>
          </w:p>
        </w:tc>
        <w:tc>
          <w:tcPr>
            <w:tcW w:w="1105" w:type="dxa"/>
            <w:vAlign w:val="center"/>
          </w:tcPr>
          <w:p w14:paraId="2C904A2B" w14:textId="77777777" w:rsidR="0080374E" w:rsidRPr="0080374E" w:rsidRDefault="0080374E" w:rsidP="00BC385B">
            <w:pPr>
              <w:ind w:firstLine="0"/>
              <w:jc w:val="center"/>
              <w:rPr>
                <w:rFonts w:eastAsia="Times New Roman"/>
                <w:sz w:val="24"/>
                <w:szCs w:val="24"/>
              </w:rPr>
            </w:pPr>
            <w:r w:rsidRPr="0080374E">
              <w:rPr>
                <w:rFonts w:eastAsia="Times New Roman"/>
                <w:sz w:val="24"/>
                <w:szCs w:val="24"/>
              </w:rPr>
              <w:t>17,00</w:t>
            </w:r>
          </w:p>
        </w:tc>
        <w:tc>
          <w:tcPr>
            <w:tcW w:w="1345" w:type="dxa"/>
            <w:vAlign w:val="center"/>
          </w:tcPr>
          <w:p w14:paraId="367A163C" w14:textId="77777777" w:rsidR="0080374E" w:rsidRPr="0080374E" w:rsidRDefault="0080374E" w:rsidP="00BC385B">
            <w:pPr>
              <w:ind w:hanging="34"/>
              <w:jc w:val="center"/>
              <w:rPr>
                <w:rFonts w:eastAsia="Times New Roman"/>
                <w:sz w:val="24"/>
                <w:szCs w:val="24"/>
              </w:rPr>
            </w:pPr>
            <w:r w:rsidRPr="0080374E">
              <w:rPr>
                <w:rFonts w:eastAsia="Times New Roman"/>
                <w:sz w:val="24"/>
                <w:szCs w:val="24"/>
              </w:rPr>
              <w:t>17,00</w:t>
            </w:r>
          </w:p>
        </w:tc>
        <w:tc>
          <w:tcPr>
            <w:tcW w:w="1407" w:type="dxa"/>
            <w:vAlign w:val="center"/>
          </w:tcPr>
          <w:p w14:paraId="04B3C1A2" w14:textId="77777777" w:rsidR="0080374E" w:rsidRPr="0080374E" w:rsidRDefault="0080374E" w:rsidP="00BC385B">
            <w:pPr>
              <w:ind w:firstLine="0"/>
              <w:jc w:val="center"/>
              <w:rPr>
                <w:rFonts w:eastAsia="Times New Roman"/>
                <w:sz w:val="24"/>
                <w:szCs w:val="24"/>
              </w:rPr>
            </w:pPr>
            <w:r w:rsidRPr="0080374E">
              <w:rPr>
                <w:rFonts w:eastAsia="Times New Roman"/>
                <w:sz w:val="24"/>
                <w:szCs w:val="24"/>
              </w:rPr>
              <w:t>15,00</w:t>
            </w:r>
          </w:p>
        </w:tc>
        <w:tc>
          <w:tcPr>
            <w:tcW w:w="1672" w:type="dxa"/>
            <w:vAlign w:val="center"/>
          </w:tcPr>
          <w:p w14:paraId="7F18226A" w14:textId="77777777" w:rsidR="0080374E" w:rsidRPr="0080374E" w:rsidRDefault="0080374E" w:rsidP="00BC385B">
            <w:pPr>
              <w:ind w:firstLine="0"/>
              <w:jc w:val="center"/>
              <w:rPr>
                <w:rFonts w:eastAsia="Times New Roman"/>
                <w:sz w:val="24"/>
                <w:szCs w:val="24"/>
              </w:rPr>
            </w:pPr>
            <w:r w:rsidRPr="0080374E">
              <w:rPr>
                <w:rFonts w:eastAsia="Times New Roman"/>
                <w:sz w:val="24"/>
                <w:szCs w:val="24"/>
              </w:rPr>
              <w:t>Рабочая, износ - 5%</w:t>
            </w:r>
          </w:p>
        </w:tc>
      </w:tr>
      <w:tr w:rsidR="0080374E" w:rsidRPr="004B0CF6" w14:paraId="03F2AACB" w14:textId="77777777" w:rsidTr="0080374E">
        <w:trPr>
          <w:trHeight w:val="63"/>
          <w:jc w:val="center"/>
        </w:trPr>
        <w:tc>
          <w:tcPr>
            <w:tcW w:w="1560" w:type="dxa"/>
            <w:vAlign w:val="center"/>
          </w:tcPr>
          <w:p w14:paraId="355919CC" w14:textId="77777777" w:rsidR="0080374E" w:rsidRPr="0080374E" w:rsidRDefault="0080374E" w:rsidP="00BC385B">
            <w:pPr>
              <w:ind w:left="-152" w:right="-108" w:firstLine="142"/>
              <w:jc w:val="center"/>
              <w:rPr>
                <w:rFonts w:eastAsia="Times New Roman"/>
                <w:sz w:val="24"/>
                <w:szCs w:val="24"/>
              </w:rPr>
            </w:pPr>
            <w:r w:rsidRPr="0080374E">
              <w:rPr>
                <w:rFonts w:eastAsia="Times New Roman"/>
                <w:sz w:val="24"/>
                <w:szCs w:val="24"/>
              </w:rPr>
              <w:t>В.Б.№2</w:t>
            </w:r>
          </w:p>
        </w:tc>
        <w:tc>
          <w:tcPr>
            <w:tcW w:w="2790" w:type="dxa"/>
            <w:vAlign w:val="center"/>
          </w:tcPr>
          <w:p w14:paraId="363F6DFE" w14:textId="77777777" w:rsidR="0080374E" w:rsidRPr="0080374E" w:rsidRDefault="0080374E" w:rsidP="00BC385B">
            <w:pPr>
              <w:ind w:hanging="108"/>
              <w:jc w:val="center"/>
              <w:rPr>
                <w:rFonts w:eastAsia="Times New Roman"/>
                <w:sz w:val="24"/>
                <w:szCs w:val="24"/>
              </w:rPr>
            </w:pPr>
            <w:r w:rsidRPr="0080374E">
              <w:rPr>
                <w:rFonts w:eastAsia="Times New Roman"/>
                <w:sz w:val="24"/>
                <w:szCs w:val="24"/>
              </w:rPr>
              <w:t>ул. Челюскинцев</w:t>
            </w:r>
          </w:p>
        </w:tc>
        <w:tc>
          <w:tcPr>
            <w:tcW w:w="1105" w:type="dxa"/>
            <w:vAlign w:val="center"/>
          </w:tcPr>
          <w:p w14:paraId="3A6B7CAB" w14:textId="77777777" w:rsidR="0080374E" w:rsidRPr="0080374E" w:rsidRDefault="0080374E" w:rsidP="00BC385B">
            <w:pPr>
              <w:ind w:firstLine="0"/>
              <w:jc w:val="center"/>
              <w:rPr>
                <w:rFonts w:eastAsia="Times New Roman"/>
                <w:sz w:val="24"/>
                <w:szCs w:val="24"/>
              </w:rPr>
            </w:pPr>
            <w:r w:rsidRPr="0080374E">
              <w:rPr>
                <w:rFonts w:eastAsia="Times New Roman"/>
                <w:sz w:val="24"/>
                <w:szCs w:val="24"/>
              </w:rPr>
              <w:t>17,00</w:t>
            </w:r>
          </w:p>
        </w:tc>
        <w:tc>
          <w:tcPr>
            <w:tcW w:w="1345" w:type="dxa"/>
            <w:vAlign w:val="center"/>
          </w:tcPr>
          <w:p w14:paraId="489A8C54" w14:textId="77777777" w:rsidR="0080374E" w:rsidRPr="0080374E" w:rsidRDefault="0080374E" w:rsidP="00BC385B">
            <w:pPr>
              <w:ind w:hanging="34"/>
              <w:jc w:val="center"/>
              <w:rPr>
                <w:rFonts w:eastAsia="Times New Roman"/>
                <w:sz w:val="24"/>
                <w:szCs w:val="24"/>
              </w:rPr>
            </w:pPr>
            <w:r w:rsidRPr="0080374E">
              <w:rPr>
                <w:rFonts w:eastAsia="Times New Roman"/>
                <w:sz w:val="24"/>
                <w:szCs w:val="24"/>
              </w:rPr>
              <w:t>13,00</w:t>
            </w:r>
          </w:p>
        </w:tc>
        <w:tc>
          <w:tcPr>
            <w:tcW w:w="1407" w:type="dxa"/>
            <w:vAlign w:val="center"/>
          </w:tcPr>
          <w:p w14:paraId="6C06550B" w14:textId="77777777" w:rsidR="0080374E" w:rsidRPr="0080374E" w:rsidRDefault="0080374E" w:rsidP="00BC385B">
            <w:pPr>
              <w:ind w:firstLine="0"/>
              <w:jc w:val="center"/>
              <w:rPr>
                <w:rFonts w:eastAsia="Times New Roman"/>
                <w:sz w:val="24"/>
                <w:szCs w:val="24"/>
              </w:rPr>
            </w:pPr>
            <w:r w:rsidRPr="0080374E">
              <w:rPr>
                <w:rFonts w:eastAsia="Times New Roman"/>
                <w:sz w:val="24"/>
                <w:szCs w:val="24"/>
              </w:rPr>
              <w:t>15,00</w:t>
            </w:r>
          </w:p>
        </w:tc>
        <w:tc>
          <w:tcPr>
            <w:tcW w:w="1672" w:type="dxa"/>
            <w:vAlign w:val="center"/>
          </w:tcPr>
          <w:p w14:paraId="49F981BA" w14:textId="77777777" w:rsidR="0080374E" w:rsidRPr="0080374E" w:rsidRDefault="0080374E" w:rsidP="00BC385B">
            <w:pPr>
              <w:ind w:firstLine="0"/>
              <w:jc w:val="center"/>
              <w:rPr>
                <w:rFonts w:eastAsia="Times New Roman"/>
                <w:sz w:val="24"/>
                <w:szCs w:val="24"/>
              </w:rPr>
            </w:pPr>
            <w:r w:rsidRPr="0080374E">
              <w:rPr>
                <w:rFonts w:eastAsia="Times New Roman"/>
                <w:sz w:val="24"/>
                <w:szCs w:val="24"/>
              </w:rPr>
              <w:t>Рабочая, износ -80%</w:t>
            </w:r>
          </w:p>
        </w:tc>
      </w:tr>
    </w:tbl>
    <w:p w14:paraId="0F8EE8A5" w14:textId="77777777" w:rsidR="0080374E" w:rsidRPr="004B0CF6" w:rsidRDefault="0080374E" w:rsidP="0080374E">
      <w:pPr>
        <w:pStyle w:val="S3"/>
        <w:rPr>
          <w:highlight w:val="green"/>
        </w:rPr>
      </w:pPr>
    </w:p>
    <w:p w14:paraId="787FAC93" w14:textId="56C0537B" w:rsidR="0080374E" w:rsidRPr="0080374E" w:rsidRDefault="0080374E" w:rsidP="0080374E">
      <w:pPr>
        <w:shd w:val="clear" w:color="auto" w:fill="FFFFFF"/>
        <w:rPr>
          <w:rStyle w:val="S4"/>
          <w:rFonts w:eastAsiaTheme="minorHAnsi"/>
        </w:rPr>
      </w:pPr>
      <w:r w:rsidRPr="0080374E">
        <w:rPr>
          <w:rStyle w:val="S4"/>
          <w:rFonts w:eastAsiaTheme="minorHAnsi"/>
        </w:rPr>
        <w:t>Водопроводные сети общей протяженностью 120,80 км выполнены из труб различных материалов. По данным эксплуатирующей организации износ трубопроводов составляет 75%. Требуется капитальный ремонт и реконструкция.</w:t>
      </w:r>
    </w:p>
    <w:p w14:paraId="550C6ACD" w14:textId="77777777" w:rsidR="0080374E" w:rsidRPr="0080374E" w:rsidRDefault="0080374E" w:rsidP="0080374E">
      <w:pPr>
        <w:shd w:val="clear" w:color="auto" w:fill="FFFFFF"/>
      </w:pPr>
      <w:r w:rsidRPr="0080374E">
        <w:t>Согласно «Каталогу месторождений питьевых и технических подземных вод по Новосибирской области» качество подземных вод при нормальной общей минерализации (0,2</w:t>
      </w:r>
      <w:r w:rsidRPr="0080374E">
        <w:sym w:font="Symbol" w:char="F0B8"/>
      </w:r>
      <w:r w:rsidRPr="0080374E">
        <w:t>0,8) г/</w:t>
      </w:r>
      <w:proofErr w:type="spellStart"/>
      <w:r w:rsidRPr="0080374E">
        <w:t>куб.дм</w:t>
      </w:r>
      <w:proofErr w:type="spellEnd"/>
      <w:r w:rsidRPr="0080374E">
        <w:t xml:space="preserve"> характеризуется повышенным содержанием железа (</w:t>
      </w:r>
      <w:proofErr w:type="spellStart"/>
      <w:r w:rsidRPr="0080374E">
        <w:t>Fe</w:t>
      </w:r>
      <w:proofErr w:type="spellEnd"/>
      <w:r w:rsidRPr="0080374E">
        <w:t>) до 3,5 мг/</w:t>
      </w:r>
      <w:proofErr w:type="spellStart"/>
      <w:r w:rsidRPr="0080374E">
        <w:t>куб.дм</w:t>
      </w:r>
      <w:proofErr w:type="spellEnd"/>
      <w:r w:rsidRPr="0080374E">
        <w:t>, марганца (</w:t>
      </w:r>
      <w:proofErr w:type="spellStart"/>
      <w:r w:rsidRPr="0080374E">
        <w:t>Mn</w:t>
      </w:r>
      <w:proofErr w:type="spellEnd"/>
      <w:r w:rsidRPr="0080374E">
        <w:t xml:space="preserve">) до 0,5 мг/куб. </w:t>
      </w:r>
      <w:proofErr w:type="spellStart"/>
      <w:r w:rsidRPr="0080374E">
        <w:t>дм</w:t>
      </w:r>
      <w:proofErr w:type="spellEnd"/>
      <w:r w:rsidRPr="0080374E">
        <w:t xml:space="preserve"> и некоторых других элементов.</w:t>
      </w:r>
    </w:p>
    <w:p w14:paraId="586A2DC9" w14:textId="6B0E8036" w:rsidR="0080374E" w:rsidRPr="0080374E" w:rsidRDefault="0080374E" w:rsidP="0080374E">
      <w:pPr>
        <w:tabs>
          <w:tab w:val="num" w:pos="0"/>
        </w:tabs>
        <w:suppressAutoHyphens/>
        <w:rPr>
          <w:szCs w:val="26"/>
          <w:lang w:eastAsia="ar-SA"/>
        </w:rPr>
      </w:pPr>
      <w:r w:rsidRPr="0080374E">
        <w:rPr>
          <w:szCs w:val="26"/>
          <w:lang w:eastAsia="ar-SA"/>
        </w:rPr>
        <w:t xml:space="preserve">Скважины оборудованы механическими фильтрами. Биологическая очистка не проводится. В бактериологическом отношении воды чистые. В целом водопроводная вода </w:t>
      </w:r>
      <w:proofErr w:type="spellStart"/>
      <w:r w:rsidRPr="0080374E">
        <w:rPr>
          <w:szCs w:val="26"/>
          <w:lang w:eastAsia="ar-SA"/>
        </w:rPr>
        <w:t>соответсвует</w:t>
      </w:r>
      <w:proofErr w:type="spellEnd"/>
      <w:r w:rsidRPr="0080374E">
        <w:rPr>
          <w:szCs w:val="26"/>
          <w:lang w:eastAsia="ar-SA"/>
        </w:rPr>
        <w:t xml:space="preserve"> требованиям СанПиН 2.1.3684-21. Качество воды может снижаться из-за аварийного состояния водопроводных сетей на отдельных участках.</w:t>
      </w:r>
    </w:p>
    <w:p w14:paraId="7C6B66C3" w14:textId="77777777" w:rsidR="0080374E" w:rsidRPr="0080374E" w:rsidRDefault="0080374E" w:rsidP="0080374E">
      <w:pPr>
        <w:tabs>
          <w:tab w:val="num" w:pos="0"/>
        </w:tabs>
        <w:suppressAutoHyphens/>
        <w:rPr>
          <w:szCs w:val="26"/>
          <w:lang w:eastAsia="ar-SA"/>
        </w:rPr>
      </w:pPr>
      <w:r w:rsidRPr="0080374E">
        <w:rPr>
          <w:szCs w:val="26"/>
          <w:lang w:eastAsia="ar-SA"/>
        </w:rPr>
        <w:t xml:space="preserve">Горячее водоснабжение зданий от ИТП и </w:t>
      </w:r>
      <w:proofErr w:type="spellStart"/>
      <w:r w:rsidRPr="0080374E">
        <w:rPr>
          <w:szCs w:val="26"/>
          <w:lang w:eastAsia="ar-SA"/>
        </w:rPr>
        <w:t>индиваидуальных</w:t>
      </w:r>
      <w:proofErr w:type="spellEnd"/>
      <w:r w:rsidRPr="0080374E">
        <w:rPr>
          <w:szCs w:val="26"/>
          <w:lang w:eastAsia="ar-SA"/>
        </w:rPr>
        <w:t xml:space="preserve"> накопительных водонагревателей.</w:t>
      </w:r>
    </w:p>
    <w:p w14:paraId="3F287B62" w14:textId="77777777" w:rsidR="00050586" w:rsidRPr="003C753A" w:rsidRDefault="00050586" w:rsidP="00575185">
      <w:pPr>
        <w:autoSpaceDE w:val="0"/>
        <w:autoSpaceDN w:val="0"/>
        <w:adjustRightInd w:val="0"/>
        <w:ind w:left="-142"/>
        <w:rPr>
          <w:rFonts w:eastAsia="Calibri"/>
          <w:sz w:val="28"/>
          <w:highlight w:val="yellow"/>
        </w:rPr>
      </w:pPr>
    </w:p>
    <w:p w14:paraId="66EAA1E7" w14:textId="77777777" w:rsidR="00C246C1" w:rsidRPr="003C753A" w:rsidRDefault="00C246C1" w:rsidP="00575185">
      <w:pPr>
        <w:autoSpaceDE w:val="0"/>
        <w:autoSpaceDN w:val="0"/>
        <w:adjustRightInd w:val="0"/>
        <w:ind w:left="-142"/>
        <w:rPr>
          <w:rFonts w:eastAsia="Calibri"/>
          <w:sz w:val="28"/>
          <w:highlight w:val="yellow"/>
        </w:rPr>
        <w:sectPr w:rsidR="00C246C1" w:rsidRPr="003C753A" w:rsidSect="0080374E">
          <w:pgSz w:w="11906" w:h="16838"/>
          <w:pgMar w:top="1134" w:right="851" w:bottom="1134" w:left="1701" w:header="709" w:footer="709" w:gutter="0"/>
          <w:cols w:space="720"/>
          <w:docGrid w:linePitch="354"/>
        </w:sectPr>
      </w:pPr>
    </w:p>
    <w:p w14:paraId="66D08E8E" w14:textId="30E4EFB9" w:rsidR="00AE459C" w:rsidRPr="0080374E" w:rsidRDefault="00AE459C" w:rsidP="00A659E6">
      <w:pPr>
        <w:pStyle w:val="29"/>
      </w:pPr>
      <w:bookmarkStart w:id="96" w:name="_Toc519087637"/>
      <w:bookmarkStart w:id="97" w:name="_Toc126234635"/>
      <w:r w:rsidRPr="0080374E">
        <w:lastRenderedPageBreak/>
        <w:t>9.2</w:t>
      </w:r>
      <w:r w:rsidR="002516E3">
        <w:t>.</w:t>
      </w:r>
      <w:r w:rsidR="002516E3">
        <w:tab/>
      </w:r>
      <w:r w:rsidRPr="0080374E">
        <w:t>Водоотведение</w:t>
      </w:r>
      <w:bookmarkEnd w:id="96"/>
      <w:bookmarkEnd w:id="97"/>
    </w:p>
    <w:p w14:paraId="51D28C82" w14:textId="77777777" w:rsidR="00B87D99" w:rsidRPr="00B87D99" w:rsidRDefault="00B87D99" w:rsidP="00B87D99">
      <w:pPr>
        <w:pStyle w:val="S3"/>
        <w:rPr>
          <w:sz w:val="28"/>
          <w:szCs w:val="28"/>
        </w:rPr>
      </w:pPr>
      <w:bookmarkStart w:id="98" w:name="_Toc496880808"/>
      <w:bookmarkStart w:id="99" w:name="_Toc519087638"/>
      <w:r w:rsidRPr="00B87D99">
        <w:rPr>
          <w:sz w:val="28"/>
          <w:szCs w:val="28"/>
        </w:rPr>
        <w:t>Сведения о водоотведении взяты из «Схемы водоотведения г. Тогучин Тогучинского района Новосибирской области», разработанной Муниципальным Унитарным предприятием г. Новосибирска «</w:t>
      </w:r>
      <w:proofErr w:type="spellStart"/>
      <w:r w:rsidRPr="00B87D99">
        <w:rPr>
          <w:sz w:val="28"/>
          <w:szCs w:val="28"/>
        </w:rPr>
        <w:t>Горводоканал</w:t>
      </w:r>
      <w:proofErr w:type="spellEnd"/>
      <w:r w:rsidRPr="00B87D99">
        <w:rPr>
          <w:sz w:val="28"/>
          <w:szCs w:val="28"/>
        </w:rPr>
        <w:t>» в августе 2022 года.</w:t>
      </w:r>
    </w:p>
    <w:p w14:paraId="15653C02" w14:textId="77777777" w:rsidR="00B87D99" w:rsidRPr="00B87D99" w:rsidRDefault="00B87D99" w:rsidP="00B87D99">
      <w:pPr>
        <w:pStyle w:val="S3"/>
        <w:rPr>
          <w:sz w:val="28"/>
          <w:szCs w:val="28"/>
        </w:rPr>
      </w:pPr>
      <w:r w:rsidRPr="00B87D99">
        <w:rPr>
          <w:sz w:val="28"/>
          <w:szCs w:val="28"/>
        </w:rPr>
        <w:t xml:space="preserve">Система </w:t>
      </w:r>
      <w:proofErr w:type="spellStart"/>
      <w:r w:rsidRPr="00B87D99">
        <w:rPr>
          <w:sz w:val="28"/>
          <w:szCs w:val="28"/>
        </w:rPr>
        <w:t>канализования</w:t>
      </w:r>
      <w:proofErr w:type="spellEnd"/>
      <w:r w:rsidRPr="00B87D99">
        <w:rPr>
          <w:sz w:val="28"/>
          <w:szCs w:val="28"/>
        </w:rPr>
        <w:t xml:space="preserve"> имеет одну эксплуатационную зону на левом берегу р. Иня. Эксплуатирующая организация ОАО «ТЖРП». На правом берегу р. Иня – централизованная система канализации отсутствует.</w:t>
      </w:r>
    </w:p>
    <w:p w14:paraId="67BBD7F7" w14:textId="77777777" w:rsidR="00B87D99" w:rsidRPr="00B87D99" w:rsidRDefault="00B87D99" w:rsidP="00B87D99">
      <w:pPr>
        <w:pStyle w:val="S3"/>
        <w:rPr>
          <w:sz w:val="28"/>
          <w:szCs w:val="28"/>
        </w:rPr>
      </w:pPr>
      <w:r w:rsidRPr="00B87D99">
        <w:rPr>
          <w:sz w:val="28"/>
          <w:szCs w:val="28"/>
        </w:rPr>
        <w:t xml:space="preserve">Приемник бытовых стоков – канализационные очистные сооружения полной биологической очистки, введенные в эксплуатацию в 70-е годы. </w:t>
      </w:r>
      <w:proofErr w:type="spellStart"/>
      <w:r w:rsidRPr="00B87D99">
        <w:rPr>
          <w:sz w:val="28"/>
          <w:szCs w:val="28"/>
        </w:rPr>
        <w:t>Проектныая</w:t>
      </w:r>
      <w:proofErr w:type="spellEnd"/>
      <w:r w:rsidRPr="00B87D99">
        <w:rPr>
          <w:sz w:val="28"/>
          <w:szCs w:val="28"/>
        </w:rPr>
        <w:t xml:space="preserve"> производительность 1000 м</w:t>
      </w:r>
      <w:r w:rsidRPr="00B87D99">
        <w:rPr>
          <w:sz w:val="28"/>
          <w:szCs w:val="28"/>
          <w:vertAlign w:val="superscript"/>
        </w:rPr>
        <w:t>3</w:t>
      </w:r>
      <w:r w:rsidRPr="00B87D99">
        <w:rPr>
          <w:sz w:val="28"/>
          <w:szCs w:val="28"/>
        </w:rPr>
        <w:t>/</w:t>
      </w:r>
      <w:proofErr w:type="spellStart"/>
      <w:r w:rsidRPr="00B87D99">
        <w:rPr>
          <w:sz w:val="28"/>
          <w:szCs w:val="28"/>
        </w:rPr>
        <w:t>сут</w:t>
      </w:r>
      <w:proofErr w:type="spellEnd"/>
      <w:r w:rsidRPr="00B87D99">
        <w:rPr>
          <w:sz w:val="28"/>
          <w:szCs w:val="28"/>
        </w:rPr>
        <w:t>.</w:t>
      </w:r>
    </w:p>
    <w:p w14:paraId="2C590443" w14:textId="77777777" w:rsidR="00B87D99" w:rsidRPr="00B87D99" w:rsidRDefault="00B87D99" w:rsidP="00B87D99">
      <w:pPr>
        <w:pStyle w:val="S3"/>
        <w:rPr>
          <w:sz w:val="28"/>
          <w:szCs w:val="28"/>
        </w:rPr>
      </w:pPr>
      <w:r w:rsidRPr="00B87D99">
        <w:rPr>
          <w:sz w:val="28"/>
          <w:szCs w:val="28"/>
        </w:rPr>
        <w:t>Согласно существующей схеме, сточные воды от выпусков зданий самотеком через дворовые и уличные коллекторы поступают в приемные резервуары канализационных насосных станций (КНС). Далее в напорном режиме транспортируются на очистные сооружения.</w:t>
      </w:r>
    </w:p>
    <w:p w14:paraId="6E053689" w14:textId="77777777" w:rsidR="00B87D99" w:rsidRPr="00B87D99" w:rsidRDefault="00B87D99" w:rsidP="00B87D99">
      <w:pPr>
        <w:pStyle w:val="S3"/>
        <w:rPr>
          <w:sz w:val="28"/>
          <w:szCs w:val="28"/>
        </w:rPr>
      </w:pPr>
      <w:r w:rsidRPr="00B87D99">
        <w:rPr>
          <w:sz w:val="28"/>
          <w:szCs w:val="28"/>
        </w:rPr>
        <w:t>На канализационной сети установлено 4 КНС:</w:t>
      </w:r>
    </w:p>
    <w:p w14:paraId="590A0873" w14:textId="69C6420C" w:rsidR="00B87D99" w:rsidRPr="00B87D99" w:rsidRDefault="00B87D99" w:rsidP="00B87D99">
      <w:pPr>
        <w:pStyle w:val="S1"/>
        <w:numPr>
          <w:ilvl w:val="0"/>
          <w:numId w:val="0"/>
        </w:numPr>
        <w:ind w:firstLine="709"/>
        <w:contextualSpacing w:val="0"/>
        <w:jc w:val="both"/>
        <w:rPr>
          <w:sz w:val="28"/>
          <w:szCs w:val="28"/>
        </w:rPr>
      </w:pPr>
      <w:r w:rsidRPr="00B87D99">
        <w:rPr>
          <w:sz w:val="28"/>
          <w:szCs w:val="28"/>
        </w:rPr>
        <w:t>-</w:t>
      </w:r>
      <w:r w:rsidR="00764665">
        <w:rPr>
          <w:sz w:val="28"/>
          <w:szCs w:val="28"/>
        </w:rPr>
        <w:tab/>
      </w:r>
      <w:r w:rsidRPr="00B87D99">
        <w:rPr>
          <w:sz w:val="28"/>
          <w:szCs w:val="28"/>
        </w:rPr>
        <w:t>КНС №1. Здание кирпичное, цилиндрической формы, диаметром 6 м. Установлены два насоса, марка не установлена. Насосные установки изношены.</w:t>
      </w:r>
    </w:p>
    <w:p w14:paraId="70F30628" w14:textId="49CCC3E4" w:rsidR="00B87D99" w:rsidRPr="00B87D99" w:rsidRDefault="00B87D99" w:rsidP="00B87D99">
      <w:pPr>
        <w:pStyle w:val="S1"/>
        <w:numPr>
          <w:ilvl w:val="0"/>
          <w:numId w:val="0"/>
        </w:numPr>
        <w:ind w:firstLine="709"/>
        <w:contextualSpacing w:val="0"/>
        <w:jc w:val="both"/>
        <w:rPr>
          <w:sz w:val="28"/>
          <w:szCs w:val="28"/>
        </w:rPr>
      </w:pPr>
      <w:r w:rsidRPr="00B87D99">
        <w:rPr>
          <w:sz w:val="28"/>
          <w:szCs w:val="28"/>
        </w:rPr>
        <w:t>-</w:t>
      </w:r>
      <w:r w:rsidR="00764665">
        <w:rPr>
          <w:sz w:val="28"/>
          <w:szCs w:val="28"/>
        </w:rPr>
        <w:tab/>
      </w:r>
      <w:r w:rsidRPr="00B87D99">
        <w:rPr>
          <w:sz w:val="28"/>
          <w:szCs w:val="28"/>
        </w:rPr>
        <w:t>КНС №2. Здание кирпичное, прямоугольной в плане формы, размером 5х4 м. Крыша и стены имеют следы разрушения. Установлены два насоса, марка не установлена. Насосы, трубы и арматура сильно изношены.</w:t>
      </w:r>
    </w:p>
    <w:p w14:paraId="36401954" w14:textId="11B9F359" w:rsidR="00B87D99" w:rsidRPr="00B87D99" w:rsidRDefault="00B87D99" w:rsidP="00B87D99">
      <w:pPr>
        <w:pStyle w:val="S1"/>
        <w:numPr>
          <w:ilvl w:val="0"/>
          <w:numId w:val="0"/>
        </w:numPr>
        <w:ind w:firstLine="709"/>
        <w:contextualSpacing w:val="0"/>
        <w:jc w:val="both"/>
        <w:rPr>
          <w:sz w:val="28"/>
          <w:szCs w:val="28"/>
        </w:rPr>
      </w:pPr>
      <w:r w:rsidRPr="00B87D99">
        <w:rPr>
          <w:sz w:val="28"/>
          <w:szCs w:val="28"/>
        </w:rPr>
        <w:t>-</w:t>
      </w:r>
      <w:r w:rsidR="00764665">
        <w:rPr>
          <w:sz w:val="28"/>
          <w:szCs w:val="28"/>
        </w:rPr>
        <w:tab/>
      </w:r>
      <w:r w:rsidRPr="00B87D99">
        <w:rPr>
          <w:sz w:val="28"/>
          <w:szCs w:val="28"/>
        </w:rPr>
        <w:t>КНС №3. Находится в частном секторе, обслуживает от 8 до 15 частных домов. Представляет собой прямоугольное в плане сооружение, сваренное из металлических листов. Размер 2х2 м. Марка и характеристика насосов не установлены.</w:t>
      </w:r>
    </w:p>
    <w:p w14:paraId="54187B77" w14:textId="504FB307" w:rsidR="00B87D99" w:rsidRPr="00B87D99" w:rsidRDefault="00B87D99" w:rsidP="00B87D99">
      <w:pPr>
        <w:pStyle w:val="S1"/>
        <w:numPr>
          <w:ilvl w:val="0"/>
          <w:numId w:val="0"/>
        </w:numPr>
        <w:ind w:firstLine="709"/>
        <w:contextualSpacing w:val="0"/>
        <w:jc w:val="both"/>
        <w:rPr>
          <w:sz w:val="28"/>
          <w:szCs w:val="28"/>
        </w:rPr>
      </w:pPr>
      <w:r w:rsidRPr="00B87D99">
        <w:rPr>
          <w:sz w:val="28"/>
          <w:szCs w:val="28"/>
        </w:rPr>
        <w:t>-</w:t>
      </w:r>
      <w:r w:rsidR="00764665">
        <w:rPr>
          <w:sz w:val="28"/>
          <w:szCs w:val="28"/>
        </w:rPr>
        <w:tab/>
      </w:r>
      <w:r w:rsidRPr="00B87D99">
        <w:rPr>
          <w:sz w:val="28"/>
          <w:szCs w:val="28"/>
        </w:rPr>
        <w:t xml:space="preserve">КНС №4. Находится на территории предприятия </w:t>
      </w:r>
      <w:hyperlink r:id="rId63" w:history="1"/>
      <w:r w:rsidRPr="00B87D99">
        <w:rPr>
          <w:sz w:val="28"/>
          <w:szCs w:val="28"/>
        </w:rPr>
        <w:t xml:space="preserve"> «Тогучинское молоко» Здание кирпичное </w:t>
      </w:r>
      <w:proofErr w:type="spellStart"/>
      <w:r w:rsidRPr="00B87D99">
        <w:rPr>
          <w:sz w:val="28"/>
          <w:szCs w:val="28"/>
        </w:rPr>
        <w:t>цилидрической</w:t>
      </w:r>
      <w:proofErr w:type="spellEnd"/>
      <w:r w:rsidRPr="00B87D99">
        <w:rPr>
          <w:sz w:val="28"/>
          <w:szCs w:val="28"/>
        </w:rPr>
        <w:t xml:space="preserve"> формы, диаметром 6 м. Целостность кладки и кровли нарушена. Рабочий насос К160/30; </w:t>
      </w:r>
      <w:r w:rsidRPr="00B87D99">
        <w:rPr>
          <w:sz w:val="28"/>
          <w:szCs w:val="28"/>
          <w:lang w:val="en-US"/>
        </w:rPr>
        <w:t>Q</w:t>
      </w:r>
      <w:r w:rsidRPr="00B87D99">
        <w:rPr>
          <w:sz w:val="28"/>
          <w:szCs w:val="28"/>
        </w:rPr>
        <w:t xml:space="preserve"> =160 м</w:t>
      </w:r>
      <w:r w:rsidRPr="00B87D99">
        <w:rPr>
          <w:sz w:val="28"/>
          <w:szCs w:val="28"/>
          <w:vertAlign w:val="superscript"/>
        </w:rPr>
        <w:t>3</w:t>
      </w:r>
      <w:r w:rsidRPr="00B87D99">
        <w:rPr>
          <w:sz w:val="28"/>
          <w:szCs w:val="28"/>
        </w:rPr>
        <w:t xml:space="preserve">час; Н=30 м; </w:t>
      </w:r>
      <w:r w:rsidRPr="00B87D99">
        <w:rPr>
          <w:sz w:val="28"/>
          <w:szCs w:val="28"/>
          <w:lang w:val="en-US"/>
        </w:rPr>
        <w:t>n</w:t>
      </w:r>
      <w:r w:rsidRPr="00B87D99">
        <w:rPr>
          <w:sz w:val="28"/>
          <w:szCs w:val="28"/>
        </w:rPr>
        <w:t>=1450 об/мин. Тип резервного насоса и марка двигателей не установлены. Оборудование сильно изношено, требуется замена.</w:t>
      </w:r>
    </w:p>
    <w:p w14:paraId="4A4556CD" w14:textId="77777777" w:rsidR="00B87D99" w:rsidRPr="00B87D99" w:rsidRDefault="00B87D99" w:rsidP="00B87D99">
      <w:pPr>
        <w:pStyle w:val="S3"/>
        <w:rPr>
          <w:sz w:val="28"/>
          <w:szCs w:val="28"/>
        </w:rPr>
      </w:pPr>
      <w:r w:rsidRPr="00B87D99">
        <w:rPr>
          <w:rFonts w:eastAsiaTheme="minorHAnsi"/>
          <w:sz w:val="28"/>
          <w:szCs w:val="28"/>
        </w:rPr>
        <w:t>Все канализационно-насосные станции нуждаются в капитальном ремонте.</w:t>
      </w:r>
    </w:p>
    <w:p w14:paraId="611FD6C1" w14:textId="77777777" w:rsidR="00B87D99" w:rsidRPr="00B87D99" w:rsidRDefault="00B87D99" w:rsidP="00B87D99">
      <w:pPr>
        <w:pStyle w:val="S3"/>
        <w:rPr>
          <w:sz w:val="28"/>
          <w:szCs w:val="28"/>
        </w:rPr>
      </w:pPr>
      <w:r w:rsidRPr="00B87D99">
        <w:rPr>
          <w:sz w:val="28"/>
          <w:szCs w:val="28"/>
        </w:rPr>
        <w:t>Общая протяженность трубопроводов канализации – 5,45 км в том числе:</w:t>
      </w:r>
    </w:p>
    <w:p w14:paraId="1D7E939D" w14:textId="72851495" w:rsidR="00B87D99" w:rsidRPr="00B87D99" w:rsidRDefault="00B87D99" w:rsidP="00B87D99">
      <w:pPr>
        <w:pStyle w:val="S3"/>
        <w:rPr>
          <w:sz w:val="28"/>
          <w:szCs w:val="28"/>
        </w:rPr>
      </w:pPr>
      <w:r w:rsidRPr="00B87D99">
        <w:rPr>
          <w:sz w:val="28"/>
          <w:szCs w:val="28"/>
        </w:rPr>
        <w:t>-</w:t>
      </w:r>
      <w:r w:rsidR="00764665">
        <w:rPr>
          <w:sz w:val="28"/>
          <w:szCs w:val="28"/>
        </w:rPr>
        <w:tab/>
      </w:r>
      <w:r w:rsidRPr="00B87D99">
        <w:rPr>
          <w:sz w:val="28"/>
          <w:szCs w:val="28"/>
        </w:rPr>
        <w:t>напорных 3,57 км;</w:t>
      </w:r>
    </w:p>
    <w:p w14:paraId="1BF1BE49" w14:textId="47693783" w:rsidR="00B87D99" w:rsidRPr="00B87D99" w:rsidRDefault="00B87D99" w:rsidP="00B87D99">
      <w:pPr>
        <w:pStyle w:val="S3"/>
        <w:rPr>
          <w:sz w:val="28"/>
          <w:szCs w:val="28"/>
        </w:rPr>
      </w:pPr>
      <w:r w:rsidRPr="00B87D99">
        <w:rPr>
          <w:sz w:val="28"/>
          <w:szCs w:val="28"/>
        </w:rPr>
        <w:t>-</w:t>
      </w:r>
      <w:r w:rsidR="00764665">
        <w:rPr>
          <w:sz w:val="28"/>
          <w:szCs w:val="28"/>
        </w:rPr>
        <w:tab/>
      </w:r>
      <w:r w:rsidRPr="00B87D99">
        <w:rPr>
          <w:sz w:val="28"/>
          <w:szCs w:val="28"/>
        </w:rPr>
        <w:t>самотечных 1,88 км.</w:t>
      </w:r>
    </w:p>
    <w:p w14:paraId="241DBE9A" w14:textId="77777777" w:rsidR="00B87D99" w:rsidRPr="00B87D99" w:rsidRDefault="00B87D99" w:rsidP="00B87D99">
      <w:pPr>
        <w:pStyle w:val="S3"/>
        <w:rPr>
          <w:sz w:val="28"/>
          <w:szCs w:val="28"/>
        </w:rPr>
      </w:pPr>
      <w:r w:rsidRPr="00B87D99">
        <w:rPr>
          <w:sz w:val="28"/>
          <w:szCs w:val="28"/>
        </w:rPr>
        <w:t>Трубопроводы канализации выполнены из различных материалов (чугун, полиэтилен, сталь) и имеют значительный срок эксплуатации. Процент износа 85%.</w:t>
      </w:r>
    </w:p>
    <w:p w14:paraId="2425E9BF" w14:textId="77777777" w:rsidR="00B87D99" w:rsidRPr="00B87D99" w:rsidRDefault="00B87D99" w:rsidP="00B87D99">
      <w:pPr>
        <w:pStyle w:val="S3"/>
        <w:rPr>
          <w:sz w:val="28"/>
          <w:szCs w:val="28"/>
        </w:rPr>
      </w:pPr>
      <w:r w:rsidRPr="00B87D99">
        <w:rPr>
          <w:sz w:val="28"/>
          <w:szCs w:val="28"/>
        </w:rPr>
        <w:t xml:space="preserve">Отвод бытовых стоков от зданий, не попадающих в эксплуатационную зону централизованного водоотведения, осуществляется в индивидуальные </w:t>
      </w:r>
      <w:r w:rsidRPr="00B87D99">
        <w:rPr>
          <w:sz w:val="28"/>
          <w:szCs w:val="28"/>
        </w:rPr>
        <w:lastRenderedPageBreak/>
        <w:t>выгребы и септики с последующим вывозом жидких бытовых отходов в согласованные места.</w:t>
      </w:r>
    </w:p>
    <w:p w14:paraId="5D850905" w14:textId="77777777" w:rsidR="00B87D99" w:rsidRPr="00B87D99" w:rsidRDefault="00B87D99" w:rsidP="00B87D99">
      <w:pPr>
        <w:pStyle w:val="S3"/>
        <w:rPr>
          <w:sz w:val="28"/>
          <w:szCs w:val="28"/>
        </w:rPr>
      </w:pPr>
      <w:r w:rsidRPr="00B87D99">
        <w:rPr>
          <w:sz w:val="28"/>
          <w:szCs w:val="28"/>
        </w:rPr>
        <w:t xml:space="preserve">Сброс неочищенных сточных вод </w:t>
      </w:r>
      <w:proofErr w:type="spellStart"/>
      <w:r w:rsidRPr="00B87D99">
        <w:rPr>
          <w:sz w:val="28"/>
          <w:szCs w:val="28"/>
        </w:rPr>
        <w:t>ов</w:t>
      </w:r>
      <w:proofErr w:type="spellEnd"/>
      <w:r w:rsidRPr="00B87D99">
        <w:rPr>
          <w:sz w:val="28"/>
          <w:szCs w:val="28"/>
        </w:rPr>
        <w:t xml:space="preserve"> </w:t>
      </w:r>
      <w:proofErr w:type="spellStart"/>
      <w:r w:rsidRPr="00B87D99">
        <w:rPr>
          <w:sz w:val="28"/>
          <w:szCs w:val="28"/>
        </w:rPr>
        <w:t>объме</w:t>
      </w:r>
      <w:proofErr w:type="spellEnd"/>
      <w:r w:rsidRPr="00B87D99">
        <w:rPr>
          <w:sz w:val="28"/>
          <w:szCs w:val="28"/>
        </w:rPr>
        <w:t xml:space="preserve"> до 600 м</w:t>
      </w:r>
      <w:r w:rsidRPr="00B87D99">
        <w:rPr>
          <w:sz w:val="28"/>
          <w:szCs w:val="28"/>
          <w:vertAlign w:val="superscript"/>
        </w:rPr>
        <w:t>3</w:t>
      </w:r>
      <w:r w:rsidRPr="00B87D99">
        <w:rPr>
          <w:sz w:val="28"/>
          <w:szCs w:val="28"/>
        </w:rPr>
        <w:t>/</w:t>
      </w:r>
      <w:proofErr w:type="spellStart"/>
      <w:r w:rsidRPr="00B87D99">
        <w:rPr>
          <w:sz w:val="28"/>
          <w:szCs w:val="28"/>
        </w:rPr>
        <w:t>сут</w:t>
      </w:r>
      <w:proofErr w:type="spellEnd"/>
      <w:r w:rsidRPr="00B87D99">
        <w:rPr>
          <w:sz w:val="28"/>
          <w:szCs w:val="28"/>
        </w:rPr>
        <w:t xml:space="preserve"> из отдельных нецентрализованных участков сетей осуществляется на поля фильтрации.</w:t>
      </w:r>
    </w:p>
    <w:p w14:paraId="53B7ED57" w14:textId="77777777" w:rsidR="00B87D99" w:rsidRPr="00B87D99" w:rsidRDefault="00B87D99" w:rsidP="00B87D99">
      <w:pPr>
        <w:pStyle w:val="S3"/>
        <w:rPr>
          <w:sz w:val="28"/>
          <w:szCs w:val="28"/>
        </w:rPr>
      </w:pPr>
      <w:r w:rsidRPr="00B87D99">
        <w:rPr>
          <w:sz w:val="28"/>
          <w:szCs w:val="28"/>
        </w:rPr>
        <w:t xml:space="preserve">Очистные сооружения канализации обеспечивают прием и обработку </w:t>
      </w:r>
      <w:proofErr w:type="spellStart"/>
      <w:r w:rsidRPr="00B87D99">
        <w:rPr>
          <w:sz w:val="28"/>
          <w:szCs w:val="28"/>
        </w:rPr>
        <w:t>овсего</w:t>
      </w:r>
      <w:proofErr w:type="spellEnd"/>
      <w:r w:rsidRPr="00B87D99">
        <w:rPr>
          <w:sz w:val="28"/>
          <w:szCs w:val="28"/>
        </w:rPr>
        <w:t xml:space="preserve"> объема поступающих сточных вод. Обеззараживание сточных вод не осуществляется. Контроль за качеством сбрасываемых стоков ведется лабораторией ФГБУ «ЦЛАТИ» по Сибирскому федеральному округу. Применяемая технологическая схема очистки сточных вод не </w:t>
      </w:r>
      <w:proofErr w:type="spellStart"/>
      <w:r w:rsidRPr="00B87D99">
        <w:rPr>
          <w:sz w:val="28"/>
          <w:szCs w:val="28"/>
        </w:rPr>
        <w:t>соответсвует</w:t>
      </w:r>
      <w:proofErr w:type="spellEnd"/>
      <w:r w:rsidRPr="00B87D99">
        <w:rPr>
          <w:sz w:val="28"/>
          <w:szCs w:val="28"/>
        </w:rPr>
        <w:t xml:space="preserve"> требованиям обеспечения нормативов качества очистки.</w:t>
      </w:r>
    </w:p>
    <w:p w14:paraId="52190B5B" w14:textId="77777777" w:rsidR="00B87D99" w:rsidRPr="00B87D99" w:rsidRDefault="00B87D99" w:rsidP="00B87D99">
      <w:pPr>
        <w:pStyle w:val="S3"/>
        <w:rPr>
          <w:rFonts w:eastAsiaTheme="minorHAnsi"/>
          <w:sz w:val="28"/>
          <w:szCs w:val="28"/>
        </w:rPr>
      </w:pPr>
      <w:r w:rsidRPr="00B87D99">
        <w:rPr>
          <w:sz w:val="28"/>
          <w:szCs w:val="28"/>
        </w:rPr>
        <w:t>Состав основного технологического оборудования очистных сооружений включает:</w:t>
      </w:r>
      <w:r w:rsidRPr="00B87D99">
        <w:rPr>
          <w:rFonts w:eastAsiaTheme="minorHAnsi"/>
          <w:sz w:val="28"/>
          <w:szCs w:val="28"/>
        </w:rPr>
        <w:t xml:space="preserve"> </w:t>
      </w:r>
    </w:p>
    <w:p w14:paraId="25D5795A" w14:textId="77777777" w:rsidR="00B87D99" w:rsidRPr="00B87D99" w:rsidRDefault="00B87D99" w:rsidP="00B87D99">
      <w:pPr>
        <w:pStyle w:val="S1"/>
        <w:ind w:left="0" w:firstLine="709"/>
        <w:contextualSpacing w:val="0"/>
        <w:jc w:val="both"/>
        <w:rPr>
          <w:sz w:val="28"/>
          <w:szCs w:val="28"/>
        </w:rPr>
      </w:pPr>
      <w:r w:rsidRPr="00B87D99">
        <w:rPr>
          <w:sz w:val="28"/>
          <w:szCs w:val="28"/>
        </w:rPr>
        <w:t xml:space="preserve">приемная камера–1 шт.; </w:t>
      </w:r>
    </w:p>
    <w:p w14:paraId="099D3CA1" w14:textId="77777777" w:rsidR="00B87D99" w:rsidRPr="00B87D99" w:rsidRDefault="00B87D99" w:rsidP="00B87D99">
      <w:pPr>
        <w:pStyle w:val="S1"/>
        <w:ind w:left="0" w:firstLine="709"/>
        <w:contextualSpacing w:val="0"/>
        <w:jc w:val="both"/>
        <w:rPr>
          <w:sz w:val="28"/>
          <w:szCs w:val="28"/>
        </w:rPr>
      </w:pPr>
      <w:r w:rsidRPr="00B87D99">
        <w:rPr>
          <w:sz w:val="28"/>
          <w:szCs w:val="28"/>
        </w:rPr>
        <w:t xml:space="preserve">2-х секционная горизонтальная песколовка с прямолинейным движением воды–1 шт.; </w:t>
      </w:r>
    </w:p>
    <w:p w14:paraId="702B922D" w14:textId="77777777" w:rsidR="00B87D99" w:rsidRPr="00B87D99" w:rsidRDefault="00B87D99" w:rsidP="00B87D99">
      <w:pPr>
        <w:pStyle w:val="S1"/>
        <w:ind w:left="0" w:firstLine="709"/>
        <w:contextualSpacing w:val="0"/>
        <w:jc w:val="both"/>
        <w:rPr>
          <w:sz w:val="28"/>
          <w:szCs w:val="28"/>
        </w:rPr>
      </w:pPr>
      <w:r w:rsidRPr="00B87D99">
        <w:rPr>
          <w:sz w:val="28"/>
          <w:szCs w:val="28"/>
        </w:rPr>
        <w:t>осветлители-</w:t>
      </w:r>
      <w:proofErr w:type="spellStart"/>
      <w:r w:rsidRPr="00B87D99">
        <w:rPr>
          <w:sz w:val="28"/>
          <w:szCs w:val="28"/>
        </w:rPr>
        <w:t>перегниватели</w:t>
      </w:r>
      <w:proofErr w:type="spellEnd"/>
      <w:r w:rsidRPr="00B87D99">
        <w:rPr>
          <w:sz w:val="28"/>
          <w:szCs w:val="28"/>
        </w:rPr>
        <w:t xml:space="preserve"> – 2 шт.; </w:t>
      </w:r>
    </w:p>
    <w:p w14:paraId="5293B033" w14:textId="77777777" w:rsidR="00B87D99" w:rsidRPr="00B87D99" w:rsidRDefault="00B87D99" w:rsidP="00B87D99">
      <w:pPr>
        <w:pStyle w:val="S1"/>
        <w:ind w:left="0" w:firstLine="709"/>
        <w:contextualSpacing w:val="0"/>
        <w:jc w:val="both"/>
        <w:rPr>
          <w:sz w:val="28"/>
          <w:szCs w:val="28"/>
        </w:rPr>
      </w:pPr>
      <w:r w:rsidRPr="00B87D99">
        <w:rPr>
          <w:sz w:val="28"/>
          <w:szCs w:val="28"/>
        </w:rPr>
        <w:t xml:space="preserve">отдельно стоящие осветлители –2 шт.; </w:t>
      </w:r>
    </w:p>
    <w:p w14:paraId="06DB6514" w14:textId="77777777" w:rsidR="00B87D99" w:rsidRPr="00B87D99" w:rsidRDefault="00B87D99" w:rsidP="00B87D99">
      <w:pPr>
        <w:pStyle w:val="S1"/>
        <w:ind w:left="0" w:firstLine="709"/>
        <w:contextualSpacing w:val="0"/>
        <w:jc w:val="both"/>
        <w:rPr>
          <w:sz w:val="28"/>
          <w:szCs w:val="28"/>
        </w:rPr>
      </w:pPr>
      <w:r w:rsidRPr="00B87D99">
        <w:rPr>
          <w:sz w:val="28"/>
          <w:szCs w:val="28"/>
        </w:rPr>
        <w:t xml:space="preserve">флотационные установки (неработающие по техническому состоянию)–2 шт.; </w:t>
      </w:r>
    </w:p>
    <w:p w14:paraId="29C16DDC" w14:textId="77777777" w:rsidR="00B87D99" w:rsidRPr="00B87D99" w:rsidRDefault="00B87D99" w:rsidP="00B87D99">
      <w:pPr>
        <w:pStyle w:val="S1"/>
        <w:ind w:left="0" w:firstLine="709"/>
        <w:contextualSpacing w:val="0"/>
        <w:jc w:val="both"/>
        <w:rPr>
          <w:sz w:val="28"/>
          <w:szCs w:val="28"/>
        </w:rPr>
      </w:pPr>
      <w:proofErr w:type="spellStart"/>
      <w:r w:rsidRPr="00B87D99">
        <w:rPr>
          <w:sz w:val="28"/>
          <w:szCs w:val="28"/>
        </w:rPr>
        <w:t>усреднитель</w:t>
      </w:r>
      <w:proofErr w:type="spellEnd"/>
      <w:r w:rsidRPr="00B87D99">
        <w:rPr>
          <w:sz w:val="28"/>
          <w:szCs w:val="28"/>
        </w:rPr>
        <w:t xml:space="preserve"> расхода сточных вод–1 шт.; </w:t>
      </w:r>
    </w:p>
    <w:p w14:paraId="7CA0503C" w14:textId="77777777" w:rsidR="00B87D99" w:rsidRPr="00B87D99" w:rsidRDefault="00B87D99" w:rsidP="00B87D99">
      <w:pPr>
        <w:pStyle w:val="S1"/>
        <w:ind w:left="0" w:firstLine="709"/>
        <w:contextualSpacing w:val="0"/>
        <w:jc w:val="both"/>
        <w:rPr>
          <w:sz w:val="28"/>
          <w:szCs w:val="28"/>
        </w:rPr>
      </w:pPr>
      <w:r w:rsidRPr="00B87D99">
        <w:rPr>
          <w:sz w:val="28"/>
          <w:szCs w:val="28"/>
        </w:rPr>
        <w:t xml:space="preserve">вторичные отстойники – 2 шт.; </w:t>
      </w:r>
    </w:p>
    <w:p w14:paraId="2D32FA4B" w14:textId="77777777" w:rsidR="00B87D99" w:rsidRPr="00B87D99" w:rsidRDefault="00B87D99" w:rsidP="00B87D99">
      <w:pPr>
        <w:pStyle w:val="S1"/>
        <w:ind w:left="0" w:firstLine="709"/>
        <w:contextualSpacing w:val="0"/>
        <w:jc w:val="both"/>
        <w:rPr>
          <w:sz w:val="28"/>
          <w:szCs w:val="28"/>
        </w:rPr>
      </w:pPr>
      <w:r w:rsidRPr="00B87D99">
        <w:rPr>
          <w:sz w:val="28"/>
          <w:szCs w:val="28"/>
        </w:rPr>
        <w:t>ершовый смеситель отсутствует;</w:t>
      </w:r>
    </w:p>
    <w:p w14:paraId="17B8E9B0" w14:textId="52D3E7C5" w:rsidR="00B87D99" w:rsidRPr="00B87D99" w:rsidRDefault="00B87D99" w:rsidP="00B87D99">
      <w:pPr>
        <w:pStyle w:val="S1"/>
        <w:ind w:left="0" w:firstLine="709"/>
        <w:contextualSpacing w:val="0"/>
        <w:jc w:val="both"/>
        <w:rPr>
          <w:sz w:val="28"/>
          <w:szCs w:val="28"/>
        </w:rPr>
      </w:pPr>
      <w:r w:rsidRPr="00B87D99">
        <w:rPr>
          <w:sz w:val="28"/>
          <w:szCs w:val="28"/>
        </w:rPr>
        <w:t>контактный резервуар –1 шт.,</w:t>
      </w:r>
    </w:p>
    <w:p w14:paraId="2BE9C1A2" w14:textId="266F5798" w:rsidR="00B87D99" w:rsidRPr="00B87D99" w:rsidRDefault="00B87D99" w:rsidP="00B87D99">
      <w:pPr>
        <w:pStyle w:val="S1"/>
        <w:ind w:left="0" w:firstLine="709"/>
        <w:contextualSpacing w:val="0"/>
        <w:jc w:val="both"/>
        <w:rPr>
          <w:sz w:val="28"/>
          <w:szCs w:val="28"/>
        </w:rPr>
      </w:pPr>
      <w:r w:rsidRPr="00B87D99">
        <w:rPr>
          <w:sz w:val="28"/>
          <w:szCs w:val="28"/>
        </w:rPr>
        <w:t>иловые площадки – 4 шт.,</w:t>
      </w:r>
    </w:p>
    <w:p w14:paraId="41B61C46" w14:textId="77777777" w:rsidR="00B87D99" w:rsidRPr="00B87D99" w:rsidRDefault="00B87D99" w:rsidP="00B87D99">
      <w:pPr>
        <w:pStyle w:val="S1"/>
        <w:ind w:left="0" w:firstLine="709"/>
        <w:contextualSpacing w:val="0"/>
        <w:jc w:val="both"/>
        <w:rPr>
          <w:sz w:val="28"/>
          <w:szCs w:val="28"/>
        </w:rPr>
      </w:pPr>
      <w:r w:rsidRPr="00B87D99">
        <w:rPr>
          <w:sz w:val="28"/>
          <w:szCs w:val="28"/>
        </w:rPr>
        <w:t xml:space="preserve">резервуар сырого остатка – 1 шт., </w:t>
      </w:r>
    </w:p>
    <w:p w14:paraId="02677AA8" w14:textId="77777777" w:rsidR="00B87D99" w:rsidRPr="00B87D99" w:rsidRDefault="00B87D99" w:rsidP="00B87D99">
      <w:pPr>
        <w:pStyle w:val="S1"/>
        <w:ind w:left="0" w:firstLine="709"/>
        <w:contextualSpacing w:val="0"/>
        <w:jc w:val="both"/>
        <w:rPr>
          <w:sz w:val="28"/>
          <w:szCs w:val="28"/>
        </w:rPr>
      </w:pPr>
      <w:r w:rsidRPr="00B87D99">
        <w:rPr>
          <w:sz w:val="28"/>
          <w:szCs w:val="28"/>
        </w:rPr>
        <w:t xml:space="preserve">резервуар активного осадка-1 шт., </w:t>
      </w:r>
    </w:p>
    <w:p w14:paraId="56D92E9C" w14:textId="77777777" w:rsidR="00B87D99" w:rsidRPr="00B87D99" w:rsidRDefault="00B87D99" w:rsidP="00B87D99">
      <w:pPr>
        <w:pStyle w:val="S1"/>
        <w:ind w:left="0" w:firstLine="709"/>
        <w:contextualSpacing w:val="0"/>
        <w:jc w:val="both"/>
        <w:rPr>
          <w:sz w:val="28"/>
          <w:szCs w:val="28"/>
        </w:rPr>
      </w:pPr>
      <w:r w:rsidRPr="00B87D99">
        <w:rPr>
          <w:sz w:val="28"/>
          <w:szCs w:val="28"/>
        </w:rPr>
        <w:t xml:space="preserve">резервуар дренажных вод–1 шт., </w:t>
      </w:r>
    </w:p>
    <w:p w14:paraId="64DDFDA0" w14:textId="77777777" w:rsidR="00B87D99" w:rsidRPr="00B87D99" w:rsidRDefault="00B87D99" w:rsidP="00B87D99">
      <w:pPr>
        <w:pStyle w:val="S1"/>
        <w:ind w:left="0" w:firstLine="709"/>
        <w:contextualSpacing w:val="0"/>
        <w:jc w:val="both"/>
        <w:rPr>
          <w:sz w:val="28"/>
          <w:szCs w:val="28"/>
        </w:rPr>
      </w:pPr>
      <w:proofErr w:type="spellStart"/>
      <w:r w:rsidRPr="00B87D99">
        <w:rPr>
          <w:sz w:val="28"/>
          <w:szCs w:val="28"/>
        </w:rPr>
        <w:t>хлораторная</w:t>
      </w:r>
      <w:proofErr w:type="spellEnd"/>
      <w:r w:rsidRPr="00B87D99">
        <w:rPr>
          <w:sz w:val="28"/>
          <w:szCs w:val="28"/>
        </w:rPr>
        <w:t xml:space="preserve"> на жидком хлоре-1 </w:t>
      </w:r>
      <w:proofErr w:type="spellStart"/>
      <w:r w:rsidRPr="00B87D99">
        <w:rPr>
          <w:sz w:val="28"/>
          <w:szCs w:val="28"/>
        </w:rPr>
        <w:t>шт</w:t>
      </w:r>
      <w:proofErr w:type="spellEnd"/>
      <w:r w:rsidRPr="00B87D99">
        <w:rPr>
          <w:sz w:val="28"/>
          <w:szCs w:val="28"/>
        </w:rPr>
        <w:t xml:space="preserve"> (фактически обеззараживание хлором не производится); насосная станция-1шт.</w:t>
      </w:r>
    </w:p>
    <w:p w14:paraId="3357C3A2" w14:textId="77777777" w:rsidR="00B87D99" w:rsidRPr="00B87D99" w:rsidRDefault="00B87D99" w:rsidP="00B87D99">
      <w:pPr>
        <w:pStyle w:val="S3"/>
        <w:rPr>
          <w:rFonts w:eastAsiaTheme="minorHAnsi"/>
          <w:sz w:val="28"/>
          <w:szCs w:val="28"/>
        </w:rPr>
      </w:pPr>
      <w:r w:rsidRPr="00B87D99">
        <w:rPr>
          <w:rFonts w:eastAsiaTheme="minorHAnsi"/>
          <w:sz w:val="28"/>
          <w:szCs w:val="28"/>
        </w:rPr>
        <w:t>Все оборудование КОС находится в крайне неудовлетворительном состоянии. Применяемая технологическая схема очистки сточных вод не соответствует современным требованиям обеспечения нормативов качества очистки. Имеется дефицит мощностей очистных сооружений.</w:t>
      </w:r>
    </w:p>
    <w:p w14:paraId="48F8F5E4" w14:textId="77777777" w:rsidR="00B87D99" w:rsidRPr="00B87D99" w:rsidRDefault="00B87D99" w:rsidP="00B87D99">
      <w:pPr>
        <w:pStyle w:val="S3"/>
        <w:rPr>
          <w:sz w:val="28"/>
          <w:szCs w:val="28"/>
        </w:rPr>
      </w:pPr>
      <w:r w:rsidRPr="00B87D99">
        <w:rPr>
          <w:sz w:val="28"/>
          <w:szCs w:val="28"/>
        </w:rPr>
        <w:t>Системы организованного отвода стоков поверхностных вод отсутствуют. Дождевые и талые воды отводятся самотеком по отдельным кюветам и канавам на рельеф.</w:t>
      </w:r>
    </w:p>
    <w:p w14:paraId="7219DB54" w14:textId="24CD5655" w:rsidR="003C3D13" w:rsidRPr="00764665" w:rsidRDefault="00AE459C" w:rsidP="00A659E6">
      <w:pPr>
        <w:pStyle w:val="29"/>
      </w:pPr>
      <w:bookmarkStart w:id="100" w:name="_Toc126234636"/>
      <w:r w:rsidRPr="00764665">
        <w:t>9.3</w:t>
      </w:r>
      <w:r w:rsidR="002516E3">
        <w:t>.</w:t>
      </w:r>
      <w:r w:rsidR="002516E3">
        <w:tab/>
      </w:r>
      <w:r w:rsidRPr="00764665">
        <w:t>Теплоснабжение</w:t>
      </w:r>
      <w:bookmarkEnd w:id="98"/>
      <w:bookmarkEnd w:id="99"/>
      <w:bookmarkEnd w:id="100"/>
    </w:p>
    <w:p w14:paraId="423E8C31" w14:textId="77777777" w:rsidR="00764665" w:rsidRPr="00764665" w:rsidRDefault="00764665" w:rsidP="00764665">
      <w:pPr>
        <w:pStyle w:val="S3"/>
        <w:rPr>
          <w:sz w:val="28"/>
          <w:szCs w:val="28"/>
        </w:rPr>
      </w:pPr>
      <w:bookmarkStart w:id="101" w:name="_Toc519087639"/>
      <w:r w:rsidRPr="00764665">
        <w:rPr>
          <w:sz w:val="28"/>
          <w:szCs w:val="28"/>
        </w:rPr>
        <w:t>Сведения о теплоснабжении взяты из материалов «Схемы теплоснабжения города Тогучина Тогучинского района Новосибирской области (актуализация на 2023 год)» (утверждена постановлением администрации города Тогучина, Тогучинского района Новосибирской области от 27.06.2022 №335».</w:t>
      </w:r>
    </w:p>
    <w:p w14:paraId="749510C9" w14:textId="5225AEF9" w:rsidR="00764665" w:rsidRPr="00764665" w:rsidRDefault="00764665" w:rsidP="00764665">
      <w:pPr>
        <w:pStyle w:val="S3"/>
        <w:rPr>
          <w:rFonts w:eastAsia="Calibri"/>
          <w:sz w:val="28"/>
          <w:szCs w:val="28"/>
        </w:rPr>
      </w:pPr>
      <w:r w:rsidRPr="00764665">
        <w:rPr>
          <w:rFonts w:eastAsia="Calibri"/>
          <w:sz w:val="28"/>
          <w:szCs w:val="28"/>
        </w:rPr>
        <w:lastRenderedPageBreak/>
        <w:t xml:space="preserve">Основная часть капитальной застройки и общественных зданий города сосредоточены в центральном районе. Жилая застройка в других районах города </w:t>
      </w:r>
      <w:r w:rsidRPr="0087350F">
        <w:rPr>
          <w:rFonts w:eastAsia="Calibri"/>
          <w:sz w:val="28"/>
          <w:szCs w:val="28"/>
        </w:rPr>
        <w:t>представлена, в основном, одноэтажными деревянными домами приусадебного типа. Общая тепловая нагрузка на данный период составляет 29,794 Гкал/ч. Численность населения г. Тогучина по данным 202</w:t>
      </w:r>
      <w:r w:rsidR="00936327" w:rsidRPr="0087350F">
        <w:rPr>
          <w:rFonts w:eastAsia="Calibri"/>
          <w:sz w:val="28"/>
          <w:szCs w:val="28"/>
        </w:rPr>
        <w:t>2</w:t>
      </w:r>
      <w:r w:rsidRPr="0087350F">
        <w:rPr>
          <w:rFonts w:eastAsia="Calibri"/>
          <w:sz w:val="28"/>
          <w:szCs w:val="28"/>
        </w:rPr>
        <w:t xml:space="preserve"> года составляет </w:t>
      </w:r>
      <w:r w:rsidR="00936327" w:rsidRPr="0087350F">
        <w:rPr>
          <w:rFonts w:eastAsia="Calibri"/>
          <w:sz w:val="28"/>
          <w:szCs w:val="28"/>
        </w:rPr>
        <w:t>20 130</w:t>
      </w:r>
      <w:r w:rsidRPr="0087350F">
        <w:rPr>
          <w:rFonts w:eastAsia="Calibri"/>
          <w:sz w:val="28"/>
          <w:szCs w:val="28"/>
        </w:rPr>
        <w:t xml:space="preserve"> человек. Существующий жилой фонд города равен </w:t>
      </w:r>
      <w:r w:rsidR="0087350F" w:rsidRPr="0087350F">
        <w:rPr>
          <w:rFonts w:eastAsia="Calibri"/>
          <w:sz w:val="28"/>
        </w:rPr>
        <w:t xml:space="preserve">441,743 </w:t>
      </w:r>
      <w:r w:rsidRPr="0087350F">
        <w:rPr>
          <w:rFonts w:eastAsia="Calibri"/>
          <w:sz w:val="28"/>
          <w:szCs w:val="28"/>
        </w:rPr>
        <w:t>тыс.м</w:t>
      </w:r>
      <w:r w:rsidRPr="0087350F">
        <w:rPr>
          <w:rFonts w:eastAsia="Calibri"/>
          <w:sz w:val="28"/>
          <w:szCs w:val="28"/>
          <w:vertAlign w:val="superscript"/>
        </w:rPr>
        <w:t>2</w:t>
      </w:r>
      <w:r w:rsidRPr="0087350F">
        <w:rPr>
          <w:rFonts w:eastAsia="Calibri"/>
          <w:sz w:val="28"/>
          <w:szCs w:val="28"/>
        </w:rPr>
        <w:t xml:space="preserve">. Таким образом, обеспеченность общей площадью на 1 жителя составляет </w:t>
      </w:r>
      <w:r w:rsidR="0087350F" w:rsidRPr="0087350F">
        <w:rPr>
          <w:rFonts w:eastAsia="Calibri"/>
          <w:sz w:val="28"/>
          <w:szCs w:val="28"/>
        </w:rPr>
        <w:t>21,56</w:t>
      </w:r>
      <w:r w:rsidRPr="0087350F">
        <w:rPr>
          <w:rFonts w:eastAsia="Calibri"/>
          <w:sz w:val="28"/>
          <w:szCs w:val="28"/>
        </w:rPr>
        <w:t xml:space="preserve"> м</w:t>
      </w:r>
      <w:r w:rsidRPr="0087350F">
        <w:rPr>
          <w:rFonts w:eastAsia="Calibri"/>
          <w:sz w:val="28"/>
          <w:szCs w:val="28"/>
          <w:vertAlign w:val="superscript"/>
        </w:rPr>
        <w:t>2</w:t>
      </w:r>
      <w:r w:rsidRPr="0087350F">
        <w:rPr>
          <w:rFonts w:eastAsia="Calibri"/>
          <w:sz w:val="28"/>
          <w:szCs w:val="28"/>
        </w:rPr>
        <w:t xml:space="preserve"> .</w:t>
      </w:r>
      <w:r w:rsidRPr="00764665">
        <w:rPr>
          <w:rFonts w:eastAsia="Calibri"/>
          <w:sz w:val="28"/>
          <w:szCs w:val="28"/>
        </w:rPr>
        <w:t xml:space="preserve"> </w:t>
      </w:r>
    </w:p>
    <w:p w14:paraId="15B1D8D2" w14:textId="77777777" w:rsidR="00764665" w:rsidRPr="00764665" w:rsidRDefault="00764665" w:rsidP="00764665">
      <w:pPr>
        <w:pStyle w:val="S3"/>
        <w:rPr>
          <w:rFonts w:eastAsia="Calibri"/>
          <w:sz w:val="28"/>
          <w:szCs w:val="28"/>
        </w:rPr>
      </w:pPr>
      <w:r w:rsidRPr="00764665">
        <w:rPr>
          <w:rFonts w:eastAsia="Calibri"/>
          <w:sz w:val="28"/>
          <w:szCs w:val="28"/>
        </w:rPr>
        <w:t>Теплоснабжение города Тогучин осуществляется от 20 котельных, в том числе:</w:t>
      </w:r>
    </w:p>
    <w:p w14:paraId="62D7B60C" w14:textId="77777777" w:rsidR="00764665" w:rsidRPr="00764665" w:rsidRDefault="00764665" w:rsidP="00764665">
      <w:pPr>
        <w:pStyle w:val="S1"/>
        <w:ind w:left="0" w:firstLine="709"/>
        <w:contextualSpacing w:val="0"/>
        <w:rPr>
          <w:sz w:val="28"/>
          <w:szCs w:val="28"/>
        </w:rPr>
      </w:pPr>
      <w:r w:rsidRPr="00764665">
        <w:rPr>
          <w:sz w:val="28"/>
          <w:szCs w:val="28"/>
        </w:rPr>
        <w:t>МУП «Теплоснабжение №4» - 8 котельных;</w:t>
      </w:r>
    </w:p>
    <w:p w14:paraId="086FC853" w14:textId="77777777" w:rsidR="00764665" w:rsidRPr="00764665" w:rsidRDefault="00764665" w:rsidP="00764665">
      <w:pPr>
        <w:pStyle w:val="S1"/>
        <w:ind w:left="0" w:firstLine="709"/>
        <w:contextualSpacing w:val="0"/>
        <w:rPr>
          <w:sz w:val="28"/>
          <w:szCs w:val="28"/>
        </w:rPr>
      </w:pPr>
      <w:r w:rsidRPr="00764665">
        <w:rPr>
          <w:sz w:val="28"/>
          <w:szCs w:val="28"/>
        </w:rPr>
        <w:t>МУП «Теплоснабжение №5» - 4 котельных;</w:t>
      </w:r>
    </w:p>
    <w:p w14:paraId="4364C316" w14:textId="77777777" w:rsidR="00764665" w:rsidRPr="00764665" w:rsidRDefault="00764665" w:rsidP="00764665">
      <w:pPr>
        <w:pStyle w:val="S1"/>
        <w:ind w:left="0" w:firstLine="709"/>
        <w:contextualSpacing w:val="0"/>
        <w:rPr>
          <w:sz w:val="28"/>
          <w:szCs w:val="28"/>
        </w:rPr>
      </w:pPr>
      <w:r w:rsidRPr="00764665">
        <w:rPr>
          <w:sz w:val="28"/>
          <w:szCs w:val="28"/>
        </w:rPr>
        <w:t>Прочие котельные – 8 котельных.</w:t>
      </w:r>
    </w:p>
    <w:p w14:paraId="0B9CFFE8" w14:textId="77777777" w:rsidR="00764665" w:rsidRPr="00764665" w:rsidRDefault="00764665" w:rsidP="00764665">
      <w:pPr>
        <w:pStyle w:val="S3"/>
        <w:rPr>
          <w:rFonts w:eastAsia="Calibri"/>
          <w:sz w:val="28"/>
          <w:szCs w:val="28"/>
        </w:rPr>
      </w:pPr>
      <w:r w:rsidRPr="00764665">
        <w:rPr>
          <w:rFonts w:eastAsia="Calibri"/>
          <w:sz w:val="28"/>
          <w:szCs w:val="28"/>
        </w:rPr>
        <w:t>Индивидуальная жилая застройка получает тепло от индивидуальных источников, работающих на печном топливе (уголь, дрова) или с использованием электроэнергии.</w:t>
      </w:r>
    </w:p>
    <w:p w14:paraId="211223C0" w14:textId="0F1B7A61" w:rsidR="00764665" w:rsidRPr="00764665" w:rsidRDefault="00764665" w:rsidP="00764665">
      <w:pPr>
        <w:pStyle w:val="S3"/>
        <w:spacing w:before="240" w:after="120"/>
        <w:ind w:firstLine="0"/>
        <w:jc w:val="left"/>
        <w:rPr>
          <w:rFonts w:eastAsia="Calibri"/>
          <w:sz w:val="24"/>
        </w:rPr>
      </w:pPr>
      <w:bookmarkStart w:id="102" w:name="_Toc104364236"/>
      <w:r w:rsidRPr="00764665">
        <w:rPr>
          <w:rFonts w:eastAsia="Calibri"/>
          <w:iCs/>
          <w:szCs w:val="26"/>
        </w:rPr>
        <w:t>Таблица 9.4 – Перечень источников централизованного теплоснабжения</w:t>
      </w:r>
      <w:bookmarkEnd w:id="102"/>
    </w:p>
    <w:tbl>
      <w:tblPr>
        <w:tblpPr w:leftFromText="180" w:rightFromText="180" w:vertAnchor="text" w:horzAnchor="margin" w:tblpXSpec="center" w:tblpY="142"/>
        <w:tblW w:w="477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8"/>
        <w:gridCol w:w="4036"/>
        <w:gridCol w:w="1154"/>
        <w:gridCol w:w="1683"/>
        <w:gridCol w:w="1811"/>
      </w:tblGrid>
      <w:tr w:rsidR="00764665" w:rsidRPr="00764665" w14:paraId="490D0BD5" w14:textId="77777777" w:rsidTr="00764665">
        <w:trPr>
          <w:trHeight w:hRule="exact" w:val="1006"/>
        </w:trPr>
        <w:tc>
          <w:tcPr>
            <w:tcW w:w="236" w:type="pct"/>
            <w:tcBorders>
              <w:top w:val="single" w:sz="4" w:space="0" w:color="auto"/>
              <w:left w:val="single" w:sz="4" w:space="0" w:color="auto"/>
              <w:bottom w:val="single" w:sz="4" w:space="0" w:color="auto"/>
              <w:right w:val="single" w:sz="4" w:space="0" w:color="auto"/>
            </w:tcBorders>
            <w:shd w:val="clear" w:color="auto" w:fill="FFFFFF"/>
            <w:vAlign w:val="center"/>
          </w:tcPr>
          <w:p w14:paraId="4FF246A1" w14:textId="77777777" w:rsidR="00764665" w:rsidRPr="00764665" w:rsidRDefault="00764665" w:rsidP="00764665">
            <w:pPr>
              <w:widowControl w:val="0"/>
              <w:ind w:firstLine="0"/>
              <w:jc w:val="center"/>
              <w:rPr>
                <w:rFonts w:eastAsia="Calibri"/>
                <w:b/>
                <w:bCs/>
                <w:sz w:val="24"/>
                <w:szCs w:val="24"/>
              </w:rPr>
            </w:pPr>
            <w:r w:rsidRPr="00764665">
              <w:rPr>
                <w:rFonts w:eastAsia="Calibri"/>
                <w:b/>
                <w:bCs/>
                <w:color w:val="000000"/>
                <w:sz w:val="21"/>
                <w:szCs w:val="21"/>
                <w:shd w:val="clear" w:color="auto" w:fill="FFFFFF"/>
                <w:lang w:eastAsia="ru-RU" w:bidi="ru-RU"/>
              </w:rPr>
              <w:t xml:space="preserve">№ </w:t>
            </w:r>
            <w:proofErr w:type="spellStart"/>
            <w:r w:rsidRPr="00764665">
              <w:rPr>
                <w:rFonts w:eastAsia="Calibri"/>
                <w:b/>
                <w:bCs/>
                <w:color w:val="000000"/>
                <w:sz w:val="21"/>
                <w:szCs w:val="21"/>
                <w:shd w:val="clear" w:color="auto" w:fill="FFFFFF"/>
                <w:lang w:eastAsia="ru-RU" w:bidi="ru-RU"/>
              </w:rPr>
              <w:t>пп</w:t>
            </w:r>
            <w:proofErr w:type="spellEnd"/>
          </w:p>
        </w:tc>
        <w:tc>
          <w:tcPr>
            <w:tcW w:w="2341" w:type="pct"/>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1C8C6C14" w14:textId="77777777" w:rsidR="00764665" w:rsidRPr="00764665" w:rsidRDefault="00764665" w:rsidP="00764665">
            <w:pPr>
              <w:pStyle w:val="ConsPlusNormal"/>
              <w:rPr>
                <w:rFonts w:eastAsia="Calibri"/>
                <w:b/>
                <w:bCs/>
                <w:sz w:val="24"/>
                <w:szCs w:val="24"/>
              </w:rPr>
            </w:pPr>
            <w:r w:rsidRPr="00764665">
              <w:rPr>
                <w:rFonts w:eastAsia="Calibri"/>
                <w:b/>
                <w:bCs/>
                <w:sz w:val="24"/>
                <w:szCs w:val="24"/>
              </w:rPr>
              <w:t>Наименование котельной</w:t>
            </w:r>
          </w:p>
        </w:tc>
        <w:tc>
          <w:tcPr>
            <w:tcW w:w="581" w:type="pct"/>
            <w:tcBorders>
              <w:top w:val="single" w:sz="4" w:space="0" w:color="auto"/>
              <w:left w:val="single" w:sz="4" w:space="0" w:color="auto"/>
              <w:bottom w:val="single" w:sz="4" w:space="0" w:color="auto"/>
              <w:right w:val="single" w:sz="4" w:space="0" w:color="auto"/>
            </w:tcBorders>
            <w:shd w:val="clear" w:color="auto" w:fill="FFFFFF"/>
            <w:vAlign w:val="center"/>
          </w:tcPr>
          <w:p w14:paraId="521AE9B8" w14:textId="77777777" w:rsidR="00764665" w:rsidRPr="00764665" w:rsidRDefault="00764665" w:rsidP="00764665">
            <w:pPr>
              <w:pStyle w:val="ConsPlusNormal"/>
              <w:rPr>
                <w:rFonts w:eastAsia="Calibri"/>
                <w:b/>
                <w:bCs/>
                <w:sz w:val="24"/>
                <w:szCs w:val="24"/>
              </w:rPr>
            </w:pPr>
            <w:r w:rsidRPr="00764665">
              <w:rPr>
                <w:rFonts w:eastAsia="Calibri"/>
                <w:b/>
                <w:bCs/>
                <w:sz w:val="24"/>
                <w:szCs w:val="24"/>
              </w:rPr>
              <w:t>Вид топлива</w:t>
            </w:r>
          </w:p>
        </w:tc>
        <w:tc>
          <w:tcPr>
            <w:tcW w:w="881" w:type="pct"/>
            <w:tcBorders>
              <w:top w:val="single" w:sz="4" w:space="0" w:color="auto"/>
              <w:left w:val="single" w:sz="4" w:space="0" w:color="auto"/>
              <w:bottom w:val="single" w:sz="4" w:space="0" w:color="auto"/>
              <w:right w:val="single" w:sz="4" w:space="0" w:color="auto"/>
            </w:tcBorders>
            <w:shd w:val="clear" w:color="auto" w:fill="FFFFFF"/>
            <w:vAlign w:val="center"/>
          </w:tcPr>
          <w:p w14:paraId="6D85295C" w14:textId="77777777" w:rsidR="00764665" w:rsidRPr="00764665" w:rsidRDefault="00764665" w:rsidP="00764665">
            <w:pPr>
              <w:pStyle w:val="ConsPlusNormal"/>
              <w:rPr>
                <w:rFonts w:eastAsia="Calibri"/>
                <w:b/>
                <w:bCs/>
                <w:sz w:val="24"/>
                <w:szCs w:val="24"/>
              </w:rPr>
            </w:pPr>
            <w:r w:rsidRPr="00764665">
              <w:rPr>
                <w:rFonts w:eastAsia="Calibri"/>
                <w:b/>
                <w:bCs/>
                <w:color w:val="000000"/>
                <w:sz w:val="21"/>
                <w:szCs w:val="21"/>
                <w:shd w:val="clear" w:color="auto" w:fill="FFFFFF"/>
                <w:lang w:bidi="ru-RU"/>
              </w:rPr>
              <w:t>Установленная тепловая мощность</w:t>
            </w:r>
          </w:p>
        </w:tc>
        <w:tc>
          <w:tcPr>
            <w:tcW w:w="961" w:type="pct"/>
            <w:tcBorders>
              <w:top w:val="single" w:sz="4" w:space="0" w:color="auto"/>
              <w:left w:val="single" w:sz="4" w:space="0" w:color="auto"/>
              <w:bottom w:val="single" w:sz="4" w:space="0" w:color="auto"/>
              <w:right w:val="single" w:sz="4" w:space="0" w:color="auto"/>
            </w:tcBorders>
            <w:shd w:val="clear" w:color="auto" w:fill="FFFFFF"/>
            <w:vAlign w:val="center"/>
          </w:tcPr>
          <w:p w14:paraId="28908F61" w14:textId="77777777" w:rsidR="00764665" w:rsidRPr="00764665" w:rsidRDefault="00764665" w:rsidP="00764665">
            <w:pPr>
              <w:widowControl w:val="0"/>
              <w:ind w:firstLine="0"/>
              <w:jc w:val="center"/>
              <w:rPr>
                <w:rFonts w:eastAsia="Calibri"/>
                <w:b/>
                <w:bCs/>
                <w:sz w:val="20"/>
                <w:szCs w:val="22"/>
              </w:rPr>
            </w:pPr>
            <w:r w:rsidRPr="00764665">
              <w:rPr>
                <w:rFonts w:eastAsia="Calibri"/>
                <w:b/>
                <w:bCs/>
                <w:color w:val="000000"/>
                <w:sz w:val="21"/>
                <w:szCs w:val="21"/>
                <w:shd w:val="clear" w:color="auto" w:fill="FFFFFF"/>
                <w:lang w:eastAsia="ru-RU" w:bidi="ru-RU"/>
              </w:rPr>
              <w:t>Присоединенная</w:t>
            </w:r>
          </w:p>
          <w:p w14:paraId="4CD957E0" w14:textId="77777777" w:rsidR="00764665" w:rsidRPr="00764665" w:rsidRDefault="00764665" w:rsidP="00764665">
            <w:pPr>
              <w:pStyle w:val="ConsPlusNormal"/>
              <w:rPr>
                <w:rFonts w:eastAsia="Calibri"/>
                <w:b/>
                <w:bCs/>
                <w:sz w:val="24"/>
                <w:szCs w:val="24"/>
              </w:rPr>
            </w:pPr>
            <w:r w:rsidRPr="00764665">
              <w:rPr>
                <w:rFonts w:eastAsia="Calibri"/>
                <w:b/>
                <w:bCs/>
                <w:color w:val="000000"/>
                <w:sz w:val="21"/>
                <w:szCs w:val="21"/>
                <w:shd w:val="clear" w:color="auto" w:fill="FFFFFF"/>
                <w:lang w:bidi="ru-RU"/>
              </w:rPr>
              <w:t>Тепловая нагрузка, Гкал/ч</w:t>
            </w:r>
          </w:p>
        </w:tc>
      </w:tr>
      <w:tr w:rsidR="00764665" w:rsidRPr="00764665" w14:paraId="00CC9F48" w14:textId="77777777" w:rsidTr="00764665">
        <w:trPr>
          <w:trHeight w:hRule="exact" w:val="417"/>
        </w:trPr>
        <w:tc>
          <w:tcPr>
            <w:tcW w:w="236" w:type="pct"/>
            <w:tcBorders>
              <w:top w:val="single" w:sz="4" w:space="0" w:color="auto"/>
              <w:left w:val="single" w:sz="4" w:space="0" w:color="auto"/>
              <w:bottom w:val="single" w:sz="4" w:space="0" w:color="auto"/>
              <w:right w:val="single" w:sz="4" w:space="0" w:color="auto"/>
            </w:tcBorders>
            <w:shd w:val="clear" w:color="auto" w:fill="FFFFFF"/>
            <w:vAlign w:val="center"/>
          </w:tcPr>
          <w:p w14:paraId="148BD3F5" w14:textId="77777777" w:rsidR="00764665" w:rsidRPr="00764665" w:rsidRDefault="00764665" w:rsidP="00764665">
            <w:pPr>
              <w:widowControl w:val="0"/>
              <w:ind w:firstLine="0"/>
              <w:jc w:val="center"/>
              <w:rPr>
                <w:rFonts w:eastAsia="Calibri"/>
                <w:color w:val="000000"/>
                <w:sz w:val="21"/>
                <w:szCs w:val="21"/>
                <w:shd w:val="clear" w:color="auto" w:fill="FFFFFF"/>
                <w:lang w:eastAsia="ru-RU" w:bidi="ru-RU"/>
              </w:rPr>
            </w:pPr>
          </w:p>
        </w:tc>
        <w:tc>
          <w:tcPr>
            <w:tcW w:w="2341" w:type="pct"/>
            <w:tcBorders>
              <w:top w:val="single" w:sz="4" w:space="0" w:color="auto"/>
              <w:left w:val="single" w:sz="4" w:space="0" w:color="auto"/>
              <w:bottom w:val="single" w:sz="4" w:space="0" w:color="auto"/>
              <w:right w:val="single" w:sz="4" w:space="0" w:color="auto"/>
            </w:tcBorders>
            <w:shd w:val="clear" w:color="auto" w:fill="FFFFFF"/>
            <w:noWrap/>
            <w:vAlign w:val="center"/>
          </w:tcPr>
          <w:p w14:paraId="534F0EDB" w14:textId="77777777" w:rsidR="00764665" w:rsidRPr="00764665" w:rsidRDefault="00764665" w:rsidP="00764665">
            <w:pPr>
              <w:pStyle w:val="ConsPlusNormal"/>
              <w:jc w:val="both"/>
              <w:rPr>
                <w:rFonts w:eastAsia="Calibri"/>
                <w:sz w:val="24"/>
                <w:szCs w:val="24"/>
              </w:rPr>
            </w:pPr>
            <w:r w:rsidRPr="00764665">
              <w:rPr>
                <w:rFonts w:eastAsia="Calibri"/>
                <w:sz w:val="24"/>
                <w:szCs w:val="24"/>
              </w:rPr>
              <w:t>МУП «Теплоснабжения №4»</w:t>
            </w:r>
          </w:p>
        </w:tc>
        <w:tc>
          <w:tcPr>
            <w:tcW w:w="581" w:type="pct"/>
            <w:tcBorders>
              <w:top w:val="single" w:sz="4" w:space="0" w:color="auto"/>
              <w:left w:val="single" w:sz="4" w:space="0" w:color="auto"/>
              <w:bottom w:val="single" w:sz="4" w:space="0" w:color="auto"/>
              <w:right w:val="single" w:sz="4" w:space="0" w:color="auto"/>
            </w:tcBorders>
            <w:shd w:val="clear" w:color="auto" w:fill="FFFFFF"/>
            <w:vAlign w:val="center"/>
          </w:tcPr>
          <w:p w14:paraId="1AF9D1E2" w14:textId="77777777" w:rsidR="00764665" w:rsidRPr="00764665" w:rsidRDefault="00764665" w:rsidP="00764665">
            <w:pPr>
              <w:pStyle w:val="ConsPlusNormal"/>
              <w:rPr>
                <w:rFonts w:eastAsia="Calibri"/>
                <w:sz w:val="24"/>
                <w:szCs w:val="24"/>
              </w:rPr>
            </w:pPr>
          </w:p>
        </w:tc>
        <w:tc>
          <w:tcPr>
            <w:tcW w:w="881" w:type="pct"/>
            <w:tcBorders>
              <w:top w:val="single" w:sz="4" w:space="0" w:color="auto"/>
              <w:left w:val="single" w:sz="4" w:space="0" w:color="auto"/>
              <w:bottom w:val="single" w:sz="4" w:space="0" w:color="auto"/>
              <w:right w:val="single" w:sz="4" w:space="0" w:color="auto"/>
            </w:tcBorders>
            <w:shd w:val="clear" w:color="auto" w:fill="FFFFFF"/>
            <w:vAlign w:val="center"/>
          </w:tcPr>
          <w:p w14:paraId="7CF59B45" w14:textId="77777777" w:rsidR="00764665" w:rsidRPr="00764665" w:rsidRDefault="00764665" w:rsidP="00764665">
            <w:pPr>
              <w:pStyle w:val="ConsPlusNormal"/>
              <w:rPr>
                <w:rFonts w:eastAsia="Calibri"/>
                <w:sz w:val="24"/>
                <w:szCs w:val="24"/>
              </w:rPr>
            </w:pPr>
            <w:r w:rsidRPr="00764665">
              <w:rPr>
                <w:rFonts w:eastAsia="Calibri"/>
                <w:sz w:val="24"/>
                <w:szCs w:val="24"/>
              </w:rPr>
              <w:t>28,488</w:t>
            </w:r>
          </w:p>
        </w:tc>
        <w:tc>
          <w:tcPr>
            <w:tcW w:w="961" w:type="pct"/>
            <w:tcBorders>
              <w:top w:val="single" w:sz="4" w:space="0" w:color="auto"/>
              <w:left w:val="single" w:sz="4" w:space="0" w:color="auto"/>
              <w:bottom w:val="single" w:sz="4" w:space="0" w:color="auto"/>
              <w:right w:val="single" w:sz="4" w:space="0" w:color="auto"/>
            </w:tcBorders>
            <w:shd w:val="clear" w:color="auto" w:fill="FFFFFF"/>
            <w:vAlign w:val="center"/>
          </w:tcPr>
          <w:p w14:paraId="7552B3E7" w14:textId="77777777" w:rsidR="00764665" w:rsidRPr="00764665" w:rsidRDefault="00764665" w:rsidP="00764665">
            <w:pPr>
              <w:pStyle w:val="ConsPlusNormal"/>
              <w:rPr>
                <w:rFonts w:eastAsia="Calibri"/>
                <w:sz w:val="24"/>
                <w:szCs w:val="24"/>
              </w:rPr>
            </w:pPr>
            <w:r w:rsidRPr="00764665">
              <w:rPr>
                <w:rFonts w:eastAsia="Calibri"/>
                <w:sz w:val="24"/>
                <w:szCs w:val="24"/>
              </w:rPr>
              <w:t>11,61</w:t>
            </w:r>
          </w:p>
        </w:tc>
      </w:tr>
      <w:tr w:rsidR="00764665" w:rsidRPr="00764665" w14:paraId="43C2FE28" w14:textId="77777777" w:rsidTr="00764665">
        <w:trPr>
          <w:trHeight w:val="77"/>
        </w:trPr>
        <w:tc>
          <w:tcPr>
            <w:tcW w:w="236" w:type="pct"/>
            <w:tcBorders>
              <w:top w:val="single" w:sz="4" w:space="0" w:color="auto"/>
              <w:left w:val="single" w:sz="4" w:space="0" w:color="auto"/>
              <w:bottom w:val="single" w:sz="4" w:space="0" w:color="auto"/>
              <w:right w:val="single" w:sz="4" w:space="0" w:color="auto"/>
            </w:tcBorders>
            <w:shd w:val="clear" w:color="auto" w:fill="FFFFFF"/>
            <w:vAlign w:val="center"/>
          </w:tcPr>
          <w:p w14:paraId="45073219" w14:textId="77777777" w:rsidR="00764665" w:rsidRPr="00764665" w:rsidRDefault="00764665" w:rsidP="00764665">
            <w:pPr>
              <w:pStyle w:val="ConsPlusNormal"/>
              <w:rPr>
                <w:rFonts w:eastAsia="Calibri"/>
                <w:sz w:val="24"/>
                <w:szCs w:val="24"/>
              </w:rPr>
            </w:pPr>
            <w:r w:rsidRPr="00764665">
              <w:rPr>
                <w:rFonts w:eastAsia="Calibri"/>
                <w:sz w:val="24"/>
                <w:szCs w:val="24"/>
              </w:rPr>
              <w:t>1</w:t>
            </w:r>
          </w:p>
        </w:tc>
        <w:tc>
          <w:tcPr>
            <w:tcW w:w="2341" w:type="pct"/>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4019B19D" w14:textId="1E6B0743" w:rsidR="00764665" w:rsidRPr="00764665" w:rsidRDefault="00764665" w:rsidP="00764665">
            <w:pPr>
              <w:pStyle w:val="ConsPlusNormal"/>
              <w:jc w:val="both"/>
              <w:rPr>
                <w:rFonts w:eastAsia="Calibri"/>
                <w:sz w:val="24"/>
                <w:szCs w:val="24"/>
              </w:rPr>
            </w:pPr>
            <w:r w:rsidRPr="00764665">
              <w:rPr>
                <w:rFonts w:eastAsia="Calibri"/>
                <w:color w:val="000000"/>
                <w:sz w:val="24"/>
                <w:szCs w:val="24"/>
              </w:rPr>
              <w:t>Котельная №1 Садовая 1</w:t>
            </w:r>
          </w:p>
        </w:tc>
        <w:tc>
          <w:tcPr>
            <w:tcW w:w="581" w:type="pct"/>
            <w:tcBorders>
              <w:top w:val="single" w:sz="4" w:space="0" w:color="auto"/>
              <w:left w:val="single" w:sz="4" w:space="0" w:color="auto"/>
              <w:bottom w:val="single" w:sz="4" w:space="0" w:color="auto"/>
              <w:right w:val="single" w:sz="4" w:space="0" w:color="auto"/>
            </w:tcBorders>
            <w:shd w:val="clear" w:color="auto" w:fill="FFFFFF"/>
            <w:vAlign w:val="center"/>
          </w:tcPr>
          <w:p w14:paraId="34BFB2BF" w14:textId="77777777" w:rsidR="00764665" w:rsidRPr="00764665" w:rsidRDefault="00764665" w:rsidP="00764665">
            <w:pPr>
              <w:pStyle w:val="ConsPlusNormal"/>
              <w:rPr>
                <w:rFonts w:eastAsia="Calibri"/>
                <w:color w:val="000000"/>
                <w:sz w:val="24"/>
                <w:szCs w:val="24"/>
              </w:rPr>
            </w:pPr>
            <w:r w:rsidRPr="00764665">
              <w:rPr>
                <w:rFonts w:eastAsia="Calibri"/>
                <w:color w:val="000000"/>
                <w:sz w:val="21"/>
                <w:szCs w:val="21"/>
                <w:shd w:val="clear" w:color="auto" w:fill="FFFFFF"/>
                <w:lang w:bidi="ru-RU"/>
              </w:rPr>
              <w:t>Каменный уголь</w:t>
            </w:r>
          </w:p>
        </w:tc>
        <w:tc>
          <w:tcPr>
            <w:tcW w:w="881" w:type="pct"/>
            <w:tcBorders>
              <w:top w:val="single" w:sz="4" w:space="0" w:color="auto"/>
              <w:left w:val="single" w:sz="4" w:space="0" w:color="auto"/>
              <w:bottom w:val="single" w:sz="4" w:space="0" w:color="auto"/>
              <w:right w:val="single" w:sz="4" w:space="0" w:color="auto"/>
            </w:tcBorders>
            <w:shd w:val="clear" w:color="auto" w:fill="FFFFFF"/>
            <w:vAlign w:val="center"/>
          </w:tcPr>
          <w:p w14:paraId="393913A4" w14:textId="77777777" w:rsidR="00764665" w:rsidRPr="00764665" w:rsidRDefault="00764665" w:rsidP="00764665">
            <w:pPr>
              <w:pStyle w:val="ConsPlusNormal"/>
              <w:rPr>
                <w:rFonts w:eastAsia="Calibri"/>
                <w:color w:val="000000"/>
                <w:sz w:val="24"/>
                <w:szCs w:val="24"/>
              </w:rPr>
            </w:pPr>
            <w:r w:rsidRPr="00764665">
              <w:rPr>
                <w:rFonts w:eastAsia="Calibri"/>
                <w:color w:val="000000"/>
                <w:sz w:val="24"/>
                <w:szCs w:val="24"/>
              </w:rPr>
              <w:t>5,85</w:t>
            </w:r>
          </w:p>
        </w:tc>
        <w:tc>
          <w:tcPr>
            <w:tcW w:w="961" w:type="pct"/>
            <w:tcBorders>
              <w:top w:val="single" w:sz="4" w:space="0" w:color="auto"/>
              <w:left w:val="single" w:sz="4" w:space="0" w:color="auto"/>
              <w:bottom w:val="single" w:sz="4" w:space="0" w:color="auto"/>
              <w:right w:val="single" w:sz="4" w:space="0" w:color="auto"/>
            </w:tcBorders>
            <w:shd w:val="clear" w:color="auto" w:fill="FFFFFF"/>
            <w:vAlign w:val="center"/>
          </w:tcPr>
          <w:p w14:paraId="5DB354A4" w14:textId="77777777" w:rsidR="00764665" w:rsidRPr="00764665" w:rsidRDefault="00764665" w:rsidP="00764665">
            <w:pPr>
              <w:pStyle w:val="ConsPlusNormal"/>
              <w:rPr>
                <w:rFonts w:eastAsia="Calibri"/>
                <w:color w:val="000000"/>
                <w:sz w:val="24"/>
                <w:szCs w:val="24"/>
              </w:rPr>
            </w:pPr>
            <w:r w:rsidRPr="00764665">
              <w:rPr>
                <w:rFonts w:eastAsia="Calibri"/>
                <w:color w:val="000000"/>
                <w:sz w:val="24"/>
                <w:szCs w:val="24"/>
              </w:rPr>
              <w:t>4,22</w:t>
            </w:r>
          </w:p>
        </w:tc>
      </w:tr>
      <w:tr w:rsidR="00764665" w:rsidRPr="00764665" w14:paraId="1A6225F5" w14:textId="77777777" w:rsidTr="00764665">
        <w:trPr>
          <w:trHeight w:val="136"/>
        </w:trPr>
        <w:tc>
          <w:tcPr>
            <w:tcW w:w="236" w:type="pct"/>
            <w:tcBorders>
              <w:top w:val="single" w:sz="4" w:space="0" w:color="auto"/>
              <w:left w:val="single" w:sz="4" w:space="0" w:color="auto"/>
              <w:bottom w:val="single" w:sz="4" w:space="0" w:color="auto"/>
              <w:right w:val="single" w:sz="4" w:space="0" w:color="auto"/>
            </w:tcBorders>
            <w:vAlign w:val="center"/>
          </w:tcPr>
          <w:p w14:paraId="2A9D118F" w14:textId="77777777" w:rsidR="00764665" w:rsidRPr="00764665" w:rsidRDefault="00764665" w:rsidP="00764665">
            <w:pPr>
              <w:pStyle w:val="ConsPlusNormal"/>
              <w:rPr>
                <w:rFonts w:eastAsia="Calibri"/>
                <w:sz w:val="24"/>
                <w:szCs w:val="24"/>
              </w:rPr>
            </w:pPr>
            <w:r w:rsidRPr="00764665">
              <w:rPr>
                <w:rFonts w:eastAsia="Calibri"/>
                <w:sz w:val="24"/>
                <w:szCs w:val="24"/>
              </w:rPr>
              <w:t>2</w:t>
            </w:r>
          </w:p>
        </w:tc>
        <w:tc>
          <w:tcPr>
            <w:tcW w:w="2341" w:type="pct"/>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66B76A4C" w14:textId="0B0268E3" w:rsidR="00764665" w:rsidRPr="00764665" w:rsidRDefault="00764665" w:rsidP="00764665">
            <w:pPr>
              <w:pStyle w:val="ConsPlusNormal"/>
              <w:jc w:val="both"/>
              <w:rPr>
                <w:rFonts w:eastAsia="Calibri"/>
                <w:sz w:val="24"/>
                <w:szCs w:val="24"/>
              </w:rPr>
            </w:pPr>
            <w:r w:rsidRPr="00764665">
              <w:rPr>
                <w:rFonts w:eastAsia="Calibri"/>
                <w:color w:val="000000"/>
                <w:sz w:val="24"/>
                <w:szCs w:val="24"/>
              </w:rPr>
              <w:t>Котельная №4 ул. Садовая 9б</w:t>
            </w:r>
          </w:p>
        </w:tc>
        <w:tc>
          <w:tcPr>
            <w:tcW w:w="581" w:type="pct"/>
            <w:tcBorders>
              <w:top w:val="single" w:sz="4" w:space="0" w:color="auto"/>
              <w:left w:val="single" w:sz="4" w:space="0" w:color="auto"/>
              <w:bottom w:val="single" w:sz="4" w:space="0" w:color="auto"/>
              <w:right w:val="single" w:sz="4" w:space="0" w:color="auto"/>
            </w:tcBorders>
            <w:shd w:val="clear" w:color="auto" w:fill="FFFFFF"/>
            <w:vAlign w:val="center"/>
          </w:tcPr>
          <w:p w14:paraId="2575CD2A" w14:textId="77777777" w:rsidR="00764665" w:rsidRPr="00764665" w:rsidRDefault="00764665" w:rsidP="00764665">
            <w:pPr>
              <w:pStyle w:val="ConsPlusNormal"/>
              <w:rPr>
                <w:rFonts w:eastAsia="Calibri"/>
                <w:color w:val="000000"/>
                <w:sz w:val="24"/>
                <w:szCs w:val="24"/>
              </w:rPr>
            </w:pPr>
            <w:r w:rsidRPr="00764665">
              <w:rPr>
                <w:rFonts w:eastAsia="Calibri"/>
                <w:color w:val="000000"/>
                <w:sz w:val="21"/>
                <w:szCs w:val="21"/>
                <w:shd w:val="clear" w:color="auto" w:fill="FFFFFF"/>
                <w:lang w:bidi="ru-RU"/>
              </w:rPr>
              <w:t>Каменный уголь</w:t>
            </w:r>
          </w:p>
        </w:tc>
        <w:tc>
          <w:tcPr>
            <w:tcW w:w="881" w:type="pct"/>
            <w:tcBorders>
              <w:top w:val="single" w:sz="4" w:space="0" w:color="auto"/>
              <w:left w:val="single" w:sz="4" w:space="0" w:color="auto"/>
              <w:bottom w:val="single" w:sz="4" w:space="0" w:color="auto"/>
              <w:right w:val="single" w:sz="4" w:space="0" w:color="auto"/>
            </w:tcBorders>
            <w:shd w:val="clear" w:color="auto" w:fill="FFFFFF"/>
            <w:vAlign w:val="center"/>
          </w:tcPr>
          <w:p w14:paraId="334C78C9" w14:textId="77777777" w:rsidR="00764665" w:rsidRPr="00764665" w:rsidRDefault="00764665" w:rsidP="00764665">
            <w:pPr>
              <w:pStyle w:val="ConsPlusNormal"/>
              <w:rPr>
                <w:rFonts w:eastAsia="Calibri"/>
                <w:color w:val="000000"/>
                <w:sz w:val="24"/>
                <w:szCs w:val="24"/>
              </w:rPr>
            </w:pPr>
            <w:r w:rsidRPr="00764665">
              <w:rPr>
                <w:rFonts w:eastAsia="Calibri"/>
                <w:color w:val="000000"/>
                <w:sz w:val="24"/>
                <w:szCs w:val="24"/>
              </w:rPr>
              <w:t>10,5</w:t>
            </w:r>
          </w:p>
        </w:tc>
        <w:tc>
          <w:tcPr>
            <w:tcW w:w="961" w:type="pct"/>
            <w:tcBorders>
              <w:top w:val="single" w:sz="4" w:space="0" w:color="auto"/>
              <w:left w:val="single" w:sz="4" w:space="0" w:color="auto"/>
              <w:bottom w:val="single" w:sz="4" w:space="0" w:color="auto"/>
              <w:right w:val="single" w:sz="4" w:space="0" w:color="auto"/>
            </w:tcBorders>
            <w:shd w:val="clear" w:color="auto" w:fill="FFFFFF"/>
            <w:vAlign w:val="center"/>
          </w:tcPr>
          <w:p w14:paraId="17C27729" w14:textId="77777777" w:rsidR="00764665" w:rsidRPr="00764665" w:rsidRDefault="00764665" w:rsidP="00764665">
            <w:pPr>
              <w:pStyle w:val="ConsPlusNormal"/>
              <w:rPr>
                <w:rFonts w:eastAsia="Calibri"/>
                <w:color w:val="000000"/>
                <w:sz w:val="24"/>
                <w:szCs w:val="24"/>
              </w:rPr>
            </w:pPr>
            <w:r w:rsidRPr="00764665">
              <w:rPr>
                <w:rFonts w:eastAsia="Calibri"/>
                <w:color w:val="000000"/>
                <w:sz w:val="24"/>
                <w:szCs w:val="24"/>
              </w:rPr>
              <w:t>5,77</w:t>
            </w:r>
          </w:p>
        </w:tc>
      </w:tr>
      <w:tr w:rsidR="00764665" w:rsidRPr="00764665" w14:paraId="6F9942D3" w14:textId="77777777" w:rsidTr="00764665">
        <w:trPr>
          <w:trHeight w:val="77"/>
        </w:trPr>
        <w:tc>
          <w:tcPr>
            <w:tcW w:w="236" w:type="pct"/>
            <w:tcBorders>
              <w:top w:val="single" w:sz="4" w:space="0" w:color="auto"/>
              <w:left w:val="single" w:sz="4" w:space="0" w:color="auto"/>
              <w:bottom w:val="single" w:sz="4" w:space="0" w:color="auto"/>
              <w:right w:val="single" w:sz="4" w:space="0" w:color="auto"/>
            </w:tcBorders>
            <w:vAlign w:val="center"/>
          </w:tcPr>
          <w:p w14:paraId="4256D51C" w14:textId="77777777" w:rsidR="00764665" w:rsidRPr="00764665" w:rsidRDefault="00764665" w:rsidP="00764665">
            <w:pPr>
              <w:pStyle w:val="ConsPlusNormal"/>
              <w:rPr>
                <w:rFonts w:eastAsia="Calibri"/>
                <w:sz w:val="24"/>
                <w:szCs w:val="24"/>
              </w:rPr>
            </w:pPr>
            <w:r w:rsidRPr="00764665">
              <w:rPr>
                <w:rFonts w:eastAsia="Calibri"/>
                <w:sz w:val="24"/>
                <w:szCs w:val="24"/>
              </w:rPr>
              <w:t>3</w:t>
            </w:r>
          </w:p>
        </w:tc>
        <w:tc>
          <w:tcPr>
            <w:tcW w:w="2341" w:type="pct"/>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183A7A5A" w14:textId="767E943E" w:rsidR="00764665" w:rsidRPr="00764665" w:rsidRDefault="00764665" w:rsidP="00764665">
            <w:pPr>
              <w:pStyle w:val="ConsPlusNormal"/>
              <w:jc w:val="both"/>
              <w:rPr>
                <w:rFonts w:eastAsia="Calibri"/>
                <w:sz w:val="24"/>
                <w:szCs w:val="24"/>
              </w:rPr>
            </w:pPr>
            <w:r w:rsidRPr="00764665">
              <w:rPr>
                <w:rFonts w:eastAsia="Calibri"/>
                <w:color w:val="000000"/>
                <w:sz w:val="24"/>
                <w:szCs w:val="24"/>
              </w:rPr>
              <w:t>Котельная №5 пер. Банковский 1</w:t>
            </w:r>
          </w:p>
        </w:tc>
        <w:tc>
          <w:tcPr>
            <w:tcW w:w="581" w:type="pct"/>
            <w:tcBorders>
              <w:top w:val="single" w:sz="4" w:space="0" w:color="auto"/>
              <w:left w:val="single" w:sz="4" w:space="0" w:color="auto"/>
              <w:bottom w:val="single" w:sz="4" w:space="0" w:color="auto"/>
              <w:right w:val="single" w:sz="4" w:space="0" w:color="auto"/>
            </w:tcBorders>
            <w:shd w:val="clear" w:color="auto" w:fill="FFFFFF"/>
            <w:vAlign w:val="center"/>
          </w:tcPr>
          <w:p w14:paraId="167486BF" w14:textId="77777777" w:rsidR="00764665" w:rsidRPr="00764665" w:rsidRDefault="00764665" w:rsidP="00764665">
            <w:pPr>
              <w:pStyle w:val="ConsPlusNormal"/>
              <w:rPr>
                <w:rFonts w:eastAsia="Calibri"/>
                <w:color w:val="000000"/>
                <w:sz w:val="24"/>
                <w:szCs w:val="24"/>
              </w:rPr>
            </w:pPr>
            <w:r w:rsidRPr="00764665">
              <w:rPr>
                <w:rFonts w:eastAsia="Calibri"/>
                <w:color w:val="000000"/>
                <w:sz w:val="21"/>
                <w:szCs w:val="21"/>
                <w:shd w:val="clear" w:color="auto" w:fill="FFFFFF"/>
                <w:lang w:bidi="ru-RU"/>
              </w:rPr>
              <w:t>Каменный уголь</w:t>
            </w:r>
          </w:p>
        </w:tc>
        <w:tc>
          <w:tcPr>
            <w:tcW w:w="881" w:type="pct"/>
            <w:tcBorders>
              <w:top w:val="single" w:sz="4" w:space="0" w:color="auto"/>
              <w:left w:val="single" w:sz="4" w:space="0" w:color="auto"/>
              <w:bottom w:val="single" w:sz="4" w:space="0" w:color="auto"/>
              <w:right w:val="single" w:sz="4" w:space="0" w:color="auto"/>
            </w:tcBorders>
            <w:shd w:val="clear" w:color="auto" w:fill="FFFFFF"/>
            <w:vAlign w:val="center"/>
          </w:tcPr>
          <w:p w14:paraId="0F61FBC5" w14:textId="77777777" w:rsidR="00764665" w:rsidRPr="00764665" w:rsidRDefault="00764665" w:rsidP="00764665">
            <w:pPr>
              <w:pStyle w:val="ConsPlusNormal"/>
              <w:rPr>
                <w:rFonts w:eastAsia="Calibri"/>
                <w:color w:val="000000"/>
                <w:sz w:val="24"/>
                <w:szCs w:val="24"/>
              </w:rPr>
            </w:pPr>
            <w:r w:rsidRPr="00764665">
              <w:rPr>
                <w:rFonts w:eastAsia="Calibri"/>
                <w:color w:val="000000"/>
                <w:sz w:val="24"/>
                <w:szCs w:val="24"/>
              </w:rPr>
              <w:t>6,2</w:t>
            </w:r>
          </w:p>
        </w:tc>
        <w:tc>
          <w:tcPr>
            <w:tcW w:w="961" w:type="pct"/>
            <w:tcBorders>
              <w:top w:val="single" w:sz="4" w:space="0" w:color="auto"/>
              <w:left w:val="single" w:sz="4" w:space="0" w:color="auto"/>
              <w:bottom w:val="single" w:sz="4" w:space="0" w:color="auto"/>
              <w:right w:val="single" w:sz="4" w:space="0" w:color="auto"/>
            </w:tcBorders>
            <w:shd w:val="clear" w:color="auto" w:fill="FFFFFF"/>
            <w:vAlign w:val="center"/>
          </w:tcPr>
          <w:p w14:paraId="3D0478C0" w14:textId="77777777" w:rsidR="00764665" w:rsidRPr="00764665" w:rsidRDefault="00764665" w:rsidP="00764665">
            <w:pPr>
              <w:pStyle w:val="ConsPlusNormal"/>
              <w:rPr>
                <w:rFonts w:eastAsia="Calibri"/>
                <w:color w:val="000000"/>
                <w:sz w:val="24"/>
                <w:szCs w:val="24"/>
              </w:rPr>
            </w:pPr>
            <w:r w:rsidRPr="00764665">
              <w:rPr>
                <w:rFonts w:eastAsia="Calibri"/>
                <w:color w:val="000000"/>
                <w:sz w:val="24"/>
                <w:szCs w:val="24"/>
              </w:rPr>
              <w:t>1,62</w:t>
            </w:r>
          </w:p>
        </w:tc>
      </w:tr>
      <w:tr w:rsidR="00764665" w:rsidRPr="00764665" w14:paraId="628FBD29" w14:textId="77777777" w:rsidTr="00764665">
        <w:trPr>
          <w:trHeight w:val="77"/>
        </w:trPr>
        <w:tc>
          <w:tcPr>
            <w:tcW w:w="236" w:type="pct"/>
            <w:tcBorders>
              <w:top w:val="single" w:sz="4" w:space="0" w:color="auto"/>
              <w:left w:val="single" w:sz="4" w:space="0" w:color="auto"/>
              <w:bottom w:val="single" w:sz="4" w:space="0" w:color="auto"/>
              <w:right w:val="single" w:sz="4" w:space="0" w:color="auto"/>
            </w:tcBorders>
            <w:vAlign w:val="center"/>
          </w:tcPr>
          <w:p w14:paraId="65A59A20" w14:textId="77777777" w:rsidR="00764665" w:rsidRPr="00764665" w:rsidRDefault="00764665" w:rsidP="00764665">
            <w:pPr>
              <w:pStyle w:val="ConsPlusNormal"/>
              <w:rPr>
                <w:rFonts w:eastAsia="Calibri"/>
                <w:sz w:val="24"/>
                <w:szCs w:val="24"/>
              </w:rPr>
            </w:pPr>
            <w:r w:rsidRPr="00764665">
              <w:rPr>
                <w:rFonts w:eastAsia="Calibri"/>
                <w:sz w:val="24"/>
                <w:szCs w:val="24"/>
              </w:rPr>
              <w:t>4</w:t>
            </w:r>
          </w:p>
        </w:tc>
        <w:tc>
          <w:tcPr>
            <w:tcW w:w="2341"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1D16B909" w14:textId="710A0F2C" w:rsidR="00764665" w:rsidRPr="00764665" w:rsidRDefault="00764665" w:rsidP="00764665">
            <w:pPr>
              <w:pStyle w:val="ConsPlusNormal"/>
              <w:jc w:val="both"/>
              <w:rPr>
                <w:rFonts w:eastAsia="Calibri"/>
                <w:sz w:val="24"/>
                <w:szCs w:val="24"/>
              </w:rPr>
            </w:pPr>
            <w:r w:rsidRPr="00764665">
              <w:rPr>
                <w:rFonts w:eastAsia="Calibri"/>
                <w:color w:val="000000"/>
                <w:sz w:val="24"/>
                <w:szCs w:val="24"/>
              </w:rPr>
              <w:t>Котельная №10 ул. Челюскинцев 1</w:t>
            </w:r>
          </w:p>
        </w:tc>
        <w:tc>
          <w:tcPr>
            <w:tcW w:w="581" w:type="pct"/>
            <w:tcBorders>
              <w:top w:val="single" w:sz="4" w:space="0" w:color="auto"/>
              <w:left w:val="single" w:sz="4" w:space="0" w:color="auto"/>
              <w:bottom w:val="single" w:sz="4" w:space="0" w:color="auto"/>
              <w:right w:val="single" w:sz="4" w:space="0" w:color="auto"/>
            </w:tcBorders>
            <w:shd w:val="clear" w:color="auto" w:fill="FFFFFF"/>
            <w:vAlign w:val="center"/>
          </w:tcPr>
          <w:p w14:paraId="0BC547F8" w14:textId="77777777" w:rsidR="00764665" w:rsidRPr="00764665" w:rsidRDefault="00764665" w:rsidP="00764665">
            <w:pPr>
              <w:pStyle w:val="ConsPlusNormal"/>
              <w:rPr>
                <w:rFonts w:eastAsia="Calibri"/>
                <w:color w:val="000000"/>
                <w:sz w:val="24"/>
                <w:szCs w:val="24"/>
              </w:rPr>
            </w:pPr>
            <w:r w:rsidRPr="00764665">
              <w:rPr>
                <w:rFonts w:eastAsia="Calibri"/>
                <w:color w:val="000000"/>
                <w:sz w:val="21"/>
                <w:szCs w:val="21"/>
                <w:shd w:val="clear" w:color="auto" w:fill="FFFFFF"/>
                <w:lang w:bidi="ru-RU"/>
              </w:rPr>
              <w:t>Каменный уголь</w:t>
            </w:r>
          </w:p>
        </w:tc>
        <w:tc>
          <w:tcPr>
            <w:tcW w:w="881" w:type="pct"/>
            <w:tcBorders>
              <w:top w:val="single" w:sz="4" w:space="0" w:color="auto"/>
              <w:left w:val="single" w:sz="4" w:space="0" w:color="auto"/>
              <w:bottom w:val="single" w:sz="4" w:space="0" w:color="auto"/>
              <w:right w:val="single" w:sz="4" w:space="0" w:color="auto"/>
            </w:tcBorders>
            <w:shd w:val="clear" w:color="auto" w:fill="FFFFFF"/>
            <w:vAlign w:val="center"/>
          </w:tcPr>
          <w:p w14:paraId="2A66A353" w14:textId="77777777" w:rsidR="00764665" w:rsidRPr="00764665" w:rsidRDefault="00764665" w:rsidP="00764665">
            <w:pPr>
              <w:pStyle w:val="ConsPlusNormal"/>
              <w:rPr>
                <w:rFonts w:eastAsia="Calibri"/>
                <w:color w:val="000000"/>
                <w:sz w:val="24"/>
                <w:szCs w:val="24"/>
              </w:rPr>
            </w:pPr>
            <w:r w:rsidRPr="00764665">
              <w:rPr>
                <w:rFonts w:eastAsia="Calibri"/>
                <w:color w:val="000000"/>
                <w:sz w:val="24"/>
                <w:szCs w:val="24"/>
              </w:rPr>
              <w:t>0,52</w:t>
            </w:r>
          </w:p>
        </w:tc>
        <w:tc>
          <w:tcPr>
            <w:tcW w:w="961" w:type="pct"/>
            <w:tcBorders>
              <w:top w:val="single" w:sz="4" w:space="0" w:color="auto"/>
              <w:left w:val="single" w:sz="4" w:space="0" w:color="auto"/>
              <w:bottom w:val="single" w:sz="4" w:space="0" w:color="auto"/>
              <w:right w:val="single" w:sz="4" w:space="0" w:color="auto"/>
            </w:tcBorders>
            <w:shd w:val="clear" w:color="auto" w:fill="FFFFFF"/>
            <w:vAlign w:val="center"/>
          </w:tcPr>
          <w:p w14:paraId="3E9483C4" w14:textId="77777777" w:rsidR="00764665" w:rsidRPr="00764665" w:rsidRDefault="00764665" w:rsidP="00764665">
            <w:pPr>
              <w:pStyle w:val="ConsPlusNormal"/>
              <w:rPr>
                <w:rFonts w:eastAsia="Calibri"/>
                <w:color w:val="000000"/>
                <w:sz w:val="24"/>
                <w:szCs w:val="24"/>
              </w:rPr>
            </w:pPr>
            <w:r w:rsidRPr="00764665">
              <w:rPr>
                <w:rFonts w:eastAsia="Calibri"/>
                <w:color w:val="000000"/>
                <w:sz w:val="24"/>
                <w:szCs w:val="24"/>
              </w:rPr>
              <w:t>0,336</w:t>
            </w:r>
          </w:p>
        </w:tc>
      </w:tr>
      <w:tr w:rsidR="00764665" w:rsidRPr="00764665" w14:paraId="5631228C" w14:textId="77777777" w:rsidTr="00764665">
        <w:trPr>
          <w:trHeight w:val="240"/>
        </w:trPr>
        <w:tc>
          <w:tcPr>
            <w:tcW w:w="236" w:type="pct"/>
            <w:tcBorders>
              <w:top w:val="single" w:sz="4" w:space="0" w:color="auto"/>
              <w:left w:val="single" w:sz="4" w:space="0" w:color="auto"/>
              <w:bottom w:val="single" w:sz="4" w:space="0" w:color="auto"/>
              <w:right w:val="single" w:sz="4" w:space="0" w:color="auto"/>
            </w:tcBorders>
            <w:vAlign w:val="center"/>
          </w:tcPr>
          <w:p w14:paraId="3F58A842" w14:textId="77777777" w:rsidR="00764665" w:rsidRPr="00764665" w:rsidRDefault="00764665" w:rsidP="00764665">
            <w:pPr>
              <w:pStyle w:val="ConsPlusNormal"/>
              <w:rPr>
                <w:rFonts w:eastAsia="Calibri"/>
                <w:sz w:val="24"/>
                <w:szCs w:val="24"/>
              </w:rPr>
            </w:pPr>
            <w:r w:rsidRPr="00764665">
              <w:rPr>
                <w:rFonts w:eastAsia="Calibri"/>
                <w:sz w:val="24"/>
                <w:szCs w:val="24"/>
              </w:rPr>
              <w:t>5</w:t>
            </w:r>
          </w:p>
        </w:tc>
        <w:tc>
          <w:tcPr>
            <w:tcW w:w="2341"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73BC810" w14:textId="29F5068B" w:rsidR="00764665" w:rsidRPr="00764665" w:rsidRDefault="00764665" w:rsidP="00764665">
            <w:pPr>
              <w:pStyle w:val="ConsPlusNormal"/>
              <w:jc w:val="both"/>
              <w:rPr>
                <w:rFonts w:eastAsia="Calibri"/>
                <w:sz w:val="24"/>
                <w:szCs w:val="24"/>
              </w:rPr>
            </w:pPr>
            <w:r w:rsidRPr="00764665">
              <w:rPr>
                <w:rFonts w:eastAsia="Calibri"/>
                <w:color w:val="000000"/>
                <w:sz w:val="24"/>
                <w:szCs w:val="24"/>
              </w:rPr>
              <w:t>Котельная №11 ул. Комсомольская 65</w:t>
            </w:r>
          </w:p>
        </w:tc>
        <w:tc>
          <w:tcPr>
            <w:tcW w:w="581" w:type="pct"/>
            <w:tcBorders>
              <w:top w:val="single" w:sz="4" w:space="0" w:color="auto"/>
              <w:left w:val="single" w:sz="4" w:space="0" w:color="auto"/>
              <w:bottom w:val="single" w:sz="4" w:space="0" w:color="auto"/>
              <w:right w:val="single" w:sz="4" w:space="0" w:color="auto"/>
            </w:tcBorders>
            <w:shd w:val="clear" w:color="auto" w:fill="FFFFFF"/>
            <w:vAlign w:val="center"/>
          </w:tcPr>
          <w:p w14:paraId="5B76F0B7" w14:textId="77777777" w:rsidR="00764665" w:rsidRPr="00764665" w:rsidRDefault="00764665" w:rsidP="00764665">
            <w:pPr>
              <w:pStyle w:val="ConsPlusNormal"/>
              <w:rPr>
                <w:rFonts w:eastAsia="Calibri"/>
                <w:color w:val="000000"/>
                <w:sz w:val="24"/>
                <w:szCs w:val="24"/>
              </w:rPr>
            </w:pPr>
            <w:r w:rsidRPr="00764665">
              <w:rPr>
                <w:rFonts w:eastAsia="Calibri"/>
                <w:color w:val="000000"/>
                <w:sz w:val="21"/>
                <w:szCs w:val="21"/>
                <w:shd w:val="clear" w:color="auto" w:fill="FFFFFF"/>
                <w:lang w:bidi="ru-RU"/>
              </w:rPr>
              <w:t>Каменный уголь</w:t>
            </w:r>
          </w:p>
        </w:tc>
        <w:tc>
          <w:tcPr>
            <w:tcW w:w="881" w:type="pct"/>
            <w:tcBorders>
              <w:top w:val="single" w:sz="4" w:space="0" w:color="auto"/>
              <w:left w:val="single" w:sz="4" w:space="0" w:color="auto"/>
              <w:bottom w:val="single" w:sz="4" w:space="0" w:color="auto"/>
              <w:right w:val="single" w:sz="4" w:space="0" w:color="auto"/>
            </w:tcBorders>
            <w:shd w:val="clear" w:color="auto" w:fill="FFFFFF"/>
            <w:vAlign w:val="center"/>
          </w:tcPr>
          <w:p w14:paraId="7CFD93B0" w14:textId="77777777" w:rsidR="00764665" w:rsidRPr="00764665" w:rsidRDefault="00764665" w:rsidP="00764665">
            <w:pPr>
              <w:pStyle w:val="ConsPlusNormal"/>
              <w:rPr>
                <w:rFonts w:eastAsia="Calibri"/>
                <w:color w:val="000000"/>
                <w:sz w:val="24"/>
                <w:szCs w:val="24"/>
              </w:rPr>
            </w:pPr>
            <w:r w:rsidRPr="00764665">
              <w:rPr>
                <w:rFonts w:eastAsia="Calibri"/>
                <w:color w:val="000000"/>
                <w:sz w:val="24"/>
                <w:szCs w:val="24"/>
              </w:rPr>
              <w:t>0,258</w:t>
            </w:r>
          </w:p>
        </w:tc>
        <w:tc>
          <w:tcPr>
            <w:tcW w:w="961" w:type="pct"/>
            <w:tcBorders>
              <w:top w:val="single" w:sz="4" w:space="0" w:color="auto"/>
              <w:left w:val="single" w:sz="4" w:space="0" w:color="auto"/>
              <w:bottom w:val="single" w:sz="4" w:space="0" w:color="auto"/>
              <w:right w:val="single" w:sz="4" w:space="0" w:color="auto"/>
            </w:tcBorders>
            <w:shd w:val="clear" w:color="auto" w:fill="FFFFFF"/>
            <w:vAlign w:val="center"/>
          </w:tcPr>
          <w:p w14:paraId="2717C6C4" w14:textId="77777777" w:rsidR="00764665" w:rsidRPr="00764665" w:rsidRDefault="00764665" w:rsidP="00764665">
            <w:pPr>
              <w:pStyle w:val="ConsPlusNormal"/>
              <w:rPr>
                <w:rFonts w:eastAsia="Calibri"/>
                <w:color w:val="000000"/>
                <w:sz w:val="24"/>
                <w:szCs w:val="24"/>
              </w:rPr>
            </w:pPr>
            <w:r w:rsidRPr="00764665">
              <w:rPr>
                <w:rFonts w:eastAsia="Calibri"/>
                <w:color w:val="000000"/>
                <w:sz w:val="24"/>
                <w:szCs w:val="24"/>
              </w:rPr>
              <w:t>0,15</w:t>
            </w:r>
          </w:p>
        </w:tc>
      </w:tr>
      <w:tr w:rsidR="00764665" w:rsidRPr="00764665" w14:paraId="3A32BF0E" w14:textId="77777777" w:rsidTr="00764665">
        <w:trPr>
          <w:trHeight w:val="77"/>
        </w:trPr>
        <w:tc>
          <w:tcPr>
            <w:tcW w:w="236" w:type="pct"/>
            <w:tcBorders>
              <w:top w:val="single" w:sz="4" w:space="0" w:color="auto"/>
              <w:left w:val="single" w:sz="4" w:space="0" w:color="auto"/>
              <w:bottom w:val="single" w:sz="4" w:space="0" w:color="auto"/>
              <w:right w:val="single" w:sz="4" w:space="0" w:color="auto"/>
            </w:tcBorders>
            <w:vAlign w:val="center"/>
          </w:tcPr>
          <w:p w14:paraId="36072A6E" w14:textId="77777777" w:rsidR="00764665" w:rsidRPr="00764665" w:rsidRDefault="00764665" w:rsidP="00764665">
            <w:pPr>
              <w:pStyle w:val="ConsPlusNormal"/>
              <w:rPr>
                <w:rFonts w:eastAsia="Calibri"/>
                <w:sz w:val="24"/>
                <w:szCs w:val="24"/>
              </w:rPr>
            </w:pPr>
            <w:r w:rsidRPr="00764665">
              <w:rPr>
                <w:rFonts w:eastAsia="Calibri"/>
                <w:sz w:val="24"/>
                <w:szCs w:val="24"/>
              </w:rPr>
              <w:t>6</w:t>
            </w:r>
          </w:p>
        </w:tc>
        <w:tc>
          <w:tcPr>
            <w:tcW w:w="2341"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BF38212" w14:textId="3808CA34" w:rsidR="00764665" w:rsidRPr="00764665" w:rsidRDefault="00764665" w:rsidP="00764665">
            <w:pPr>
              <w:pStyle w:val="ConsPlusNormal"/>
              <w:jc w:val="both"/>
              <w:rPr>
                <w:rFonts w:eastAsia="Calibri"/>
                <w:sz w:val="24"/>
                <w:szCs w:val="24"/>
              </w:rPr>
            </w:pPr>
            <w:r w:rsidRPr="00764665">
              <w:rPr>
                <w:rFonts w:eastAsia="Calibri"/>
                <w:color w:val="000000"/>
                <w:sz w:val="24"/>
                <w:szCs w:val="24"/>
              </w:rPr>
              <w:t>Котельная №21 ул. Строительная 1Б</w:t>
            </w:r>
          </w:p>
        </w:tc>
        <w:tc>
          <w:tcPr>
            <w:tcW w:w="581" w:type="pct"/>
            <w:tcBorders>
              <w:top w:val="single" w:sz="4" w:space="0" w:color="auto"/>
              <w:left w:val="single" w:sz="4" w:space="0" w:color="auto"/>
              <w:bottom w:val="single" w:sz="4" w:space="0" w:color="auto"/>
              <w:right w:val="single" w:sz="4" w:space="0" w:color="auto"/>
            </w:tcBorders>
            <w:shd w:val="clear" w:color="auto" w:fill="FFFFFF"/>
            <w:vAlign w:val="center"/>
          </w:tcPr>
          <w:p w14:paraId="57D1CAA6" w14:textId="77777777" w:rsidR="00764665" w:rsidRPr="00764665" w:rsidRDefault="00764665" w:rsidP="00764665">
            <w:pPr>
              <w:pStyle w:val="ConsPlusNormal"/>
              <w:rPr>
                <w:rFonts w:eastAsia="Calibri"/>
                <w:color w:val="000000"/>
                <w:sz w:val="24"/>
                <w:szCs w:val="24"/>
              </w:rPr>
            </w:pPr>
            <w:r w:rsidRPr="00764665">
              <w:rPr>
                <w:rFonts w:eastAsia="Calibri"/>
                <w:color w:val="000000"/>
                <w:sz w:val="21"/>
                <w:szCs w:val="21"/>
                <w:shd w:val="clear" w:color="auto" w:fill="FFFFFF"/>
                <w:lang w:bidi="ru-RU"/>
              </w:rPr>
              <w:t>Каменный уголь</w:t>
            </w:r>
          </w:p>
        </w:tc>
        <w:tc>
          <w:tcPr>
            <w:tcW w:w="881" w:type="pct"/>
            <w:tcBorders>
              <w:top w:val="single" w:sz="4" w:space="0" w:color="auto"/>
              <w:left w:val="single" w:sz="4" w:space="0" w:color="auto"/>
              <w:bottom w:val="single" w:sz="4" w:space="0" w:color="auto"/>
              <w:right w:val="single" w:sz="4" w:space="0" w:color="auto"/>
            </w:tcBorders>
            <w:shd w:val="clear" w:color="auto" w:fill="FFFFFF"/>
            <w:vAlign w:val="center"/>
          </w:tcPr>
          <w:p w14:paraId="2658218A" w14:textId="77777777" w:rsidR="00764665" w:rsidRPr="00764665" w:rsidRDefault="00764665" w:rsidP="00764665">
            <w:pPr>
              <w:pStyle w:val="ConsPlusNormal"/>
              <w:rPr>
                <w:rFonts w:eastAsia="Calibri"/>
                <w:color w:val="000000"/>
                <w:sz w:val="24"/>
                <w:szCs w:val="24"/>
              </w:rPr>
            </w:pPr>
            <w:r w:rsidRPr="00764665">
              <w:rPr>
                <w:rFonts w:eastAsia="Calibri"/>
                <w:color w:val="000000"/>
                <w:sz w:val="24"/>
                <w:szCs w:val="24"/>
              </w:rPr>
              <w:t>1,04</w:t>
            </w:r>
          </w:p>
        </w:tc>
        <w:tc>
          <w:tcPr>
            <w:tcW w:w="961" w:type="pct"/>
            <w:tcBorders>
              <w:top w:val="single" w:sz="4" w:space="0" w:color="auto"/>
              <w:left w:val="single" w:sz="4" w:space="0" w:color="auto"/>
              <w:bottom w:val="single" w:sz="4" w:space="0" w:color="auto"/>
              <w:right w:val="single" w:sz="4" w:space="0" w:color="auto"/>
            </w:tcBorders>
            <w:shd w:val="clear" w:color="auto" w:fill="FFFFFF"/>
            <w:vAlign w:val="center"/>
          </w:tcPr>
          <w:p w14:paraId="1E0B7FCE" w14:textId="77777777" w:rsidR="00764665" w:rsidRPr="00764665" w:rsidRDefault="00764665" w:rsidP="00764665">
            <w:pPr>
              <w:pStyle w:val="ConsPlusNormal"/>
              <w:rPr>
                <w:rFonts w:eastAsia="Calibri"/>
                <w:color w:val="000000"/>
                <w:sz w:val="24"/>
                <w:szCs w:val="24"/>
              </w:rPr>
            </w:pPr>
            <w:r w:rsidRPr="00764665">
              <w:rPr>
                <w:rFonts w:eastAsia="Calibri"/>
                <w:color w:val="000000"/>
                <w:sz w:val="24"/>
                <w:szCs w:val="24"/>
              </w:rPr>
              <w:t>0,6</w:t>
            </w:r>
          </w:p>
        </w:tc>
      </w:tr>
      <w:tr w:rsidR="00764665" w:rsidRPr="00764665" w14:paraId="01343103" w14:textId="77777777" w:rsidTr="00764665">
        <w:trPr>
          <w:trHeight w:val="77"/>
        </w:trPr>
        <w:tc>
          <w:tcPr>
            <w:tcW w:w="236" w:type="pct"/>
            <w:tcBorders>
              <w:top w:val="single" w:sz="4" w:space="0" w:color="auto"/>
              <w:left w:val="single" w:sz="4" w:space="0" w:color="auto"/>
              <w:bottom w:val="single" w:sz="4" w:space="0" w:color="auto"/>
              <w:right w:val="single" w:sz="4" w:space="0" w:color="auto"/>
            </w:tcBorders>
            <w:vAlign w:val="center"/>
          </w:tcPr>
          <w:p w14:paraId="47D83EEC" w14:textId="77777777" w:rsidR="00764665" w:rsidRPr="00764665" w:rsidRDefault="00764665" w:rsidP="00764665">
            <w:pPr>
              <w:pStyle w:val="ConsPlusNormal"/>
              <w:rPr>
                <w:rFonts w:eastAsia="Calibri"/>
                <w:sz w:val="24"/>
                <w:szCs w:val="24"/>
              </w:rPr>
            </w:pPr>
            <w:r w:rsidRPr="00764665">
              <w:rPr>
                <w:rFonts w:eastAsia="Calibri"/>
                <w:sz w:val="24"/>
                <w:szCs w:val="24"/>
              </w:rPr>
              <w:t>7</w:t>
            </w:r>
          </w:p>
        </w:tc>
        <w:tc>
          <w:tcPr>
            <w:tcW w:w="2341"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DF2BE79" w14:textId="77777777" w:rsidR="00764665" w:rsidRPr="00764665" w:rsidRDefault="00764665" w:rsidP="00764665">
            <w:pPr>
              <w:pStyle w:val="ConsPlusNormal"/>
              <w:jc w:val="both"/>
              <w:rPr>
                <w:rFonts w:eastAsia="Calibri"/>
                <w:sz w:val="24"/>
                <w:szCs w:val="24"/>
              </w:rPr>
            </w:pPr>
            <w:r w:rsidRPr="00764665">
              <w:rPr>
                <w:rFonts w:eastAsia="Calibri"/>
                <w:color w:val="000000"/>
                <w:sz w:val="24"/>
                <w:szCs w:val="24"/>
              </w:rPr>
              <w:t>Котельная №22 ул. Тургенева 1</w:t>
            </w:r>
          </w:p>
        </w:tc>
        <w:tc>
          <w:tcPr>
            <w:tcW w:w="581" w:type="pct"/>
            <w:tcBorders>
              <w:top w:val="single" w:sz="4" w:space="0" w:color="auto"/>
              <w:left w:val="single" w:sz="4" w:space="0" w:color="auto"/>
              <w:bottom w:val="single" w:sz="4" w:space="0" w:color="auto"/>
              <w:right w:val="single" w:sz="4" w:space="0" w:color="auto"/>
            </w:tcBorders>
            <w:shd w:val="clear" w:color="auto" w:fill="FFFFFF"/>
            <w:vAlign w:val="center"/>
          </w:tcPr>
          <w:p w14:paraId="74820085" w14:textId="77777777" w:rsidR="00764665" w:rsidRPr="00764665" w:rsidRDefault="00764665" w:rsidP="00764665">
            <w:pPr>
              <w:pStyle w:val="ConsPlusNormal"/>
              <w:rPr>
                <w:rFonts w:eastAsia="Calibri"/>
                <w:color w:val="000000"/>
                <w:sz w:val="24"/>
                <w:szCs w:val="24"/>
              </w:rPr>
            </w:pPr>
            <w:r w:rsidRPr="00764665">
              <w:rPr>
                <w:rFonts w:eastAsia="Calibri"/>
                <w:color w:val="000000"/>
                <w:sz w:val="21"/>
                <w:szCs w:val="21"/>
                <w:shd w:val="clear" w:color="auto" w:fill="FFFFFF"/>
                <w:lang w:bidi="ru-RU"/>
              </w:rPr>
              <w:t>Каменный уголь</w:t>
            </w:r>
          </w:p>
        </w:tc>
        <w:tc>
          <w:tcPr>
            <w:tcW w:w="881" w:type="pct"/>
            <w:tcBorders>
              <w:top w:val="single" w:sz="4" w:space="0" w:color="auto"/>
              <w:left w:val="single" w:sz="4" w:space="0" w:color="auto"/>
              <w:bottom w:val="single" w:sz="4" w:space="0" w:color="auto"/>
              <w:right w:val="single" w:sz="4" w:space="0" w:color="auto"/>
            </w:tcBorders>
            <w:shd w:val="clear" w:color="auto" w:fill="FFFFFF"/>
            <w:vAlign w:val="center"/>
          </w:tcPr>
          <w:p w14:paraId="3A5AE2FB" w14:textId="77777777" w:rsidR="00764665" w:rsidRPr="00764665" w:rsidRDefault="00764665" w:rsidP="00764665">
            <w:pPr>
              <w:pStyle w:val="ConsPlusNormal"/>
              <w:rPr>
                <w:rFonts w:eastAsia="Calibri"/>
                <w:color w:val="000000"/>
                <w:sz w:val="24"/>
                <w:szCs w:val="24"/>
              </w:rPr>
            </w:pPr>
            <w:r w:rsidRPr="00764665">
              <w:rPr>
                <w:rFonts w:eastAsia="Calibri"/>
                <w:color w:val="000000"/>
                <w:sz w:val="24"/>
                <w:szCs w:val="24"/>
              </w:rPr>
              <w:t>0,52</w:t>
            </w:r>
          </w:p>
        </w:tc>
        <w:tc>
          <w:tcPr>
            <w:tcW w:w="961" w:type="pct"/>
            <w:tcBorders>
              <w:top w:val="single" w:sz="4" w:space="0" w:color="auto"/>
              <w:left w:val="single" w:sz="4" w:space="0" w:color="auto"/>
              <w:bottom w:val="single" w:sz="4" w:space="0" w:color="auto"/>
              <w:right w:val="single" w:sz="4" w:space="0" w:color="auto"/>
            </w:tcBorders>
            <w:shd w:val="clear" w:color="auto" w:fill="FFFFFF"/>
            <w:vAlign w:val="center"/>
          </w:tcPr>
          <w:p w14:paraId="4BC289FB" w14:textId="77777777" w:rsidR="00764665" w:rsidRPr="00764665" w:rsidRDefault="00764665" w:rsidP="00764665">
            <w:pPr>
              <w:pStyle w:val="ConsPlusNormal"/>
              <w:rPr>
                <w:rFonts w:eastAsia="Calibri"/>
                <w:color w:val="000000"/>
                <w:sz w:val="24"/>
                <w:szCs w:val="24"/>
              </w:rPr>
            </w:pPr>
            <w:r w:rsidRPr="00764665">
              <w:rPr>
                <w:rFonts w:eastAsia="Calibri"/>
                <w:color w:val="000000"/>
                <w:sz w:val="24"/>
                <w:szCs w:val="24"/>
              </w:rPr>
              <w:t>0,3</w:t>
            </w:r>
          </w:p>
        </w:tc>
      </w:tr>
      <w:tr w:rsidR="00764665" w:rsidRPr="00764665" w14:paraId="5A0E30EE" w14:textId="77777777" w:rsidTr="00764665">
        <w:trPr>
          <w:trHeight w:val="114"/>
        </w:trPr>
        <w:tc>
          <w:tcPr>
            <w:tcW w:w="236" w:type="pct"/>
            <w:tcBorders>
              <w:top w:val="single" w:sz="4" w:space="0" w:color="auto"/>
              <w:left w:val="single" w:sz="4" w:space="0" w:color="auto"/>
              <w:bottom w:val="single" w:sz="4" w:space="0" w:color="auto"/>
              <w:right w:val="single" w:sz="4" w:space="0" w:color="auto"/>
            </w:tcBorders>
            <w:vAlign w:val="center"/>
          </w:tcPr>
          <w:p w14:paraId="4A48F6DD" w14:textId="77777777" w:rsidR="00764665" w:rsidRPr="00764665" w:rsidRDefault="00764665" w:rsidP="00764665">
            <w:pPr>
              <w:pStyle w:val="ConsPlusNormal"/>
              <w:rPr>
                <w:rFonts w:eastAsia="Calibri"/>
                <w:sz w:val="24"/>
                <w:szCs w:val="24"/>
              </w:rPr>
            </w:pPr>
            <w:r w:rsidRPr="00764665">
              <w:rPr>
                <w:rFonts w:eastAsia="Calibri"/>
                <w:sz w:val="24"/>
                <w:szCs w:val="24"/>
              </w:rPr>
              <w:t>8</w:t>
            </w:r>
          </w:p>
        </w:tc>
        <w:tc>
          <w:tcPr>
            <w:tcW w:w="2341"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C334DA8" w14:textId="44420036" w:rsidR="00764665" w:rsidRPr="00764665" w:rsidRDefault="00764665" w:rsidP="00764665">
            <w:pPr>
              <w:pStyle w:val="ConsPlusNormal"/>
              <w:jc w:val="both"/>
              <w:rPr>
                <w:rFonts w:eastAsia="Calibri"/>
                <w:sz w:val="24"/>
                <w:szCs w:val="24"/>
              </w:rPr>
            </w:pPr>
            <w:r w:rsidRPr="00764665">
              <w:rPr>
                <w:rFonts w:eastAsia="Calibri"/>
                <w:color w:val="000000"/>
                <w:sz w:val="24"/>
                <w:szCs w:val="24"/>
              </w:rPr>
              <w:t>Котельная лесхоз-техникума ул. Лесная 20</w:t>
            </w:r>
          </w:p>
        </w:tc>
        <w:tc>
          <w:tcPr>
            <w:tcW w:w="581" w:type="pct"/>
            <w:tcBorders>
              <w:top w:val="single" w:sz="4" w:space="0" w:color="auto"/>
              <w:left w:val="single" w:sz="4" w:space="0" w:color="auto"/>
              <w:bottom w:val="single" w:sz="4" w:space="0" w:color="auto"/>
              <w:right w:val="single" w:sz="4" w:space="0" w:color="auto"/>
            </w:tcBorders>
            <w:shd w:val="clear" w:color="auto" w:fill="FFFFFF"/>
            <w:vAlign w:val="center"/>
          </w:tcPr>
          <w:p w14:paraId="07371561" w14:textId="77777777" w:rsidR="00764665" w:rsidRPr="00764665" w:rsidRDefault="00764665" w:rsidP="00764665">
            <w:pPr>
              <w:pStyle w:val="ConsPlusNormal"/>
              <w:rPr>
                <w:rFonts w:eastAsia="Calibri"/>
                <w:color w:val="000000"/>
                <w:sz w:val="24"/>
                <w:szCs w:val="24"/>
              </w:rPr>
            </w:pPr>
            <w:r w:rsidRPr="00764665">
              <w:rPr>
                <w:rFonts w:eastAsia="Calibri"/>
                <w:color w:val="000000"/>
                <w:sz w:val="21"/>
                <w:szCs w:val="21"/>
                <w:shd w:val="clear" w:color="auto" w:fill="FFFFFF"/>
                <w:lang w:bidi="ru-RU"/>
              </w:rPr>
              <w:t>Каменный уголь</w:t>
            </w:r>
          </w:p>
        </w:tc>
        <w:tc>
          <w:tcPr>
            <w:tcW w:w="881" w:type="pct"/>
            <w:tcBorders>
              <w:top w:val="single" w:sz="4" w:space="0" w:color="auto"/>
              <w:left w:val="single" w:sz="4" w:space="0" w:color="auto"/>
              <w:bottom w:val="single" w:sz="4" w:space="0" w:color="auto"/>
              <w:right w:val="single" w:sz="4" w:space="0" w:color="auto"/>
            </w:tcBorders>
            <w:shd w:val="clear" w:color="auto" w:fill="FFFFFF"/>
            <w:vAlign w:val="center"/>
          </w:tcPr>
          <w:p w14:paraId="673BDAB7" w14:textId="77777777" w:rsidR="00764665" w:rsidRPr="00764665" w:rsidRDefault="00764665" w:rsidP="00764665">
            <w:pPr>
              <w:pStyle w:val="ConsPlusNormal"/>
              <w:rPr>
                <w:rFonts w:eastAsia="Calibri"/>
                <w:color w:val="000000"/>
                <w:sz w:val="24"/>
                <w:szCs w:val="24"/>
              </w:rPr>
            </w:pPr>
            <w:r w:rsidRPr="00764665">
              <w:rPr>
                <w:rFonts w:eastAsia="Calibri"/>
                <w:color w:val="000000"/>
                <w:sz w:val="24"/>
                <w:szCs w:val="24"/>
              </w:rPr>
              <w:t>3,6</w:t>
            </w:r>
          </w:p>
        </w:tc>
        <w:tc>
          <w:tcPr>
            <w:tcW w:w="961" w:type="pct"/>
            <w:tcBorders>
              <w:top w:val="single" w:sz="4" w:space="0" w:color="auto"/>
              <w:left w:val="single" w:sz="4" w:space="0" w:color="auto"/>
              <w:bottom w:val="single" w:sz="4" w:space="0" w:color="auto"/>
              <w:right w:val="single" w:sz="4" w:space="0" w:color="auto"/>
            </w:tcBorders>
            <w:shd w:val="clear" w:color="auto" w:fill="FFFFFF"/>
            <w:vAlign w:val="center"/>
          </w:tcPr>
          <w:p w14:paraId="7E428C52" w14:textId="77777777" w:rsidR="00764665" w:rsidRPr="00764665" w:rsidRDefault="00764665" w:rsidP="00764665">
            <w:pPr>
              <w:pStyle w:val="ConsPlusNormal"/>
              <w:rPr>
                <w:rFonts w:eastAsia="Calibri"/>
                <w:color w:val="000000"/>
                <w:sz w:val="24"/>
                <w:szCs w:val="24"/>
              </w:rPr>
            </w:pPr>
            <w:r w:rsidRPr="00764665">
              <w:rPr>
                <w:rFonts w:eastAsia="Calibri"/>
                <w:color w:val="000000"/>
                <w:sz w:val="24"/>
                <w:szCs w:val="24"/>
              </w:rPr>
              <w:t>2</w:t>
            </w:r>
          </w:p>
        </w:tc>
      </w:tr>
      <w:tr w:rsidR="00764665" w:rsidRPr="00764665" w14:paraId="1544F783" w14:textId="77777777" w:rsidTr="00764665">
        <w:trPr>
          <w:trHeight w:val="114"/>
        </w:trPr>
        <w:tc>
          <w:tcPr>
            <w:tcW w:w="236" w:type="pct"/>
            <w:tcBorders>
              <w:top w:val="single" w:sz="4" w:space="0" w:color="auto"/>
              <w:left w:val="single" w:sz="4" w:space="0" w:color="auto"/>
              <w:bottom w:val="single" w:sz="4" w:space="0" w:color="auto"/>
              <w:right w:val="single" w:sz="4" w:space="0" w:color="auto"/>
            </w:tcBorders>
            <w:vAlign w:val="center"/>
          </w:tcPr>
          <w:p w14:paraId="6D780023" w14:textId="77777777" w:rsidR="00764665" w:rsidRPr="00764665" w:rsidRDefault="00764665" w:rsidP="00764665">
            <w:pPr>
              <w:pStyle w:val="ConsPlusNormal"/>
              <w:rPr>
                <w:rFonts w:eastAsia="Calibri"/>
                <w:sz w:val="24"/>
                <w:szCs w:val="24"/>
              </w:rPr>
            </w:pPr>
          </w:p>
        </w:tc>
        <w:tc>
          <w:tcPr>
            <w:tcW w:w="2341" w:type="pct"/>
            <w:tcBorders>
              <w:top w:val="single" w:sz="4" w:space="0" w:color="auto"/>
              <w:left w:val="single" w:sz="4" w:space="0" w:color="auto"/>
              <w:bottom w:val="single" w:sz="4" w:space="0" w:color="auto"/>
              <w:right w:val="single" w:sz="4" w:space="0" w:color="auto"/>
            </w:tcBorders>
            <w:shd w:val="clear" w:color="auto" w:fill="FFFFFF"/>
            <w:vAlign w:val="center"/>
          </w:tcPr>
          <w:p w14:paraId="2FAA2B36" w14:textId="77777777" w:rsidR="00764665" w:rsidRPr="00764665" w:rsidRDefault="00764665" w:rsidP="00764665">
            <w:pPr>
              <w:pStyle w:val="ConsPlusNormal"/>
              <w:jc w:val="both"/>
              <w:rPr>
                <w:rFonts w:eastAsia="Calibri"/>
                <w:color w:val="000000"/>
                <w:sz w:val="24"/>
                <w:szCs w:val="24"/>
              </w:rPr>
            </w:pPr>
            <w:r w:rsidRPr="00764665">
              <w:rPr>
                <w:rFonts w:eastAsia="Calibri"/>
                <w:sz w:val="24"/>
                <w:szCs w:val="24"/>
              </w:rPr>
              <w:t>МУП «Теплоснабжения №5»</w:t>
            </w:r>
          </w:p>
        </w:tc>
        <w:tc>
          <w:tcPr>
            <w:tcW w:w="581" w:type="pct"/>
            <w:tcBorders>
              <w:top w:val="single" w:sz="4" w:space="0" w:color="auto"/>
              <w:left w:val="single" w:sz="4" w:space="0" w:color="auto"/>
              <w:bottom w:val="single" w:sz="4" w:space="0" w:color="auto"/>
              <w:right w:val="single" w:sz="4" w:space="0" w:color="auto"/>
            </w:tcBorders>
            <w:shd w:val="clear" w:color="auto" w:fill="FFFFFF"/>
            <w:vAlign w:val="center"/>
          </w:tcPr>
          <w:p w14:paraId="2E48910F" w14:textId="77777777" w:rsidR="00764665" w:rsidRPr="00764665" w:rsidRDefault="00764665" w:rsidP="00764665">
            <w:pPr>
              <w:pStyle w:val="ConsPlusNormal"/>
              <w:rPr>
                <w:rFonts w:eastAsia="Calibri"/>
                <w:color w:val="000000"/>
                <w:sz w:val="24"/>
                <w:szCs w:val="24"/>
              </w:rPr>
            </w:pPr>
          </w:p>
        </w:tc>
        <w:tc>
          <w:tcPr>
            <w:tcW w:w="881" w:type="pct"/>
            <w:tcBorders>
              <w:top w:val="single" w:sz="4" w:space="0" w:color="auto"/>
              <w:left w:val="single" w:sz="4" w:space="0" w:color="auto"/>
              <w:bottom w:val="single" w:sz="4" w:space="0" w:color="auto"/>
              <w:right w:val="single" w:sz="4" w:space="0" w:color="auto"/>
            </w:tcBorders>
            <w:shd w:val="clear" w:color="auto" w:fill="FFFFFF"/>
            <w:vAlign w:val="center"/>
          </w:tcPr>
          <w:p w14:paraId="30F1A924" w14:textId="77777777" w:rsidR="00764665" w:rsidRPr="00764665" w:rsidRDefault="00764665" w:rsidP="00764665">
            <w:pPr>
              <w:pStyle w:val="ConsPlusNormal"/>
              <w:rPr>
                <w:rFonts w:eastAsia="Calibri"/>
                <w:color w:val="000000"/>
                <w:sz w:val="24"/>
                <w:szCs w:val="24"/>
              </w:rPr>
            </w:pPr>
            <w:r w:rsidRPr="00764665">
              <w:rPr>
                <w:rFonts w:eastAsia="Calibri"/>
                <w:color w:val="000000"/>
                <w:sz w:val="24"/>
                <w:szCs w:val="24"/>
              </w:rPr>
              <w:t>19,102</w:t>
            </w:r>
          </w:p>
        </w:tc>
        <w:tc>
          <w:tcPr>
            <w:tcW w:w="961" w:type="pct"/>
            <w:tcBorders>
              <w:top w:val="single" w:sz="4" w:space="0" w:color="auto"/>
              <w:left w:val="single" w:sz="4" w:space="0" w:color="auto"/>
              <w:bottom w:val="single" w:sz="4" w:space="0" w:color="auto"/>
              <w:right w:val="single" w:sz="4" w:space="0" w:color="auto"/>
            </w:tcBorders>
            <w:shd w:val="clear" w:color="auto" w:fill="FFFFFF"/>
            <w:vAlign w:val="center"/>
          </w:tcPr>
          <w:p w14:paraId="41F2A8DD" w14:textId="77777777" w:rsidR="00764665" w:rsidRPr="00764665" w:rsidRDefault="00764665" w:rsidP="00764665">
            <w:pPr>
              <w:pStyle w:val="ConsPlusNormal"/>
              <w:rPr>
                <w:rFonts w:eastAsia="Calibri"/>
                <w:color w:val="000000"/>
                <w:sz w:val="24"/>
                <w:szCs w:val="24"/>
              </w:rPr>
            </w:pPr>
            <w:r w:rsidRPr="00764665">
              <w:rPr>
                <w:rFonts w:eastAsia="Calibri"/>
                <w:color w:val="000000"/>
                <w:sz w:val="24"/>
                <w:szCs w:val="24"/>
              </w:rPr>
              <w:t>10,024</w:t>
            </w:r>
          </w:p>
        </w:tc>
      </w:tr>
      <w:tr w:rsidR="00764665" w:rsidRPr="00764665" w14:paraId="15F7B99C" w14:textId="77777777" w:rsidTr="00764665">
        <w:trPr>
          <w:trHeight w:val="77"/>
        </w:trPr>
        <w:tc>
          <w:tcPr>
            <w:tcW w:w="236" w:type="pct"/>
            <w:tcBorders>
              <w:top w:val="single" w:sz="4" w:space="0" w:color="auto"/>
              <w:left w:val="single" w:sz="4" w:space="0" w:color="auto"/>
              <w:bottom w:val="single" w:sz="4" w:space="0" w:color="auto"/>
              <w:right w:val="single" w:sz="4" w:space="0" w:color="auto"/>
            </w:tcBorders>
            <w:shd w:val="clear" w:color="auto" w:fill="FFFFFF"/>
            <w:vAlign w:val="center"/>
          </w:tcPr>
          <w:p w14:paraId="11D80C2C" w14:textId="77777777" w:rsidR="00764665" w:rsidRPr="00764665" w:rsidRDefault="00764665" w:rsidP="00764665">
            <w:pPr>
              <w:pStyle w:val="ConsPlusNormal"/>
              <w:rPr>
                <w:rFonts w:eastAsia="Calibri"/>
                <w:sz w:val="24"/>
                <w:szCs w:val="24"/>
              </w:rPr>
            </w:pPr>
            <w:r w:rsidRPr="00764665">
              <w:rPr>
                <w:rFonts w:eastAsia="Calibri"/>
                <w:sz w:val="24"/>
                <w:szCs w:val="24"/>
              </w:rPr>
              <w:t>1</w:t>
            </w:r>
          </w:p>
        </w:tc>
        <w:tc>
          <w:tcPr>
            <w:tcW w:w="2341"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2857B493" w14:textId="77777777" w:rsidR="00764665" w:rsidRPr="00764665" w:rsidRDefault="00764665" w:rsidP="00764665">
            <w:pPr>
              <w:pStyle w:val="ConsPlusNormal"/>
              <w:jc w:val="both"/>
              <w:rPr>
                <w:rFonts w:eastAsia="Calibri"/>
                <w:sz w:val="24"/>
                <w:szCs w:val="24"/>
              </w:rPr>
            </w:pPr>
            <w:r w:rsidRPr="00764665">
              <w:rPr>
                <w:rFonts w:eastAsia="Calibri"/>
                <w:sz w:val="24"/>
                <w:szCs w:val="24"/>
              </w:rPr>
              <w:t>Котельная №3</w:t>
            </w:r>
          </w:p>
        </w:tc>
        <w:tc>
          <w:tcPr>
            <w:tcW w:w="581" w:type="pct"/>
            <w:tcBorders>
              <w:top w:val="single" w:sz="4" w:space="0" w:color="auto"/>
              <w:left w:val="single" w:sz="4" w:space="0" w:color="auto"/>
              <w:bottom w:val="single" w:sz="4" w:space="0" w:color="auto"/>
              <w:right w:val="single" w:sz="4" w:space="0" w:color="auto"/>
            </w:tcBorders>
            <w:shd w:val="clear" w:color="auto" w:fill="FFFFFF"/>
            <w:vAlign w:val="center"/>
          </w:tcPr>
          <w:p w14:paraId="47B734E8" w14:textId="77777777" w:rsidR="00764665" w:rsidRPr="00764665" w:rsidRDefault="00764665" w:rsidP="00764665">
            <w:pPr>
              <w:pStyle w:val="ConsPlusNormal"/>
              <w:rPr>
                <w:rFonts w:eastAsia="Calibri"/>
                <w:sz w:val="24"/>
                <w:szCs w:val="24"/>
              </w:rPr>
            </w:pPr>
            <w:r w:rsidRPr="00764665">
              <w:rPr>
                <w:rFonts w:eastAsia="Calibri"/>
                <w:color w:val="000000"/>
                <w:sz w:val="21"/>
                <w:szCs w:val="21"/>
                <w:shd w:val="clear" w:color="auto" w:fill="FFFFFF"/>
                <w:lang w:bidi="ru-RU"/>
              </w:rPr>
              <w:t>Каменный уголь</w:t>
            </w:r>
          </w:p>
        </w:tc>
        <w:tc>
          <w:tcPr>
            <w:tcW w:w="881" w:type="pct"/>
            <w:tcBorders>
              <w:top w:val="single" w:sz="4" w:space="0" w:color="auto"/>
              <w:left w:val="single" w:sz="4" w:space="0" w:color="auto"/>
              <w:bottom w:val="single" w:sz="4" w:space="0" w:color="auto"/>
              <w:right w:val="single" w:sz="4" w:space="0" w:color="auto"/>
            </w:tcBorders>
            <w:shd w:val="clear" w:color="auto" w:fill="FFFFFF"/>
            <w:vAlign w:val="center"/>
          </w:tcPr>
          <w:p w14:paraId="5A758963" w14:textId="77777777" w:rsidR="00764665" w:rsidRPr="00764665" w:rsidRDefault="00764665" w:rsidP="00764665">
            <w:pPr>
              <w:pStyle w:val="ConsPlusNormal"/>
              <w:rPr>
                <w:rFonts w:eastAsia="Calibri"/>
                <w:sz w:val="24"/>
                <w:szCs w:val="24"/>
              </w:rPr>
            </w:pPr>
            <w:r w:rsidRPr="00764665">
              <w:rPr>
                <w:rFonts w:eastAsia="Calibri"/>
                <w:sz w:val="24"/>
                <w:szCs w:val="24"/>
              </w:rPr>
              <w:t>2,572</w:t>
            </w:r>
          </w:p>
        </w:tc>
        <w:tc>
          <w:tcPr>
            <w:tcW w:w="961" w:type="pct"/>
            <w:tcBorders>
              <w:top w:val="single" w:sz="4" w:space="0" w:color="auto"/>
              <w:left w:val="single" w:sz="4" w:space="0" w:color="auto"/>
              <w:bottom w:val="single" w:sz="4" w:space="0" w:color="auto"/>
              <w:right w:val="single" w:sz="4" w:space="0" w:color="auto"/>
            </w:tcBorders>
            <w:shd w:val="clear" w:color="auto" w:fill="FFFFFF"/>
            <w:vAlign w:val="center"/>
          </w:tcPr>
          <w:p w14:paraId="6A248463" w14:textId="77777777" w:rsidR="00764665" w:rsidRPr="00764665" w:rsidRDefault="00764665" w:rsidP="00764665">
            <w:pPr>
              <w:pStyle w:val="ConsPlusNormal"/>
              <w:rPr>
                <w:rFonts w:eastAsia="Calibri"/>
                <w:sz w:val="24"/>
                <w:szCs w:val="24"/>
              </w:rPr>
            </w:pPr>
            <w:r w:rsidRPr="00764665">
              <w:rPr>
                <w:rFonts w:eastAsia="Calibri"/>
                <w:sz w:val="24"/>
                <w:szCs w:val="24"/>
              </w:rPr>
              <w:t>0,714</w:t>
            </w:r>
          </w:p>
        </w:tc>
      </w:tr>
      <w:tr w:rsidR="00764665" w:rsidRPr="00764665" w14:paraId="1EFC3E5A" w14:textId="77777777" w:rsidTr="00764665">
        <w:trPr>
          <w:trHeight w:val="77"/>
        </w:trPr>
        <w:tc>
          <w:tcPr>
            <w:tcW w:w="236" w:type="pct"/>
            <w:tcBorders>
              <w:top w:val="single" w:sz="4" w:space="0" w:color="auto"/>
              <w:left w:val="single" w:sz="4" w:space="0" w:color="auto"/>
              <w:bottom w:val="single" w:sz="4" w:space="0" w:color="auto"/>
              <w:right w:val="single" w:sz="4" w:space="0" w:color="auto"/>
            </w:tcBorders>
            <w:vAlign w:val="center"/>
          </w:tcPr>
          <w:p w14:paraId="5B9861DF" w14:textId="77777777" w:rsidR="00764665" w:rsidRPr="00764665" w:rsidRDefault="00764665" w:rsidP="00764665">
            <w:pPr>
              <w:pStyle w:val="ConsPlusNormal"/>
              <w:rPr>
                <w:rFonts w:eastAsia="Calibri"/>
                <w:sz w:val="24"/>
                <w:szCs w:val="24"/>
              </w:rPr>
            </w:pPr>
            <w:r w:rsidRPr="00764665">
              <w:rPr>
                <w:rFonts w:eastAsia="Calibri"/>
                <w:sz w:val="24"/>
                <w:szCs w:val="24"/>
              </w:rPr>
              <w:t>2</w:t>
            </w:r>
          </w:p>
        </w:tc>
        <w:tc>
          <w:tcPr>
            <w:tcW w:w="2341"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FEF9DCC" w14:textId="77777777" w:rsidR="00764665" w:rsidRPr="00764665" w:rsidRDefault="00764665" w:rsidP="00764665">
            <w:pPr>
              <w:pStyle w:val="ConsPlusNormal"/>
              <w:jc w:val="both"/>
              <w:rPr>
                <w:rFonts w:eastAsia="Calibri"/>
                <w:sz w:val="24"/>
                <w:szCs w:val="24"/>
              </w:rPr>
            </w:pPr>
            <w:r w:rsidRPr="00764665">
              <w:rPr>
                <w:rFonts w:eastAsia="Calibri"/>
                <w:sz w:val="24"/>
                <w:szCs w:val="24"/>
              </w:rPr>
              <w:t>Котельная №8</w:t>
            </w:r>
          </w:p>
        </w:tc>
        <w:tc>
          <w:tcPr>
            <w:tcW w:w="581" w:type="pct"/>
            <w:tcBorders>
              <w:top w:val="single" w:sz="4" w:space="0" w:color="auto"/>
              <w:left w:val="single" w:sz="4" w:space="0" w:color="auto"/>
              <w:bottom w:val="single" w:sz="4" w:space="0" w:color="auto"/>
              <w:right w:val="single" w:sz="4" w:space="0" w:color="auto"/>
            </w:tcBorders>
            <w:shd w:val="clear" w:color="auto" w:fill="FFFFFF"/>
            <w:vAlign w:val="center"/>
          </w:tcPr>
          <w:p w14:paraId="268589A1" w14:textId="77777777" w:rsidR="00764665" w:rsidRPr="00764665" w:rsidRDefault="00764665" w:rsidP="00764665">
            <w:pPr>
              <w:pStyle w:val="ConsPlusNormal"/>
              <w:rPr>
                <w:rFonts w:eastAsia="Calibri"/>
                <w:sz w:val="24"/>
                <w:szCs w:val="24"/>
              </w:rPr>
            </w:pPr>
            <w:r w:rsidRPr="00764665">
              <w:rPr>
                <w:rFonts w:eastAsia="Calibri"/>
                <w:color w:val="000000"/>
                <w:sz w:val="21"/>
                <w:szCs w:val="21"/>
                <w:shd w:val="clear" w:color="auto" w:fill="FFFFFF"/>
                <w:lang w:bidi="ru-RU"/>
              </w:rPr>
              <w:t>Каменный уголь</w:t>
            </w:r>
          </w:p>
        </w:tc>
        <w:tc>
          <w:tcPr>
            <w:tcW w:w="881" w:type="pct"/>
            <w:tcBorders>
              <w:top w:val="single" w:sz="4" w:space="0" w:color="auto"/>
              <w:left w:val="single" w:sz="4" w:space="0" w:color="auto"/>
              <w:bottom w:val="single" w:sz="4" w:space="0" w:color="auto"/>
              <w:right w:val="single" w:sz="4" w:space="0" w:color="auto"/>
            </w:tcBorders>
            <w:shd w:val="clear" w:color="auto" w:fill="FFFFFF"/>
            <w:vAlign w:val="center"/>
          </w:tcPr>
          <w:p w14:paraId="6BFDBC54" w14:textId="77777777" w:rsidR="00764665" w:rsidRPr="00764665" w:rsidRDefault="00764665" w:rsidP="00764665">
            <w:pPr>
              <w:pStyle w:val="ConsPlusNormal"/>
              <w:rPr>
                <w:rFonts w:eastAsia="Calibri"/>
                <w:sz w:val="24"/>
                <w:szCs w:val="24"/>
              </w:rPr>
            </w:pPr>
            <w:r w:rsidRPr="00764665">
              <w:rPr>
                <w:rFonts w:eastAsia="Calibri"/>
                <w:sz w:val="24"/>
                <w:szCs w:val="24"/>
              </w:rPr>
              <w:t>4,69</w:t>
            </w:r>
          </w:p>
        </w:tc>
        <w:tc>
          <w:tcPr>
            <w:tcW w:w="961" w:type="pct"/>
            <w:tcBorders>
              <w:top w:val="single" w:sz="4" w:space="0" w:color="auto"/>
              <w:left w:val="single" w:sz="4" w:space="0" w:color="auto"/>
              <w:bottom w:val="single" w:sz="4" w:space="0" w:color="auto"/>
              <w:right w:val="single" w:sz="4" w:space="0" w:color="auto"/>
            </w:tcBorders>
            <w:shd w:val="clear" w:color="auto" w:fill="FFFFFF"/>
            <w:vAlign w:val="center"/>
          </w:tcPr>
          <w:p w14:paraId="002ED05D" w14:textId="77777777" w:rsidR="00764665" w:rsidRPr="00764665" w:rsidRDefault="00764665" w:rsidP="00764665">
            <w:pPr>
              <w:pStyle w:val="ConsPlusNormal"/>
              <w:rPr>
                <w:rFonts w:eastAsia="Calibri"/>
                <w:sz w:val="24"/>
                <w:szCs w:val="24"/>
              </w:rPr>
            </w:pPr>
            <w:r w:rsidRPr="00764665">
              <w:rPr>
                <w:rFonts w:eastAsia="Calibri"/>
                <w:sz w:val="24"/>
                <w:szCs w:val="24"/>
              </w:rPr>
              <w:t>2,675</w:t>
            </w:r>
          </w:p>
        </w:tc>
      </w:tr>
      <w:tr w:rsidR="00764665" w:rsidRPr="00764665" w14:paraId="428A177F" w14:textId="77777777" w:rsidTr="00764665">
        <w:trPr>
          <w:trHeight w:val="77"/>
        </w:trPr>
        <w:tc>
          <w:tcPr>
            <w:tcW w:w="236" w:type="pct"/>
            <w:tcBorders>
              <w:top w:val="single" w:sz="4" w:space="0" w:color="auto"/>
              <w:left w:val="single" w:sz="4" w:space="0" w:color="auto"/>
              <w:bottom w:val="single" w:sz="4" w:space="0" w:color="auto"/>
              <w:right w:val="single" w:sz="4" w:space="0" w:color="auto"/>
            </w:tcBorders>
            <w:vAlign w:val="center"/>
          </w:tcPr>
          <w:p w14:paraId="4DF0CFDF" w14:textId="77777777" w:rsidR="00764665" w:rsidRPr="00764665" w:rsidRDefault="00764665" w:rsidP="00764665">
            <w:pPr>
              <w:pStyle w:val="ConsPlusNormal"/>
              <w:rPr>
                <w:rFonts w:eastAsia="Calibri"/>
                <w:sz w:val="24"/>
                <w:szCs w:val="24"/>
              </w:rPr>
            </w:pPr>
            <w:r w:rsidRPr="00764665">
              <w:rPr>
                <w:rFonts w:eastAsia="Calibri"/>
                <w:sz w:val="24"/>
                <w:szCs w:val="24"/>
              </w:rPr>
              <w:t>3</w:t>
            </w:r>
          </w:p>
        </w:tc>
        <w:tc>
          <w:tcPr>
            <w:tcW w:w="2341"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2A6389AF" w14:textId="77777777" w:rsidR="00764665" w:rsidRPr="00764665" w:rsidRDefault="00764665" w:rsidP="00764665">
            <w:pPr>
              <w:pStyle w:val="ConsPlusNormal"/>
              <w:jc w:val="both"/>
              <w:rPr>
                <w:rFonts w:eastAsia="Calibri"/>
                <w:sz w:val="24"/>
                <w:szCs w:val="24"/>
              </w:rPr>
            </w:pPr>
            <w:r w:rsidRPr="00764665">
              <w:rPr>
                <w:rFonts w:eastAsia="Calibri"/>
                <w:sz w:val="24"/>
                <w:szCs w:val="24"/>
              </w:rPr>
              <w:t>Котельная №9</w:t>
            </w:r>
          </w:p>
        </w:tc>
        <w:tc>
          <w:tcPr>
            <w:tcW w:w="581" w:type="pct"/>
            <w:tcBorders>
              <w:top w:val="single" w:sz="4" w:space="0" w:color="auto"/>
              <w:left w:val="single" w:sz="4" w:space="0" w:color="auto"/>
              <w:bottom w:val="single" w:sz="4" w:space="0" w:color="auto"/>
              <w:right w:val="single" w:sz="4" w:space="0" w:color="auto"/>
            </w:tcBorders>
            <w:shd w:val="clear" w:color="auto" w:fill="FFFFFF"/>
            <w:vAlign w:val="center"/>
          </w:tcPr>
          <w:p w14:paraId="47A5D916" w14:textId="77777777" w:rsidR="00764665" w:rsidRPr="00764665" w:rsidRDefault="00764665" w:rsidP="00764665">
            <w:pPr>
              <w:pStyle w:val="ConsPlusNormal"/>
              <w:rPr>
                <w:rFonts w:eastAsia="Calibri"/>
                <w:sz w:val="24"/>
                <w:szCs w:val="24"/>
              </w:rPr>
            </w:pPr>
            <w:r w:rsidRPr="00764665">
              <w:rPr>
                <w:rFonts w:eastAsia="Calibri"/>
                <w:color w:val="000000"/>
                <w:sz w:val="21"/>
                <w:szCs w:val="21"/>
                <w:shd w:val="clear" w:color="auto" w:fill="FFFFFF"/>
                <w:lang w:bidi="ru-RU"/>
              </w:rPr>
              <w:t>Каменный уголь</w:t>
            </w:r>
          </w:p>
        </w:tc>
        <w:tc>
          <w:tcPr>
            <w:tcW w:w="881" w:type="pct"/>
            <w:tcBorders>
              <w:top w:val="single" w:sz="4" w:space="0" w:color="auto"/>
              <w:left w:val="single" w:sz="4" w:space="0" w:color="auto"/>
              <w:bottom w:val="single" w:sz="4" w:space="0" w:color="auto"/>
              <w:right w:val="single" w:sz="4" w:space="0" w:color="auto"/>
            </w:tcBorders>
            <w:shd w:val="clear" w:color="auto" w:fill="FFFFFF"/>
            <w:vAlign w:val="center"/>
          </w:tcPr>
          <w:p w14:paraId="40860B04" w14:textId="77777777" w:rsidR="00764665" w:rsidRPr="00764665" w:rsidRDefault="00764665" w:rsidP="00764665">
            <w:pPr>
              <w:pStyle w:val="ConsPlusNormal"/>
              <w:rPr>
                <w:rFonts w:eastAsia="Calibri"/>
                <w:sz w:val="24"/>
                <w:szCs w:val="24"/>
              </w:rPr>
            </w:pPr>
            <w:r w:rsidRPr="00764665">
              <w:rPr>
                <w:rFonts w:eastAsia="Calibri"/>
                <w:sz w:val="24"/>
                <w:szCs w:val="24"/>
              </w:rPr>
              <w:t>4,44</w:t>
            </w:r>
          </w:p>
        </w:tc>
        <w:tc>
          <w:tcPr>
            <w:tcW w:w="961" w:type="pct"/>
            <w:tcBorders>
              <w:top w:val="single" w:sz="4" w:space="0" w:color="auto"/>
              <w:left w:val="single" w:sz="4" w:space="0" w:color="auto"/>
              <w:bottom w:val="single" w:sz="4" w:space="0" w:color="auto"/>
              <w:right w:val="single" w:sz="4" w:space="0" w:color="auto"/>
            </w:tcBorders>
            <w:shd w:val="clear" w:color="auto" w:fill="FFFFFF"/>
            <w:vAlign w:val="center"/>
          </w:tcPr>
          <w:p w14:paraId="7161731D" w14:textId="77777777" w:rsidR="00764665" w:rsidRPr="00764665" w:rsidRDefault="00764665" w:rsidP="00764665">
            <w:pPr>
              <w:pStyle w:val="ConsPlusNormal"/>
              <w:rPr>
                <w:rFonts w:eastAsia="Calibri"/>
                <w:sz w:val="24"/>
                <w:szCs w:val="24"/>
              </w:rPr>
            </w:pPr>
            <w:r w:rsidRPr="00764665">
              <w:rPr>
                <w:rFonts w:eastAsia="Calibri"/>
                <w:sz w:val="24"/>
                <w:szCs w:val="24"/>
              </w:rPr>
              <w:t>2,119</w:t>
            </w:r>
          </w:p>
        </w:tc>
      </w:tr>
      <w:tr w:rsidR="00764665" w:rsidRPr="004B0CF6" w14:paraId="63C6639E" w14:textId="77777777" w:rsidTr="00764665">
        <w:trPr>
          <w:trHeight w:val="77"/>
        </w:trPr>
        <w:tc>
          <w:tcPr>
            <w:tcW w:w="236" w:type="pct"/>
            <w:tcBorders>
              <w:top w:val="single" w:sz="4" w:space="0" w:color="auto"/>
              <w:left w:val="single" w:sz="4" w:space="0" w:color="auto"/>
              <w:bottom w:val="single" w:sz="4" w:space="0" w:color="auto"/>
              <w:right w:val="single" w:sz="4" w:space="0" w:color="auto"/>
            </w:tcBorders>
            <w:vAlign w:val="center"/>
          </w:tcPr>
          <w:p w14:paraId="46B435A2" w14:textId="77777777" w:rsidR="00764665" w:rsidRPr="00764665" w:rsidRDefault="00764665" w:rsidP="00764665">
            <w:pPr>
              <w:pStyle w:val="ConsPlusNormal"/>
              <w:rPr>
                <w:rFonts w:eastAsia="Calibri"/>
                <w:sz w:val="24"/>
                <w:szCs w:val="24"/>
              </w:rPr>
            </w:pPr>
            <w:r w:rsidRPr="00764665">
              <w:rPr>
                <w:rFonts w:eastAsia="Calibri"/>
                <w:sz w:val="24"/>
                <w:szCs w:val="24"/>
              </w:rPr>
              <w:t>4</w:t>
            </w:r>
          </w:p>
        </w:tc>
        <w:tc>
          <w:tcPr>
            <w:tcW w:w="2341"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0A7A612B" w14:textId="77777777" w:rsidR="00764665" w:rsidRPr="00764665" w:rsidRDefault="00764665" w:rsidP="00764665">
            <w:pPr>
              <w:pStyle w:val="ConsPlusNormal"/>
              <w:jc w:val="both"/>
              <w:rPr>
                <w:rFonts w:eastAsia="Calibri"/>
                <w:sz w:val="24"/>
                <w:szCs w:val="24"/>
              </w:rPr>
            </w:pPr>
            <w:r w:rsidRPr="00764665">
              <w:rPr>
                <w:rFonts w:eastAsia="Calibri"/>
                <w:sz w:val="24"/>
                <w:szCs w:val="24"/>
              </w:rPr>
              <w:t>Котельная № 16</w:t>
            </w:r>
          </w:p>
        </w:tc>
        <w:tc>
          <w:tcPr>
            <w:tcW w:w="581" w:type="pct"/>
            <w:tcBorders>
              <w:top w:val="single" w:sz="4" w:space="0" w:color="auto"/>
              <w:left w:val="single" w:sz="4" w:space="0" w:color="auto"/>
              <w:bottom w:val="single" w:sz="4" w:space="0" w:color="auto"/>
              <w:right w:val="single" w:sz="4" w:space="0" w:color="auto"/>
            </w:tcBorders>
            <w:shd w:val="clear" w:color="auto" w:fill="FFFFFF"/>
            <w:vAlign w:val="center"/>
          </w:tcPr>
          <w:p w14:paraId="13EE75E2" w14:textId="77777777" w:rsidR="00764665" w:rsidRPr="00764665" w:rsidRDefault="00764665" w:rsidP="00764665">
            <w:pPr>
              <w:pStyle w:val="ConsPlusNormal"/>
              <w:rPr>
                <w:rFonts w:eastAsia="Calibri"/>
                <w:sz w:val="24"/>
                <w:szCs w:val="24"/>
              </w:rPr>
            </w:pPr>
            <w:r w:rsidRPr="00764665">
              <w:rPr>
                <w:rFonts w:eastAsia="Calibri"/>
                <w:color w:val="000000"/>
                <w:sz w:val="21"/>
                <w:szCs w:val="21"/>
                <w:shd w:val="clear" w:color="auto" w:fill="FFFFFF"/>
                <w:lang w:bidi="ru-RU"/>
              </w:rPr>
              <w:t>Каменный уголь</w:t>
            </w:r>
          </w:p>
        </w:tc>
        <w:tc>
          <w:tcPr>
            <w:tcW w:w="881" w:type="pct"/>
            <w:tcBorders>
              <w:top w:val="single" w:sz="4" w:space="0" w:color="auto"/>
              <w:left w:val="single" w:sz="4" w:space="0" w:color="auto"/>
              <w:bottom w:val="single" w:sz="4" w:space="0" w:color="auto"/>
              <w:right w:val="single" w:sz="4" w:space="0" w:color="auto"/>
            </w:tcBorders>
            <w:shd w:val="clear" w:color="auto" w:fill="FFFFFF"/>
            <w:vAlign w:val="center"/>
          </w:tcPr>
          <w:p w14:paraId="3E2D089D" w14:textId="77777777" w:rsidR="00764665" w:rsidRPr="00764665" w:rsidRDefault="00764665" w:rsidP="00764665">
            <w:pPr>
              <w:pStyle w:val="ConsPlusNormal"/>
              <w:rPr>
                <w:rFonts w:eastAsia="Calibri"/>
                <w:sz w:val="24"/>
                <w:szCs w:val="24"/>
              </w:rPr>
            </w:pPr>
            <w:r w:rsidRPr="00764665">
              <w:rPr>
                <w:rFonts w:eastAsia="Calibri"/>
                <w:sz w:val="24"/>
                <w:szCs w:val="24"/>
              </w:rPr>
              <w:t>7,40</w:t>
            </w:r>
          </w:p>
        </w:tc>
        <w:tc>
          <w:tcPr>
            <w:tcW w:w="961" w:type="pct"/>
            <w:tcBorders>
              <w:top w:val="single" w:sz="4" w:space="0" w:color="auto"/>
              <w:left w:val="single" w:sz="4" w:space="0" w:color="auto"/>
              <w:bottom w:val="single" w:sz="4" w:space="0" w:color="auto"/>
              <w:right w:val="single" w:sz="4" w:space="0" w:color="auto"/>
            </w:tcBorders>
            <w:shd w:val="clear" w:color="auto" w:fill="FFFFFF"/>
            <w:vAlign w:val="center"/>
          </w:tcPr>
          <w:p w14:paraId="60B03AA3" w14:textId="77777777" w:rsidR="00764665" w:rsidRPr="00764665" w:rsidRDefault="00764665" w:rsidP="00764665">
            <w:pPr>
              <w:pStyle w:val="ConsPlusNormal"/>
              <w:rPr>
                <w:rFonts w:eastAsia="Calibri"/>
                <w:sz w:val="24"/>
                <w:szCs w:val="24"/>
              </w:rPr>
            </w:pPr>
            <w:r w:rsidRPr="00764665">
              <w:rPr>
                <w:rFonts w:eastAsia="Calibri"/>
                <w:sz w:val="24"/>
                <w:szCs w:val="24"/>
              </w:rPr>
              <w:t>4,516</w:t>
            </w:r>
          </w:p>
        </w:tc>
      </w:tr>
    </w:tbl>
    <w:p w14:paraId="4CE88D86" w14:textId="053DA43B" w:rsidR="00764665" w:rsidRDefault="00764665" w:rsidP="00764665">
      <w:pPr>
        <w:spacing w:before="120" w:after="60"/>
        <w:contextualSpacing/>
        <w:rPr>
          <w:highlight w:val="green"/>
        </w:rPr>
      </w:pPr>
    </w:p>
    <w:p w14:paraId="28D21791" w14:textId="1EDEEEFE" w:rsidR="00764665" w:rsidRDefault="00764665" w:rsidP="00764665">
      <w:pPr>
        <w:spacing w:before="120" w:after="60"/>
        <w:contextualSpacing/>
        <w:rPr>
          <w:highlight w:val="green"/>
        </w:rPr>
      </w:pPr>
    </w:p>
    <w:p w14:paraId="108A2174" w14:textId="5F3AE835" w:rsidR="00764665" w:rsidRPr="0087350F" w:rsidRDefault="00764665" w:rsidP="00764665">
      <w:pPr>
        <w:pStyle w:val="S3"/>
        <w:spacing w:after="120"/>
        <w:ind w:firstLine="0"/>
      </w:pPr>
      <w:bookmarkStart w:id="103" w:name="_Toc104364237"/>
      <w:r w:rsidRPr="0087350F">
        <w:rPr>
          <w:rFonts w:eastAsia="Calibri"/>
        </w:rPr>
        <w:lastRenderedPageBreak/>
        <w:t>Таблица 9.5 – Перечень источников тепловой энергии других организаций</w:t>
      </w:r>
      <w:bookmarkEnd w:id="103"/>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495"/>
        <w:gridCol w:w="3703"/>
        <w:gridCol w:w="1967"/>
        <w:gridCol w:w="1686"/>
        <w:gridCol w:w="1524"/>
      </w:tblGrid>
      <w:tr w:rsidR="0087350F" w:rsidRPr="002D250F" w14:paraId="1A53269B" w14:textId="77777777" w:rsidTr="00D70D8F">
        <w:trPr>
          <w:trHeight w:hRule="exact" w:val="821"/>
        </w:trPr>
        <w:tc>
          <w:tcPr>
            <w:tcW w:w="264"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5F5D38CD" w14:textId="77777777" w:rsidR="0087350F" w:rsidRPr="002D250F" w:rsidRDefault="0087350F" w:rsidP="00D70D8F">
            <w:pPr>
              <w:widowControl w:val="0"/>
              <w:spacing w:line="276" w:lineRule="auto"/>
              <w:ind w:firstLine="0"/>
              <w:contextualSpacing/>
              <w:jc w:val="center"/>
              <w:rPr>
                <w:rFonts w:eastAsia="Calibri"/>
                <w:sz w:val="20"/>
                <w:szCs w:val="22"/>
              </w:rPr>
            </w:pPr>
            <w:r w:rsidRPr="002D250F">
              <w:rPr>
                <w:rFonts w:eastAsia="Calibri"/>
                <w:color w:val="000000"/>
                <w:sz w:val="21"/>
                <w:szCs w:val="21"/>
                <w:shd w:val="clear" w:color="auto" w:fill="FFFFFF"/>
                <w:lang w:eastAsia="ru-RU" w:bidi="ru-RU"/>
              </w:rPr>
              <w:t>№</w:t>
            </w:r>
          </w:p>
          <w:p w14:paraId="1658F9E6" w14:textId="77777777" w:rsidR="0087350F" w:rsidRPr="002D250F" w:rsidRDefault="0087350F" w:rsidP="00D70D8F">
            <w:pPr>
              <w:widowControl w:val="0"/>
              <w:spacing w:line="276" w:lineRule="auto"/>
              <w:ind w:firstLine="0"/>
              <w:contextualSpacing/>
              <w:jc w:val="center"/>
              <w:rPr>
                <w:rFonts w:eastAsia="Calibri"/>
                <w:sz w:val="20"/>
                <w:szCs w:val="22"/>
              </w:rPr>
            </w:pPr>
            <w:proofErr w:type="spellStart"/>
            <w:r w:rsidRPr="002D250F">
              <w:rPr>
                <w:rFonts w:eastAsia="Calibri"/>
                <w:color w:val="000000"/>
                <w:sz w:val="21"/>
                <w:szCs w:val="21"/>
                <w:shd w:val="clear" w:color="auto" w:fill="FFFFFF"/>
                <w:lang w:eastAsia="ru-RU" w:bidi="ru-RU"/>
              </w:rPr>
              <w:t>пп</w:t>
            </w:r>
            <w:proofErr w:type="spellEnd"/>
          </w:p>
        </w:tc>
        <w:tc>
          <w:tcPr>
            <w:tcW w:w="1974"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E77B5D5" w14:textId="77777777" w:rsidR="0087350F" w:rsidRPr="002D250F" w:rsidRDefault="0087350F" w:rsidP="00D70D8F">
            <w:pPr>
              <w:widowControl w:val="0"/>
              <w:spacing w:line="276" w:lineRule="auto"/>
              <w:ind w:firstLine="0"/>
              <w:contextualSpacing/>
              <w:jc w:val="center"/>
              <w:rPr>
                <w:rFonts w:eastAsia="Calibri"/>
                <w:sz w:val="20"/>
                <w:szCs w:val="22"/>
              </w:rPr>
            </w:pPr>
            <w:r w:rsidRPr="002D250F">
              <w:rPr>
                <w:rFonts w:eastAsia="Calibri"/>
                <w:color w:val="000000"/>
                <w:sz w:val="21"/>
                <w:szCs w:val="21"/>
                <w:shd w:val="clear" w:color="auto" w:fill="FFFFFF"/>
                <w:lang w:eastAsia="ru-RU" w:bidi="ru-RU"/>
              </w:rPr>
              <w:t>Наименование котельной</w:t>
            </w:r>
          </w:p>
        </w:tc>
        <w:tc>
          <w:tcPr>
            <w:tcW w:w="1049"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01879EF3" w14:textId="77777777" w:rsidR="0087350F" w:rsidRPr="002D250F" w:rsidRDefault="0087350F" w:rsidP="00D70D8F">
            <w:pPr>
              <w:widowControl w:val="0"/>
              <w:spacing w:line="276" w:lineRule="auto"/>
              <w:ind w:firstLine="0"/>
              <w:contextualSpacing/>
              <w:jc w:val="center"/>
              <w:rPr>
                <w:rFonts w:eastAsia="Calibri"/>
                <w:sz w:val="20"/>
                <w:szCs w:val="22"/>
              </w:rPr>
            </w:pPr>
            <w:r w:rsidRPr="002D250F">
              <w:rPr>
                <w:rFonts w:eastAsia="Calibri"/>
                <w:color w:val="000000"/>
                <w:sz w:val="21"/>
                <w:szCs w:val="21"/>
                <w:shd w:val="clear" w:color="auto" w:fill="FFFFFF"/>
                <w:lang w:eastAsia="ru-RU" w:bidi="ru-RU"/>
              </w:rPr>
              <w:t>Вид топлива</w:t>
            </w:r>
          </w:p>
        </w:tc>
        <w:tc>
          <w:tcPr>
            <w:tcW w:w="899"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AE9796A" w14:textId="77777777" w:rsidR="0087350F" w:rsidRPr="002D250F" w:rsidRDefault="0087350F" w:rsidP="00D70D8F">
            <w:pPr>
              <w:widowControl w:val="0"/>
              <w:spacing w:line="276" w:lineRule="auto"/>
              <w:ind w:firstLine="0"/>
              <w:contextualSpacing/>
              <w:jc w:val="center"/>
              <w:rPr>
                <w:rFonts w:eastAsia="Calibri"/>
                <w:sz w:val="20"/>
                <w:szCs w:val="22"/>
              </w:rPr>
            </w:pPr>
            <w:r w:rsidRPr="002D250F">
              <w:rPr>
                <w:rFonts w:eastAsia="Calibri"/>
                <w:color w:val="000000"/>
                <w:sz w:val="21"/>
                <w:szCs w:val="21"/>
                <w:shd w:val="clear" w:color="auto" w:fill="FFFFFF"/>
                <w:lang w:eastAsia="ru-RU" w:bidi="ru-RU"/>
              </w:rPr>
              <w:t>Установленная тепловая мощность котельной, Гкал/ч</w:t>
            </w:r>
          </w:p>
        </w:tc>
        <w:tc>
          <w:tcPr>
            <w:tcW w:w="813"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9E3A6A1" w14:textId="77777777" w:rsidR="0087350F" w:rsidRPr="002D250F" w:rsidRDefault="0087350F" w:rsidP="00D70D8F">
            <w:pPr>
              <w:widowControl w:val="0"/>
              <w:spacing w:line="276" w:lineRule="auto"/>
              <w:ind w:firstLine="0"/>
              <w:contextualSpacing/>
              <w:jc w:val="center"/>
              <w:rPr>
                <w:rFonts w:eastAsia="Calibri"/>
                <w:sz w:val="20"/>
                <w:szCs w:val="22"/>
              </w:rPr>
            </w:pPr>
            <w:r w:rsidRPr="002D250F">
              <w:rPr>
                <w:rFonts w:eastAsia="Calibri"/>
                <w:color w:val="000000"/>
                <w:sz w:val="21"/>
                <w:szCs w:val="21"/>
                <w:shd w:val="clear" w:color="auto" w:fill="FFFFFF"/>
                <w:lang w:eastAsia="ru-RU" w:bidi="ru-RU"/>
              </w:rPr>
              <w:t>Присоединенная</w:t>
            </w:r>
          </w:p>
          <w:p w14:paraId="2D7C72F7" w14:textId="77777777" w:rsidR="0087350F" w:rsidRPr="002D250F" w:rsidRDefault="0087350F" w:rsidP="00D70D8F">
            <w:pPr>
              <w:widowControl w:val="0"/>
              <w:spacing w:line="276" w:lineRule="auto"/>
              <w:ind w:firstLine="0"/>
              <w:contextualSpacing/>
              <w:jc w:val="center"/>
              <w:rPr>
                <w:rFonts w:eastAsia="Calibri"/>
                <w:sz w:val="20"/>
                <w:szCs w:val="22"/>
              </w:rPr>
            </w:pPr>
            <w:r w:rsidRPr="002D250F">
              <w:rPr>
                <w:rFonts w:eastAsia="Calibri"/>
                <w:color w:val="000000"/>
                <w:sz w:val="21"/>
                <w:szCs w:val="21"/>
                <w:shd w:val="clear" w:color="auto" w:fill="FFFFFF"/>
                <w:lang w:eastAsia="ru-RU" w:bidi="ru-RU"/>
              </w:rPr>
              <w:t>Тепловая нагрузка, Гкал/ч</w:t>
            </w:r>
          </w:p>
        </w:tc>
      </w:tr>
      <w:tr w:rsidR="0087350F" w:rsidRPr="002D250F" w14:paraId="21BC5DFA" w14:textId="77777777" w:rsidTr="00D70D8F">
        <w:trPr>
          <w:trHeight w:hRule="exact" w:val="264"/>
        </w:trPr>
        <w:tc>
          <w:tcPr>
            <w:tcW w:w="264"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02FCB69E" w14:textId="77777777" w:rsidR="0087350F" w:rsidRPr="002D250F" w:rsidRDefault="0087350F" w:rsidP="00D70D8F">
            <w:pPr>
              <w:widowControl w:val="0"/>
              <w:spacing w:line="276" w:lineRule="auto"/>
              <w:ind w:firstLine="0"/>
              <w:contextualSpacing/>
              <w:jc w:val="center"/>
              <w:rPr>
                <w:rFonts w:eastAsia="Calibri"/>
                <w:sz w:val="20"/>
                <w:szCs w:val="22"/>
              </w:rPr>
            </w:pPr>
            <w:r w:rsidRPr="002D250F">
              <w:rPr>
                <w:rFonts w:eastAsia="Calibri"/>
                <w:color w:val="000000"/>
                <w:sz w:val="21"/>
                <w:szCs w:val="21"/>
                <w:shd w:val="clear" w:color="auto" w:fill="FFFFFF"/>
                <w:lang w:eastAsia="ru-RU" w:bidi="en-US"/>
              </w:rPr>
              <w:t>1</w:t>
            </w:r>
          </w:p>
        </w:tc>
        <w:tc>
          <w:tcPr>
            <w:tcW w:w="1974"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3F6889E" w14:textId="77777777" w:rsidR="0087350F" w:rsidRPr="002D250F" w:rsidRDefault="0087350F" w:rsidP="00D70D8F">
            <w:pPr>
              <w:widowControl w:val="0"/>
              <w:spacing w:line="276" w:lineRule="auto"/>
              <w:ind w:left="70" w:firstLine="0"/>
              <w:contextualSpacing/>
              <w:jc w:val="left"/>
              <w:rPr>
                <w:rFonts w:eastAsia="Calibri"/>
                <w:sz w:val="20"/>
                <w:szCs w:val="22"/>
              </w:rPr>
            </w:pPr>
            <w:r w:rsidRPr="002D250F">
              <w:rPr>
                <w:rFonts w:eastAsia="Calibri"/>
                <w:color w:val="000000"/>
                <w:sz w:val="21"/>
                <w:szCs w:val="21"/>
                <w:shd w:val="clear" w:color="auto" w:fill="FFFFFF"/>
                <w:lang w:eastAsia="ru-RU" w:bidi="ru-RU"/>
              </w:rPr>
              <w:t>АО «Санаторий «Тогучинский»</w:t>
            </w:r>
          </w:p>
        </w:tc>
        <w:tc>
          <w:tcPr>
            <w:tcW w:w="1049"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13E3D83D" w14:textId="77777777" w:rsidR="0087350F" w:rsidRPr="002D250F" w:rsidRDefault="0087350F" w:rsidP="00D70D8F">
            <w:pPr>
              <w:widowControl w:val="0"/>
              <w:spacing w:line="276" w:lineRule="auto"/>
              <w:ind w:firstLine="0"/>
              <w:contextualSpacing/>
              <w:jc w:val="center"/>
              <w:rPr>
                <w:rFonts w:eastAsia="Calibri"/>
                <w:sz w:val="20"/>
                <w:szCs w:val="22"/>
              </w:rPr>
            </w:pPr>
            <w:r w:rsidRPr="002D250F">
              <w:rPr>
                <w:rFonts w:eastAsia="Calibri"/>
                <w:color w:val="000000"/>
                <w:sz w:val="21"/>
                <w:szCs w:val="21"/>
                <w:shd w:val="clear" w:color="auto" w:fill="FFFFFF"/>
                <w:lang w:eastAsia="ru-RU" w:bidi="ru-RU"/>
              </w:rPr>
              <w:t>Каменный уголь</w:t>
            </w:r>
          </w:p>
        </w:tc>
        <w:tc>
          <w:tcPr>
            <w:tcW w:w="899"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26EB678A" w14:textId="77777777" w:rsidR="0087350F" w:rsidRPr="002D250F" w:rsidRDefault="0087350F" w:rsidP="00D70D8F">
            <w:pPr>
              <w:widowControl w:val="0"/>
              <w:spacing w:line="276" w:lineRule="auto"/>
              <w:ind w:firstLine="0"/>
              <w:contextualSpacing/>
              <w:jc w:val="center"/>
              <w:rPr>
                <w:rFonts w:eastAsia="Calibri"/>
                <w:sz w:val="20"/>
                <w:szCs w:val="22"/>
              </w:rPr>
            </w:pPr>
            <w:r w:rsidRPr="002D250F">
              <w:rPr>
                <w:rFonts w:eastAsia="Calibri"/>
                <w:color w:val="000000"/>
                <w:sz w:val="21"/>
                <w:szCs w:val="21"/>
                <w:shd w:val="clear" w:color="auto" w:fill="FFFFFF"/>
                <w:lang w:eastAsia="ru-RU" w:bidi="ru-RU"/>
              </w:rPr>
              <w:t>7,1</w:t>
            </w:r>
          </w:p>
        </w:tc>
        <w:tc>
          <w:tcPr>
            <w:tcW w:w="813"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2FEFE8A2" w14:textId="77777777" w:rsidR="0087350F" w:rsidRPr="002D250F" w:rsidRDefault="0087350F" w:rsidP="00D70D8F">
            <w:pPr>
              <w:widowControl w:val="0"/>
              <w:spacing w:line="276" w:lineRule="auto"/>
              <w:ind w:firstLine="0"/>
              <w:contextualSpacing/>
              <w:jc w:val="center"/>
              <w:rPr>
                <w:rFonts w:eastAsia="Calibri"/>
                <w:sz w:val="20"/>
                <w:szCs w:val="22"/>
              </w:rPr>
            </w:pPr>
            <w:r w:rsidRPr="002D250F">
              <w:rPr>
                <w:rFonts w:eastAsia="Calibri"/>
                <w:color w:val="000000"/>
                <w:sz w:val="21"/>
                <w:szCs w:val="21"/>
                <w:shd w:val="clear" w:color="auto" w:fill="FFFFFF"/>
                <w:lang w:eastAsia="ru-RU" w:bidi="ru-RU"/>
              </w:rPr>
              <w:t>0,975</w:t>
            </w:r>
          </w:p>
        </w:tc>
      </w:tr>
      <w:tr w:rsidR="0087350F" w:rsidRPr="002D250F" w14:paraId="3BA6BB72" w14:textId="77777777" w:rsidTr="00D70D8F">
        <w:trPr>
          <w:trHeight w:hRule="exact" w:val="514"/>
        </w:trPr>
        <w:tc>
          <w:tcPr>
            <w:tcW w:w="264"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526E1277" w14:textId="77777777" w:rsidR="0087350F" w:rsidRPr="002D250F" w:rsidRDefault="0087350F" w:rsidP="00D70D8F">
            <w:pPr>
              <w:widowControl w:val="0"/>
              <w:spacing w:line="276" w:lineRule="auto"/>
              <w:ind w:firstLine="0"/>
              <w:contextualSpacing/>
              <w:jc w:val="center"/>
              <w:rPr>
                <w:rFonts w:eastAsia="Calibri"/>
                <w:sz w:val="20"/>
                <w:szCs w:val="22"/>
              </w:rPr>
            </w:pPr>
            <w:r w:rsidRPr="002D250F">
              <w:rPr>
                <w:rFonts w:eastAsia="Calibri"/>
                <w:color w:val="000000"/>
                <w:sz w:val="21"/>
                <w:szCs w:val="21"/>
                <w:shd w:val="clear" w:color="auto" w:fill="FFFFFF"/>
                <w:lang w:eastAsia="ru-RU" w:bidi="ru-RU"/>
              </w:rPr>
              <w:t>2</w:t>
            </w:r>
          </w:p>
        </w:tc>
        <w:tc>
          <w:tcPr>
            <w:tcW w:w="1974"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3C7467B" w14:textId="77777777" w:rsidR="0087350F" w:rsidRPr="002D250F" w:rsidRDefault="0087350F" w:rsidP="00D70D8F">
            <w:pPr>
              <w:widowControl w:val="0"/>
              <w:spacing w:line="276" w:lineRule="auto"/>
              <w:ind w:left="70" w:firstLine="0"/>
              <w:contextualSpacing/>
              <w:jc w:val="left"/>
              <w:rPr>
                <w:rFonts w:eastAsia="Calibri"/>
                <w:sz w:val="20"/>
                <w:szCs w:val="22"/>
              </w:rPr>
            </w:pPr>
            <w:r w:rsidRPr="002D250F">
              <w:rPr>
                <w:rFonts w:eastAsia="Calibri"/>
                <w:color w:val="000000"/>
                <w:sz w:val="21"/>
                <w:szCs w:val="21"/>
                <w:shd w:val="clear" w:color="auto" w:fill="FFFFFF"/>
                <w:lang w:eastAsia="ru-RU" w:bidi="ru-RU"/>
              </w:rPr>
              <w:t>Котельная МУП «Тогучинское АТП»</w:t>
            </w:r>
          </w:p>
        </w:tc>
        <w:tc>
          <w:tcPr>
            <w:tcW w:w="1049"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EE7C20F" w14:textId="77777777" w:rsidR="0087350F" w:rsidRPr="002D250F" w:rsidRDefault="0087350F" w:rsidP="00D70D8F">
            <w:pPr>
              <w:widowControl w:val="0"/>
              <w:spacing w:line="276" w:lineRule="auto"/>
              <w:ind w:firstLine="0"/>
              <w:contextualSpacing/>
              <w:jc w:val="center"/>
              <w:rPr>
                <w:rFonts w:eastAsia="Calibri"/>
                <w:sz w:val="20"/>
                <w:szCs w:val="22"/>
              </w:rPr>
            </w:pPr>
            <w:r w:rsidRPr="002D250F">
              <w:rPr>
                <w:rFonts w:eastAsia="Calibri"/>
                <w:color w:val="000000"/>
                <w:sz w:val="21"/>
                <w:szCs w:val="21"/>
                <w:shd w:val="clear" w:color="auto" w:fill="FFFFFF"/>
                <w:lang w:eastAsia="ru-RU" w:bidi="ru-RU"/>
              </w:rPr>
              <w:t>Каменный уголь Природный газ</w:t>
            </w:r>
          </w:p>
        </w:tc>
        <w:tc>
          <w:tcPr>
            <w:tcW w:w="899"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C0CB06F" w14:textId="77777777" w:rsidR="0087350F" w:rsidRPr="002D250F" w:rsidRDefault="0087350F" w:rsidP="00D70D8F">
            <w:pPr>
              <w:widowControl w:val="0"/>
              <w:spacing w:line="276" w:lineRule="auto"/>
              <w:ind w:firstLine="0"/>
              <w:contextualSpacing/>
              <w:jc w:val="center"/>
              <w:rPr>
                <w:rFonts w:eastAsia="Calibri"/>
                <w:sz w:val="20"/>
                <w:szCs w:val="22"/>
              </w:rPr>
            </w:pPr>
            <w:r w:rsidRPr="002D250F">
              <w:rPr>
                <w:rFonts w:eastAsia="Calibri"/>
                <w:color w:val="000000"/>
                <w:sz w:val="21"/>
                <w:szCs w:val="21"/>
                <w:shd w:val="clear" w:color="auto" w:fill="FFFFFF"/>
                <w:lang w:eastAsia="ru-RU" w:bidi="ru-RU"/>
              </w:rPr>
              <w:t>2,5</w:t>
            </w:r>
          </w:p>
        </w:tc>
        <w:tc>
          <w:tcPr>
            <w:tcW w:w="813"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1DD97D40" w14:textId="77777777" w:rsidR="0087350F" w:rsidRPr="002D250F" w:rsidRDefault="0087350F" w:rsidP="00D70D8F">
            <w:pPr>
              <w:widowControl w:val="0"/>
              <w:spacing w:line="276" w:lineRule="auto"/>
              <w:ind w:firstLine="0"/>
              <w:contextualSpacing/>
              <w:jc w:val="center"/>
              <w:rPr>
                <w:rFonts w:eastAsia="Calibri"/>
                <w:sz w:val="20"/>
                <w:szCs w:val="22"/>
              </w:rPr>
            </w:pPr>
            <w:r w:rsidRPr="002D250F">
              <w:rPr>
                <w:rFonts w:eastAsia="Calibri"/>
                <w:color w:val="000000"/>
                <w:sz w:val="21"/>
                <w:szCs w:val="21"/>
                <w:shd w:val="clear" w:color="auto" w:fill="FFFFFF"/>
                <w:lang w:eastAsia="ru-RU" w:bidi="ru-RU"/>
              </w:rPr>
              <w:t>0,921</w:t>
            </w:r>
          </w:p>
        </w:tc>
      </w:tr>
      <w:tr w:rsidR="0087350F" w:rsidRPr="002D250F" w14:paraId="0E22C510" w14:textId="77777777" w:rsidTr="00D70D8F">
        <w:trPr>
          <w:trHeight w:hRule="exact" w:val="518"/>
        </w:trPr>
        <w:tc>
          <w:tcPr>
            <w:tcW w:w="264"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0671CAED" w14:textId="77777777" w:rsidR="0087350F" w:rsidRPr="002D250F" w:rsidRDefault="0087350F" w:rsidP="00D70D8F">
            <w:pPr>
              <w:widowControl w:val="0"/>
              <w:spacing w:line="276" w:lineRule="auto"/>
              <w:ind w:firstLine="0"/>
              <w:contextualSpacing/>
              <w:jc w:val="center"/>
              <w:rPr>
                <w:rFonts w:eastAsia="Calibri"/>
                <w:sz w:val="20"/>
                <w:szCs w:val="22"/>
              </w:rPr>
            </w:pPr>
            <w:r w:rsidRPr="002D250F">
              <w:rPr>
                <w:rFonts w:eastAsia="Calibri"/>
                <w:color w:val="000000"/>
                <w:sz w:val="21"/>
                <w:szCs w:val="21"/>
                <w:shd w:val="clear" w:color="auto" w:fill="FFFFFF"/>
                <w:lang w:eastAsia="ru-RU" w:bidi="ru-RU"/>
              </w:rPr>
              <w:t>3</w:t>
            </w:r>
          </w:p>
        </w:tc>
        <w:tc>
          <w:tcPr>
            <w:tcW w:w="1974"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568296A6" w14:textId="77777777" w:rsidR="0087350F" w:rsidRPr="002D250F" w:rsidRDefault="0087350F" w:rsidP="00D70D8F">
            <w:pPr>
              <w:widowControl w:val="0"/>
              <w:spacing w:line="276" w:lineRule="auto"/>
              <w:ind w:left="70" w:firstLine="0"/>
              <w:contextualSpacing/>
              <w:jc w:val="left"/>
              <w:rPr>
                <w:rFonts w:eastAsia="Calibri"/>
                <w:sz w:val="20"/>
                <w:szCs w:val="22"/>
              </w:rPr>
            </w:pPr>
            <w:r w:rsidRPr="002D250F">
              <w:rPr>
                <w:rFonts w:eastAsia="Calibri"/>
                <w:color w:val="000000"/>
                <w:sz w:val="21"/>
                <w:szCs w:val="21"/>
                <w:shd w:val="clear" w:color="auto" w:fill="FFFFFF"/>
                <w:lang w:eastAsia="ru-RU" w:bidi="ru-RU"/>
              </w:rPr>
              <w:t xml:space="preserve">Новосибирский филиал ПАО «Ростелеком» </w:t>
            </w:r>
            <w:proofErr w:type="spellStart"/>
            <w:r w:rsidRPr="002D250F">
              <w:rPr>
                <w:rFonts w:eastAsia="Calibri"/>
                <w:color w:val="000000"/>
                <w:sz w:val="21"/>
                <w:szCs w:val="21"/>
                <w:shd w:val="clear" w:color="auto" w:fill="FFFFFF"/>
                <w:lang w:eastAsia="ru-RU" w:bidi="ru-RU"/>
              </w:rPr>
              <w:t>тогучинский</w:t>
            </w:r>
            <w:proofErr w:type="spellEnd"/>
            <w:r w:rsidRPr="002D250F">
              <w:rPr>
                <w:rFonts w:eastAsia="Calibri"/>
                <w:color w:val="000000"/>
                <w:sz w:val="21"/>
                <w:szCs w:val="21"/>
                <w:shd w:val="clear" w:color="auto" w:fill="FFFFFF"/>
                <w:lang w:eastAsia="ru-RU" w:bidi="ru-RU"/>
              </w:rPr>
              <w:t xml:space="preserve"> МЦТЭТ</w:t>
            </w:r>
          </w:p>
        </w:tc>
        <w:tc>
          <w:tcPr>
            <w:tcW w:w="1049"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ADA531E" w14:textId="77777777" w:rsidR="0087350F" w:rsidRPr="002D250F" w:rsidRDefault="0087350F" w:rsidP="00D70D8F">
            <w:pPr>
              <w:widowControl w:val="0"/>
              <w:spacing w:line="276" w:lineRule="auto"/>
              <w:ind w:firstLine="0"/>
              <w:contextualSpacing/>
              <w:jc w:val="center"/>
              <w:rPr>
                <w:rFonts w:eastAsia="Calibri"/>
                <w:sz w:val="20"/>
                <w:szCs w:val="22"/>
              </w:rPr>
            </w:pPr>
            <w:r w:rsidRPr="002D250F">
              <w:rPr>
                <w:rFonts w:eastAsia="Calibri"/>
                <w:color w:val="000000"/>
                <w:sz w:val="21"/>
                <w:szCs w:val="21"/>
                <w:shd w:val="clear" w:color="auto" w:fill="FFFFFF"/>
                <w:lang w:eastAsia="ru-RU" w:bidi="ru-RU"/>
              </w:rPr>
              <w:t>Каменный уголь</w:t>
            </w:r>
          </w:p>
        </w:tc>
        <w:tc>
          <w:tcPr>
            <w:tcW w:w="899"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54B3868E" w14:textId="77777777" w:rsidR="0087350F" w:rsidRPr="002D250F" w:rsidRDefault="0087350F" w:rsidP="00D70D8F">
            <w:pPr>
              <w:widowControl w:val="0"/>
              <w:spacing w:line="276" w:lineRule="auto"/>
              <w:ind w:firstLine="0"/>
              <w:contextualSpacing/>
              <w:jc w:val="center"/>
              <w:rPr>
                <w:rFonts w:eastAsia="Calibri"/>
                <w:sz w:val="20"/>
                <w:szCs w:val="22"/>
              </w:rPr>
            </w:pPr>
            <w:r w:rsidRPr="002D250F">
              <w:rPr>
                <w:rFonts w:eastAsia="Calibri"/>
                <w:color w:val="000000"/>
                <w:sz w:val="21"/>
                <w:szCs w:val="21"/>
                <w:shd w:val="clear" w:color="auto" w:fill="FFFFFF"/>
                <w:lang w:eastAsia="ru-RU" w:bidi="ru-RU"/>
              </w:rPr>
              <w:t>0,75</w:t>
            </w:r>
          </w:p>
        </w:tc>
        <w:tc>
          <w:tcPr>
            <w:tcW w:w="813"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063DDBB8" w14:textId="77777777" w:rsidR="0087350F" w:rsidRPr="002D250F" w:rsidRDefault="0087350F" w:rsidP="00D70D8F">
            <w:pPr>
              <w:widowControl w:val="0"/>
              <w:spacing w:line="276" w:lineRule="auto"/>
              <w:ind w:firstLine="0"/>
              <w:contextualSpacing/>
              <w:jc w:val="center"/>
              <w:rPr>
                <w:rFonts w:eastAsia="Calibri"/>
                <w:sz w:val="20"/>
                <w:szCs w:val="22"/>
              </w:rPr>
            </w:pPr>
            <w:r w:rsidRPr="002D250F">
              <w:rPr>
                <w:rFonts w:eastAsia="Calibri"/>
                <w:color w:val="000000"/>
                <w:sz w:val="21"/>
                <w:szCs w:val="21"/>
                <w:shd w:val="clear" w:color="auto" w:fill="FFFFFF"/>
                <w:lang w:eastAsia="ru-RU" w:bidi="ru-RU"/>
              </w:rPr>
              <w:t>0,22</w:t>
            </w:r>
          </w:p>
        </w:tc>
      </w:tr>
      <w:tr w:rsidR="0087350F" w:rsidRPr="002D250F" w14:paraId="1FD605A1" w14:textId="77777777" w:rsidTr="00D70D8F">
        <w:trPr>
          <w:trHeight w:hRule="exact" w:val="514"/>
        </w:trPr>
        <w:tc>
          <w:tcPr>
            <w:tcW w:w="264"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6EEB886" w14:textId="77777777" w:rsidR="0087350F" w:rsidRPr="002D250F" w:rsidRDefault="0087350F" w:rsidP="00D70D8F">
            <w:pPr>
              <w:widowControl w:val="0"/>
              <w:spacing w:line="276" w:lineRule="auto"/>
              <w:ind w:firstLine="0"/>
              <w:contextualSpacing/>
              <w:jc w:val="center"/>
              <w:rPr>
                <w:rFonts w:eastAsia="Calibri"/>
                <w:sz w:val="20"/>
                <w:szCs w:val="22"/>
              </w:rPr>
            </w:pPr>
            <w:r w:rsidRPr="002D250F">
              <w:rPr>
                <w:rFonts w:eastAsia="Calibri"/>
                <w:color w:val="000000"/>
                <w:sz w:val="21"/>
                <w:szCs w:val="21"/>
                <w:shd w:val="clear" w:color="auto" w:fill="FFFFFF"/>
                <w:lang w:eastAsia="ru-RU" w:bidi="ru-RU"/>
              </w:rPr>
              <w:t>4</w:t>
            </w:r>
          </w:p>
        </w:tc>
        <w:tc>
          <w:tcPr>
            <w:tcW w:w="1974"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F29D1FB" w14:textId="77777777" w:rsidR="0087350F" w:rsidRPr="002D250F" w:rsidRDefault="0087350F" w:rsidP="00D70D8F">
            <w:pPr>
              <w:widowControl w:val="0"/>
              <w:spacing w:line="276" w:lineRule="auto"/>
              <w:ind w:left="70" w:firstLine="0"/>
              <w:contextualSpacing/>
              <w:jc w:val="left"/>
              <w:rPr>
                <w:rFonts w:eastAsia="Calibri"/>
                <w:sz w:val="20"/>
                <w:szCs w:val="22"/>
              </w:rPr>
            </w:pPr>
            <w:r w:rsidRPr="002D250F">
              <w:rPr>
                <w:rFonts w:eastAsia="Calibri"/>
                <w:color w:val="000000"/>
                <w:sz w:val="21"/>
                <w:szCs w:val="21"/>
                <w:shd w:val="clear" w:color="auto" w:fill="FFFFFF"/>
                <w:lang w:eastAsia="ru-RU" w:bidi="ru-RU"/>
              </w:rPr>
              <w:t>ГАУ ССО НСО «Тогучинский психоневрологический интернат»</w:t>
            </w:r>
          </w:p>
        </w:tc>
        <w:tc>
          <w:tcPr>
            <w:tcW w:w="1049"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2697A34" w14:textId="77777777" w:rsidR="0087350F" w:rsidRPr="002D250F" w:rsidRDefault="0087350F" w:rsidP="00D70D8F">
            <w:pPr>
              <w:widowControl w:val="0"/>
              <w:spacing w:line="276" w:lineRule="auto"/>
              <w:ind w:firstLine="0"/>
              <w:contextualSpacing/>
              <w:jc w:val="center"/>
              <w:rPr>
                <w:rFonts w:eastAsia="Calibri"/>
                <w:sz w:val="20"/>
                <w:szCs w:val="22"/>
              </w:rPr>
            </w:pPr>
            <w:r w:rsidRPr="002D250F">
              <w:rPr>
                <w:rFonts w:eastAsia="Calibri"/>
                <w:color w:val="000000"/>
                <w:sz w:val="21"/>
                <w:szCs w:val="21"/>
                <w:shd w:val="clear" w:color="auto" w:fill="FFFFFF"/>
                <w:lang w:eastAsia="ru-RU" w:bidi="ru-RU"/>
              </w:rPr>
              <w:t>Каменный уголь</w:t>
            </w:r>
          </w:p>
        </w:tc>
        <w:tc>
          <w:tcPr>
            <w:tcW w:w="899"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1381E5A6" w14:textId="77777777" w:rsidR="0087350F" w:rsidRPr="002D250F" w:rsidRDefault="0087350F" w:rsidP="00D70D8F">
            <w:pPr>
              <w:widowControl w:val="0"/>
              <w:spacing w:line="276" w:lineRule="auto"/>
              <w:ind w:firstLine="0"/>
              <w:contextualSpacing/>
              <w:jc w:val="center"/>
              <w:rPr>
                <w:rFonts w:eastAsia="Calibri"/>
                <w:sz w:val="20"/>
                <w:szCs w:val="22"/>
              </w:rPr>
            </w:pPr>
            <w:r w:rsidRPr="002D250F">
              <w:rPr>
                <w:rFonts w:eastAsia="Calibri"/>
                <w:color w:val="000000"/>
                <w:sz w:val="21"/>
                <w:szCs w:val="21"/>
                <w:shd w:val="clear" w:color="auto" w:fill="FFFFFF"/>
                <w:lang w:eastAsia="ru-RU" w:bidi="ru-RU"/>
              </w:rPr>
              <w:t>9,2</w:t>
            </w:r>
          </w:p>
        </w:tc>
        <w:tc>
          <w:tcPr>
            <w:tcW w:w="813"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953D317" w14:textId="77777777" w:rsidR="0087350F" w:rsidRPr="002D250F" w:rsidRDefault="0087350F" w:rsidP="00D70D8F">
            <w:pPr>
              <w:widowControl w:val="0"/>
              <w:spacing w:line="276" w:lineRule="auto"/>
              <w:ind w:firstLine="0"/>
              <w:contextualSpacing/>
              <w:jc w:val="center"/>
              <w:rPr>
                <w:rFonts w:eastAsia="Calibri"/>
                <w:sz w:val="20"/>
                <w:szCs w:val="22"/>
              </w:rPr>
            </w:pPr>
            <w:r w:rsidRPr="002D250F">
              <w:rPr>
                <w:rFonts w:eastAsia="Calibri"/>
                <w:color w:val="000000"/>
                <w:sz w:val="21"/>
                <w:szCs w:val="21"/>
                <w:shd w:val="clear" w:color="auto" w:fill="FFFFFF"/>
                <w:lang w:eastAsia="ru-RU" w:bidi="ru-RU"/>
              </w:rPr>
              <w:t>1,675</w:t>
            </w:r>
          </w:p>
        </w:tc>
      </w:tr>
      <w:tr w:rsidR="0087350F" w:rsidRPr="002D250F" w14:paraId="5CA710C5" w14:textId="77777777" w:rsidTr="00D70D8F">
        <w:trPr>
          <w:trHeight w:hRule="exact" w:val="514"/>
        </w:trPr>
        <w:tc>
          <w:tcPr>
            <w:tcW w:w="264"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0A2B718" w14:textId="77777777" w:rsidR="0087350F" w:rsidRPr="002D250F" w:rsidRDefault="0087350F" w:rsidP="00D70D8F">
            <w:pPr>
              <w:widowControl w:val="0"/>
              <w:spacing w:line="276" w:lineRule="auto"/>
              <w:ind w:firstLine="0"/>
              <w:contextualSpacing/>
              <w:jc w:val="center"/>
              <w:rPr>
                <w:rFonts w:eastAsia="Calibri"/>
                <w:sz w:val="20"/>
                <w:szCs w:val="22"/>
              </w:rPr>
            </w:pPr>
            <w:r w:rsidRPr="002D250F">
              <w:rPr>
                <w:rFonts w:eastAsia="Calibri"/>
                <w:color w:val="000000"/>
                <w:sz w:val="21"/>
                <w:szCs w:val="21"/>
                <w:shd w:val="clear" w:color="auto" w:fill="FFFFFF"/>
                <w:lang w:eastAsia="ru-RU" w:bidi="ru-RU"/>
              </w:rPr>
              <w:t>5</w:t>
            </w:r>
          </w:p>
        </w:tc>
        <w:tc>
          <w:tcPr>
            <w:tcW w:w="1974"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2D570A1B" w14:textId="77777777" w:rsidR="0087350F" w:rsidRPr="002D250F" w:rsidRDefault="0087350F" w:rsidP="00D70D8F">
            <w:pPr>
              <w:widowControl w:val="0"/>
              <w:spacing w:line="276" w:lineRule="auto"/>
              <w:ind w:left="70" w:firstLine="0"/>
              <w:contextualSpacing/>
              <w:jc w:val="left"/>
              <w:rPr>
                <w:rFonts w:eastAsia="Calibri"/>
                <w:sz w:val="20"/>
                <w:szCs w:val="22"/>
              </w:rPr>
            </w:pPr>
            <w:r w:rsidRPr="002D250F">
              <w:rPr>
                <w:rFonts w:eastAsia="Calibri"/>
                <w:color w:val="000000"/>
                <w:sz w:val="21"/>
                <w:szCs w:val="21"/>
                <w:shd w:val="clear" w:color="auto" w:fill="FFFFFF"/>
                <w:lang w:eastAsia="ru-RU" w:bidi="ru-RU"/>
              </w:rPr>
              <w:t>ГБПОУ НСО «Тогучинский политехнический колледж»</w:t>
            </w:r>
          </w:p>
        </w:tc>
        <w:tc>
          <w:tcPr>
            <w:tcW w:w="1049"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F2B8758" w14:textId="77777777" w:rsidR="0087350F" w:rsidRPr="002D250F" w:rsidRDefault="0087350F" w:rsidP="00D70D8F">
            <w:pPr>
              <w:widowControl w:val="0"/>
              <w:spacing w:line="276" w:lineRule="auto"/>
              <w:ind w:firstLine="0"/>
              <w:contextualSpacing/>
              <w:jc w:val="center"/>
              <w:rPr>
                <w:rFonts w:eastAsia="Calibri"/>
                <w:sz w:val="20"/>
                <w:szCs w:val="22"/>
              </w:rPr>
            </w:pPr>
            <w:r w:rsidRPr="002D250F">
              <w:rPr>
                <w:rFonts w:eastAsia="Calibri"/>
                <w:color w:val="000000"/>
                <w:sz w:val="21"/>
                <w:szCs w:val="21"/>
                <w:shd w:val="clear" w:color="auto" w:fill="FFFFFF"/>
                <w:lang w:eastAsia="ru-RU" w:bidi="ru-RU"/>
              </w:rPr>
              <w:t>Каменный уголь</w:t>
            </w:r>
          </w:p>
        </w:tc>
        <w:tc>
          <w:tcPr>
            <w:tcW w:w="899"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3F43D7E" w14:textId="77777777" w:rsidR="0087350F" w:rsidRPr="002D250F" w:rsidRDefault="0087350F" w:rsidP="00D70D8F">
            <w:pPr>
              <w:widowControl w:val="0"/>
              <w:spacing w:line="276" w:lineRule="auto"/>
              <w:ind w:firstLine="0"/>
              <w:contextualSpacing/>
              <w:jc w:val="center"/>
              <w:rPr>
                <w:rFonts w:eastAsia="Calibri"/>
                <w:sz w:val="20"/>
                <w:szCs w:val="22"/>
              </w:rPr>
            </w:pPr>
            <w:r w:rsidRPr="002D250F">
              <w:rPr>
                <w:rFonts w:eastAsia="Calibri"/>
                <w:color w:val="000000"/>
                <w:sz w:val="21"/>
                <w:szCs w:val="21"/>
                <w:shd w:val="clear" w:color="auto" w:fill="FFFFFF"/>
                <w:lang w:eastAsia="ru-RU" w:bidi="ru-RU"/>
              </w:rPr>
              <w:t>2,0</w:t>
            </w:r>
          </w:p>
        </w:tc>
        <w:tc>
          <w:tcPr>
            <w:tcW w:w="813"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0BE7F4CD" w14:textId="77777777" w:rsidR="0087350F" w:rsidRPr="002D250F" w:rsidRDefault="0087350F" w:rsidP="00D70D8F">
            <w:pPr>
              <w:widowControl w:val="0"/>
              <w:spacing w:line="276" w:lineRule="auto"/>
              <w:ind w:firstLine="0"/>
              <w:contextualSpacing/>
              <w:jc w:val="center"/>
              <w:rPr>
                <w:rFonts w:eastAsia="Calibri"/>
                <w:sz w:val="20"/>
                <w:szCs w:val="22"/>
              </w:rPr>
            </w:pPr>
            <w:proofErr w:type="spellStart"/>
            <w:r w:rsidRPr="002D250F">
              <w:rPr>
                <w:rFonts w:eastAsia="Calibri"/>
                <w:color w:val="000000"/>
                <w:sz w:val="21"/>
                <w:szCs w:val="21"/>
                <w:shd w:val="clear" w:color="auto" w:fill="FFFFFF"/>
                <w:lang w:eastAsia="ru-RU" w:bidi="ru-RU"/>
              </w:rPr>
              <w:t>н.д</w:t>
            </w:r>
            <w:proofErr w:type="spellEnd"/>
            <w:r w:rsidRPr="002D250F">
              <w:rPr>
                <w:rFonts w:eastAsia="Calibri"/>
                <w:color w:val="000000"/>
                <w:sz w:val="21"/>
                <w:szCs w:val="21"/>
                <w:shd w:val="clear" w:color="auto" w:fill="FFFFFF"/>
                <w:lang w:eastAsia="ru-RU" w:bidi="ru-RU"/>
              </w:rPr>
              <w:t>.</w:t>
            </w:r>
          </w:p>
        </w:tc>
      </w:tr>
      <w:tr w:rsidR="0087350F" w:rsidRPr="002D250F" w14:paraId="2C3C48AD" w14:textId="77777777" w:rsidTr="00D70D8F">
        <w:trPr>
          <w:trHeight w:hRule="exact" w:val="518"/>
        </w:trPr>
        <w:tc>
          <w:tcPr>
            <w:tcW w:w="264"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103B4D88" w14:textId="77777777" w:rsidR="0087350F" w:rsidRPr="002D250F" w:rsidRDefault="0087350F" w:rsidP="00D70D8F">
            <w:pPr>
              <w:widowControl w:val="0"/>
              <w:spacing w:line="276" w:lineRule="auto"/>
              <w:ind w:firstLine="0"/>
              <w:contextualSpacing/>
              <w:jc w:val="center"/>
              <w:rPr>
                <w:rFonts w:eastAsia="Calibri"/>
                <w:sz w:val="20"/>
                <w:szCs w:val="22"/>
              </w:rPr>
            </w:pPr>
            <w:r w:rsidRPr="002D250F">
              <w:rPr>
                <w:rFonts w:eastAsia="Calibri"/>
                <w:color w:val="000000"/>
                <w:sz w:val="21"/>
                <w:szCs w:val="21"/>
                <w:shd w:val="clear" w:color="auto" w:fill="FFFFFF"/>
                <w:lang w:eastAsia="ru-RU" w:bidi="ru-RU"/>
              </w:rPr>
              <w:t>6</w:t>
            </w:r>
          </w:p>
        </w:tc>
        <w:tc>
          <w:tcPr>
            <w:tcW w:w="1974"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E1A0677" w14:textId="77777777" w:rsidR="0087350F" w:rsidRPr="002D250F" w:rsidRDefault="0087350F" w:rsidP="00D70D8F">
            <w:pPr>
              <w:widowControl w:val="0"/>
              <w:spacing w:line="276" w:lineRule="auto"/>
              <w:ind w:left="70" w:firstLine="0"/>
              <w:contextualSpacing/>
              <w:jc w:val="left"/>
              <w:rPr>
                <w:rFonts w:eastAsia="Calibri"/>
                <w:sz w:val="20"/>
                <w:szCs w:val="22"/>
              </w:rPr>
            </w:pPr>
            <w:r w:rsidRPr="002D250F">
              <w:rPr>
                <w:rFonts w:eastAsia="Calibri"/>
                <w:color w:val="000000"/>
                <w:sz w:val="21"/>
                <w:szCs w:val="21"/>
                <w:shd w:val="clear" w:color="auto" w:fill="FFFFFF"/>
                <w:lang w:eastAsia="ru-RU" w:bidi="ru-RU"/>
              </w:rPr>
              <w:t>Управление образования Администрации города Тогучина</w:t>
            </w:r>
          </w:p>
        </w:tc>
        <w:tc>
          <w:tcPr>
            <w:tcW w:w="1049"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5776D593" w14:textId="77777777" w:rsidR="0087350F" w:rsidRPr="002D250F" w:rsidRDefault="0087350F" w:rsidP="00D70D8F">
            <w:pPr>
              <w:widowControl w:val="0"/>
              <w:spacing w:line="276" w:lineRule="auto"/>
              <w:ind w:firstLine="0"/>
              <w:contextualSpacing/>
              <w:jc w:val="center"/>
              <w:rPr>
                <w:rFonts w:eastAsia="Calibri"/>
                <w:sz w:val="20"/>
                <w:szCs w:val="22"/>
              </w:rPr>
            </w:pPr>
            <w:r w:rsidRPr="002D250F">
              <w:rPr>
                <w:rFonts w:eastAsia="Calibri"/>
                <w:color w:val="000000"/>
                <w:sz w:val="21"/>
                <w:szCs w:val="21"/>
                <w:shd w:val="clear" w:color="auto" w:fill="FFFFFF"/>
                <w:lang w:eastAsia="ru-RU" w:bidi="ru-RU"/>
              </w:rPr>
              <w:t>Каменный уголь</w:t>
            </w:r>
          </w:p>
        </w:tc>
        <w:tc>
          <w:tcPr>
            <w:tcW w:w="899"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04EC5A26" w14:textId="77777777" w:rsidR="0087350F" w:rsidRPr="002D250F" w:rsidRDefault="0087350F" w:rsidP="00D70D8F">
            <w:pPr>
              <w:widowControl w:val="0"/>
              <w:spacing w:line="276" w:lineRule="auto"/>
              <w:ind w:firstLine="0"/>
              <w:contextualSpacing/>
              <w:jc w:val="center"/>
              <w:rPr>
                <w:rFonts w:eastAsia="Calibri"/>
                <w:sz w:val="20"/>
                <w:szCs w:val="22"/>
              </w:rPr>
            </w:pPr>
            <w:r w:rsidRPr="002D250F">
              <w:rPr>
                <w:rFonts w:eastAsia="Calibri"/>
                <w:color w:val="000000"/>
                <w:sz w:val="21"/>
                <w:szCs w:val="21"/>
                <w:shd w:val="clear" w:color="auto" w:fill="FFFFFF"/>
                <w:lang w:eastAsia="ru-RU" w:bidi="ru-RU"/>
              </w:rPr>
              <w:t>1,244</w:t>
            </w:r>
          </w:p>
        </w:tc>
        <w:tc>
          <w:tcPr>
            <w:tcW w:w="813"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A4B0CF0" w14:textId="77777777" w:rsidR="0087350F" w:rsidRPr="002D250F" w:rsidRDefault="0087350F" w:rsidP="00D70D8F">
            <w:pPr>
              <w:widowControl w:val="0"/>
              <w:spacing w:line="276" w:lineRule="auto"/>
              <w:ind w:firstLine="0"/>
              <w:contextualSpacing/>
              <w:jc w:val="center"/>
              <w:rPr>
                <w:rFonts w:eastAsia="Calibri"/>
                <w:sz w:val="20"/>
                <w:szCs w:val="22"/>
              </w:rPr>
            </w:pPr>
            <w:r w:rsidRPr="002D250F">
              <w:rPr>
                <w:rFonts w:eastAsia="Calibri"/>
                <w:color w:val="000000"/>
                <w:sz w:val="21"/>
                <w:szCs w:val="21"/>
                <w:shd w:val="clear" w:color="auto" w:fill="FFFFFF"/>
                <w:lang w:eastAsia="ru-RU" w:bidi="ru-RU"/>
              </w:rPr>
              <w:t>0,008</w:t>
            </w:r>
          </w:p>
        </w:tc>
      </w:tr>
      <w:tr w:rsidR="0087350F" w:rsidRPr="002D250F" w14:paraId="43D516ED" w14:textId="77777777" w:rsidTr="00D70D8F">
        <w:trPr>
          <w:trHeight w:hRule="exact" w:val="264"/>
        </w:trPr>
        <w:tc>
          <w:tcPr>
            <w:tcW w:w="264"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1FBCE77F" w14:textId="77777777" w:rsidR="0087350F" w:rsidRPr="002D250F" w:rsidRDefault="0087350F" w:rsidP="00D70D8F">
            <w:pPr>
              <w:widowControl w:val="0"/>
              <w:spacing w:line="276" w:lineRule="auto"/>
              <w:ind w:firstLine="0"/>
              <w:contextualSpacing/>
              <w:jc w:val="center"/>
              <w:rPr>
                <w:rFonts w:eastAsia="Calibri"/>
                <w:sz w:val="20"/>
                <w:szCs w:val="22"/>
              </w:rPr>
            </w:pPr>
            <w:r w:rsidRPr="002D250F">
              <w:rPr>
                <w:rFonts w:eastAsia="Calibri"/>
                <w:color w:val="000000"/>
                <w:sz w:val="21"/>
                <w:szCs w:val="21"/>
                <w:shd w:val="clear" w:color="auto" w:fill="FFFFFF"/>
                <w:lang w:eastAsia="ru-RU" w:bidi="ru-RU"/>
              </w:rPr>
              <w:t>7</w:t>
            </w:r>
          </w:p>
        </w:tc>
        <w:tc>
          <w:tcPr>
            <w:tcW w:w="1974"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2D09B407" w14:textId="77777777" w:rsidR="0087350F" w:rsidRPr="002D250F" w:rsidRDefault="0087350F" w:rsidP="00D70D8F">
            <w:pPr>
              <w:widowControl w:val="0"/>
              <w:spacing w:line="276" w:lineRule="auto"/>
              <w:ind w:left="70" w:firstLine="0"/>
              <w:contextualSpacing/>
              <w:jc w:val="left"/>
              <w:rPr>
                <w:rFonts w:eastAsia="Calibri"/>
                <w:sz w:val="20"/>
                <w:szCs w:val="22"/>
              </w:rPr>
            </w:pPr>
            <w:r w:rsidRPr="002D250F">
              <w:rPr>
                <w:rFonts w:eastAsia="Calibri"/>
                <w:color w:val="000000"/>
                <w:sz w:val="21"/>
                <w:szCs w:val="21"/>
                <w:shd w:val="clear" w:color="auto" w:fill="FFFFFF"/>
                <w:lang w:eastAsia="ru-RU" w:bidi="ru-RU"/>
              </w:rPr>
              <w:t>ГБЗУ НСО «Тогучинская ЦРБ»</w:t>
            </w:r>
          </w:p>
        </w:tc>
        <w:tc>
          <w:tcPr>
            <w:tcW w:w="1049"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84C2F8E" w14:textId="77777777" w:rsidR="0087350F" w:rsidRPr="002D250F" w:rsidRDefault="0087350F" w:rsidP="00D70D8F">
            <w:pPr>
              <w:widowControl w:val="0"/>
              <w:spacing w:line="276" w:lineRule="auto"/>
              <w:ind w:firstLine="0"/>
              <w:contextualSpacing/>
              <w:jc w:val="center"/>
              <w:rPr>
                <w:rFonts w:eastAsia="Calibri"/>
                <w:sz w:val="20"/>
                <w:szCs w:val="22"/>
              </w:rPr>
            </w:pPr>
            <w:r w:rsidRPr="002D250F">
              <w:rPr>
                <w:rFonts w:eastAsia="Calibri"/>
                <w:color w:val="000000"/>
                <w:sz w:val="21"/>
                <w:szCs w:val="21"/>
                <w:shd w:val="clear" w:color="auto" w:fill="FFFFFF"/>
                <w:lang w:eastAsia="ru-RU" w:bidi="ru-RU"/>
              </w:rPr>
              <w:t>Каменный уголь</w:t>
            </w:r>
          </w:p>
        </w:tc>
        <w:tc>
          <w:tcPr>
            <w:tcW w:w="899"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DC95192" w14:textId="77777777" w:rsidR="0087350F" w:rsidRPr="002D250F" w:rsidRDefault="0087350F" w:rsidP="00D70D8F">
            <w:pPr>
              <w:widowControl w:val="0"/>
              <w:spacing w:line="276" w:lineRule="auto"/>
              <w:ind w:firstLine="0"/>
              <w:contextualSpacing/>
              <w:jc w:val="center"/>
              <w:rPr>
                <w:rFonts w:eastAsia="Calibri"/>
                <w:sz w:val="20"/>
                <w:szCs w:val="22"/>
              </w:rPr>
            </w:pPr>
            <w:r w:rsidRPr="002D250F">
              <w:rPr>
                <w:rFonts w:eastAsia="Calibri"/>
                <w:color w:val="000000"/>
                <w:sz w:val="21"/>
                <w:szCs w:val="21"/>
                <w:shd w:val="clear" w:color="auto" w:fill="FFFFFF"/>
                <w:lang w:eastAsia="ru-RU" w:bidi="ru-RU"/>
              </w:rPr>
              <w:t>0,29</w:t>
            </w:r>
          </w:p>
        </w:tc>
        <w:tc>
          <w:tcPr>
            <w:tcW w:w="813"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F4B38F6" w14:textId="77777777" w:rsidR="0087350F" w:rsidRPr="002D250F" w:rsidRDefault="0087350F" w:rsidP="00D70D8F">
            <w:pPr>
              <w:widowControl w:val="0"/>
              <w:spacing w:line="276" w:lineRule="auto"/>
              <w:ind w:firstLine="0"/>
              <w:contextualSpacing/>
              <w:jc w:val="center"/>
              <w:rPr>
                <w:rFonts w:eastAsia="Calibri"/>
                <w:sz w:val="20"/>
                <w:szCs w:val="22"/>
              </w:rPr>
            </w:pPr>
            <w:r w:rsidRPr="002D250F">
              <w:rPr>
                <w:rFonts w:eastAsia="Calibri"/>
                <w:color w:val="000000"/>
                <w:sz w:val="21"/>
                <w:szCs w:val="21"/>
                <w:shd w:val="clear" w:color="auto" w:fill="FFFFFF"/>
                <w:lang w:eastAsia="ru-RU" w:bidi="ru-RU"/>
              </w:rPr>
              <w:t>0,245</w:t>
            </w:r>
          </w:p>
        </w:tc>
      </w:tr>
      <w:tr w:rsidR="0087350F" w:rsidRPr="002D250F" w14:paraId="0FE4A413" w14:textId="77777777" w:rsidTr="00D70D8F">
        <w:trPr>
          <w:trHeight w:hRule="exact" w:val="864"/>
        </w:trPr>
        <w:tc>
          <w:tcPr>
            <w:tcW w:w="264"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0DD489A" w14:textId="77777777" w:rsidR="0087350F" w:rsidRPr="002D250F" w:rsidRDefault="0087350F" w:rsidP="00D70D8F">
            <w:pPr>
              <w:widowControl w:val="0"/>
              <w:spacing w:line="276" w:lineRule="auto"/>
              <w:ind w:firstLine="0"/>
              <w:contextualSpacing/>
              <w:jc w:val="center"/>
              <w:rPr>
                <w:rFonts w:eastAsia="Calibri"/>
                <w:sz w:val="20"/>
                <w:szCs w:val="22"/>
              </w:rPr>
            </w:pPr>
            <w:r w:rsidRPr="002D250F">
              <w:rPr>
                <w:rFonts w:eastAsia="Calibri"/>
                <w:color w:val="000000"/>
                <w:sz w:val="21"/>
                <w:szCs w:val="21"/>
                <w:shd w:val="clear" w:color="auto" w:fill="FFFFFF"/>
                <w:lang w:eastAsia="ru-RU" w:bidi="ru-RU"/>
              </w:rPr>
              <w:t>8</w:t>
            </w:r>
          </w:p>
        </w:tc>
        <w:tc>
          <w:tcPr>
            <w:tcW w:w="1974"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2437393A" w14:textId="77777777" w:rsidR="0087350F" w:rsidRPr="002D250F" w:rsidRDefault="0087350F" w:rsidP="00D70D8F">
            <w:pPr>
              <w:widowControl w:val="0"/>
              <w:spacing w:line="276" w:lineRule="auto"/>
              <w:ind w:left="70" w:firstLine="0"/>
              <w:contextualSpacing/>
              <w:jc w:val="left"/>
              <w:rPr>
                <w:rFonts w:eastAsia="Calibri"/>
                <w:sz w:val="20"/>
                <w:szCs w:val="22"/>
              </w:rPr>
            </w:pPr>
            <w:r w:rsidRPr="002D250F">
              <w:rPr>
                <w:rFonts w:eastAsia="Calibri"/>
                <w:color w:val="000000"/>
                <w:sz w:val="21"/>
                <w:szCs w:val="21"/>
                <w:shd w:val="clear" w:color="auto" w:fill="FFFFFF"/>
                <w:lang w:eastAsia="ru-RU" w:bidi="ru-RU"/>
              </w:rPr>
              <w:t>Дирекция по теплоснабжению- структурного подразделения Западно-Сибирской железной дороги-филиал «РЖД»</w:t>
            </w:r>
          </w:p>
        </w:tc>
        <w:tc>
          <w:tcPr>
            <w:tcW w:w="1049"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59B3484" w14:textId="77777777" w:rsidR="0087350F" w:rsidRPr="002D250F" w:rsidRDefault="0087350F" w:rsidP="00D70D8F">
            <w:pPr>
              <w:widowControl w:val="0"/>
              <w:spacing w:line="276" w:lineRule="auto"/>
              <w:ind w:firstLine="0"/>
              <w:contextualSpacing/>
              <w:jc w:val="center"/>
              <w:rPr>
                <w:rFonts w:eastAsia="Calibri"/>
                <w:sz w:val="20"/>
                <w:szCs w:val="22"/>
              </w:rPr>
            </w:pPr>
            <w:r w:rsidRPr="002D250F">
              <w:rPr>
                <w:rFonts w:eastAsia="Calibri"/>
                <w:color w:val="000000"/>
                <w:sz w:val="21"/>
                <w:szCs w:val="21"/>
                <w:shd w:val="clear" w:color="auto" w:fill="FFFFFF"/>
                <w:lang w:eastAsia="ru-RU" w:bidi="ru-RU"/>
              </w:rPr>
              <w:t>Каменный уголь</w:t>
            </w:r>
          </w:p>
        </w:tc>
        <w:tc>
          <w:tcPr>
            <w:tcW w:w="899"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5E3AB2F9" w14:textId="77777777" w:rsidR="0087350F" w:rsidRPr="002D250F" w:rsidRDefault="0087350F" w:rsidP="00D70D8F">
            <w:pPr>
              <w:widowControl w:val="0"/>
              <w:spacing w:line="276" w:lineRule="auto"/>
              <w:ind w:firstLine="0"/>
              <w:contextualSpacing/>
              <w:jc w:val="center"/>
              <w:rPr>
                <w:rFonts w:eastAsia="Calibri"/>
                <w:sz w:val="20"/>
                <w:szCs w:val="22"/>
              </w:rPr>
            </w:pPr>
            <w:r w:rsidRPr="002D250F">
              <w:rPr>
                <w:rFonts w:eastAsia="Calibri"/>
                <w:color w:val="000000"/>
                <w:sz w:val="21"/>
                <w:szCs w:val="21"/>
                <w:shd w:val="clear" w:color="auto" w:fill="FFFFFF"/>
                <w:lang w:eastAsia="ru-RU" w:bidi="ru-RU"/>
              </w:rPr>
              <w:t>1,38</w:t>
            </w:r>
          </w:p>
        </w:tc>
        <w:tc>
          <w:tcPr>
            <w:tcW w:w="813"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0CF0E096" w14:textId="77777777" w:rsidR="0087350F" w:rsidRPr="002D250F" w:rsidRDefault="0087350F" w:rsidP="00D70D8F">
            <w:pPr>
              <w:widowControl w:val="0"/>
              <w:spacing w:line="276" w:lineRule="auto"/>
              <w:ind w:firstLine="0"/>
              <w:contextualSpacing/>
              <w:jc w:val="center"/>
              <w:rPr>
                <w:rFonts w:eastAsia="Calibri"/>
                <w:sz w:val="20"/>
                <w:szCs w:val="22"/>
              </w:rPr>
            </w:pPr>
            <w:r w:rsidRPr="002D250F">
              <w:rPr>
                <w:rFonts w:eastAsia="Calibri"/>
                <w:color w:val="000000"/>
                <w:sz w:val="21"/>
                <w:szCs w:val="21"/>
                <w:shd w:val="clear" w:color="auto" w:fill="FFFFFF"/>
                <w:lang w:eastAsia="ru-RU" w:bidi="ru-RU"/>
              </w:rPr>
              <w:t>0,7</w:t>
            </w:r>
          </w:p>
        </w:tc>
      </w:tr>
      <w:tr w:rsidR="0087350F" w:rsidRPr="002D250F" w14:paraId="509C9CFF" w14:textId="77777777" w:rsidTr="00D70D8F">
        <w:trPr>
          <w:trHeight w:hRule="exact" w:val="274"/>
        </w:trPr>
        <w:tc>
          <w:tcPr>
            <w:tcW w:w="2239" w:type="pct"/>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14:paraId="51772E9D" w14:textId="77777777" w:rsidR="0087350F" w:rsidRPr="002D250F" w:rsidRDefault="0087350F" w:rsidP="00D70D8F">
            <w:pPr>
              <w:widowControl w:val="0"/>
              <w:spacing w:line="276" w:lineRule="auto"/>
              <w:ind w:firstLine="0"/>
              <w:contextualSpacing/>
              <w:jc w:val="center"/>
              <w:rPr>
                <w:rFonts w:eastAsia="Calibri"/>
                <w:sz w:val="20"/>
                <w:szCs w:val="22"/>
              </w:rPr>
            </w:pPr>
            <w:r w:rsidRPr="002D250F">
              <w:rPr>
                <w:rFonts w:eastAsia="Calibri"/>
                <w:color w:val="000000"/>
                <w:sz w:val="21"/>
                <w:szCs w:val="21"/>
                <w:shd w:val="clear" w:color="auto" w:fill="FFFFFF"/>
                <w:lang w:eastAsia="ru-RU" w:bidi="ru-RU"/>
              </w:rPr>
              <w:t>Итого</w:t>
            </w:r>
          </w:p>
        </w:tc>
        <w:tc>
          <w:tcPr>
            <w:tcW w:w="1049"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4442256" w14:textId="77777777" w:rsidR="0087350F" w:rsidRPr="002D250F" w:rsidRDefault="0087350F" w:rsidP="00D70D8F">
            <w:pPr>
              <w:widowControl w:val="0"/>
              <w:spacing w:line="276" w:lineRule="auto"/>
              <w:ind w:firstLine="0"/>
              <w:contextualSpacing/>
              <w:jc w:val="center"/>
              <w:rPr>
                <w:rFonts w:eastAsia="Calibri"/>
                <w:sz w:val="20"/>
                <w:szCs w:val="22"/>
              </w:rPr>
            </w:pPr>
            <w:r w:rsidRPr="002D250F">
              <w:rPr>
                <w:rFonts w:eastAsia="Calibri"/>
                <w:color w:val="000000"/>
                <w:sz w:val="21"/>
                <w:szCs w:val="21"/>
                <w:shd w:val="clear" w:color="auto" w:fill="FFFFFF"/>
                <w:lang w:eastAsia="ru-RU" w:bidi="ru-RU"/>
              </w:rPr>
              <w:t>-</w:t>
            </w:r>
          </w:p>
        </w:tc>
        <w:tc>
          <w:tcPr>
            <w:tcW w:w="899"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24E62D43" w14:textId="77777777" w:rsidR="0087350F" w:rsidRPr="002D250F" w:rsidRDefault="0087350F" w:rsidP="00D70D8F">
            <w:pPr>
              <w:widowControl w:val="0"/>
              <w:spacing w:line="276" w:lineRule="auto"/>
              <w:ind w:firstLine="0"/>
              <w:contextualSpacing/>
              <w:jc w:val="center"/>
              <w:rPr>
                <w:rFonts w:eastAsia="Calibri"/>
                <w:sz w:val="20"/>
                <w:szCs w:val="22"/>
              </w:rPr>
            </w:pPr>
            <w:r w:rsidRPr="002D250F">
              <w:rPr>
                <w:rFonts w:eastAsia="Calibri"/>
                <w:color w:val="000000"/>
                <w:sz w:val="21"/>
                <w:szCs w:val="21"/>
                <w:shd w:val="clear" w:color="auto" w:fill="FFFFFF"/>
                <w:lang w:eastAsia="ru-RU" w:bidi="ru-RU"/>
              </w:rPr>
              <w:t>24,464</w:t>
            </w:r>
          </w:p>
        </w:tc>
        <w:tc>
          <w:tcPr>
            <w:tcW w:w="813"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2D632C06" w14:textId="77777777" w:rsidR="0087350F" w:rsidRPr="002D250F" w:rsidRDefault="0087350F" w:rsidP="00D70D8F">
            <w:pPr>
              <w:widowControl w:val="0"/>
              <w:spacing w:line="276" w:lineRule="auto"/>
              <w:ind w:firstLine="0"/>
              <w:contextualSpacing/>
              <w:jc w:val="center"/>
              <w:rPr>
                <w:rFonts w:eastAsia="Calibri"/>
                <w:sz w:val="20"/>
                <w:szCs w:val="22"/>
              </w:rPr>
            </w:pPr>
            <w:r w:rsidRPr="002D250F">
              <w:rPr>
                <w:rFonts w:eastAsia="Calibri"/>
                <w:color w:val="000000"/>
                <w:sz w:val="21"/>
                <w:szCs w:val="21"/>
                <w:shd w:val="clear" w:color="auto" w:fill="FFFFFF"/>
                <w:lang w:eastAsia="ru-RU" w:bidi="ru-RU"/>
              </w:rPr>
              <w:t>4,744</w:t>
            </w:r>
          </w:p>
        </w:tc>
      </w:tr>
    </w:tbl>
    <w:p w14:paraId="70915A47" w14:textId="77777777" w:rsidR="00764665" w:rsidRDefault="00764665" w:rsidP="00764665">
      <w:pPr>
        <w:pStyle w:val="S3"/>
        <w:rPr>
          <w:rFonts w:eastAsia="Calibri"/>
          <w:sz w:val="28"/>
          <w:szCs w:val="28"/>
          <w:highlight w:val="green"/>
        </w:rPr>
      </w:pPr>
    </w:p>
    <w:p w14:paraId="6E5A23DC" w14:textId="27B1F1AE" w:rsidR="00764665" w:rsidRPr="00764665" w:rsidRDefault="00764665" w:rsidP="00764665">
      <w:pPr>
        <w:pStyle w:val="S3"/>
        <w:rPr>
          <w:rFonts w:eastAsia="Calibri"/>
          <w:sz w:val="28"/>
          <w:szCs w:val="28"/>
        </w:rPr>
      </w:pPr>
      <w:r w:rsidRPr="00764665">
        <w:rPr>
          <w:rFonts w:eastAsia="Calibri"/>
          <w:sz w:val="28"/>
          <w:szCs w:val="28"/>
        </w:rPr>
        <w:t xml:space="preserve">Отопление большей части индивидуальной жилой застройки осуществляется от индивидуальных отопительных систем (печи, котлы). </w:t>
      </w:r>
    </w:p>
    <w:p w14:paraId="131E9BB9" w14:textId="45D1F4C8" w:rsidR="00764665" w:rsidRPr="00764665" w:rsidRDefault="00764665" w:rsidP="00764665">
      <w:pPr>
        <w:pStyle w:val="S3"/>
        <w:rPr>
          <w:bCs/>
          <w:sz w:val="28"/>
          <w:szCs w:val="28"/>
        </w:rPr>
      </w:pPr>
      <w:r w:rsidRPr="00764665">
        <w:rPr>
          <w:sz w:val="28"/>
          <w:szCs w:val="28"/>
        </w:rPr>
        <w:t xml:space="preserve">В настоящий момент основным видом топлива для производства тепловой энергии на всех источниках тепловой энергии служит уголь марки </w:t>
      </w:r>
      <w:r w:rsidRPr="00764665">
        <w:rPr>
          <w:bCs/>
          <w:sz w:val="28"/>
          <w:szCs w:val="28"/>
        </w:rPr>
        <w:t>ДОМСШ.</w:t>
      </w:r>
    </w:p>
    <w:p w14:paraId="1848B1CC" w14:textId="77777777" w:rsidR="00764665" w:rsidRPr="00764665" w:rsidRDefault="00764665" w:rsidP="00764665">
      <w:pPr>
        <w:pStyle w:val="S3"/>
        <w:rPr>
          <w:sz w:val="28"/>
          <w:szCs w:val="28"/>
        </w:rPr>
      </w:pPr>
      <w:r w:rsidRPr="00764665">
        <w:rPr>
          <w:sz w:val="28"/>
          <w:szCs w:val="28"/>
        </w:rPr>
        <w:t>Возобновляемые и местные виды топлива не используются.</w:t>
      </w:r>
    </w:p>
    <w:p w14:paraId="37D98B51" w14:textId="77777777" w:rsidR="00764665" w:rsidRPr="00764665" w:rsidRDefault="00764665" w:rsidP="00764665">
      <w:pPr>
        <w:pStyle w:val="S3"/>
        <w:rPr>
          <w:sz w:val="28"/>
          <w:szCs w:val="28"/>
        </w:rPr>
      </w:pPr>
      <w:r w:rsidRPr="00764665">
        <w:rPr>
          <w:sz w:val="28"/>
          <w:szCs w:val="28"/>
        </w:rPr>
        <w:t>Теплоноситель – вода. Отпуск тепла со всех котельных осуществляется по графику 95/70°С. Система теплоснабжения закрытая. Регулирование – качественное. Тепловая энергия используется на нужды отопления. Тепловая нагрузка на горячее водоснабжение отсутствует. Горячее водоснабжение от индивидуальных накопительных водонагревателей.</w:t>
      </w:r>
    </w:p>
    <w:p w14:paraId="2FC282B6" w14:textId="77777777" w:rsidR="00764665" w:rsidRPr="00764665" w:rsidRDefault="00764665" w:rsidP="00764665">
      <w:pPr>
        <w:pStyle w:val="S3"/>
        <w:rPr>
          <w:sz w:val="28"/>
          <w:szCs w:val="28"/>
        </w:rPr>
      </w:pPr>
      <w:r w:rsidRPr="00764665">
        <w:rPr>
          <w:sz w:val="28"/>
          <w:szCs w:val="28"/>
        </w:rPr>
        <w:t xml:space="preserve">Система теплоснабжения двухтрубная и </w:t>
      </w:r>
      <w:proofErr w:type="spellStart"/>
      <w:r w:rsidRPr="00764665">
        <w:rPr>
          <w:sz w:val="28"/>
          <w:szCs w:val="28"/>
        </w:rPr>
        <w:t>четырехтрубная</w:t>
      </w:r>
      <w:proofErr w:type="spellEnd"/>
      <w:r w:rsidRPr="00764665">
        <w:rPr>
          <w:sz w:val="28"/>
          <w:szCs w:val="28"/>
        </w:rPr>
        <w:t xml:space="preserve">. Теплопроводы проложены поземно в непроходных каналах и </w:t>
      </w:r>
      <w:proofErr w:type="spellStart"/>
      <w:r w:rsidRPr="00764665">
        <w:rPr>
          <w:sz w:val="28"/>
          <w:szCs w:val="28"/>
        </w:rPr>
        <w:t>бесканально</w:t>
      </w:r>
      <w:proofErr w:type="spellEnd"/>
      <w:r w:rsidRPr="00764665">
        <w:rPr>
          <w:sz w:val="28"/>
          <w:szCs w:val="28"/>
        </w:rPr>
        <w:t xml:space="preserve">, а также </w:t>
      </w:r>
      <w:proofErr w:type="spellStart"/>
      <w:r w:rsidRPr="00764665">
        <w:rPr>
          <w:sz w:val="28"/>
          <w:szCs w:val="28"/>
        </w:rPr>
        <w:t>надземно</w:t>
      </w:r>
      <w:proofErr w:type="spellEnd"/>
      <w:r w:rsidRPr="00764665">
        <w:rPr>
          <w:sz w:val="28"/>
          <w:szCs w:val="28"/>
        </w:rPr>
        <w:t xml:space="preserve"> на низких опорах.</w:t>
      </w:r>
    </w:p>
    <w:p w14:paraId="541D4341" w14:textId="77777777" w:rsidR="00764665" w:rsidRPr="00764665" w:rsidRDefault="00764665" w:rsidP="00764665">
      <w:pPr>
        <w:pStyle w:val="S3"/>
        <w:rPr>
          <w:sz w:val="28"/>
          <w:szCs w:val="28"/>
        </w:rPr>
      </w:pPr>
      <w:r w:rsidRPr="00764665">
        <w:rPr>
          <w:sz w:val="28"/>
          <w:szCs w:val="28"/>
        </w:rPr>
        <w:t xml:space="preserve">Трубопроводы стальные. Тепловая изоляция пенополиуретан, минеральная вата. Общая протяженность сетей в </w:t>
      </w:r>
      <w:proofErr w:type="spellStart"/>
      <w:r w:rsidRPr="00764665">
        <w:rPr>
          <w:sz w:val="28"/>
          <w:szCs w:val="28"/>
        </w:rPr>
        <w:t>дутрубном</w:t>
      </w:r>
      <w:proofErr w:type="spellEnd"/>
      <w:r w:rsidRPr="00764665">
        <w:rPr>
          <w:sz w:val="28"/>
          <w:szCs w:val="28"/>
        </w:rPr>
        <w:t xml:space="preserve"> исчислении:</w:t>
      </w:r>
    </w:p>
    <w:p w14:paraId="01A9E4DE" w14:textId="310DD7E2" w:rsidR="00764665" w:rsidRPr="00764665" w:rsidRDefault="00764665" w:rsidP="00764665">
      <w:pPr>
        <w:pStyle w:val="S3"/>
        <w:rPr>
          <w:sz w:val="28"/>
          <w:szCs w:val="28"/>
        </w:rPr>
      </w:pPr>
      <w:r w:rsidRPr="00764665">
        <w:rPr>
          <w:sz w:val="28"/>
          <w:szCs w:val="28"/>
        </w:rPr>
        <w:t>-</w:t>
      </w:r>
      <w:r w:rsidR="00B5717B">
        <w:rPr>
          <w:sz w:val="28"/>
          <w:szCs w:val="28"/>
        </w:rPr>
        <w:tab/>
      </w:r>
      <w:r w:rsidRPr="00764665">
        <w:rPr>
          <w:sz w:val="28"/>
          <w:szCs w:val="28"/>
        </w:rPr>
        <w:t>МУП «Теплоснабжение №5» 19296 м, в том числе надземная 2132 м, канальная 2132 м;</w:t>
      </w:r>
    </w:p>
    <w:p w14:paraId="6DBDBA5D" w14:textId="0CCA11CC" w:rsidR="00764665" w:rsidRPr="00764665" w:rsidRDefault="00764665" w:rsidP="00764665">
      <w:pPr>
        <w:pStyle w:val="S3"/>
        <w:rPr>
          <w:sz w:val="28"/>
          <w:szCs w:val="28"/>
        </w:rPr>
      </w:pPr>
      <w:r w:rsidRPr="00764665">
        <w:rPr>
          <w:sz w:val="28"/>
          <w:szCs w:val="28"/>
        </w:rPr>
        <w:t>-</w:t>
      </w:r>
      <w:r w:rsidR="00B5717B">
        <w:rPr>
          <w:sz w:val="28"/>
          <w:szCs w:val="28"/>
        </w:rPr>
        <w:tab/>
      </w:r>
      <w:r w:rsidRPr="00764665">
        <w:rPr>
          <w:sz w:val="28"/>
          <w:szCs w:val="28"/>
        </w:rPr>
        <w:t>МУП «Теплоснабжение №4» - канальная 17071 м;</w:t>
      </w:r>
    </w:p>
    <w:p w14:paraId="22A377F3" w14:textId="50981BC8" w:rsidR="00764665" w:rsidRPr="00764665" w:rsidRDefault="00764665" w:rsidP="00764665">
      <w:pPr>
        <w:pStyle w:val="S3"/>
        <w:rPr>
          <w:sz w:val="28"/>
          <w:szCs w:val="28"/>
        </w:rPr>
      </w:pPr>
      <w:r w:rsidRPr="00764665">
        <w:rPr>
          <w:sz w:val="28"/>
          <w:szCs w:val="28"/>
        </w:rPr>
        <w:t>-</w:t>
      </w:r>
      <w:r w:rsidR="00B5717B">
        <w:rPr>
          <w:sz w:val="28"/>
          <w:szCs w:val="28"/>
        </w:rPr>
        <w:tab/>
      </w:r>
      <w:proofErr w:type="spellStart"/>
      <w:r w:rsidRPr="00764665">
        <w:rPr>
          <w:sz w:val="28"/>
          <w:szCs w:val="28"/>
        </w:rPr>
        <w:t>котеьная</w:t>
      </w:r>
      <w:proofErr w:type="spellEnd"/>
      <w:r w:rsidRPr="00764665">
        <w:rPr>
          <w:sz w:val="28"/>
          <w:szCs w:val="28"/>
        </w:rPr>
        <w:t xml:space="preserve"> МУП «Тогучинское АТП» - канальная 1,8 м;</w:t>
      </w:r>
    </w:p>
    <w:p w14:paraId="743D7586" w14:textId="0DA391E6" w:rsidR="00764665" w:rsidRPr="00764665" w:rsidRDefault="00764665" w:rsidP="00764665">
      <w:pPr>
        <w:pStyle w:val="S3"/>
        <w:rPr>
          <w:sz w:val="28"/>
          <w:szCs w:val="28"/>
        </w:rPr>
      </w:pPr>
      <w:r w:rsidRPr="00764665">
        <w:rPr>
          <w:sz w:val="28"/>
          <w:szCs w:val="28"/>
        </w:rPr>
        <w:t>-</w:t>
      </w:r>
      <w:r w:rsidR="00B5717B">
        <w:rPr>
          <w:sz w:val="28"/>
          <w:szCs w:val="28"/>
        </w:rPr>
        <w:tab/>
      </w:r>
      <w:r w:rsidRPr="00764665">
        <w:rPr>
          <w:sz w:val="28"/>
          <w:szCs w:val="28"/>
        </w:rPr>
        <w:t>ГБПОУ НСО «Тогучинский политехнический колледж» - канальная 200 м.</w:t>
      </w:r>
    </w:p>
    <w:p w14:paraId="74D2841F" w14:textId="3B7B4CD7" w:rsidR="00764665" w:rsidRDefault="00764665" w:rsidP="00764665">
      <w:pPr>
        <w:pStyle w:val="S3"/>
        <w:rPr>
          <w:sz w:val="28"/>
          <w:szCs w:val="28"/>
        </w:rPr>
      </w:pPr>
      <w:r w:rsidRPr="00764665">
        <w:rPr>
          <w:sz w:val="28"/>
          <w:szCs w:val="28"/>
        </w:rPr>
        <w:t>Тепловые сети имеют значительный срок эксплуатации. Износ составляет свыше 60%. Требуется капитальный ремонт и реконструкция.</w:t>
      </w:r>
    </w:p>
    <w:p w14:paraId="4A5E6EEB" w14:textId="77777777" w:rsidR="00B5717B" w:rsidRDefault="00B5717B" w:rsidP="00764665">
      <w:pPr>
        <w:pStyle w:val="S3"/>
        <w:rPr>
          <w:sz w:val="28"/>
          <w:szCs w:val="28"/>
        </w:rPr>
        <w:sectPr w:rsidR="00B5717B" w:rsidSect="004C373C">
          <w:pgSz w:w="11906" w:h="16838"/>
          <w:pgMar w:top="1134" w:right="850" w:bottom="1134" w:left="1701" w:header="709" w:footer="709" w:gutter="0"/>
          <w:cols w:space="720"/>
          <w:docGrid w:linePitch="354"/>
        </w:sectPr>
      </w:pPr>
    </w:p>
    <w:p w14:paraId="44A7F902" w14:textId="7475CE6C" w:rsidR="00B5717B" w:rsidRPr="0087350F" w:rsidRDefault="00B5717B" w:rsidP="00A659E6">
      <w:pPr>
        <w:pStyle w:val="29"/>
        <w:rPr>
          <w:snapToGrid w:val="0"/>
        </w:rPr>
      </w:pPr>
      <w:bookmarkStart w:id="104" w:name="_Toc519087640"/>
      <w:bookmarkStart w:id="105" w:name="_Toc108628005"/>
      <w:bookmarkStart w:id="106" w:name="_Toc126234637"/>
      <w:bookmarkStart w:id="107" w:name="_Toc519087642"/>
      <w:bookmarkEnd w:id="91"/>
      <w:bookmarkEnd w:id="101"/>
      <w:r w:rsidRPr="0087350F">
        <w:lastRenderedPageBreak/>
        <w:t>9.5</w:t>
      </w:r>
      <w:r w:rsidR="002516E3" w:rsidRPr="0087350F">
        <w:t>.</w:t>
      </w:r>
      <w:r w:rsidRPr="0087350F">
        <w:tab/>
        <w:t>Газоснабжение</w:t>
      </w:r>
      <w:bookmarkEnd w:id="104"/>
      <w:bookmarkEnd w:id="105"/>
      <w:bookmarkEnd w:id="106"/>
    </w:p>
    <w:p w14:paraId="7B08951E" w14:textId="77777777" w:rsidR="00B5717B" w:rsidRPr="00B5717B" w:rsidRDefault="00B5717B" w:rsidP="00B5717B">
      <w:pPr>
        <w:rPr>
          <w:sz w:val="28"/>
        </w:rPr>
      </w:pPr>
      <w:r w:rsidRPr="0087350F">
        <w:rPr>
          <w:rFonts w:eastAsia="Times New Roman"/>
          <w:sz w:val="28"/>
          <w:lang w:eastAsia="ru-RU"/>
        </w:rPr>
        <w:t>На территории г. Тогучин централизованное газоснабжение отсутствует. Население использует привозной сжиженный газ в баллонах.</w:t>
      </w:r>
    </w:p>
    <w:p w14:paraId="134DA679" w14:textId="667CF361" w:rsidR="00B5717B" w:rsidRPr="00B5717B" w:rsidRDefault="00B5717B" w:rsidP="00A659E6">
      <w:pPr>
        <w:pStyle w:val="29"/>
      </w:pPr>
      <w:bookmarkStart w:id="108" w:name="_Toc108628004"/>
      <w:bookmarkStart w:id="109" w:name="_Toc126234638"/>
      <w:r w:rsidRPr="00B5717B">
        <w:t>9.6</w:t>
      </w:r>
      <w:r w:rsidR="002516E3">
        <w:t>.</w:t>
      </w:r>
      <w:r>
        <w:tab/>
      </w:r>
      <w:r w:rsidRPr="00B5717B">
        <w:t>Электроснабжение</w:t>
      </w:r>
      <w:bookmarkEnd w:id="108"/>
      <w:bookmarkEnd w:id="109"/>
    </w:p>
    <w:p w14:paraId="24F82C20" w14:textId="77777777" w:rsidR="00B5717B" w:rsidRPr="00B5717B" w:rsidRDefault="00B5717B" w:rsidP="00B5717B">
      <w:pPr>
        <w:rPr>
          <w:rFonts w:eastAsia="Times New Roman"/>
          <w:sz w:val="28"/>
          <w:lang w:eastAsia="ru-RU"/>
        </w:rPr>
      </w:pPr>
      <w:r w:rsidRPr="00B5717B">
        <w:rPr>
          <w:rFonts w:eastAsia="Times New Roman"/>
          <w:sz w:val="28"/>
          <w:lang w:eastAsia="ru-RU"/>
        </w:rPr>
        <w:t>Потребители электрической энергии г. Тогучина находятся в зоне следующих центров питания:</w:t>
      </w:r>
    </w:p>
    <w:p w14:paraId="5FC19BFE" w14:textId="19531D4C" w:rsidR="00B5717B" w:rsidRPr="00B5717B" w:rsidRDefault="00B5717B" w:rsidP="00B5717B">
      <w:pPr>
        <w:rPr>
          <w:rFonts w:eastAsia="Times New Roman"/>
          <w:sz w:val="28"/>
          <w:lang w:eastAsia="ru-RU"/>
        </w:rPr>
      </w:pPr>
      <w:r w:rsidRPr="00B5717B">
        <w:rPr>
          <w:rFonts w:eastAsia="Times New Roman"/>
          <w:sz w:val="28"/>
          <w:lang w:eastAsia="ru-RU"/>
        </w:rPr>
        <w:t>-</w:t>
      </w:r>
      <w:r w:rsidRPr="00B5717B">
        <w:rPr>
          <w:rFonts w:eastAsia="Times New Roman"/>
          <w:sz w:val="28"/>
          <w:lang w:eastAsia="ru-RU"/>
        </w:rPr>
        <w:tab/>
        <w:t xml:space="preserve">ПС 110/35/10 </w:t>
      </w:r>
      <w:proofErr w:type="spellStart"/>
      <w:r w:rsidRPr="00B5717B">
        <w:rPr>
          <w:rFonts w:eastAsia="Times New Roman"/>
          <w:sz w:val="28"/>
          <w:lang w:eastAsia="ru-RU"/>
        </w:rPr>
        <w:t>кВ</w:t>
      </w:r>
      <w:proofErr w:type="spellEnd"/>
      <w:r w:rsidRPr="00B5717B">
        <w:rPr>
          <w:rFonts w:eastAsia="Times New Roman"/>
          <w:sz w:val="28"/>
          <w:lang w:eastAsia="ru-RU"/>
        </w:rPr>
        <w:t xml:space="preserve"> «Березовская» (АО «РЭС») с трансформаторами мощностью 2х16 МВА;</w:t>
      </w:r>
    </w:p>
    <w:p w14:paraId="218A4D58" w14:textId="67ABC040" w:rsidR="00B5717B" w:rsidRPr="00B5717B" w:rsidRDefault="00B5717B" w:rsidP="00B5717B">
      <w:pPr>
        <w:rPr>
          <w:rFonts w:eastAsia="Times New Roman"/>
          <w:sz w:val="28"/>
          <w:lang w:eastAsia="ru-RU"/>
        </w:rPr>
      </w:pPr>
      <w:r w:rsidRPr="00B5717B">
        <w:rPr>
          <w:rFonts w:eastAsia="Times New Roman"/>
          <w:sz w:val="28"/>
          <w:lang w:eastAsia="ru-RU"/>
        </w:rPr>
        <w:t>-</w:t>
      </w:r>
      <w:r w:rsidRPr="00B5717B">
        <w:rPr>
          <w:rFonts w:eastAsia="Times New Roman"/>
          <w:sz w:val="28"/>
          <w:lang w:eastAsia="ru-RU"/>
        </w:rPr>
        <w:tab/>
        <w:t>ТПС 110/35/10 «Тогучин» (АО «РЖД») с двумя трансформаторами 20 и 25 МВА;</w:t>
      </w:r>
    </w:p>
    <w:p w14:paraId="51C5FC4A" w14:textId="77777777" w:rsidR="00B5717B" w:rsidRPr="00B5717B" w:rsidRDefault="00B5717B" w:rsidP="00B5717B">
      <w:pPr>
        <w:rPr>
          <w:rFonts w:eastAsia="Times New Roman"/>
          <w:sz w:val="28"/>
          <w:lang w:eastAsia="ru-RU"/>
        </w:rPr>
      </w:pPr>
      <w:r w:rsidRPr="00B5717B">
        <w:rPr>
          <w:rFonts w:eastAsia="Times New Roman"/>
          <w:sz w:val="28"/>
          <w:lang w:eastAsia="ru-RU"/>
        </w:rPr>
        <w:t xml:space="preserve">По данным АО «РЭС» на 01.10.2022 г. объем свободной для технологического присоединения к электрическим сетям трансформаторной мощности по ПС 110/35/10 </w:t>
      </w:r>
      <w:proofErr w:type="spellStart"/>
      <w:r w:rsidRPr="00B5717B">
        <w:rPr>
          <w:rFonts w:eastAsia="Times New Roman"/>
          <w:sz w:val="28"/>
          <w:lang w:eastAsia="ru-RU"/>
        </w:rPr>
        <w:t>кВ</w:t>
      </w:r>
      <w:proofErr w:type="spellEnd"/>
      <w:r w:rsidRPr="00B5717B">
        <w:rPr>
          <w:rFonts w:eastAsia="Times New Roman"/>
          <w:sz w:val="28"/>
          <w:lang w:eastAsia="ru-RU"/>
        </w:rPr>
        <w:t xml:space="preserve"> «Березовская» – 7,67 МВт.</w:t>
      </w:r>
    </w:p>
    <w:p w14:paraId="336C7C20" w14:textId="77777777" w:rsidR="00B5717B" w:rsidRPr="00B5717B" w:rsidRDefault="00B5717B" w:rsidP="00B5717B">
      <w:pPr>
        <w:rPr>
          <w:rFonts w:eastAsia="Times New Roman"/>
          <w:sz w:val="28"/>
          <w:lang w:eastAsia="ru-RU"/>
        </w:rPr>
      </w:pPr>
      <w:r w:rsidRPr="00B5717B">
        <w:rPr>
          <w:rFonts w:eastAsia="Times New Roman"/>
          <w:sz w:val="28"/>
          <w:lang w:eastAsia="ru-RU"/>
        </w:rPr>
        <w:t>Территорию города пересекают магистральные линии электропередачи:</w:t>
      </w:r>
    </w:p>
    <w:p w14:paraId="63E297E9" w14:textId="3A6047FA" w:rsidR="00B5717B" w:rsidRPr="00B5717B" w:rsidRDefault="00B5717B" w:rsidP="00B5717B">
      <w:pPr>
        <w:rPr>
          <w:rFonts w:eastAsia="Times New Roman"/>
          <w:sz w:val="28"/>
          <w:lang w:eastAsia="ru-RU"/>
        </w:rPr>
      </w:pPr>
      <w:r w:rsidRPr="00B5717B">
        <w:rPr>
          <w:rFonts w:eastAsia="Times New Roman"/>
          <w:sz w:val="28"/>
          <w:lang w:eastAsia="ru-RU"/>
        </w:rPr>
        <w:t>-</w:t>
      </w:r>
      <w:r w:rsidRPr="00B5717B">
        <w:rPr>
          <w:rFonts w:eastAsia="Times New Roman"/>
          <w:sz w:val="28"/>
          <w:lang w:eastAsia="ru-RU"/>
        </w:rPr>
        <w:tab/>
        <w:t>ВЛ «Линейное сооружение - электросетевой комплекс «П3 - П4»;</w:t>
      </w:r>
    </w:p>
    <w:p w14:paraId="06EAC002" w14:textId="5442173E" w:rsidR="00B5717B" w:rsidRPr="00B5717B" w:rsidRDefault="00B5717B" w:rsidP="00B5717B">
      <w:pPr>
        <w:rPr>
          <w:rFonts w:eastAsia="Times New Roman"/>
          <w:sz w:val="28"/>
          <w:lang w:eastAsia="ru-RU"/>
        </w:rPr>
      </w:pPr>
      <w:r w:rsidRPr="00B5717B">
        <w:rPr>
          <w:rFonts w:eastAsia="Times New Roman"/>
          <w:sz w:val="28"/>
          <w:lang w:eastAsia="ru-RU"/>
        </w:rPr>
        <w:t>-</w:t>
      </w:r>
      <w:r w:rsidRPr="00B5717B">
        <w:rPr>
          <w:rFonts w:eastAsia="Times New Roman"/>
          <w:sz w:val="28"/>
          <w:lang w:eastAsia="ru-RU"/>
        </w:rPr>
        <w:tab/>
        <w:t>ВЛ «ВЛ 35 КВ 35109 /110 ПС БЕРЕЗОВСКАЯ- ПС РОЩА»;</w:t>
      </w:r>
    </w:p>
    <w:p w14:paraId="76D4B197" w14:textId="588D96BF" w:rsidR="00B5717B" w:rsidRPr="00B5717B" w:rsidRDefault="00B5717B" w:rsidP="00B5717B">
      <w:pPr>
        <w:rPr>
          <w:rFonts w:eastAsia="Times New Roman"/>
          <w:sz w:val="28"/>
          <w:lang w:eastAsia="ru-RU"/>
        </w:rPr>
      </w:pPr>
      <w:r w:rsidRPr="00B5717B">
        <w:rPr>
          <w:rFonts w:eastAsia="Times New Roman"/>
          <w:sz w:val="28"/>
          <w:lang w:eastAsia="ru-RU"/>
        </w:rPr>
        <w:t>-</w:t>
      </w:r>
      <w:r w:rsidRPr="00B5717B">
        <w:rPr>
          <w:rFonts w:eastAsia="Times New Roman"/>
          <w:sz w:val="28"/>
          <w:lang w:eastAsia="ru-RU"/>
        </w:rPr>
        <w:tab/>
        <w:t>ВЛ «Электросетевой комплекс «35331-35332»;</w:t>
      </w:r>
    </w:p>
    <w:p w14:paraId="58ADD5C8" w14:textId="13F598B5" w:rsidR="00B5717B" w:rsidRPr="00B5717B" w:rsidRDefault="00B5717B" w:rsidP="00B5717B">
      <w:pPr>
        <w:rPr>
          <w:rFonts w:eastAsia="Times New Roman"/>
          <w:sz w:val="28"/>
          <w:lang w:eastAsia="ru-RU"/>
        </w:rPr>
      </w:pPr>
      <w:r w:rsidRPr="00B5717B">
        <w:rPr>
          <w:rFonts w:eastAsia="Times New Roman"/>
          <w:sz w:val="28"/>
          <w:lang w:eastAsia="ru-RU"/>
        </w:rPr>
        <w:t>-</w:t>
      </w:r>
      <w:r w:rsidRPr="00B5717B">
        <w:rPr>
          <w:rFonts w:eastAsia="Times New Roman"/>
          <w:sz w:val="28"/>
          <w:lang w:eastAsia="ru-RU"/>
        </w:rPr>
        <w:tab/>
        <w:t>ВЛ «электросетевой комплекс «35347»;</w:t>
      </w:r>
    </w:p>
    <w:p w14:paraId="1FEF311A" w14:textId="4FF003E3" w:rsidR="00B5717B" w:rsidRPr="00B5717B" w:rsidRDefault="00B5717B" w:rsidP="00B5717B">
      <w:pPr>
        <w:rPr>
          <w:rFonts w:eastAsia="Times New Roman"/>
          <w:sz w:val="28"/>
          <w:lang w:eastAsia="ru-RU"/>
        </w:rPr>
      </w:pPr>
      <w:r w:rsidRPr="00B5717B">
        <w:rPr>
          <w:rFonts w:eastAsia="Times New Roman"/>
          <w:sz w:val="28"/>
          <w:lang w:eastAsia="ru-RU"/>
        </w:rPr>
        <w:t>-</w:t>
      </w:r>
      <w:r w:rsidRPr="00B5717B">
        <w:rPr>
          <w:rFonts w:eastAsia="Times New Roman"/>
          <w:sz w:val="28"/>
          <w:lang w:eastAsia="ru-RU"/>
        </w:rPr>
        <w:tab/>
        <w:t>ВЛ «электросетевого хозяйства «Электросетевой комплекс «35351-35349»;</w:t>
      </w:r>
    </w:p>
    <w:p w14:paraId="363B64F3" w14:textId="77777777" w:rsidR="00B5717B" w:rsidRPr="00B5717B" w:rsidRDefault="00B5717B" w:rsidP="00B5717B">
      <w:pPr>
        <w:pStyle w:val="S3"/>
        <w:rPr>
          <w:sz w:val="28"/>
          <w:szCs w:val="28"/>
        </w:rPr>
      </w:pPr>
      <w:r w:rsidRPr="00B5717B">
        <w:rPr>
          <w:sz w:val="28"/>
          <w:szCs w:val="28"/>
        </w:rPr>
        <w:t xml:space="preserve">Электроснабжение потребителей города Тогучин </w:t>
      </w:r>
      <w:proofErr w:type="spellStart"/>
      <w:r w:rsidRPr="00B5717B">
        <w:rPr>
          <w:sz w:val="28"/>
          <w:szCs w:val="28"/>
        </w:rPr>
        <w:t>отуществялется</w:t>
      </w:r>
      <w:proofErr w:type="spellEnd"/>
      <w:r w:rsidRPr="00B5717B">
        <w:rPr>
          <w:sz w:val="28"/>
          <w:szCs w:val="28"/>
        </w:rPr>
        <w:t xml:space="preserve"> от ТП-10/0,4 </w:t>
      </w:r>
      <w:proofErr w:type="spellStart"/>
      <w:r w:rsidRPr="00B5717B">
        <w:rPr>
          <w:sz w:val="28"/>
          <w:szCs w:val="28"/>
        </w:rPr>
        <w:t>кВ</w:t>
      </w:r>
      <w:proofErr w:type="spellEnd"/>
      <w:r w:rsidRPr="00B5717B">
        <w:rPr>
          <w:sz w:val="28"/>
          <w:szCs w:val="28"/>
        </w:rPr>
        <w:t xml:space="preserve">, запитанных по распределительной сети ЛЭП-10 от РУ-10 </w:t>
      </w:r>
      <w:proofErr w:type="spellStart"/>
      <w:r w:rsidRPr="00B5717B">
        <w:rPr>
          <w:sz w:val="28"/>
          <w:szCs w:val="28"/>
        </w:rPr>
        <w:t>кВ</w:t>
      </w:r>
      <w:proofErr w:type="spellEnd"/>
      <w:r w:rsidRPr="00B5717B">
        <w:rPr>
          <w:sz w:val="28"/>
          <w:szCs w:val="28"/>
        </w:rPr>
        <w:t xml:space="preserve"> ПС 110/35/10 </w:t>
      </w:r>
      <w:proofErr w:type="spellStart"/>
      <w:r w:rsidRPr="00B5717B">
        <w:rPr>
          <w:sz w:val="28"/>
          <w:szCs w:val="28"/>
        </w:rPr>
        <w:t>кВ</w:t>
      </w:r>
      <w:proofErr w:type="spellEnd"/>
      <w:r w:rsidRPr="00B5717B">
        <w:rPr>
          <w:sz w:val="28"/>
          <w:szCs w:val="28"/>
        </w:rPr>
        <w:t xml:space="preserve"> «Березовская» и ТПС 110/35/10 </w:t>
      </w:r>
      <w:proofErr w:type="spellStart"/>
      <w:r w:rsidRPr="00B5717B">
        <w:rPr>
          <w:sz w:val="28"/>
          <w:szCs w:val="28"/>
        </w:rPr>
        <w:t>кВ</w:t>
      </w:r>
      <w:proofErr w:type="spellEnd"/>
      <w:r w:rsidRPr="00B5717B">
        <w:rPr>
          <w:sz w:val="28"/>
          <w:szCs w:val="28"/>
        </w:rPr>
        <w:t xml:space="preserve"> «Тогучин».</w:t>
      </w:r>
    </w:p>
    <w:p w14:paraId="1F9C8217" w14:textId="6291AAAD" w:rsidR="00B5717B" w:rsidRPr="0087350F" w:rsidRDefault="00B5717B" w:rsidP="00A659E6">
      <w:pPr>
        <w:pStyle w:val="29"/>
      </w:pPr>
      <w:bookmarkStart w:id="110" w:name="_Toc519087641"/>
      <w:bookmarkStart w:id="111" w:name="_Toc108628006"/>
      <w:bookmarkStart w:id="112" w:name="_Toc126234639"/>
      <w:r w:rsidRPr="0087350F">
        <w:t>9.7</w:t>
      </w:r>
      <w:r w:rsidR="002516E3" w:rsidRPr="0087350F">
        <w:t>.</w:t>
      </w:r>
      <w:r w:rsidRPr="0087350F">
        <w:tab/>
        <w:t>Связь и информация</w:t>
      </w:r>
      <w:bookmarkEnd w:id="110"/>
      <w:bookmarkEnd w:id="111"/>
      <w:bookmarkEnd w:id="112"/>
    </w:p>
    <w:p w14:paraId="52376E97" w14:textId="77777777" w:rsidR="00B5717B" w:rsidRPr="0087350F" w:rsidRDefault="00B5717B" w:rsidP="00B5717B">
      <w:pPr>
        <w:rPr>
          <w:rFonts w:eastAsia="Times New Roman"/>
          <w:sz w:val="28"/>
          <w:lang w:eastAsia="ru-RU"/>
        </w:rPr>
      </w:pPr>
      <w:r w:rsidRPr="0087350F">
        <w:rPr>
          <w:rFonts w:eastAsia="Times New Roman"/>
          <w:sz w:val="28"/>
          <w:lang w:eastAsia="ru-RU"/>
        </w:rPr>
        <w:t xml:space="preserve">В настоящее время телефонизация г. Тогучин </w:t>
      </w:r>
      <w:proofErr w:type="spellStart"/>
      <w:r w:rsidRPr="0087350F">
        <w:rPr>
          <w:rFonts w:eastAsia="Times New Roman"/>
          <w:sz w:val="28"/>
          <w:lang w:eastAsia="ru-RU"/>
        </w:rPr>
        <w:t>состаляет</w:t>
      </w:r>
      <w:proofErr w:type="spellEnd"/>
      <w:r w:rsidRPr="0087350F">
        <w:rPr>
          <w:rFonts w:eastAsia="Times New Roman"/>
          <w:sz w:val="28"/>
          <w:lang w:eastAsia="ru-RU"/>
        </w:rPr>
        <w:t xml:space="preserve"> 100%. Связь абонентов с АТС, осуществляется по кабельным и воздушным линиям связи.</w:t>
      </w:r>
    </w:p>
    <w:p w14:paraId="339A8693" w14:textId="77777777" w:rsidR="00B5717B" w:rsidRPr="0087350F" w:rsidRDefault="00B5717B" w:rsidP="00B5717B">
      <w:pPr>
        <w:rPr>
          <w:rFonts w:eastAsia="Times New Roman"/>
          <w:sz w:val="28"/>
          <w:lang w:eastAsia="ru-RU"/>
        </w:rPr>
      </w:pPr>
      <w:r w:rsidRPr="0087350F">
        <w:rPr>
          <w:rFonts w:eastAsia="Times New Roman"/>
          <w:sz w:val="28"/>
          <w:lang w:eastAsia="ru-RU"/>
        </w:rPr>
        <w:t>Через территорию города проходят магистральные линии связи:</w:t>
      </w:r>
    </w:p>
    <w:p w14:paraId="4A298893" w14:textId="334390B6" w:rsidR="00B5717B" w:rsidRPr="0087350F" w:rsidRDefault="00B5717B" w:rsidP="00B5717B">
      <w:pPr>
        <w:rPr>
          <w:rFonts w:eastAsia="Times New Roman"/>
          <w:sz w:val="28"/>
          <w:lang w:eastAsia="ru-RU"/>
        </w:rPr>
      </w:pPr>
      <w:r w:rsidRPr="0087350F">
        <w:rPr>
          <w:rFonts w:eastAsia="Times New Roman"/>
          <w:color w:val="000000"/>
          <w:sz w:val="28"/>
          <w:shd w:val="clear" w:color="auto" w:fill="FFFFFF"/>
        </w:rPr>
        <w:t>-</w:t>
      </w:r>
      <w:r w:rsidRPr="0087350F">
        <w:rPr>
          <w:rFonts w:eastAsia="Times New Roman"/>
          <w:color w:val="000000"/>
          <w:sz w:val="28"/>
          <w:shd w:val="clear" w:color="auto" w:fill="FFFFFF"/>
        </w:rPr>
        <w:tab/>
      </w:r>
      <w:r w:rsidRPr="0087350F">
        <w:rPr>
          <w:color w:val="000000"/>
          <w:sz w:val="28"/>
          <w:shd w:val="clear" w:color="auto" w:fill="FFFFFF"/>
        </w:rPr>
        <w:t>ВОЛС «</w:t>
      </w:r>
      <w:proofErr w:type="spellStart"/>
      <w:r w:rsidRPr="0087350F">
        <w:rPr>
          <w:color w:val="000000"/>
          <w:sz w:val="28"/>
          <w:shd w:val="clear" w:color="auto" w:fill="FFFFFF"/>
        </w:rPr>
        <w:t>г.Новосибирск</w:t>
      </w:r>
      <w:proofErr w:type="spellEnd"/>
      <w:r w:rsidRPr="0087350F">
        <w:rPr>
          <w:color w:val="000000"/>
          <w:sz w:val="28"/>
          <w:shd w:val="clear" w:color="auto" w:fill="FFFFFF"/>
        </w:rPr>
        <w:t>(</w:t>
      </w:r>
      <w:proofErr w:type="spellStart"/>
      <w:r w:rsidRPr="0087350F">
        <w:rPr>
          <w:color w:val="000000"/>
          <w:sz w:val="28"/>
          <w:shd w:val="clear" w:color="auto" w:fill="FFFFFF"/>
        </w:rPr>
        <w:t>ул.Планетная</w:t>
      </w:r>
      <w:proofErr w:type="spellEnd"/>
      <w:r w:rsidRPr="0087350F">
        <w:rPr>
          <w:color w:val="000000"/>
          <w:sz w:val="28"/>
          <w:shd w:val="clear" w:color="auto" w:fill="FFFFFF"/>
        </w:rPr>
        <w:t xml:space="preserve">, д.30) - </w:t>
      </w:r>
      <w:proofErr w:type="spellStart"/>
      <w:r w:rsidRPr="0087350F">
        <w:rPr>
          <w:color w:val="000000"/>
          <w:sz w:val="28"/>
          <w:shd w:val="clear" w:color="auto" w:fill="FFFFFF"/>
        </w:rPr>
        <w:t>г.Тогучин</w:t>
      </w:r>
      <w:proofErr w:type="spellEnd"/>
      <w:r w:rsidRPr="0087350F">
        <w:rPr>
          <w:color w:val="000000"/>
          <w:sz w:val="28"/>
          <w:shd w:val="clear" w:color="auto" w:fill="FFFFFF"/>
        </w:rPr>
        <w:t xml:space="preserve"> - </w:t>
      </w:r>
      <w:proofErr w:type="spellStart"/>
      <w:r w:rsidRPr="0087350F">
        <w:rPr>
          <w:color w:val="000000"/>
          <w:sz w:val="28"/>
          <w:shd w:val="clear" w:color="auto" w:fill="FFFFFF"/>
        </w:rPr>
        <w:t>пгт</w:t>
      </w:r>
      <w:proofErr w:type="spellEnd"/>
      <w:r w:rsidRPr="0087350F">
        <w:rPr>
          <w:color w:val="000000"/>
          <w:sz w:val="28"/>
          <w:shd w:val="clear" w:color="auto" w:fill="FFFFFF"/>
        </w:rPr>
        <w:t xml:space="preserve"> Промышленная» (учетный номер 54.24.2.14)</w:t>
      </w:r>
      <w:r w:rsidRPr="0087350F">
        <w:rPr>
          <w:rFonts w:eastAsia="Times New Roman"/>
          <w:sz w:val="28"/>
          <w:lang w:eastAsia="ru-RU"/>
        </w:rPr>
        <w:t>;</w:t>
      </w:r>
    </w:p>
    <w:p w14:paraId="36693AB5" w14:textId="7A7F2C6E" w:rsidR="00B5717B" w:rsidRPr="0087350F" w:rsidRDefault="00B5717B" w:rsidP="00B5717B">
      <w:pPr>
        <w:rPr>
          <w:rFonts w:eastAsia="Times New Roman"/>
          <w:sz w:val="28"/>
          <w:lang w:eastAsia="ru-RU"/>
        </w:rPr>
      </w:pPr>
      <w:r w:rsidRPr="0087350F">
        <w:rPr>
          <w:rFonts w:eastAsia="Times New Roman"/>
          <w:color w:val="000000"/>
          <w:sz w:val="28"/>
          <w:shd w:val="clear" w:color="auto" w:fill="FFFFFF"/>
        </w:rPr>
        <w:t>-</w:t>
      </w:r>
      <w:r w:rsidRPr="0087350F">
        <w:rPr>
          <w:rFonts w:eastAsia="Times New Roman"/>
          <w:color w:val="000000"/>
          <w:sz w:val="28"/>
          <w:shd w:val="clear" w:color="auto" w:fill="FFFFFF"/>
        </w:rPr>
        <w:tab/>
      </w:r>
      <w:r w:rsidRPr="0087350F">
        <w:rPr>
          <w:color w:val="000000"/>
          <w:sz w:val="28"/>
          <w:shd w:val="clear" w:color="auto" w:fill="FFFFFF"/>
        </w:rPr>
        <w:t xml:space="preserve">ВОЛС «Болотное-Тогучин» ОАО «Мобильные </w:t>
      </w:r>
      <w:proofErr w:type="spellStart"/>
      <w:r w:rsidRPr="0087350F">
        <w:rPr>
          <w:color w:val="000000"/>
          <w:sz w:val="28"/>
          <w:shd w:val="clear" w:color="auto" w:fill="FFFFFF"/>
        </w:rPr>
        <w:t>ТелеСистемы</w:t>
      </w:r>
      <w:proofErr w:type="spellEnd"/>
      <w:r w:rsidRPr="0087350F">
        <w:rPr>
          <w:color w:val="000000"/>
          <w:sz w:val="28"/>
          <w:shd w:val="clear" w:color="auto" w:fill="FFFFFF"/>
        </w:rPr>
        <w:t>» (учетный номер 54.24.2.3)</w:t>
      </w:r>
      <w:r w:rsidRPr="0087350F">
        <w:rPr>
          <w:rFonts w:eastAsia="Times New Roman"/>
          <w:sz w:val="28"/>
          <w:lang w:eastAsia="ru-RU"/>
        </w:rPr>
        <w:t>;</w:t>
      </w:r>
    </w:p>
    <w:p w14:paraId="7DFDFA48" w14:textId="3792B6F1" w:rsidR="00B5717B" w:rsidRPr="0087350F" w:rsidRDefault="00B5717B" w:rsidP="00B5717B">
      <w:pPr>
        <w:rPr>
          <w:rFonts w:eastAsia="Times New Roman"/>
          <w:sz w:val="28"/>
          <w:lang w:eastAsia="ru-RU"/>
        </w:rPr>
      </w:pPr>
      <w:r w:rsidRPr="0087350F">
        <w:rPr>
          <w:rFonts w:eastAsia="Times New Roman"/>
          <w:sz w:val="28"/>
          <w:lang w:eastAsia="ru-RU"/>
        </w:rPr>
        <w:t>-</w:t>
      </w:r>
      <w:r w:rsidRPr="0087350F">
        <w:rPr>
          <w:rFonts w:eastAsia="Times New Roman"/>
          <w:sz w:val="28"/>
          <w:lang w:eastAsia="ru-RU"/>
        </w:rPr>
        <w:tab/>
      </w:r>
      <w:r w:rsidRPr="0087350F">
        <w:rPr>
          <w:color w:val="000000"/>
          <w:sz w:val="28"/>
          <w:shd w:val="clear" w:color="auto" w:fill="FFFFFF"/>
        </w:rPr>
        <w:t>ВОЛП «Болотное-Тогучин на территории г. Тогучина Тогучинского района Новосибирской области» (учетный номер 54.24.2.5)</w:t>
      </w:r>
      <w:r w:rsidRPr="0087350F">
        <w:rPr>
          <w:rFonts w:eastAsia="Times New Roman"/>
          <w:sz w:val="28"/>
          <w:lang w:eastAsia="ru-RU"/>
        </w:rPr>
        <w:t>;</w:t>
      </w:r>
    </w:p>
    <w:p w14:paraId="137795C5" w14:textId="7E82DEF6" w:rsidR="00B5717B" w:rsidRPr="0087350F" w:rsidRDefault="00B5717B" w:rsidP="00B5717B">
      <w:pPr>
        <w:rPr>
          <w:rFonts w:eastAsia="Times New Roman"/>
          <w:color w:val="000000"/>
          <w:sz w:val="28"/>
          <w:shd w:val="clear" w:color="auto" w:fill="FFFFFF"/>
        </w:rPr>
      </w:pPr>
      <w:r w:rsidRPr="0087350F">
        <w:rPr>
          <w:color w:val="000000"/>
          <w:sz w:val="28"/>
          <w:shd w:val="clear" w:color="auto" w:fill="FFFFFF"/>
        </w:rPr>
        <w:t>-</w:t>
      </w:r>
      <w:r w:rsidRPr="0087350F">
        <w:rPr>
          <w:color w:val="000000"/>
          <w:sz w:val="28"/>
          <w:shd w:val="clear" w:color="auto" w:fill="FFFFFF"/>
        </w:rPr>
        <w:tab/>
        <w:t>"ВОЛС для устранения цифрового неравенства в Тогучинском районе Новосибирской области" (учетный номер 54:24.2.195).</w:t>
      </w:r>
    </w:p>
    <w:p w14:paraId="6DB9528C" w14:textId="77777777" w:rsidR="00B5717B" w:rsidRPr="0087350F" w:rsidRDefault="00B5717B" w:rsidP="00B5717B">
      <w:pPr>
        <w:rPr>
          <w:rFonts w:eastAsia="Times New Roman"/>
          <w:sz w:val="28"/>
          <w:lang w:eastAsia="ru-RU"/>
        </w:rPr>
      </w:pPr>
      <w:r w:rsidRPr="0087350F">
        <w:rPr>
          <w:rFonts w:eastAsia="Times New Roman"/>
          <w:sz w:val="28"/>
          <w:lang w:eastAsia="ru-RU"/>
        </w:rPr>
        <w:t>Цифровое телерадиовещание осуществляется от антенно-мачтового сооружения ФГУП «Российская телевизионная и радиовещательная сеть» (РТРС).</w:t>
      </w:r>
    </w:p>
    <w:p w14:paraId="79A0B699" w14:textId="77777777" w:rsidR="00B5717B" w:rsidRPr="0087350F" w:rsidRDefault="00B5717B" w:rsidP="00B5717B">
      <w:pPr>
        <w:rPr>
          <w:rFonts w:eastAsia="Times New Roman"/>
          <w:sz w:val="28"/>
          <w:lang w:eastAsia="ru-RU"/>
        </w:rPr>
      </w:pPr>
      <w:r w:rsidRPr="0087350F">
        <w:rPr>
          <w:rFonts w:eastAsia="Times New Roman"/>
          <w:sz w:val="28"/>
          <w:lang w:eastAsia="ru-RU"/>
        </w:rPr>
        <w:lastRenderedPageBreak/>
        <w:t>Сотовая связь и мобильный интернет осуществляется от передающих радиотехнических объектов (базовых станций) операторов сотовой связи ПАО «МТС», ПАО «ВымпелКом», ПАО «Мегафон» и ООО «Т2 Мобайл».</w:t>
      </w:r>
    </w:p>
    <w:p w14:paraId="258A0199" w14:textId="77777777" w:rsidR="00B5717B" w:rsidRPr="00B5717B" w:rsidRDefault="00B5717B" w:rsidP="00B5717B">
      <w:pPr>
        <w:rPr>
          <w:rFonts w:eastAsia="Times New Roman"/>
          <w:sz w:val="28"/>
        </w:rPr>
      </w:pPr>
      <w:r w:rsidRPr="0087350F">
        <w:rPr>
          <w:rFonts w:eastAsia="Times New Roman"/>
          <w:sz w:val="28"/>
          <w:lang w:eastAsia="ru-RU"/>
        </w:rPr>
        <w:t>Услуги почтовой связи предоставляются АО «Почта России». В городе расположены почтовые отделения №633451, №633452, №633453, №633454, №633456.</w:t>
      </w:r>
    </w:p>
    <w:p w14:paraId="03971299" w14:textId="4EC8646F" w:rsidR="00880DA5" w:rsidRPr="00274CE8" w:rsidRDefault="00880DA5" w:rsidP="00A659E6">
      <w:pPr>
        <w:pStyle w:val="29"/>
      </w:pPr>
      <w:bookmarkStart w:id="113" w:name="_Toc126234640"/>
      <w:r w:rsidRPr="00274CE8">
        <w:t>10.</w:t>
      </w:r>
      <w:r w:rsidR="00AC40BE">
        <w:tab/>
      </w:r>
      <w:r w:rsidRPr="00274CE8">
        <w:t>ТРАНСПОРТ</w:t>
      </w:r>
      <w:bookmarkEnd w:id="107"/>
      <w:r w:rsidR="00E866DA">
        <w:t>НАЯ ИНФРАСТРУКТУРА</w:t>
      </w:r>
      <w:bookmarkEnd w:id="113"/>
    </w:p>
    <w:p w14:paraId="3F8385F8" w14:textId="16263FBA" w:rsidR="00067BCD" w:rsidRPr="00AA4F1F" w:rsidRDefault="00067BCD" w:rsidP="00AA4F1F">
      <w:pPr>
        <w:pStyle w:val="S3"/>
        <w:rPr>
          <w:rFonts w:eastAsia="Calibri"/>
          <w:sz w:val="28"/>
          <w:szCs w:val="28"/>
        </w:rPr>
      </w:pPr>
      <w:r w:rsidRPr="00AA4F1F">
        <w:rPr>
          <w:rFonts w:eastAsia="Calibri"/>
          <w:sz w:val="28"/>
          <w:szCs w:val="28"/>
        </w:rPr>
        <w:t>Транспортный комплекс города Тогучина</w:t>
      </w:r>
      <w:r w:rsidR="004D2EDF" w:rsidRPr="00AA4F1F">
        <w:rPr>
          <w:rFonts w:eastAsia="Calibri"/>
          <w:sz w:val="28"/>
          <w:szCs w:val="28"/>
        </w:rPr>
        <w:t xml:space="preserve"> представлен </w:t>
      </w:r>
      <w:r w:rsidR="00557DF6" w:rsidRPr="00AA4F1F">
        <w:rPr>
          <w:rFonts w:eastAsia="Calibri"/>
          <w:sz w:val="28"/>
          <w:szCs w:val="28"/>
        </w:rPr>
        <w:t>автомобильным и железнодорожным транспортом</w:t>
      </w:r>
      <w:r w:rsidRPr="00AA4F1F">
        <w:rPr>
          <w:rFonts w:eastAsia="Calibri"/>
          <w:sz w:val="28"/>
          <w:szCs w:val="28"/>
        </w:rPr>
        <w:t xml:space="preserve">. </w:t>
      </w:r>
    </w:p>
    <w:p w14:paraId="360FB23D" w14:textId="5458AB83" w:rsidR="00274CE8" w:rsidRPr="00AA4F1F" w:rsidRDefault="00A539C5" w:rsidP="00AA4F1F">
      <w:pPr>
        <w:pStyle w:val="S3"/>
        <w:rPr>
          <w:sz w:val="28"/>
          <w:szCs w:val="28"/>
        </w:rPr>
      </w:pPr>
      <w:r w:rsidRPr="00AA4F1F">
        <w:rPr>
          <w:rFonts w:eastAsia="Calibri"/>
          <w:sz w:val="28"/>
          <w:szCs w:val="28"/>
        </w:rPr>
        <w:t xml:space="preserve">Территория </w:t>
      </w:r>
      <w:proofErr w:type="spellStart"/>
      <w:r w:rsidRPr="00AA4F1F">
        <w:rPr>
          <w:rFonts w:eastAsia="Calibri"/>
          <w:sz w:val="28"/>
          <w:szCs w:val="28"/>
        </w:rPr>
        <w:t>г.Тогучина</w:t>
      </w:r>
      <w:proofErr w:type="spellEnd"/>
      <w:r w:rsidRPr="00AA4F1F">
        <w:rPr>
          <w:rFonts w:eastAsia="Calibri"/>
          <w:sz w:val="28"/>
          <w:szCs w:val="28"/>
        </w:rPr>
        <w:t xml:space="preserve"> находится в третьей дорожно-климатической зоне, основными характеристиками которой являются продолжительная холодная зима, сравнительно короткое теплое лето, ранние осенние заморозки. </w:t>
      </w:r>
      <w:r w:rsidR="00274CE8" w:rsidRPr="00AA4F1F">
        <w:rPr>
          <w:sz w:val="28"/>
          <w:szCs w:val="28"/>
        </w:rPr>
        <w:t xml:space="preserve">Сеть автомобильных дорог общего пользования Тогучинского района имеет протяженность </w:t>
      </w:r>
      <w:r w:rsidR="004D2EDF" w:rsidRPr="00AA4F1F">
        <w:rPr>
          <w:sz w:val="28"/>
          <w:szCs w:val="28"/>
        </w:rPr>
        <w:t>1376,9</w:t>
      </w:r>
      <w:r w:rsidR="004D2EDF" w:rsidRPr="00AA4F1F">
        <w:rPr>
          <w:sz w:val="28"/>
          <w:szCs w:val="28"/>
          <w:lang w:val="en-US"/>
        </w:rPr>
        <w:t> </w:t>
      </w:r>
      <w:r w:rsidR="00274CE8" w:rsidRPr="00AA4F1F">
        <w:rPr>
          <w:sz w:val="28"/>
          <w:szCs w:val="28"/>
        </w:rPr>
        <w:t xml:space="preserve">км, имеет выход на Новосибирский, </w:t>
      </w:r>
      <w:proofErr w:type="spellStart"/>
      <w:r w:rsidR="00274CE8" w:rsidRPr="00AA4F1F">
        <w:rPr>
          <w:sz w:val="28"/>
          <w:szCs w:val="28"/>
        </w:rPr>
        <w:t>Болотнинский</w:t>
      </w:r>
      <w:proofErr w:type="spellEnd"/>
      <w:r w:rsidR="00274CE8" w:rsidRPr="00AA4F1F">
        <w:rPr>
          <w:sz w:val="28"/>
          <w:szCs w:val="28"/>
        </w:rPr>
        <w:t xml:space="preserve">, </w:t>
      </w:r>
      <w:proofErr w:type="spellStart"/>
      <w:r w:rsidR="00274CE8" w:rsidRPr="00AA4F1F">
        <w:rPr>
          <w:sz w:val="28"/>
          <w:szCs w:val="28"/>
        </w:rPr>
        <w:t>Мошковский</w:t>
      </w:r>
      <w:proofErr w:type="spellEnd"/>
      <w:r w:rsidR="00274CE8" w:rsidRPr="00AA4F1F">
        <w:rPr>
          <w:sz w:val="28"/>
          <w:szCs w:val="28"/>
        </w:rPr>
        <w:t xml:space="preserve"> и </w:t>
      </w:r>
      <w:proofErr w:type="spellStart"/>
      <w:r w:rsidR="00274CE8" w:rsidRPr="00AA4F1F">
        <w:rPr>
          <w:sz w:val="28"/>
          <w:szCs w:val="28"/>
        </w:rPr>
        <w:t>Маслянинский</w:t>
      </w:r>
      <w:proofErr w:type="spellEnd"/>
      <w:r w:rsidR="00274CE8" w:rsidRPr="00AA4F1F">
        <w:rPr>
          <w:sz w:val="28"/>
          <w:szCs w:val="28"/>
        </w:rPr>
        <w:t xml:space="preserve"> районы, Кемеровскую область. Из них автомобильных дорог регионального значения – 345,5</w:t>
      </w:r>
      <w:r w:rsidR="004D2EDF" w:rsidRPr="00AA4F1F">
        <w:rPr>
          <w:sz w:val="28"/>
          <w:szCs w:val="28"/>
          <w:lang w:val="en-US"/>
        </w:rPr>
        <w:t> </w:t>
      </w:r>
      <w:r w:rsidR="00274CE8" w:rsidRPr="00AA4F1F">
        <w:rPr>
          <w:sz w:val="28"/>
          <w:szCs w:val="28"/>
        </w:rPr>
        <w:t>км; межмуниципального значения – 352,1</w:t>
      </w:r>
      <w:r w:rsidR="004D2EDF" w:rsidRPr="00AA4F1F">
        <w:rPr>
          <w:sz w:val="28"/>
          <w:szCs w:val="28"/>
          <w:lang w:val="en-US"/>
        </w:rPr>
        <w:t> </w:t>
      </w:r>
      <w:r w:rsidR="00274CE8" w:rsidRPr="00AA4F1F">
        <w:rPr>
          <w:sz w:val="28"/>
          <w:szCs w:val="28"/>
        </w:rPr>
        <w:t>км; муниципального значения – 679,3</w:t>
      </w:r>
      <w:r w:rsidR="004D2EDF" w:rsidRPr="00AA4F1F">
        <w:rPr>
          <w:sz w:val="28"/>
          <w:szCs w:val="28"/>
          <w:lang w:val="en-US"/>
        </w:rPr>
        <w:t> </w:t>
      </w:r>
      <w:r w:rsidR="00274CE8" w:rsidRPr="00AA4F1F">
        <w:rPr>
          <w:sz w:val="28"/>
          <w:szCs w:val="28"/>
        </w:rPr>
        <w:t xml:space="preserve">км. По типам покрытия: </w:t>
      </w:r>
      <w:proofErr w:type="spellStart"/>
      <w:r w:rsidR="00274CE8" w:rsidRPr="00AA4F1F">
        <w:rPr>
          <w:sz w:val="28"/>
          <w:szCs w:val="28"/>
        </w:rPr>
        <w:t>цементоб</w:t>
      </w:r>
      <w:r w:rsidR="004D2EDF" w:rsidRPr="00AA4F1F">
        <w:rPr>
          <w:sz w:val="28"/>
          <w:szCs w:val="28"/>
        </w:rPr>
        <w:t>етон</w:t>
      </w:r>
      <w:proofErr w:type="spellEnd"/>
      <w:r w:rsidR="004D2EDF" w:rsidRPr="00AA4F1F">
        <w:rPr>
          <w:sz w:val="28"/>
          <w:szCs w:val="28"/>
        </w:rPr>
        <w:t xml:space="preserve"> – 4,3</w:t>
      </w:r>
      <w:r w:rsidR="005B6039" w:rsidRPr="00AA4F1F">
        <w:rPr>
          <w:sz w:val="28"/>
          <w:szCs w:val="28"/>
        </w:rPr>
        <w:t> </w:t>
      </w:r>
      <w:r w:rsidR="004D2EDF" w:rsidRPr="00AA4F1F">
        <w:rPr>
          <w:sz w:val="28"/>
          <w:szCs w:val="28"/>
        </w:rPr>
        <w:t xml:space="preserve">км; асфальтобетон – </w:t>
      </w:r>
      <w:r w:rsidR="00274CE8" w:rsidRPr="00AA4F1F">
        <w:rPr>
          <w:sz w:val="28"/>
          <w:szCs w:val="28"/>
        </w:rPr>
        <w:t>258,9</w:t>
      </w:r>
      <w:r w:rsidR="005B6039" w:rsidRPr="00AA4F1F">
        <w:rPr>
          <w:sz w:val="28"/>
          <w:szCs w:val="28"/>
        </w:rPr>
        <w:t> </w:t>
      </w:r>
      <w:r w:rsidR="00274CE8" w:rsidRPr="00AA4F1F">
        <w:rPr>
          <w:sz w:val="28"/>
          <w:szCs w:val="28"/>
        </w:rPr>
        <w:t>км; черный щебень – 140,3</w:t>
      </w:r>
      <w:r w:rsidR="004D2EDF" w:rsidRPr="00AA4F1F">
        <w:rPr>
          <w:sz w:val="28"/>
          <w:szCs w:val="28"/>
          <w:lang w:val="en-US"/>
        </w:rPr>
        <w:t> </w:t>
      </w:r>
      <w:r w:rsidR="00274CE8" w:rsidRPr="00AA4F1F">
        <w:rPr>
          <w:sz w:val="28"/>
          <w:szCs w:val="28"/>
        </w:rPr>
        <w:t>км; щебень – 657,5</w:t>
      </w:r>
      <w:r w:rsidR="004D2EDF" w:rsidRPr="00AA4F1F">
        <w:rPr>
          <w:sz w:val="28"/>
          <w:szCs w:val="28"/>
          <w:lang w:val="en-US"/>
        </w:rPr>
        <w:t> </w:t>
      </w:r>
      <w:r w:rsidR="00274CE8" w:rsidRPr="00AA4F1F">
        <w:rPr>
          <w:sz w:val="28"/>
          <w:szCs w:val="28"/>
        </w:rPr>
        <w:t xml:space="preserve">км; </w:t>
      </w:r>
      <w:proofErr w:type="spellStart"/>
      <w:r w:rsidR="00274CE8" w:rsidRPr="00AA4F1F">
        <w:rPr>
          <w:sz w:val="28"/>
          <w:szCs w:val="28"/>
        </w:rPr>
        <w:t>грунтощебень</w:t>
      </w:r>
      <w:proofErr w:type="spellEnd"/>
      <w:r w:rsidR="00274CE8" w:rsidRPr="00AA4F1F">
        <w:rPr>
          <w:sz w:val="28"/>
          <w:szCs w:val="28"/>
        </w:rPr>
        <w:t xml:space="preserve"> – 315,9</w:t>
      </w:r>
      <w:r w:rsidR="004D2EDF" w:rsidRPr="00AA4F1F">
        <w:rPr>
          <w:sz w:val="28"/>
          <w:szCs w:val="28"/>
          <w:lang w:val="en-US"/>
        </w:rPr>
        <w:t> </w:t>
      </w:r>
      <w:r w:rsidR="00274CE8" w:rsidRPr="00AA4F1F">
        <w:rPr>
          <w:sz w:val="28"/>
          <w:szCs w:val="28"/>
        </w:rPr>
        <w:t>км.</w:t>
      </w:r>
    </w:p>
    <w:p w14:paraId="74E494BE" w14:textId="492693D3" w:rsidR="00274CE8" w:rsidRPr="00AA4F1F" w:rsidRDefault="00274CE8" w:rsidP="00AA4F1F">
      <w:pPr>
        <w:pStyle w:val="S3"/>
        <w:rPr>
          <w:sz w:val="28"/>
          <w:szCs w:val="28"/>
        </w:rPr>
      </w:pPr>
      <w:r w:rsidRPr="00AA4F1F">
        <w:rPr>
          <w:sz w:val="28"/>
          <w:szCs w:val="28"/>
        </w:rPr>
        <w:t xml:space="preserve">Основные дороги </w:t>
      </w:r>
      <w:r w:rsidR="00DD44B0" w:rsidRPr="00AA4F1F">
        <w:rPr>
          <w:sz w:val="28"/>
          <w:szCs w:val="28"/>
        </w:rPr>
        <w:t xml:space="preserve">городского поселения </w:t>
      </w:r>
      <w:proofErr w:type="spellStart"/>
      <w:r w:rsidR="00DD44B0" w:rsidRPr="00AA4F1F">
        <w:rPr>
          <w:sz w:val="28"/>
          <w:szCs w:val="28"/>
        </w:rPr>
        <w:t>г.Тогучин</w:t>
      </w:r>
      <w:proofErr w:type="spellEnd"/>
      <w:r w:rsidR="00DD44B0" w:rsidRPr="00AA4F1F">
        <w:rPr>
          <w:sz w:val="28"/>
          <w:szCs w:val="28"/>
        </w:rPr>
        <w:t xml:space="preserve"> </w:t>
      </w:r>
      <w:r w:rsidRPr="00AA4F1F">
        <w:rPr>
          <w:sz w:val="28"/>
          <w:szCs w:val="28"/>
        </w:rPr>
        <w:t>Тогучинского района:</w:t>
      </w:r>
    </w:p>
    <w:p w14:paraId="16EC9F68" w14:textId="28EF3543" w:rsidR="00274CE8" w:rsidRPr="00C23A62" w:rsidRDefault="00500631" w:rsidP="00AA4F1F">
      <w:pPr>
        <w:pStyle w:val="S1"/>
        <w:numPr>
          <w:ilvl w:val="0"/>
          <w:numId w:val="0"/>
        </w:numPr>
        <w:ind w:firstLine="709"/>
        <w:contextualSpacing w:val="0"/>
        <w:jc w:val="both"/>
        <w:rPr>
          <w:sz w:val="28"/>
          <w:szCs w:val="28"/>
        </w:rPr>
      </w:pPr>
      <w:r w:rsidRPr="00C23A62">
        <w:rPr>
          <w:sz w:val="28"/>
          <w:szCs w:val="28"/>
        </w:rPr>
        <w:t>А)</w:t>
      </w:r>
      <w:r w:rsidR="003C753A" w:rsidRPr="00C23A62">
        <w:rPr>
          <w:sz w:val="28"/>
          <w:szCs w:val="28"/>
        </w:rPr>
        <w:tab/>
      </w:r>
      <w:r w:rsidRPr="00C23A62">
        <w:rPr>
          <w:sz w:val="28"/>
          <w:szCs w:val="28"/>
        </w:rPr>
        <w:t>Автодороги регионального значения:</w:t>
      </w:r>
      <w:r w:rsidR="00274CE8" w:rsidRPr="00C23A62">
        <w:rPr>
          <w:sz w:val="28"/>
          <w:szCs w:val="28"/>
        </w:rPr>
        <w:t xml:space="preserve"> </w:t>
      </w:r>
    </w:p>
    <w:p w14:paraId="51A14777" w14:textId="6061FDF8" w:rsidR="00C23A62" w:rsidRPr="00C23A62" w:rsidRDefault="00C23A62" w:rsidP="00C23A62">
      <w:pPr>
        <w:pStyle w:val="S1"/>
        <w:numPr>
          <w:ilvl w:val="0"/>
          <w:numId w:val="0"/>
        </w:numPr>
        <w:ind w:firstLine="709"/>
      </w:pPr>
      <w:r>
        <w:rPr>
          <w:sz w:val="28"/>
          <w:szCs w:val="28"/>
        </w:rPr>
        <w:t>-</w:t>
      </w:r>
      <w:r>
        <w:rPr>
          <w:sz w:val="28"/>
          <w:szCs w:val="28"/>
        </w:rPr>
        <w:tab/>
      </w:r>
      <w:r w:rsidRPr="00C23A62">
        <w:rPr>
          <w:sz w:val="28"/>
          <w:szCs w:val="28"/>
        </w:rPr>
        <w:t xml:space="preserve">50 ОП РЗ 50К-16 – 129 км а/д "Р-255" - Тогучин – </w:t>
      </w:r>
      <w:proofErr w:type="spellStart"/>
      <w:r w:rsidRPr="00C23A62">
        <w:rPr>
          <w:sz w:val="28"/>
          <w:szCs w:val="28"/>
        </w:rPr>
        <w:t>Карпысак</w:t>
      </w:r>
      <w:proofErr w:type="spellEnd"/>
      <w:r w:rsidRPr="00C23A62">
        <w:rPr>
          <w:sz w:val="28"/>
          <w:szCs w:val="28"/>
        </w:rPr>
        <w:t>;</w:t>
      </w:r>
    </w:p>
    <w:p w14:paraId="3F9EC045" w14:textId="49C7E218" w:rsidR="00C23A62" w:rsidRDefault="00C23A62" w:rsidP="00D70D8F">
      <w:pPr>
        <w:pStyle w:val="S1"/>
        <w:numPr>
          <w:ilvl w:val="0"/>
          <w:numId w:val="0"/>
        </w:numPr>
        <w:ind w:firstLine="709"/>
        <w:contextualSpacing w:val="0"/>
        <w:jc w:val="both"/>
      </w:pPr>
      <w:r>
        <w:t>-</w:t>
      </w:r>
      <w:r>
        <w:tab/>
      </w:r>
      <w:r w:rsidRPr="00C23A62">
        <w:t>50 ОП РЗ 50К-38</w:t>
      </w:r>
      <w:r>
        <w:t xml:space="preserve"> – </w:t>
      </w:r>
      <w:r w:rsidRPr="00C23A62">
        <w:t xml:space="preserve">Тогучин </w:t>
      </w:r>
      <w:r>
        <w:t>–</w:t>
      </w:r>
      <w:r w:rsidRPr="00C23A62">
        <w:t xml:space="preserve"> </w:t>
      </w:r>
      <w:proofErr w:type="spellStart"/>
      <w:r w:rsidRPr="00C23A62">
        <w:t>Степногутово</w:t>
      </w:r>
      <w:proofErr w:type="spellEnd"/>
      <w:r w:rsidR="00141CEB">
        <w:t>.</w:t>
      </w:r>
    </w:p>
    <w:p w14:paraId="3712445A" w14:textId="77777777" w:rsidR="00C23A62" w:rsidRDefault="00C23A62" w:rsidP="00D70D8F">
      <w:pPr>
        <w:pStyle w:val="S1"/>
        <w:numPr>
          <w:ilvl w:val="0"/>
          <w:numId w:val="0"/>
        </w:numPr>
        <w:ind w:firstLine="709"/>
        <w:contextualSpacing w:val="0"/>
        <w:jc w:val="both"/>
      </w:pPr>
    </w:p>
    <w:p w14:paraId="2621767D" w14:textId="3FA85002" w:rsidR="00500631" w:rsidRPr="00C23A62" w:rsidRDefault="00500631" w:rsidP="00D70D8F">
      <w:pPr>
        <w:pStyle w:val="S1"/>
        <w:numPr>
          <w:ilvl w:val="0"/>
          <w:numId w:val="0"/>
        </w:numPr>
        <w:ind w:firstLine="709"/>
        <w:contextualSpacing w:val="0"/>
        <w:jc w:val="both"/>
        <w:rPr>
          <w:sz w:val="28"/>
          <w:szCs w:val="28"/>
        </w:rPr>
      </w:pPr>
      <w:r w:rsidRPr="00C23A62">
        <w:rPr>
          <w:sz w:val="28"/>
          <w:szCs w:val="28"/>
        </w:rPr>
        <w:t>Б)</w:t>
      </w:r>
      <w:r w:rsidR="003C753A" w:rsidRPr="00C23A62">
        <w:rPr>
          <w:sz w:val="28"/>
          <w:szCs w:val="28"/>
        </w:rPr>
        <w:tab/>
      </w:r>
      <w:r w:rsidRPr="00C23A62">
        <w:rPr>
          <w:sz w:val="28"/>
          <w:szCs w:val="28"/>
        </w:rPr>
        <w:t>Автодороги межмуниципального значения</w:t>
      </w:r>
    </w:p>
    <w:p w14:paraId="2C4B796A" w14:textId="2E6D3CD5" w:rsidR="00141CEB" w:rsidRPr="00141CEB" w:rsidRDefault="00141CEB" w:rsidP="00141CEB">
      <w:pPr>
        <w:pStyle w:val="S1"/>
      </w:pPr>
      <w:r w:rsidRPr="00141CEB">
        <w:rPr>
          <w:sz w:val="28"/>
          <w:szCs w:val="28"/>
        </w:rPr>
        <w:t xml:space="preserve">50 ОП МЗ 50Н-2611 - Тогучин - </w:t>
      </w:r>
      <w:proofErr w:type="spellStart"/>
      <w:r w:rsidRPr="00141CEB">
        <w:rPr>
          <w:sz w:val="28"/>
          <w:szCs w:val="28"/>
        </w:rPr>
        <w:t>Киик</w:t>
      </w:r>
      <w:proofErr w:type="spellEnd"/>
      <w:r w:rsidRPr="00141CEB">
        <w:rPr>
          <w:sz w:val="28"/>
          <w:szCs w:val="28"/>
        </w:rPr>
        <w:t xml:space="preserve"> - </w:t>
      </w:r>
      <w:proofErr w:type="spellStart"/>
      <w:r w:rsidRPr="00141CEB">
        <w:rPr>
          <w:sz w:val="28"/>
          <w:szCs w:val="28"/>
        </w:rPr>
        <w:t>Кусмень</w:t>
      </w:r>
      <w:proofErr w:type="spellEnd"/>
    </w:p>
    <w:p w14:paraId="6A5ED507" w14:textId="56A252B3" w:rsidR="00DD44B0" w:rsidRPr="00141CEB" w:rsidRDefault="00C23A62" w:rsidP="00141CEB">
      <w:pPr>
        <w:pStyle w:val="S1"/>
      </w:pPr>
      <w:r w:rsidRPr="00141CEB">
        <w:rPr>
          <w:sz w:val="28"/>
          <w:szCs w:val="28"/>
        </w:rPr>
        <w:t>50 ОП МЗ 50Н-2612</w:t>
      </w:r>
      <w:r w:rsidR="00422524" w:rsidRPr="00141CEB">
        <w:t xml:space="preserve"> </w:t>
      </w:r>
      <w:r w:rsidRPr="00141CEB">
        <w:t xml:space="preserve">– </w:t>
      </w:r>
      <w:r w:rsidR="00422524" w:rsidRPr="00141CEB">
        <w:t>Тогучин-</w:t>
      </w:r>
      <w:proofErr w:type="spellStart"/>
      <w:r w:rsidR="00422524" w:rsidRPr="00141CEB">
        <w:t>Елтышево</w:t>
      </w:r>
      <w:proofErr w:type="spellEnd"/>
      <w:r w:rsidRPr="00141CEB">
        <w:t xml:space="preserve"> (в гр. района);</w:t>
      </w:r>
    </w:p>
    <w:p w14:paraId="7DD8582F" w14:textId="77DE5A1B" w:rsidR="00DD44B0" w:rsidRPr="00141CEB" w:rsidRDefault="00DD44B0" w:rsidP="00C23A62">
      <w:pPr>
        <w:pStyle w:val="S1"/>
      </w:pPr>
      <w:r w:rsidRPr="00141CEB">
        <w:t xml:space="preserve">Н-2613 </w:t>
      </w:r>
      <w:r w:rsidR="00C23A62" w:rsidRPr="00141CEB">
        <w:rPr>
          <w:sz w:val="28"/>
          <w:szCs w:val="28"/>
        </w:rPr>
        <w:t xml:space="preserve">50 ОП МЗ 50Н-2613 – </w:t>
      </w:r>
      <w:r w:rsidRPr="00141CEB">
        <w:t>Тогучин –</w:t>
      </w:r>
      <w:r w:rsidR="00277C78" w:rsidRPr="00141CEB">
        <w:t xml:space="preserve"> </w:t>
      </w:r>
      <w:proofErr w:type="spellStart"/>
      <w:r w:rsidRPr="00141CEB">
        <w:t>Кудрино</w:t>
      </w:r>
      <w:proofErr w:type="spellEnd"/>
      <w:r w:rsidRPr="00141CEB">
        <w:t>-Златоуст</w:t>
      </w:r>
      <w:r w:rsidR="00E866DA" w:rsidRPr="00141CEB">
        <w:t>.</w:t>
      </w:r>
    </w:p>
    <w:p w14:paraId="0DEAC91F" w14:textId="34B4AFE0" w:rsidR="00274CE8" w:rsidRPr="00AA4F1F" w:rsidRDefault="00274CE8" w:rsidP="00AA4F1F">
      <w:pPr>
        <w:pStyle w:val="S3"/>
        <w:rPr>
          <w:sz w:val="28"/>
          <w:szCs w:val="28"/>
        </w:rPr>
      </w:pPr>
      <w:r w:rsidRPr="00141CEB">
        <w:rPr>
          <w:sz w:val="28"/>
          <w:szCs w:val="28"/>
        </w:rPr>
        <w:t xml:space="preserve">Для </w:t>
      </w:r>
      <w:r w:rsidR="00500AE2" w:rsidRPr="00141CEB">
        <w:rPr>
          <w:sz w:val="28"/>
          <w:szCs w:val="28"/>
        </w:rPr>
        <w:t>городского поселения</w:t>
      </w:r>
      <w:r w:rsidRPr="00141CEB">
        <w:rPr>
          <w:sz w:val="28"/>
          <w:szCs w:val="28"/>
        </w:rPr>
        <w:t xml:space="preserve"> принципиальное значение имеет развитие транспортной</w:t>
      </w:r>
      <w:r w:rsidRPr="00AA4F1F">
        <w:rPr>
          <w:sz w:val="28"/>
          <w:szCs w:val="28"/>
        </w:rPr>
        <w:t xml:space="preserve"> инфраструктуры и, в первую очередь, дорожной сети, обеспечение безопасности и безаварийности движения.</w:t>
      </w:r>
    </w:p>
    <w:p w14:paraId="287F1176" w14:textId="666AFBF3" w:rsidR="005B6039" w:rsidRPr="00AA4F1F" w:rsidRDefault="005B6039" w:rsidP="00AA4F1F">
      <w:pPr>
        <w:pStyle w:val="S3"/>
        <w:rPr>
          <w:sz w:val="28"/>
          <w:szCs w:val="28"/>
        </w:rPr>
      </w:pPr>
      <w:r w:rsidRPr="00AA4F1F">
        <w:rPr>
          <w:sz w:val="28"/>
          <w:szCs w:val="28"/>
        </w:rPr>
        <w:t>Протяженность автомобильных дорог г.</w:t>
      </w:r>
      <w:r w:rsidR="00465A0D" w:rsidRPr="00AA4F1F">
        <w:rPr>
          <w:sz w:val="28"/>
          <w:szCs w:val="28"/>
        </w:rPr>
        <w:t> </w:t>
      </w:r>
      <w:r w:rsidRPr="00AA4F1F">
        <w:rPr>
          <w:sz w:val="28"/>
          <w:szCs w:val="28"/>
        </w:rPr>
        <w:t xml:space="preserve">Тогучина </w:t>
      </w:r>
      <w:r w:rsidR="00557DF6" w:rsidRPr="00AA4F1F">
        <w:rPr>
          <w:sz w:val="28"/>
          <w:szCs w:val="28"/>
        </w:rPr>
        <w:t xml:space="preserve">составляет </w:t>
      </w:r>
      <w:r w:rsidRPr="00AA4F1F">
        <w:rPr>
          <w:sz w:val="28"/>
          <w:szCs w:val="28"/>
        </w:rPr>
        <w:t>127,064 км</w:t>
      </w:r>
      <w:r w:rsidR="00557DF6" w:rsidRPr="00AA4F1F">
        <w:rPr>
          <w:sz w:val="28"/>
          <w:szCs w:val="28"/>
        </w:rPr>
        <w:t>.</w:t>
      </w:r>
      <w:r w:rsidRPr="00AA4F1F">
        <w:rPr>
          <w:sz w:val="28"/>
          <w:szCs w:val="28"/>
        </w:rPr>
        <w:t xml:space="preserve"> </w:t>
      </w:r>
      <w:r w:rsidR="00557DF6" w:rsidRPr="00AA4F1F">
        <w:rPr>
          <w:sz w:val="28"/>
          <w:szCs w:val="28"/>
        </w:rPr>
        <w:t>И</w:t>
      </w:r>
      <w:r w:rsidRPr="00AA4F1F">
        <w:rPr>
          <w:sz w:val="28"/>
          <w:szCs w:val="28"/>
        </w:rPr>
        <w:t>з них</w:t>
      </w:r>
      <w:r w:rsidR="00557DF6" w:rsidRPr="00AA4F1F">
        <w:rPr>
          <w:sz w:val="28"/>
          <w:szCs w:val="28"/>
        </w:rPr>
        <w:t xml:space="preserve"> протяженность автодорог </w:t>
      </w:r>
      <w:r w:rsidRPr="00AA4F1F">
        <w:rPr>
          <w:sz w:val="28"/>
          <w:szCs w:val="28"/>
        </w:rPr>
        <w:t xml:space="preserve">с твердым покрытием – 99,182 км. Общая протяженность освещенных улиц – 45,7 км. </w:t>
      </w:r>
    </w:p>
    <w:p w14:paraId="033266E2" w14:textId="77777777" w:rsidR="00274CE8" w:rsidRPr="00141CEB" w:rsidRDefault="00274CE8" w:rsidP="00AA4F1F">
      <w:pPr>
        <w:pStyle w:val="S3"/>
        <w:rPr>
          <w:sz w:val="28"/>
          <w:szCs w:val="28"/>
        </w:rPr>
      </w:pPr>
      <w:r w:rsidRPr="00141CEB">
        <w:rPr>
          <w:sz w:val="28"/>
          <w:szCs w:val="28"/>
        </w:rPr>
        <w:t>Грузовые перевозки на территории осуществляют промышленные, сельскохозяйственные предприятия, предприятия торговли, индивидуальные предприниматели.</w:t>
      </w:r>
    </w:p>
    <w:p w14:paraId="432B8395" w14:textId="14399999" w:rsidR="00274CE8" w:rsidRPr="00AA4F1F" w:rsidRDefault="00274CE8" w:rsidP="00AA4F1F">
      <w:pPr>
        <w:pStyle w:val="S3"/>
        <w:rPr>
          <w:sz w:val="28"/>
          <w:szCs w:val="28"/>
        </w:rPr>
      </w:pPr>
      <w:r w:rsidRPr="00141CEB">
        <w:rPr>
          <w:sz w:val="28"/>
          <w:szCs w:val="28"/>
        </w:rPr>
        <w:t>Пассажирские перевозки в</w:t>
      </w:r>
      <w:r w:rsidR="00500AE2" w:rsidRPr="00141CEB">
        <w:rPr>
          <w:sz w:val="28"/>
          <w:szCs w:val="28"/>
        </w:rPr>
        <w:t xml:space="preserve">о всем </w:t>
      </w:r>
      <w:r w:rsidRPr="00141CEB">
        <w:rPr>
          <w:sz w:val="28"/>
          <w:szCs w:val="28"/>
        </w:rPr>
        <w:t>Тогучинском районе осуществляют предприятие МУП Тогучинское «Автотранспортное предприятие» и индивидуальные предприниматели</w:t>
      </w:r>
      <w:r w:rsidR="00557DF6" w:rsidRPr="00141CEB">
        <w:rPr>
          <w:sz w:val="28"/>
          <w:szCs w:val="28"/>
        </w:rPr>
        <w:t xml:space="preserve">. </w:t>
      </w:r>
      <w:r w:rsidR="00E3733B" w:rsidRPr="00141CEB">
        <w:rPr>
          <w:sz w:val="28"/>
          <w:szCs w:val="28"/>
        </w:rPr>
        <w:t>Общественный транспорт в городе предст</w:t>
      </w:r>
      <w:r w:rsidR="00500AE2" w:rsidRPr="00141CEB">
        <w:rPr>
          <w:sz w:val="28"/>
          <w:szCs w:val="28"/>
        </w:rPr>
        <w:t xml:space="preserve">авлен тремя номерами автобуса. </w:t>
      </w:r>
    </w:p>
    <w:p w14:paraId="2EB1F1EC" w14:textId="7B90F52C" w:rsidR="0037624A" w:rsidRPr="00AA4F1F" w:rsidRDefault="00DE1F73" w:rsidP="00AA4F1F">
      <w:pPr>
        <w:pStyle w:val="S3"/>
        <w:rPr>
          <w:sz w:val="28"/>
          <w:szCs w:val="28"/>
          <w:lang w:eastAsia="en-US"/>
        </w:rPr>
      </w:pPr>
      <w:r w:rsidRPr="00AA4F1F">
        <w:rPr>
          <w:sz w:val="28"/>
          <w:szCs w:val="28"/>
          <w:lang w:eastAsia="en-US"/>
        </w:rPr>
        <w:lastRenderedPageBreak/>
        <w:t>Движение пешеходов по основным улицам г. Тогучин организовано посредствам тротуаров и пешеходных дорожек.</w:t>
      </w:r>
      <w:r w:rsidR="0037624A" w:rsidRPr="00AA4F1F">
        <w:rPr>
          <w:sz w:val="28"/>
          <w:szCs w:val="28"/>
          <w:lang w:eastAsia="en-US"/>
        </w:rPr>
        <w:t xml:space="preserve"> </w:t>
      </w:r>
      <w:r w:rsidRPr="00AA4F1F">
        <w:rPr>
          <w:sz w:val="28"/>
          <w:szCs w:val="28"/>
          <w:lang w:eastAsia="en-US"/>
        </w:rPr>
        <w:t>Движение пешеходов на второстепенных улицах и проездах организовано за полосой отвода улиц, а также по бровке проезжих частей</w:t>
      </w:r>
      <w:r w:rsidR="0037624A" w:rsidRPr="00AA4F1F">
        <w:rPr>
          <w:sz w:val="28"/>
          <w:szCs w:val="28"/>
          <w:lang w:eastAsia="en-US"/>
        </w:rPr>
        <w:t>.</w:t>
      </w:r>
    </w:p>
    <w:p w14:paraId="4C0AA303" w14:textId="6B98C902" w:rsidR="004A5466" w:rsidRPr="00AA4F1F" w:rsidRDefault="004A5466" w:rsidP="00AA4F1F">
      <w:pPr>
        <w:pStyle w:val="S3"/>
        <w:rPr>
          <w:sz w:val="28"/>
          <w:szCs w:val="28"/>
        </w:rPr>
      </w:pPr>
      <w:r w:rsidRPr="00AA4F1F">
        <w:rPr>
          <w:sz w:val="28"/>
          <w:szCs w:val="28"/>
        </w:rPr>
        <w:t>В основе оценки транспортного спроса лежит анализ передвижения на</w:t>
      </w:r>
      <w:r w:rsidR="00D70D71" w:rsidRPr="00AA4F1F">
        <w:rPr>
          <w:sz w:val="28"/>
          <w:szCs w:val="28"/>
        </w:rPr>
        <w:t>селения к объектам тяготения.</w:t>
      </w:r>
      <w:r w:rsidR="00274CE8" w:rsidRPr="00AA4F1F">
        <w:rPr>
          <w:sz w:val="28"/>
          <w:szCs w:val="28"/>
        </w:rPr>
        <w:t xml:space="preserve"> О</w:t>
      </w:r>
      <w:r w:rsidRPr="00AA4F1F">
        <w:rPr>
          <w:sz w:val="28"/>
          <w:szCs w:val="28"/>
        </w:rPr>
        <w:t xml:space="preserve">сновные группы объектов тяготения: </w:t>
      </w:r>
    </w:p>
    <w:p w14:paraId="4F1C7DEF" w14:textId="77777777" w:rsidR="004A5466" w:rsidRPr="00AA4F1F" w:rsidRDefault="004A5466" w:rsidP="00AA4F1F">
      <w:pPr>
        <w:pStyle w:val="S1"/>
        <w:ind w:left="0" w:firstLine="709"/>
        <w:contextualSpacing w:val="0"/>
        <w:jc w:val="both"/>
        <w:rPr>
          <w:sz w:val="28"/>
          <w:szCs w:val="28"/>
        </w:rPr>
      </w:pPr>
      <w:r w:rsidRPr="00AA4F1F">
        <w:rPr>
          <w:sz w:val="28"/>
          <w:szCs w:val="28"/>
        </w:rPr>
        <w:t>объекты социально</w:t>
      </w:r>
      <w:r w:rsidR="00C70B31" w:rsidRPr="00AA4F1F">
        <w:rPr>
          <w:sz w:val="28"/>
          <w:szCs w:val="28"/>
        </w:rPr>
        <w:t>й</w:t>
      </w:r>
      <w:r w:rsidRPr="00AA4F1F">
        <w:rPr>
          <w:sz w:val="28"/>
          <w:szCs w:val="28"/>
        </w:rPr>
        <w:t xml:space="preserve"> сферы;</w:t>
      </w:r>
    </w:p>
    <w:p w14:paraId="13181D7B" w14:textId="77777777" w:rsidR="004A5466" w:rsidRPr="00AA4F1F" w:rsidRDefault="004A5466" w:rsidP="00AA4F1F">
      <w:pPr>
        <w:pStyle w:val="S1"/>
        <w:ind w:left="0" w:firstLine="709"/>
        <w:contextualSpacing w:val="0"/>
        <w:jc w:val="both"/>
        <w:rPr>
          <w:sz w:val="28"/>
          <w:szCs w:val="28"/>
        </w:rPr>
      </w:pPr>
      <w:r w:rsidRPr="00AA4F1F">
        <w:rPr>
          <w:sz w:val="28"/>
          <w:szCs w:val="28"/>
        </w:rPr>
        <w:t>объекты трудовой деятельности</w:t>
      </w:r>
    </w:p>
    <w:p w14:paraId="1F2FC17E" w14:textId="77777777" w:rsidR="004A5466" w:rsidRPr="00AA4F1F" w:rsidRDefault="004A5466" w:rsidP="00AA4F1F">
      <w:pPr>
        <w:pStyle w:val="S1"/>
        <w:ind w:left="0" w:firstLine="709"/>
        <w:contextualSpacing w:val="0"/>
        <w:jc w:val="both"/>
        <w:rPr>
          <w:sz w:val="28"/>
          <w:szCs w:val="28"/>
        </w:rPr>
      </w:pPr>
      <w:r w:rsidRPr="00AA4F1F">
        <w:rPr>
          <w:sz w:val="28"/>
          <w:szCs w:val="28"/>
        </w:rPr>
        <w:t>узловые объекты транспортной инфраструктуры.</w:t>
      </w:r>
    </w:p>
    <w:p w14:paraId="622D787B" w14:textId="77777777" w:rsidR="00284420" w:rsidRPr="00AA4F1F" w:rsidRDefault="00284420" w:rsidP="00AA4F1F">
      <w:pPr>
        <w:pStyle w:val="S3"/>
        <w:rPr>
          <w:sz w:val="28"/>
          <w:szCs w:val="28"/>
        </w:rPr>
      </w:pPr>
      <w:r w:rsidRPr="00AA4F1F">
        <w:rPr>
          <w:sz w:val="28"/>
          <w:szCs w:val="28"/>
        </w:rPr>
        <w:t>Проблемы транспортного комплекса:</w:t>
      </w:r>
    </w:p>
    <w:p w14:paraId="0573F7D4" w14:textId="77777777" w:rsidR="00284420" w:rsidRPr="00AA4F1F" w:rsidRDefault="00284420" w:rsidP="00AA4F1F">
      <w:pPr>
        <w:pStyle w:val="S1"/>
        <w:ind w:left="0" w:firstLine="709"/>
        <w:contextualSpacing w:val="0"/>
        <w:jc w:val="both"/>
        <w:rPr>
          <w:sz w:val="28"/>
          <w:szCs w:val="28"/>
        </w:rPr>
      </w:pPr>
      <w:r w:rsidRPr="00AA4F1F">
        <w:rPr>
          <w:sz w:val="28"/>
          <w:szCs w:val="28"/>
        </w:rPr>
        <w:t>высокий уровень старения и износа транспортных коммуникаций, требующих регулярной реконструкции, низкий технический уровень дорог;</w:t>
      </w:r>
    </w:p>
    <w:p w14:paraId="4CF73E21" w14:textId="77777777" w:rsidR="00284420" w:rsidRPr="00AA4F1F" w:rsidRDefault="00284420" w:rsidP="00AA4F1F">
      <w:pPr>
        <w:pStyle w:val="S1"/>
        <w:ind w:left="0" w:firstLine="709"/>
        <w:contextualSpacing w:val="0"/>
        <w:jc w:val="both"/>
        <w:rPr>
          <w:sz w:val="28"/>
          <w:szCs w:val="28"/>
        </w:rPr>
      </w:pPr>
      <w:r w:rsidRPr="00AA4F1F">
        <w:rPr>
          <w:sz w:val="28"/>
          <w:szCs w:val="28"/>
        </w:rPr>
        <w:t>недостаточная обеспеченность дорогами с твердым покрытием (22%) от общего объема дорог общего пользования;</w:t>
      </w:r>
    </w:p>
    <w:p w14:paraId="5100BD47" w14:textId="77777777" w:rsidR="009A4314" w:rsidRPr="00AA4F1F" w:rsidRDefault="009A4314" w:rsidP="00AA4F1F">
      <w:pPr>
        <w:pStyle w:val="S1"/>
        <w:ind w:left="0" w:firstLine="709"/>
        <w:contextualSpacing w:val="0"/>
        <w:jc w:val="both"/>
        <w:rPr>
          <w:sz w:val="28"/>
          <w:szCs w:val="28"/>
        </w:rPr>
      </w:pPr>
      <w:r w:rsidRPr="00AA4F1F">
        <w:rPr>
          <w:sz w:val="28"/>
          <w:szCs w:val="28"/>
        </w:rPr>
        <w:t>отсутствие в поселении транспорта для оказания ритуальных услуг;</w:t>
      </w:r>
    </w:p>
    <w:p w14:paraId="246A29DB" w14:textId="77777777" w:rsidR="00284420" w:rsidRPr="00AA4F1F" w:rsidRDefault="00284420" w:rsidP="00AA4F1F">
      <w:pPr>
        <w:pStyle w:val="S1"/>
        <w:ind w:left="0" w:firstLine="709"/>
        <w:contextualSpacing w:val="0"/>
        <w:jc w:val="both"/>
        <w:rPr>
          <w:sz w:val="28"/>
          <w:szCs w:val="28"/>
        </w:rPr>
      </w:pPr>
      <w:r w:rsidRPr="00AA4F1F">
        <w:rPr>
          <w:sz w:val="28"/>
          <w:szCs w:val="28"/>
        </w:rPr>
        <w:t>высокий уровень старения и износа транспортных коммуникаций, автомобильных и пешеходных мостов, требующих регулярной реконструкции, низкий технический уровень дорог;</w:t>
      </w:r>
    </w:p>
    <w:p w14:paraId="17D480F7" w14:textId="30B7BB6B" w:rsidR="00727D73" w:rsidRPr="00AA4F1F" w:rsidRDefault="003D0F40" w:rsidP="00AA4F1F">
      <w:pPr>
        <w:pStyle w:val="S3"/>
        <w:rPr>
          <w:sz w:val="28"/>
          <w:szCs w:val="28"/>
        </w:rPr>
      </w:pPr>
      <w:r w:rsidRPr="00AA4F1F">
        <w:rPr>
          <w:sz w:val="28"/>
          <w:szCs w:val="28"/>
        </w:rPr>
        <w:t xml:space="preserve"> </w:t>
      </w:r>
      <w:r w:rsidR="00727D73" w:rsidRPr="00AA4F1F">
        <w:rPr>
          <w:sz w:val="28"/>
          <w:szCs w:val="28"/>
        </w:rPr>
        <w:t>Автодороги поселения являются важнейшей составной частью производственной инфраструктуры, а их развитие – одна из приоритетных задач деятельности местной власти. Развитие и модернизация сферы транспорта являются факторами, стимулирующими социально-экономическое развитие поселения, повышение уровня жизни населения</w:t>
      </w:r>
      <w:r w:rsidR="004D2EDF" w:rsidRPr="00AA4F1F">
        <w:rPr>
          <w:sz w:val="28"/>
          <w:szCs w:val="28"/>
        </w:rPr>
        <w:t xml:space="preserve">. </w:t>
      </w:r>
    </w:p>
    <w:p w14:paraId="4E64455E" w14:textId="6BCA852B" w:rsidR="00576B3F" w:rsidRPr="002F3A52" w:rsidRDefault="00101A0A" w:rsidP="00A659E6">
      <w:pPr>
        <w:pStyle w:val="29"/>
      </w:pPr>
      <w:bookmarkStart w:id="114" w:name="_Toc436143673"/>
      <w:bookmarkStart w:id="115" w:name="_Toc519087643"/>
      <w:bookmarkStart w:id="116" w:name="_Toc126234641"/>
      <w:r w:rsidRPr="002F3A52">
        <w:t>10.1</w:t>
      </w:r>
      <w:r w:rsidR="00CD544E" w:rsidRPr="002F3A52">
        <w:t>.</w:t>
      </w:r>
      <w:r w:rsidR="00AC40BE">
        <w:tab/>
      </w:r>
      <w:r w:rsidR="00576B3F" w:rsidRPr="002F3A52">
        <w:t>Автомобильный транспорт</w:t>
      </w:r>
      <w:bookmarkEnd w:id="114"/>
      <w:bookmarkEnd w:id="115"/>
      <w:bookmarkEnd w:id="116"/>
    </w:p>
    <w:p w14:paraId="278E3748" w14:textId="20255629" w:rsidR="002F3A52" w:rsidRPr="00AA4F1F" w:rsidRDefault="000356C6" w:rsidP="002F3A52">
      <w:pPr>
        <w:pStyle w:val="S3"/>
        <w:rPr>
          <w:rFonts w:eastAsia="Calibri"/>
          <w:sz w:val="28"/>
          <w:szCs w:val="28"/>
        </w:rPr>
      </w:pPr>
      <w:r w:rsidRPr="00AA4F1F">
        <w:rPr>
          <w:rFonts w:eastAsia="Calibri"/>
          <w:sz w:val="28"/>
          <w:szCs w:val="28"/>
        </w:rPr>
        <w:t>Значительная роль во внешних связях Тогучинского района и города Тогучина принадлежит а</w:t>
      </w:r>
      <w:r w:rsidR="002F3A52" w:rsidRPr="00AA4F1F">
        <w:rPr>
          <w:rFonts w:eastAsia="Calibri"/>
          <w:sz w:val="28"/>
          <w:szCs w:val="28"/>
        </w:rPr>
        <w:t>втомобильн</w:t>
      </w:r>
      <w:r w:rsidRPr="00AA4F1F">
        <w:rPr>
          <w:rFonts w:eastAsia="Calibri"/>
          <w:sz w:val="28"/>
          <w:szCs w:val="28"/>
        </w:rPr>
        <w:t>ому</w:t>
      </w:r>
      <w:r w:rsidR="002F3A52" w:rsidRPr="00AA4F1F">
        <w:rPr>
          <w:rFonts w:eastAsia="Calibri"/>
          <w:sz w:val="28"/>
          <w:szCs w:val="28"/>
        </w:rPr>
        <w:t xml:space="preserve"> транспорт</w:t>
      </w:r>
      <w:r w:rsidRPr="00AA4F1F">
        <w:rPr>
          <w:rFonts w:eastAsia="Calibri"/>
          <w:sz w:val="28"/>
          <w:szCs w:val="28"/>
        </w:rPr>
        <w:t>у</w:t>
      </w:r>
      <w:r w:rsidR="002F3A52" w:rsidRPr="00AA4F1F">
        <w:rPr>
          <w:rFonts w:eastAsia="Calibri"/>
          <w:sz w:val="28"/>
          <w:szCs w:val="28"/>
        </w:rPr>
        <w:t>. Автотранспортом производятся грузовые и пассажирские перевозки по городу</w:t>
      </w:r>
      <w:r w:rsidR="008273DF" w:rsidRPr="00AA4F1F">
        <w:rPr>
          <w:rFonts w:eastAsia="Calibri"/>
          <w:sz w:val="28"/>
          <w:szCs w:val="28"/>
        </w:rPr>
        <w:t xml:space="preserve">, району, осуществляются связи </w:t>
      </w:r>
      <w:r w:rsidR="002F3A52" w:rsidRPr="00AA4F1F">
        <w:rPr>
          <w:rFonts w:eastAsia="Calibri"/>
          <w:sz w:val="28"/>
          <w:szCs w:val="28"/>
        </w:rPr>
        <w:t>с соседними районами и городами области.</w:t>
      </w:r>
    </w:p>
    <w:p w14:paraId="15EB9A47" w14:textId="724EB7AA" w:rsidR="002F3A52" w:rsidRPr="00AA4F1F" w:rsidRDefault="002F3A52" w:rsidP="002F3A52">
      <w:pPr>
        <w:pStyle w:val="S3"/>
        <w:rPr>
          <w:rFonts w:eastAsia="Calibri"/>
          <w:sz w:val="28"/>
          <w:szCs w:val="28"/>
        </w:rPr>
      </w:pPr>
      <w:r w:rsidRPr="00AA4F1F">
        <w:rPr>
          <w:rFonts w:eastAsia="Calibri"/>
          <w:sz w:val="28"/>
          <w:szCs w:val="28"/>
        </w:rPr>
        <w:t>Грузовые перевозки осуществляются автомобильным транспортом индивидуальных предпринимателей и предприятий, занятых в коммунальной сфере и других областях производства.</w:t>
      </w:r>
      <w:r w:rsidRPr="00AA4F1F">
        <w:rPr>
          <w:rFonts w:ascii="Calibri" w:eastAsia="Calibri" w:hAnsi="Calibri"/>
          <w:sz w:val="28"/>
          <w:szCs w:val="28"/>
        </w:rPr>
        <w:t xml:space="preserve"> </w:t>
      </w:r>
      <w:r w:rsidRPr="00AA4F1F">
        <w:rPr>
          <w:rFonts w:eastAsia="Calibri"/>
          <w:sz w:val="28"/>
          <w:szCs w:val="28"/>
        </w:rPr>
        <w:t>Предприятия перевозят зерно, щебень, уголь, строительные, лесные и другие грузы. В год перевозится свыше 1900</w:t>
      </w:r>
      <w:r w:rsidR="008273DF" w:rsidRPr="00AA4F1F">
        <w:rPr>
          <w:rFonts w:eastAsia="Calibri"/>
          <w:sz w:val="28"/>
          <w:szCs w:val="28"/>
        </w:rPr>
        <w:t xml:space="preserve"> </w:t>
      </w:r>
      <w:r w:rsidRPr="00AA4F1F">
        <w:rPr>
          <w:rFonts w:eastAsia="Calibri"/>
          <w:sz w:val="28"/>
          <w:szCs w:val="28"/>
        </w:rPr>
        <w:t>тыс. тонн грузов.</w:t>
      </w:r>
    </w:p>
    <w:p w14:paraId="782396F9" w14:textId="57A17D43" w:rsidR="002F3A52" w:rsidRPr="00AA4F1F" w:rsidRDefault="002F3A52" w:rsidP="00E866DA">
      <w:pPr>
        <w:pStyle w:val="S3"/>
        <w:rPr>
          <w:rFonts w:eastAsia="Calibri"/>
          <w:sz w:val="28"/>
          <w:szCs w:val="28"/>
        </w:rPr>
      </w:pPr>
      <w:r w:rsidRPr="00AA4F1F">
        <w:rPr>
          <w:rFonts w:eastAsia="Calibri"/>
          <w:sz w:val="28"/>
          <w:szCs w:val="28"/>
        </w:rPr>
        <w:t xml:space="preserve">Основной объем пассажирских перевозок в городе осуществляет МУП Тогучинского района Тогучинское АТП. </w:t>
      </w:r>
      <w:r w:rsidR="00E866DA">
        <w:rPr>
          <w:rFonts w:eastAsia="Calibri"/>
          <w:sz w:val="28"/>
          <w:szCs w:val="28"/>
        </w:rPr>
        <w:t>Пригородные и междугородние маршруты автобусов берут начало</w:t>
      </w:r>
      <w:r w:rsidRPr="00AA4F1F">
        <w:rPr>
          <w:rFonts w:eastAsia="Calibri"/>
          <w:sz w:val="28"/>
          <w:szCs w:val="28"/>
        </w:rPr>
        <w:t xml:space="preserve"> у железнодорожного вокзала</w:t>
      </w:r>
      <w:r w:rsidR="00E866DA">
        <w:rPr>
          <w:rFonts w:eastAsia="Calibri"/>
          <w:sz w:val="28"/>
          <w:szCs w:val="28"/>
        </w:rPr>
        <w:t xml:space="preserve">, посадка и высадка пассажиров осуществляется с </w:t>
      </w:r>
      <w:proofErr w:type="spellStart"/>
      <w:r w:rsidR="00E866DA">
        <w:rPr>
          <w:rFonts w:eastAsia="Calibri"/>
          <w:sz w:val="28"/>
          <w:szCs w:val="28"/>
        </w:rPr>
        <w:t>обустроеннойпосадочной</w:t>
      </w:r>
      <w:proofErr w:type="spellEnd"/>
      <w:r w:rsidR="00E866DA">
        <w:rPr>
          <w:rFonts w:eastAsia="Calibri"/>
          <w:sz w:val="28"/>
          <w:szCs w:val="28"/>
        </w:rPr>
        <w:t xml:space="preserve"> платформы. Также в пределах населённого пункта организованы городские маршруты общественного транспорта с обустроенными остановочными пунктами.</w:t>
      </w:r>
    </w:p>
    <w:p w14:paraId="3D363BBC" w14:textId="77777777" w:rsidR="0037624A" w:rsidRPr="00AA4F1F" w:rsidRDefault="0037624A" w:rsidP="0037624A">
      <w:pPr>
        <w:pStyle w:val="S3"/>
        <w:rPr>
          <w:rFonts w:eastAsia="Calibri"/>
          <w:sz w:val="28"/>
          <w:szCs w:val="28"/>
        </w:rPr>
      </w:pPr>
      <w:r w:rsidRPr="00AA4F1F">
        <w:rPr>
          <w:rFonts w:eastAsia="Calibri"/>
          <w:sz w:val="28"/>
          <w:szCs w:val="28"/>
        </w:rPr>
        <w:lastRenderedPageBreak/>
        <w:t xml:space="preserve">Интенсивность движения транспортных средств по основным улицам в г. Тогучин составляет от 2000 до 8000 </w:t>
      </w:r>
      <w:proofErr w:type="spellStart"/>
      <w:r w:rsidRPr="00AA4F1F">
        <w:rPr>
          <w:rFonts w:eastAsia="Calibri"/>
          <w:sz w:val="28"/>
          <w:szCs w:val="28"/>
        </w:rPr>
        <w:t>авт</w:t>
      </w:r>
      <w:proofErr w:type="spellEnd"/>
      <w:r w:rsidRPr="00AA4F1F">
        <w:rPr>
          <w:rFonts w:eastAsia="Calibri"/>
          <w:sz w:val="28"/>
          <w:szCs w:val="28"/>
        </w:rPr>
        <w:t>/</w:t>
      </w:r>
      <w:proofErr w:type="spellStart"/>
      <w:r w:rsidRPr="00AA4F1F">
        <w:rPr>
          <w:rFonts w:eastAsia="Calibri"/>
          <w:sz w:val="28"/>
          <w:szCs w:val="28"/>
        </w:rPr>
        <w:t>сут</w:t>
      </w:r>
      <w:proofErr w:type="spellEnd"/>
      <w:r w:rsidRPr="00AA4F1F">
        <w:rPr>
          <w:rFonts w:eastAsia="Calibri"/>
          <w:sz w:val="28"/>
          <w:szCs w:val="28"/>
        </w:rPr>
        <w:t xml:space="preserve">., по улицам, имеющим категорию «проезд» в соответствии с СП 42.13330.2016 от 50 до 200 </w:t>
      </w:r>
      <w:proofErr w:type="spellStart"/>
      <w:r w:rsidRPr="00AA4F1F">
        <w:rPr>
          <w:rFonts w:eastAsia="Calibri"/>
          <w:sz w:val="28"/>
          <w:szCs w:val="28"/>
        </w:rPr>
        <w:t>авт</w:t>
      </w:r>
      <w:proofErr w:type="spellEnd"/>
      <w:r w:rsidRPr="00AA4F1F">
        <w:rPr>
          <w:rFonts w:eastAsia="Calibri"/>
          <w:sz w:val="28"/>
          <w:szCs w:val="28"/>
        </w:rPr>
        <w:t>/</w:t>
      </w:r>
      <w:proofErr w:type="spellStart"/>
      <w:r w:rsidRPr="00AA4F1F">
        <w:rPr>
          <w:rFonts w:eastAsia="Calibri"/>
          <w:sz w:val="28"/>
          <w:szCs w:val="28"/>
        </w:rPr>
        <w:t>сут</w:t>
      </w:r>
      <w:proofErr w:type="spellEnd"/>
      <w:r w:rsidRPr="00AA4F1F">
        <w:rPr>
          <w:rFonts w:eastAsia="Calibri"/>
          <w:sz w:val="28"/>
          <w:szCs w:val="28"/>
        </w:rPr>
        <w:t>. При этом в основном транспортный поток на 85 % представлен легковыми транспортными средствами, в т.ч. мотоциклами, 13% представляют сельскохозяйственная техника (трактора, грузовики и др.), 2% представляют автобусы (общественный транспорт).</w:t>
      </w:r>
    </w:p>
    <w:p w14:paraId="4828C46F" w14:textId="253519F8" w:rsidR="00160F8A" w:rsidRPr="00AA4F1F" w:rsidRDefault="00160F8A" w:rsidP="0037624A">
      <w:pPr>
        <w:pStyle w:val="S3"/>
        <w:rPr>
          <w:rFonts w:eastAsia="Calibri"/>
          <w:sz w:val="28"/>
          <w:szCs w:val="28"/>
        </w:rPr>
      </w:pPr>
      <w:r w:rsidRPr="00AA4F1F">
        <w:rPr>
          <w:rFonts w:eastAsia="Calibri"/>
          <w:sz w:val="28"/>
          <w:szCs w:val="28"/>
        </w:rPr>
        <w:t xml:space="preserve">Автомобильный парк города состоит из легковых и грузовых автомобилей, принадлежащих частным лицам и организациям. Детальная информация по видам транспорта отсутствует. За 2018-2020 годы отмечен рост количества транспортных средств и уровня автомобилизации населения. Индивидуальный транспорт хранится на участках усадебной застройки, частично в боксовых гаражах у многоквартирных домов, ведомственный транспорт </w:t>
      </w:r>
      <w:r w:rsidR="00465A0D" w:rsidRPr="00AA4F1F">
        <w:rPr>
          <w:rFonts w:eastAsia="Calibri"/>
          <w:sz w:val="28"/>
          <w:szCs w:val="28"/>
        </w:rPr>
        <w:t>–</w:t>
      </w:r>
      <w:r w:rsidRPr="00AA4F1F">
        <w:rPr>
          <w:rFonts w:eastAsia="Calibri"/>
          <w:sz w:val="28"/>
          <w:szCs w:val="28"/>
        </w:rPr>
        <w:t xml:space="preserve"> на участках предприятий и организаций. Парковочные места имеются у объектов социальной инфраструктуры, торговых, административных зданий хозяйствующих о</w:t>
      </w:r>
      <w:r w:rsidR="00465A0D" w:rsidRPr="00AA4F1F">
        <w:rPr>
          <w:rFonts w:eastAsia="Calibri"/>
          <w:sz w:val="28"/>
          <w:szCs w:val="28"/>
        </w:rPr>
        <w:t>рганизаций и мест отдыха.</w:t>
      </w:r>
    </w:p>
    <w:p w14:paraId="562E2641" w14:textId="210D8345" w:rsidR="00FA6489" w:rsidRPr="00FA6489" w:rsidRDefault="00FA6489" w:rsidP="00D85036">
      <w:pPr>
        <w:pStyle w:val="S3"/>
        <w:spacing w:before="240" w:after="120"/>
      </w:pPr>
      <w:r>
        <w:t xml:space="preserve">Таблица 10.1– </w:t>
      </w:r>
      <w:r w:rsidRPr="00FA6489">
        <w:t>Оценка уровня автомобилизации населения города Тогучина</w:t>
      </w:r>
    </w:p>
    <w:p w14:paraId="65BE8583" w14:textId="77777777" w:rsidR="00FA6489" w:rsidRPr="00FA6489" w:rsidRDefault="00FA6489" w:rsidP="00FA6489">
      <w:pPr>
        <w:spacing w:after="67" w:line="1" w:lineRule="exact"/>
        <w:ind w:firstLine="0"/>
        <w:jc w:val="center"/>
        <w:rPr>
          <w:rFonts w:ascii="Calibri" w:eastAsia="Times New Roman" w:hAnsi="Calibri"/>
          <w:b/>
          <w:i/>
          <w:sz w:val="24"/>
          <w:szCs w:val="24"/>
          <w:lang w:eastAsia="ru-RU"/>
        </w:rPr>
      </w:pPr>
    </w:p>
    <w:tbl>
      <w:tblPr>
        <w:tblW w:w="9214" w:type="dxa"/>
        <w:tblInd w:w="40" w:type="dxa"/>
        <w:tblLayout w:type="fixed"/>
        <w:tblCellMar>
          <w:left w:w="40" w:type="dxa"/>
          <w:right w:w="40" w:type="dxa"/>
        </w:tblCellMar>
        <w:tblLook w:val="04A0" w:firstRow="1" w:lastRow="0" w:firstColumn="1" w:lastColumn="0" w:noHBand="0" w:noVBand="1"/>
      </w:tblPr>
      <w:tblGrid>
        <w:gridCol w:w="696"/>
        <w:gridCol w:w="3556"/>
        <w:gridCol w:w="1134"/>
        <w:gridCol w:w="1276"/>
        <w:gridCol w:w="1276"/>
        <w:gridCol w:w="1276"/>
      </w:tblGrid>
      <w:tr w:rsidR="00FA6489" w:rsidRPr="00FA6489" w14:paraId="5F47AD73" w14:textId="77777777" w:rsidTr="00FA6489">
        <w:trPr>
          <w:trHeight w:val="521"/>
        </w:trPr>
        <w:tc>
          <w:tcPr>
            <w:tcW w:w="696" w:type="dxa"/>
            <w:tcBorders>
              <w:top w:val="single" w:sz="6" w:space="0" w:color="auto"/>
              <w:left w:val="single" w:sz="6" w:space="0" w:color="auto"/>
              <w:right w:val="single" w:sz="6" w:space="0" w:color="auto"/>
            </w:tcBorders>
            <w:vAlign w:val="center"/>
            <w:hideMark/>
          </w:tcPr>
          <w:p w14:paraId="5914F27E" w14:textId="77777777" w:rsidR="00FA6489" w:rsidRPr="00FA6489" w:rsidRDefault="00FA6489" w:rsidP="00FA6489">
            <w:pPr>
              <w:autoSpaceDE w:val="0"/>
              <w:autoSpaceDN w:val="0"/>
              <w:adjustRightInd w:val="0"/>
              <w:ind w:firstLine="0"/>
              <w:jc w:val="center"/>
              <w:rPr>
                <w:rFonts w:eastAsia="Times New Roman"/>
                <w:b/>
                <w:bCs/>
                <w:sz w:val="24"/>
                <w:szCs w:val="24"/>
                <w:lang w:eastAsia="ru-RU"/>
              </w:rPr>
            </w:pPr>
            <w:r w:rsidRPr="00FA6489">
              <w:rPr>
                <w:rFonts w:eastAsia="Times New Roman"/>
                <w:b/>
                <w:bCs/>
                <w:sz w:val="24"/>
                <w:szCs w:val="24"/>
                <w:lang w:eastAsia="ru-RU"/>
              </w:rPr>
              <w:t>№ п/п</w:t>
            </w:r>
          </w:p>
        </w:tc>
        <w:tc>
          <w:tcPr>
            <w:tcW w:w="3556" w:type="dxa"/>
            <w:tcBorders>
              <w:top w:val="single" w:sz="6" w:space="0" w:color="auto"/>
              <w:left w:val="single" w:sz="6" w:space="0" w:color="auto"/>
              <w:right w:val="single" w:sz="6" w:space="0" w:color="auto"/>
            </w:tcBorders>
            <w:vAlign w:val="center"/>
            <w:hideMark/>
          </w:tcPr>
          <w:p w14:paraId="13A7A7F0" w14:textId="77777777" w:rsidR="00FA6489" w:rsidRPr="00FA6489" w:rsidRDefault="00FA6489" w:rsidP="00FA6489">
            <w:pPr>
              <w:autoSpaceDE w:val="0"/>
              <w:autoSpaceDN w:val="0"/>
              <w:adjustRightInd w:val="0"/>
              <w:ind w:firstLine="0"/>
              <w:jc w:val="center"/>
              <w:rPr>
                <w:rFonts w:eastAsia="Times New Roman"/>
                <w:b/>
                <w:bCs/>
                <w:sz w:val="24"/>
                <w:szCs w:val="24"/>
                <w:lang w:eastAsia="ru-RU"/>
              </w:rPr>
            </w:pPr>
            <w:r w:rsidRPr="00FA6489">
              <w:rPr>
                <w:rFonts w:eastAsia="Times New Roman"/>
                <w:b/>
                <w:bCs/>
                <w:sz w:val="24"/>
                <w:szCs w:val="24"/>
                <w:lang w:eastAsia="ru-RU"/>
              </w:rPr>
              <w:t>Показатели</w:t>
            </w:r>
          </w:p>
        </w:tc>
        <w:tc>
          <w:tcPr>
            <w:tcW w:w="1134" w:type="dxa"/>
            <w:tcBorders>
              <w:top w:val="single" w:sz="6" w:space="0" w:color="auto"/>
              <w:left w:val="single" w:sz="6" w:space="0" w:color="auto"/>
              <w:right w:val="single" w:sz="6" w:space="0" w:color="auto"/>
            </w:tcBorders>
            <w:vAlign w:val="center"/>
          </w:tcPr>
          <w:p w14:paraId="21E265B3" w14:textId="77777777" w:rsidR="00FA6489" w:rsidRPr="00FA6489" w:rsidRDefault="00FA6489" w:rsidP="00FA6489">
            <w:pPr>
              <w:autoSpaceDE w:val="0"/>
              <w:autoSpaceDN w:val="0"/>
              <w:adjustRightInd w:val="0"/>
              <w:ind w:firstLine="0"/>
              <w:jc w:val="center"/>
              <w:rPr>
                <w:rFonts w:eastAsia="Times New Roman"/>
                <w:b/>
                <w:bCs/>
                <w:sz w:val="24"/>
                <w:szCs w:val="24"/>
                <w:lang w:eastAsia="ru-RU"/>
              </w:rPr>
            </w:pPr>
            <w:r w:rsidRPr="00FA6489">
              <w:rPr>
                <w:rFonts w:eastAsia="Times New Roman"/>
                <w:b/>
                <w:bCs/>
                <w:sz w:val="24"/>
                <w:szCs w:val="24"/>
                <w:lang w:eastAsia="ru-RU"/>
              </w:rPr>
              <w:t>Ед. изм.</w:t>
            </w:r>
          </w:p>
        </w:tc>
        <w:tc>
          <w:tcPr>
            <w:tcW w:w="1276" w:type="dxa"/>
            <w:tcBorders>
              <w:top w:val="single" w:sz="6" w:space="0" w:color="auto"/>
              <w:left w:val="single" w:sz="6" w:space="0" w:color="auto"/>
              <w:right w:val="single" w:sz="6" w:space="0" w:color="auto"/>
            </w:tcBorders>
            <w:vAlign w:val="center"/>
            <w:hideMark/>
          </w:tcPr>
          <w:p w14:paraId="056450C2" w14:textId="77777777" w:rsidR="00FA6489" w:rsidRPr="00FA6489" w:rsidRDefault="00FA6489" w:rsidP="00FA6489">
            <w:pPr>
              <w:autoSpaceDE w:val="0"/>
              <w:autoSpaceDN w:val="0"/>
              <w:adjustRightInd w:val="0"/>
              <w:ind w:firstLine="0"/>
              <w:jc w:val="center"/>
              <w:rPr>
                <w:rFonts w:eastAsia="Times New Roman"/>
                <w:b/>
                <w:bCs/>
                <w:sz w:val="24"/>
                <w:szCs w:val="24"/>
                <w:lang w:eastAsia="ru-RU"/>
              </w:rPr>
            </w:pPr>
            <w:r w:rsidRPr="00FA6489">
              <w:rPr>
                <w:rFonts w:eastAsia="Times New Roman"/>
                <w:b/>
                <w:bCs/>
                <w:sz w:val="24"/>
                <w:szCs w:val="24"/>
                <w:lang w:eastAsia="ru-RU"/>
              </w:rPr>
              <w:t>2018 год</w:t>
            </w:r>
          </w:p>
        </w:tc>
        <w:tc>
          <w:tcPr>
            <w:tcW w:w="1276" w:type="dxa"/>
            <w:tcBorders>
              <w:top w:val="single" w:sz="6" w:space="0" w:color="auto"/>
              <w:left w:val="single" w:sz="6" w:space="0" w:color="auto"/>
              <w:right w:val="single" w:sz="6" w:space="0" w:color="auto"/>
            </w:tcBorders>
            <w:vAlign w:val="center"/>
            <w:hideMark/>
          </w:tcPr>
          <w:p w14:paraId="747AD5F3" w14:textId="77777777" w:rsidR="00FA6489" w:rsidRPr="00FA6489" w:rsidRDefault="00FA6489" w:rsidP="00FA6489">
            <w:pPr>
              <w:autoSpaceDE w:val="0"/>
              <w:autoSpaceDN w:val="0"/>
              <w:adjustRightInd w:val="0"/>
              <w:ind w:firstLine="0"/>
              <w:jc w:val="center"/>
              <w:rPr>
                <w:rFonts w:eastAsia="Times New Roman"/>
                <w:b/>
                <w:bCs/>
                <w:sz w:val="24"/>
                <w:szCs w:val="24"/>
                <w:lang w:eastAsia="ru-RU"/>
              </w:rPr>
            </w:pPr>
            <w:r w:rsidRPr="00FA6489">
              <w:rPr>
                <w:rFonts w:eastAsia="Times New Roman"/>
                <w:b/>
                <w:bCs/>
                <w:sz w:val="24"/>
                <w:szCs w:val="24"/>
                <w:lang w:eastAsia="ru-RU"/>
              </w:rPr>
              <w:t>2019 год</w:t>
            </w:r>
          </w:p>
        </w:tc>
        <w:tc>
          <w:tcPr>
            <w:tcW w:w="1276" w:type="dxa"/>
            <w:tcBorders>
              <w:top w:val="single" w:sz="6" w:space="0" w:color="auto"/>
              <w:left w:val="single" w:sz="6" w:space="0" w:color="auto"/>
              <w:right w:val="single" w:sz="6" w:space="0" w:color="auto"/>
            </w:tcBorders>
            <w:vAlign w:val="center"/>
          </w:tcPr>
          <w:p w14:paraId="276EC350" w14:textId="77777777" w:rsidR="00FA6489" w:rsidRPr="00FA6489" w:rsidRDefault="00FA6489" w:rsidP="00FA6489">
            <w:pPr>
              <w:autoSpaceDE w:val="0"/>
              <w:autoSpaceDN w:val="0"/>
              <w:adjustRightInd w:val="0"/>
              <w:ind w:firstLine="0"/>
              <w:jc w:val="center"/>
              <w:rPr>
                <w:rFonts w:eastAsia="Times New Roman"/>
                <w:b/>
                <w:bCs/>
                <w:sz w:val="24"/>
                <w:szCs w:val="24"/>
                <w:lang w:eastAsia="ru-RU"/>
              </w:rPr>
            </w:pPr>
            <w:r w:rsidRPr="00FA6489">
              <w:rPr>
                <w:rFonts w:eastAsia="Times New Roman"/>
                <w:b/>
                <w:bCs/>
                <w:sz w:val="24"/>
                <w:szCs w:val="24"/>
                <w:lang w:eastAsia="ru-RU"/>
              </w:rPr>
              <w:t>2020 год</w:t>
            </w:r>
          </w:p>
        </w:tc>
      </w:tr>
      <w:tr w:rsidR="00FA6489" w:rsidRPr="00FA6489" w14:paraId="799DACD0" w14:textId="77777777" w:rsidTr="00FA6489">
        <w:tc>
          <w:tcPr>
            <w:tcW w:w="696" w:type="dxa"/>
            <w:tcBorders>
              <w:top w:val="single" w:sz="4" w:space="0" w:color="auto"/>
              <w:left w:val="single" w:sz="4" w:space="0" w:color="auto"/>
              <w:bottom w:val="single" w:sz="4" w:space="0" w:color="auto"/>
              <w:right w:val="single" w:sz="4" w:space="0" w:color="auto"/>
            </w:tcBorders>
            <w:vAlign w:val="center"/>
            <w:hideMark/>
          </w:tcPr>
          <w:p w14:paraId="5BD6095D" w14:textId="77777777" w:rsidR="00FA6489" w:rsidRPr="00FA6489" w:rsidRDefault="00FA6489" w:rsidP="00FA6489">
            <w:pPr>
              <w:autoSpaceDE w:val="0"/>
              <w:autoSpaceDN w:val="0"/>
              <w:adjustRightInd w:val="0"/>
              <w:ind w:firstLine="0"/>
              <w:jc w:val="center"/>
              <w:rPr>
                <w:rFonts w:eastAsia="Times New Roman"/>
                <w:sz w:val="24"/>
                <w:szCs w:val="24"/>
                <w:lang w:eastAsia="ru-RU"/>
              </w:rPr>
            </w:pPr>
            <w:r w:rsidRPr="00FA6489">
              <w:rPr>
                <w:rFonts w:eastAsia="Times New Roman"/>
                <w:sz w:val="24"/>
                <w:szCs w:val="24"/>
                <w:lang w:eastAsia="ru-RU"/>
              </w:rPr>
              <w:t>1</w:t>
            </w:r>
          </w:p>
        </w:tc>
        <w:tc>
          <w:tcPr>
            <w:tcW w:w="3556" w:type="dxa"/>
            <w:tcBorders>
              <w:top w:val="single" w:sz="4" w:space="0" w:color="auto"/>
              <w:left w:val="single" w:sz="4" w:space="0" w:color="auto"/>
              <w:bottom w:val="single" w:sz="4" w:space="0" w:color="auto"/>
              <w:right w:val="single" w:sz="4" w:space="0" w:color="auto"/>
            </w:tcBorders>
            <w:vAlign w:val="center"/>
            <w:hideMark/>
          </w:tcPr>
          <w:p w14:paraId="3D3226E7" w14:textId="77777777" w:rsidR="00FA6489" w:rsidRPr="00FA6489" w:rsidRDefault="00FA6489" w:rsidP="00FA6489">
            <w:pPr>
              <w:autoSpaceDE w:val="0"/>
              <w:autoSpaceDN w:val="0"/>
              <w:adjustRightInd w:val="0"/>
              <w:ind w:firstLine="0"/>
              <w:jc w:val="left"/>
              <w:rPr>
                <w:rFonts w:eastAsia="Times New Roman"/>
                <w:sz w:val="24"/>
                <w:szCs w:val="24"/>
                <w:lang w:eastAsia="ru-RU"/>
              </w:rPr>
            </w:pPr>
            <w:r w:rsidRPr="00FA6489">
              <w:rPr>
                <w:rFonts w:eastAsia="Times New Roman"/>
                <w:sz w:val="24"/>
                <w:szCs w:val="24"/>
                <w:lang w:eastAsia="ru-RU"/>
              </w:rPr>
              <w:t>Общая численность населения</w:t>
            </w:r>
          </w:p>
        </w:tc>
        <w:tc>
          <w:tcPr>
            <w:tcW w:w="1134" w:type="dxa"/>
            <w:tcBorders>
              <w:top w:val="single" w:sz="4" w:space="0" w:color="auto"/>
              <w:left w:val="single" w:sz="4" w:space="0" w:color="auto"/>
              <w:bottom w:val="single" w:sz="4" w:space="0" w:color="auto"/>
              <w:right w:val="single" w:sz="4" w:space="0" w:color="auto"/>
            </w:tcBorders>
          </w:tcPr>
          <w:p w14:paraId="480B37E5" w14:textId="77777777" w:rsidR="00FA6489" w:rsidRPr="00FA6489" w:rsidRDefault="00FA6489" w:rsidP="00FA6489">
            <w:pPr>
              <w:autoSpaceDE w:val="0"/>
              <w:autoSpaceDN w:val="0"/>
              <w:adjustRightInd w:val="0"/>
              <w:ind w:firstLine="0"/>
              <w:jc w:val="center"/>
              <w:rPr>
                <w:rFonts w:eastAsia="Times New Roman"/>
                <w:sz w:val="24"/>
                <w:szCs w:val="24"/>
                <w:lang w:eastAsia="ru-RU"/>
              </w:rPr>
            </w:pPr>
            <w:r w:rsidRPr="00FA6489">
              <w:rPr>
                <w:rFonts w:eastAsia="Times New Roman"/>
                <w:sz w:val="24"/>
                <w:szCs w:val="24"/>
                <w:lang w:eastAsia="ru-RU"/>
              </w:rPr>
              <w:t>чел.</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16C2D12" w14:textId="77777777" w:rsidR="00FA6489" w:rsidRPr="00FA6489" w:rsidRDefault="00FA6489" w:rsidP="00FA6489">
            <w:pPr>
              <w:autoSpaceDE w:val="0"/>
              <w:autoSpaceDN w:val="0"/>
              <w:adjustRightInd w:val="0"/>
              <w:ind w:firstLine="0"/>
              <w:jc w:val="center"/>
              <w:rPr>
                <w:rFonts w:eastAsia="Times New Roman"/>
                <w:sz w:val="24"/>
                <w:szCs w:val="24"/>
                <w:lang w:eastAsia="ru-RU"/>
              </w:rPr>
            </w:pPr>
            <w:r w:rsidRPr="00FA6489">
              <w:rPr>
                <w:rFonts w:eastAsia="Times New Roman"/>
                <w:sz w:val="24"/>
                <w:szCs w:val="24"/>
                <w:lang w:eastAsia="ru-RU"/>
              </w:rPr>
              <w:t>21063</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E0A066C" w14:textId="77777777" w:rsidR="00FA6489" w:rsidRPr="00FA6489" w:rsidRDefault="00FA6489" w:rsidP="00FA6489">
            <w:pPr>
              <w:autoSpaceDE w:val="0"/>
              <w:autoSpaceDN w:val="0"/>
              <w:adjustRightInd w:val="0"/>
              <w:ind w:firstLine="0"/>
              <w:jc w:val="center"/>
              <w:rPr>
                <w:rFonts w:eastAsia="Times New Roman"/>
                <w:sz w:val="24"/>
                <w:szCs w:val="24"/>
                <w:lang w:eastAsia="ru-RU"/>
              </w:rPr>
            </w:pPr>
            <w:r w:rsidRPr="00FA6489">
              <w:rPr>
                <w:rFonts w:eastAsia="Times New Roman"/>
                <w:sz w:val="24"/>
                <w:szCs w:val="24"/>
                <w:lang w:eastAsia="ru-RU"/>
              </w:rPr>
              <w:t>20820</w:t>
            </w:r>
          </w:p>
        </w:tc>
        <w:tc>
          <w:tcPr>
            <w:tcW w:w="1276" w:type="dxa"/>
            <w:tcBorders>
              <w:top w:val="single" w:sz="4" w:space="0" w:color="auto"/>
              <w:left w:val="single" w:sz="4" w:space="0" w:color="auto"/>
              <w:bottom w:val="single" w:sz="4" w:space="0" w:color="auto"/>
              <w:right w:val="single" w:sz="4" w:space="0" w:color="auto"/>
            </w:tcBorders>
            <w:vAlign w:val="center"/>
          </w:tcPr>
          <w:p w14:paraId="41A532E1" w14:textId="77777777" w:rsidR="00FA6489" w:rsidRPr="00FA6489" w:rsidRDefault="00FA6489" w:rsidP="00FA6489">
            <w:pPr>
              <w:autoSpaceDE w:val="0"/>
              <w:autoSpaceDN w:val="0"/>
              <w:adjustRightInd w:val="0"/>
              <w:ind w:firstLine="0"/>
              <w:jc w:val="center"/>
              <w:rPr>
                <w:rFonts w:eastAsia="Times New Roman"/>
                <w:sz w:val="24"/>
                <w:szCs w:val="24"/>
                <w:lang w:eastAsia="ru-RU"/>
              </w:rPr>
            </w:pPr>
            <w:r w:rsidRPr="00FA6489">
              <w:rPr>
                <w:rFonts w:eastAsia="Times New Roman"/>
                <w:sz w:val="24"/>
                <w:szCs w:val="24"/>
                <w:lang w:eastAsia="ru-RU"/>
              </w:rPr>
              <w:t>20820</w:t>
            </w:r>
          </w:p>
        </w:tc>
      </w:tr>
      <w:tr w:rsidR="00FA6489" w:rsidRPr="00FA6489" w14:paraId="725FD77D" w14:textId="77777777" w:rsidTr="00FA6489">
        <w:tc>
          <w:tcPr>
            <w:tcW w:w="696" w:type="dxa"/>
            <w:tcBorders>
              <w:top w:val="single" w:sz="4" w:space="0" w:color="auto"/>
              <w:left w:val="single" w:sz="4" w:space="0" w:color="auto"/>
              <w:bottom w:val="single" w:sz="4" w:space="0" w:color="auto"/>
              <w:right w:val="single" w:sz="4" w:space="0" w:color="auto"/>
            </w:tcBorders>
            <w:vAlign w:val="center"/>
            <w:hideMark/>
          </w:tcPr>
          <w:p w14:paraId="30FBA7EA" w14:textId="77777777" w:rsidR="00FA6489" w:rsidRPr="00FA6489" w:rsidRDefault="00FA6489" w:rsidP="00FA6489">
            <w:pPr>
              <w:autoSpaceDE w:val="0"/>
              <w:autoSpaceDN w:val="0"/>
              <w:adjustRightInd w:val="0"/>
              <w:ind w:firstLine="0"/>
              <w:jc w:val="center"/>
              <w:rPr>
                <w:rFonts w:eastAsia="Times New Roman"/>
                <w:sz w:val="24"/>
                <w:szCs w:val="24"/>
                <w:lang w:eastAsia="ru-RU"/>
              </w:rPr>
            </w:pPr>
            <w:r w:rsidRPr="00FA6489">
              <w:rPr>
                <w:rFonts w:eastAsia="Times New Roman"/>
                <w:sz w:val="24"/>
                <w:szCs w:val="24"/>
                <w:lang w:eastAsia="ru-RU"/>
              </w:rPr>
              <w:t>2</w:t>
            </w:r>
          </w:p>
        </w:tc>
        <w:tc>
          <w:tcPr>
            <w:tcW w:w="3556" w:type="dxa"/>
            <w:tcBorders>
              <w:top w:val="single" w:sz="4" w:space="0" w:color="auto"/>
              <w:left w:val="single" w:sz="4" w:space="0" w:color="auto"/>
              <w:bottom w:val="single" w:sz="4" w:space="0" w:color="auto"/>
              <w:right w:val="single" w:sz="4" w:space="0" w:color="auto"/>
            </w:tcBorders>
            <w:vAlign w:val="center"/>
            <w:hideMark/>
          </w:tcPr>
          <w:p w14:paraId="41659BB1" w14:textId="77777777" w:rsidR="00FA6489" w:rsidRPr="00FA6489" w:rsidRDefault="00FA6489" w:rsidP="00FA6489">
            <w:pPr>
              <w:autoSpaceDE w:val="0"/>
              <w:autoSpaceDN w:val="0"/>
              <w:adjustRightInd w:val="0"/>
              <w:ind w:firstLine="0"/>
              <w:jc w:val="left"/>
              <w:rPr>
                <w:rFonts w:eastAsia="Times New Roman"/>
                <w:sz w:val="24"/>
                <w:szCs w:val="24"/>
                <w:lang w:eastAsia="ru-RU"/>
              </w:rPr>
            </w:pPr>
            <w:r w:rsidRPr="00FA6489">
              <w:rPr>
                <w:rFonts w:eastAsia="Times New Roman"/>
                <w:sz w:val="24"/>
                <w:szCs w:val="24"/>
                <w:lang w:eastAsia="ru-RU"/>
              </w:rPr>
              <w:t>Количество автомобилей у населения</w:t>
            </w:r>
          </w:p>
        </w:tc>
        <w:tc>
          <w:tcPr>
            <w:tcW w:w="1134" w:type="dxa"/>
            <w:tcBorders>
              <w:top w:val="single" w:sz="4" w:space="0" w:color="auto"/>
              <w:left w:val="single" w:sz="4" w:space="0" w:color="auto"/>
              <w:bottom w:val="single" w:sz="4" w:space="0" w:color="auto"/>
              <w:right w:val="single" w:sz="4" w:space="0" w:color="auto"/>
            </w:tcBorders>
          </w:tcPr>
          <w:p w14:paraId="7212AD6A" w14:textId="77777777" w:rsidR="00FA6489" w:rsidRPr="00FA6489" w:rsidRDefault="00FA6489" w:rsidP="00FA6489">
            <w:pPr>
              <w:autoSpaceDE w:val="0"/>
              <w:autoSpaceDN w:val="0"/>
              <w:adjustRightInd w:val="0"/>
              <w:ind w:firstLine="0"/>
              <w:jc w:val="center"/>
              <w:rPr>
                <w:rFonts w:eastAsia="Times New Roman"/>
                <w:sz w:val="24"/>
                <w:szCs w:val="24"/>
                <w:lang w:eastAsia="ru-RU"/>
              </w:rPr>
            </w:pPr>
            <w:r w:rsidRPr="00FA6489">
              <w:rPr>
                <w:rFonts w:eastAsia="Times New Roman"/>
                <w:sz w:val="24"/>
                <w:szCs w:val="24"/>
                <w:lang w:eastAsia="ru-RU"/>
              </w:rPr>
              <w:t>шт.</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193ACB9" w14:textId="77777777" w:rsidR="00FA6489" w:rsidRPr="00FA6489" w:rsidRDefault="00FA6489" w:rsidP="00FA6489">
            <w:pPr>
              <w:autoSpaceDE w:val="0"/>
              <w:autoSpaceDN w:val="0"/>
              <w:adjustRightInd w:val="0"/>
              <w:ind w:firstLine="0"/>
              <w:jc w:val="center"/>
              <w:rPr>
                <w:rFonts w:eastAsia="Times New Roman"/>
                <w:sz w:val="24"/>
                <w:szCs w:val="24"/>
                <w:lang w:eastAsia="ru-RU"/>
              </w:rPr>
            </w:pPr>
            <w:r w:rsidRPr="00FA6489">
              <w:rPr>
                <w:rFonts w:eastAsia="Times New Roman"/>
                <w:sz w:val="24"/>
                <w:szCs w:val="24"/>
                <w:lang w:eastAsia="ru-RU"/>
              </w:rPr>
              <w:t>5895</w:t>
            </w:r>
          </w:p>
        </w:tc>
        <w:tc>
          <w:tcPr>
            <w:tcW w:w="1276" w:type="dxa"/>
            <w:tcBorders>
              <w:top w:val="single" w:sz="4" w:space="0" w:color="auto"/>
              <w:left w:val="single" w:sz="4" w:space="0" w:color="auto"/>
              <w:bottom w:val="single" w:sz="4" w:space="0" w:color="auto"/>
              <w:right w:val="single" w:sz="4" w:space="0" w:color="auto"/>
            </w:tcBorders>
            <w:vAlign w:val="center"/>
            <w:hideMark/>
          </w:tcPr>
          <w:p w14:paraId="295620BB" w14:textId="77777777" w:rsidR="00FA6489" w:rsidRPr="00FA6489" w:rsidRDefault="00FA6489" w:rsidP="00FA6489">
            <w:pPr>
              <w:autoSpaceDE w:val="0"/>
              <w:autoSpaceDN w:val="0"/>
              <w:adjustRightInd w:val="0"/>
              <w:ind w:firstLine="0"/>
              <w:jc w:val="center"/>
              <w:rPr>
                <w:rFonts w:eastAsia="Times New Roman"/>
                <w:sz w:val="24"/>
                <w:szCs w:val="24"/>
                <w:lang w:eastAsia="ru-RU"/>
              </w:rPr>
            </w:pPr>
            <w:r w:rsidRPr="00FA6489">
              <w:rPr>
                <w:rFonts w:eastAsia="Times New Roman"/>
                <w:sz w:val="24"/>
                <w:szCs w:val="24"/>
                <w:lang w:eastAsia="ru-RU"/>
              </w:rPr>
              <w:t>5947</w:t>
            </w:r>
          </w:p>
        </w:tc>
        <w:tc>
          <w:tcPr>
            <w:tcW w:w="1276" w:type="dxa"/>
            <w:tcBorders>
              <w:top w:val="single" w:sz="4" w:space="0" w:color="auto"/>
              <w:left w:val="single" w:sz="4" w:space="0" w:color="auto"/>
              <w:bottom w:val="single" w:sz="4" w:space="0" w:color="auto"/>
              <w:right w:val="single" w:sz="4" w:space="0" w:color="auto"/>
            </w:tcBorders>
            <w:vAlign w:val="center"/>
          </w:tcPr>
          <w:p w14:paraId="68327282" w14:textId="77777777" w:rsidR="00FA6489" w:rsidRPr="00FA6489" w:rsidRDefault="00FA6489" w:rsidP="00FA6489">
            <w:pPr>
              <w:autoSpaceDE w:val="0"/>
              <w:autoSpaceDN w:val="0"/>
              <w:adjustRightInd w:val="0"/>
              <w:ind w:firstLine="0"/>
              <w:jc w:val="center"/>
              <w:rPr>
                <w:rFonts w:eastAsia="Times New Roman"/>
                <w:sz w:val="24"/>
                <w:szCs w:val="24"/>
                <w:lang w:eastAsia="ru-RU"/>
              </w:rPr>
            </w:pPr>
            <w:r w:rsidRPr="00FA6489">
              <w:rPr>
                <w:rFonts w:eastAsia="Times New Roman"/>
                <w:sz w:val="24"/>
                <w:szCs w:val="24"/>
                <w:lang w:eastAsia="ru-RU"/>
              </w:rPr>
              <w:t>5998</w:t>
            </w:r>
          </w:p>
        </w:tc>
      </w:tr>
      <w:tr w:rsidR="00FA6489" w:rsidRPr="00FA6489" w14:paraId="1F374DCF" w14:textId="77777777" w:rsidTr="00FA6489">
        <w:tc>
          <w:tcPr>
            <w:tcW w:w="696" w:type="dxa"/>
            <w:tcBorders>
              <w:top w:val="single" w:sz="4" w:space="0" w:color="auto"/>
              <w:left w:val="single" w:sz="4" w:space="0" w:color="auto"/>
              <w:bottom w:val="single" w:sz="4" w:space="0" w:color="auto"/>
              <w:right w:val="single" w:sz="4" w:space="0" w:color="auto"/>
            </w:tcBorders>
            <w:vAlign w:val="center"/>
            <w:hideMark/>
          </w:tcPr>
          <w:p w14:paraId="61DAD6B0" w14:textId="77777777" w:rsidR="00FA6489" w:rsidRPr="00FA6489" w:rsidRDefault="00FA6489" w:rsidP="00FA6489">
            <w:pPr>
              <w:autoSpaceDE w:val="0"/>
              <w:autoSpaceDN w:val="0"/>
              <w:adjustRightInd w:val="0"/>
              <w:ind w:firstLine="0"/>
              <w:jc w:val="center"/>
              <w:rPr>
                <w:rFonts w:eastAsia="Times New Roman"/>
                <w:sz w:val="24"/>
                <w:szCs w:val="24"/>
                <w:lang w:eastAsia="ru-RU"/>
              </w:rPr>
            </w:pPr>
            <w:r w:rsidRPr="00FA6489">
              <w:rPr>
                <w:rFonts w:eastAsia="Times New Roman"/>
                <w:sz w:val="24"/>
                <w:szCs w:val="24"/>
                <w:lang w:eastAsia="ru-RU"/>
              </w:rPr>
              <w:t>3</w:t>
            </w:r>
          </w:p>
        </w:tc>
        <w:tc>
          <w:tcPr>
            <w:tcW w:w="3556" w:type="dxa"/>
            <w:tcBorders>
              <w:top w:val="single" w:sz="4" w:space="0" w:color="auto"/>
              <w:left w:val="single" w:sz="4" w:space="0" w:color="auto"/>
              <w:bottom w:val="single" w:sz="4" w:space="0" w:color="auto"/>
              <w:right w:val="single" w:sz="4" w:space="0" w:color="auto"/>
            </w:tcBorders>
            <w:vAlign w:val="center"/>
            <w:hideMark/>
          </w:tcPr>
          <w:p w14:paraId="236AF694" w14:textId="77777777" w:rsidR="00FA6489" w:rsidRPr="00FA6489" w:rsidRDefault="00FA6489" w:rsidP="00FA6489">
            <w:pPr>
              <w:autoSpaceDE w:val="0"/>
              <w:autoSpaceDN w:val="0"/>
              <w:adjustRightInd w:val="0"/>
              <w:spacing w:line="326" w:lineRule="exact"/>
              <w:ind w:firstLine="0"/>
              <w:jc w:val="left"/>
              <w:rPr>
                <w:rFonts w:eastAsia="Times New Roman"/>
                <w:sz w:val="24"/>
                <w:szCs w:val="24"/>
                <w:lang w:eastAsia="ru-RU"/>
              </w:rPr>
            </w:pPr>
            <w:r w:rsidRPr="00FA6489">
              <w:rPr>
                <w:rFonts w:eastAsia="Times New Roman"/>
                <w:sz w:val="24"/>
                <w:szCs w:val="24"/>
                <w:lang w:eastAsia="ru-RU"/>
              </w:rPr>
              <w:t>Уровень автомобилизации населения</w:t>
            </w:r>
          </w:p>
        </w:tc>
        <w:tc>
          <w:tcPr>
            <w:tcW w:w="1134" w:type="dxa"/>
            <w:tcBorders>
              <w:top w:val="single" w:sz="4" w:space="0" w:color="auto"/>
              <w:left w:val="single" w:sz="4" w:space="0" w:color="auto"/>
              <w:bottom w:val="single" w:sz="4" w:space="0" w:color="auto"/>
              <w:right w:val="single" w:sz="4" w:space="0" w:color="auto"/>
            </w:tcBorders>
          </w:tcPr>
          <w:p w14:paraId="59826108" w14:textId="77777777" w:rsidR="00FA6489" w:rsidRPr="00FA6489" w:rsidRDefault="00FA6489" w:rsidP="00FA6489">
            <w:pPr>
              <w:autoSpaceDE w:val="0"/>
              <w:autoSpaceDN w:val="0"/>
              <w:adjustRightInd w:val="0"/>
              <w:ind w:firstLine="0"/>
              <w:jc w:val="center"/>
              <w:rPr>
                <w:rFonts w:eastAsia="Times New Roman"/>
                <w:sz w:val="24"/>
                <w:szCs w:val="24"/>
                <w:lang w:eastAsia="ru-RU"/>
              </w:rPr>
            </w:pPr>
            <w:r w:rsidRPr="00FA6489">
              <w:rPr>
                <w:rFonts w:eastAsia="Times New Roman"/>
                <w:sz w:val="24"/>
                <w:szCs w:val="24"/>
                <w:lang w:eastAsia="ru-RU"/>
              </w:rPr>
              <w:t>шт. / 1000 чел</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9D164DE" w14:textId="77777777" w:rsidR="00FA6489" w:rsidRPr="00FA6489" w:rsidRDefault="00FA6489" w:rsidP="00FA6489">
            <w:pPr>
              <w:autoSpaceDE w:val="0"/>
              <w:autoSpaceDN w:val="0"/>
              <w:adjustRightInd w:val="0"/>
              <w:ind w:firstLine="0"/>
              <w:jc w:val="center"/>
              <w:rPr>
                <w:rFonts w:eastAsia="Times New Roman"/>
                <w:sz w:val="24"/>
                <w:szCs w:val="24"/>
                <w:lang w:eastAsia="ru-RU"/>
              </w:rPr>
            </w:pPr>
            <w:r w:rsidRPr="00FA6489">
              <w:rPr>
                <w:rFonts w:eastAsia="Times New Roman"/>
                <w:sz w:val="24"/>
                <w:szCs w:val="24"/>
                <w:lang w:eastAsia="ru-RU"/>
              </w:rPr>
              <w:t>276</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117873D" w14:textId="77777777" w:rsidR="00FA6489" w:rsidRPr="00FA6489" w:rsidRDefault="00FA6489" w:rsidP="00FA6489">
            <w:pPr>
              <w:autoSpaceDE w:val="0"/>
              <w:autoSpaceDN w:val="0"/>
              <w:adjustRightInd w:val="0"/>
              <w:ind w:firstLine="0"/>
              <w:jc w:val="center"/>
              <w:rPr>
                <w:rFonts w:eastAsia="Times New Roman"/>
                <w:sz w:val="24"/>
                <w:szCs w:val="24"/>
                <w:lang w:eastAsia="ru-RU"/>
              </w:rPr>
            </w:pPr>
            <w:r w:rsidRPr="00FA6489">
              <w:rPr>
                <w:rFonts w:eastAsia="Times New Roman"/>
                <w:sz w:val="24"/>
                <w:szCs w:val="24"/>
                <w:lang w:eastAsia="ru-RU"/>
              </w:rPr>
              <w:t>281</w:t>
            </w:r>
          </w:p>
        </w:tc>
        <w:tc>
          <w:tcPr>
            <w:tcW w:w="1276" w:type="dxa"/>
            <w:tcBorders>
              <w:top w:val="single" w:sz="4" w:space="0" w:color="auto"/>
              <w:left w:val="single" w:sz="4" w:space="0" w:color="auto"/>
              <w:bottom w:val="single" w:sz="4" w:space="0" w:color="auto"/>
              <w:right w:val="single" w:sz="4" w:space="0" w:color="auto"/>
            </w:tcBorders>
            <w:vAlign w:val="center"/>
          </w:tcPr>
          <w:p w14:paraId="2EAC3343" w14:textId="77777777" w:rsidR="00FA6489" w:rsidRPr="00FA6489" w:rsidRDefault="00FA6489" w:rsidP="00FA6489">
            <w:pPr>
              <w:autoSpaceDE w:val="0"/>
              <w:autoSpaceDN w:val="0"/>
              <w:adjustRightInd w:val="0"/>
              <w:ind w:firstLine="0"/>
              <w:jc w:val="center"/>
              <w:rPr>
                <w:rFonts w:eastAsia="Times New Roman"/>
                <w:sz w:val="24"/>
                <w:szCs w:val="24"/>
                <w:lang w:eastAsia="ru-RU"/>
              </w:rPr>
            </w:pPr>
            <w:r w:rsidRPr="00FA6489">
              <w:rPr>
                <w:rFonts w:eastAsia="Times New Roman"/>
                <w:sz w:val="24"/>
                <w:szCs w:val="24"/>
                <w:lang w:eastAsia="ru-RU"/>
              </w:rPr>
              <w:t>285</w:t>
            </w:r>
          </w:p>
        </w:tc>
      </w:tr>
    </w:tbl>
    <w:p w14:paraId="741AAD0B" w14:textId="77777777" w:rsidR="008273DF" w:rsidRPr="00AA4F1F" w:rsidRDefault="00520FF1" w:rsidP="00D85036">
      <w:pPr>
        <w:pStyle w:val="S3"/>
        <w:spacing w:before="240"/>
        <w:rPr>
          <w:rFonts w:eastAsia="Calibri"/>
          <w:sz w:val="28"/>
          <w:szCs w:val="28"/>
        </w:rPr>
      </w:pPr>
      <w:r w:rsidRPr="00AA4F1F">
        <w:rPr>
          <w:rFonts w:eastAsia="Calibri"/>
          <w:sz w:val="28"/>
          <w:szCs w:val="28"/>
        </w:rPr>
        <w:t>В Тогучинском районе действует 18 внутрирайонных автобусных маршрутов</w:t>
      </w:r>
      <w:r w:rsidR="008273DF" w:rsidRPr="00AA4F1F">
        <w:rPr>
          <w:rFonts w:eastAsia="Calibri"/>
          <w:sz w:val="28"/>
          <w:szCs w:val="28"/>
        </w:rPr>
        <w:t xml:space="preserve">, которые </w:t>
      </w:r>
      <w:r w:rsidRPr="00AA4F1F">
        <w:rPr>
          <w:rFonts w:eastAsia="Calibri"/>
          <w:sz w:val="28"/>
          <w:szCs w:val="28"/>
        </w:rPr>
        <w:t>соединяют практически все населенные пункты района с административным центром - городом Тогучином. Осуществляются пассажирские перевозки по междугородным маршрутам: «Тогучин</w:t>
      </w:r>
      <w:r w:rsidR="008273DF" w:rsidRPr="00AA4F1F">
        <w:rPr>
          <w:rFonts w:eastAsia="Calibri"/>
          <w:sz w:val="28"/>
          <w:szCs w:val="28"/>
        </w:rPr>
        <w:t xml:space="preserve"> – </w:t>
      </w:r>
      <w:r w:rsidRPr="00AA4F1F">
        <w:rPr>
          <w:rFonts w:eastAsia="Calibri"/>
          <w:sz w:val="28"/>
          <w:szCs w:val="28"/>
        </w:rPr>
        <w:t xml:space="preserve">Новосибирск»; «Тогучин </w:t>
      </w:r>
      <w:r w:rsidR="008273DF" w:rsidRPr="00AA4F1F">
        <w:rPr>
          <w:rFonts w:eastAsia="Calibri"/>
          <w:sz w:val="28"/>
          <w:szCs w:val="28"/>
        </w:rPr>
        <w:t>–</w:t>
      </w:r>
      <w:r w:rsidRPr="00AA4F1F">
        <w:rPr>
          <w:rFonts w:eastAsia="Calibri"/>
          <w:sz w:val="28"/>
          <w:szCs w:val="28"/>
        </w:rPr>
        <w:t xml:space="preserve"> Болотное». </w:t>
      </w:r>
      <w:r w:rsidR="008273DF" w:rsidRPr="00AA4F1F">
        <w:rPr>
          <w:rFonts w:eastAsia="Calibri"/>
          <w:sz w:val="28"/>
          <w:szCs w:val="28"/>
        </w:rPr>
        <w:t>В городе Тогучине – 3 маршрута муниципального значения.</w:t>
      </w:r>
    </w:p>
    <w:p w14:paraId="3DEC1E89" w14:textId="77777777" w:rsidR="00BC385B" w:rsidRDefault="00520FF1" w:rsidP="00520FF1">
      <w:pPr>
        <w:pStyle w:val="S3"/>
        <w:rPr>
          <w:rFonts w:eastAsia="Calibri"/>
          <w:sz w:val="28"/>
          <w:szCs w:val="28"/>
        </w:rPr>
        <w:sectPr w:rsidR="00BC385B" w:rsidSect="004C373C">
          <w:pgSz w:w="11906" w:h="16838"/>
          <w:pgMar w:top="1134" w:right="850" w:bottom="1134" w:left="1701" w:header="709" w:footer="709" w:gutter="0"/>
          <w:cols w:space="720"/>
          <w:docGrid w:linePitch="354"/>
        </w:sectPr>
      </w:pPr>
      <w:r w:rsidRPr="00AA4F1F">
        <w:rPr>
          <w:rFonts w:eastAsia="Calibri"/>
          <w:sz w:val="28"/>
          <w:szCs w:val="28"/>
        </w:rPr>
        <w:t xml:space="preserve">Основной перевозчик пассажиров по регулярным автобусным маршрутам </w:t>
      </w:r>
      <w:r w:rsidR="006636B7" w:rsidRPr="00AA4F1F">
        <w:rPr>
          <w:rFonts w:eastAsia="Calibri"/>
          <w:sz w:val="28"/>
          <w:szCs w:val="28"/>
        </w:rPr>
        <w:t xml:space="preserve">– </w:t>
      </w:r>
      <w:r w:rsidRPr="00AA4F1F">
        <w:rPr>
          <w:rFonts w:eastAsia="Calibri"/>
          <w:sz w:val="28"/>
          <w:szCs w:val="28"/>
        </w:rPr>
        <w:t>МУП Тогучинского района</w:t>
      </w:r>
      <w:r w:rsidR="006636B7" w:rsidRPr="00AA4F1F">
        <w:rPr>
          <w:rFonts w:eastAsia="Calibri"/>
          <w:sz w:val="28"/>
          <w:szCs w:val="28"/>
        </w:rPr>
        <w:t>.</w:t>
      </w:r>
      <w:r w:rsidRPr="00AA4F1F">
        <w:rPr>
          <w:rFonts w:eastAsia="Calibri"/>
          <w:sz w:val="28"/>
          <w:szCs w:val="28"/>
        </w:rPr>
        <w:t xml:space="preserve"> Тогучинское АТП имеет в наличии парк автобусов </w:t>
      </w:r>
      <w:r w:rsidR="008273DF" w:rsidRPr="00AA4F1F">
        <w:rPr>
          <w:rFonts w:eastAsia="Calibri"/>
          <w:sz w:val="28"/>
          <w:szCs w:val="28"/>
        </w:rPr>
        <w:t xml:space="preserve">из </w:t>
      </w:r>
      <w:r w:rsidRPr="00AA4F1F">
        <w:rPr>
          <w:rFonts w:eastAsia="Calibri"/>
          <w:sz w:val="28"/>
          <w:szCs w:val="28"/>
        </w:rPr>
        <w:t>27 единиц. Общий процент срока амортизационного износа подвижного состава пассажирского транспорта МУП Тогучинского района Тогучинское АТП в 2021году составляет 71,8%.</w:t>
      </w:r>
    </w:p>
    <w:p w14:paraId="17EF11BD" w14:textId="7AFF0621" w:rsidR="004C373C" w:rsidRPr="00AA4F1F" w:rsidRDefault="00E867BB" w:rsidP="00A659E6">
      <w:pPr>
        <w:pStyle w:val="29"/>
      </w:pPr>
      <w:bookmarkStart w:id="117" w:name="_Toc436143674"/>
      <w:bookmarkStart w:id="118" w:name="_Toc457825007"/>
      <w:bookmarkStart w:id="119" w:name="_Toc519087644"/>
      <w:bookmarkStart w:id="120" w:name="_Toc126234642"/>
      <w:r w:rsidRPr="00AA4F1F">
        <w:lastRenderedPageBreak/>
        <w:t>10.</w:t>
      </w:r>
      <w:r w:rsidR="00745F56" w:rsidRPr="00AA4F1F">
        <w:t>2</w:t>
      </w:r>
      <w:r w:rsidR="00CD544E" w:rsidRPr="00AA4F1F">
        <w:t>.</w:t>
      </w:r>
      <w:r w:rsidR="00AC40BE">
        <w:tab/>
      </w:r>
      <w:r w:rsidR="00745F56" w:rsidRPr="00AA4F1F">
        <w:t>Объекты транспортной инфраструктуры</w:t>
      </w:r>
      <w:bookmarkEnd w:id="117"/>
      <w:bookmarkEnd w:id="118"/>
      <w:bookmarkEnd w:id="119"/>
      <w:bookmarkEnd w:id="120"/>
    </w:p>
    <w:p w14:paraId="02F76565" w14:textId="386F7D5F" w:rsidR="00411E66" w:rsidRPr="00AA4F1F" w:rsidRDefault="004B4511" w:rsidP="004C373C">
      <w:pPr>
        <w:pStyle w:val="S3"/>
        <w:rPr>
          <w:sz w:val="28"/>
          <w:szCs w:val="28"/>
        </w:rPr>
      </w:pPr>
      <w:r w:rsidRPr="00AA4F1F">
        <w:rPr>
          <w:sz w:val="28"/>
          <w:szCs w:val="28"/>
        </w:rPr>
        <w:t xml:space="preserve">Общая протяжённость дорожной сети </w:t>
      </w:r>
      <w:r w:rsidR="00520FF1" w:rsidRPr="00AA4F1F">
        <w:rPr>
          <w:sz w:val="28"/>
          <w:szCs w:val="28"/>
        </w:rPr>
        <w:t xml:space="preserve">города Тогучин </w:t>
      </w:r>
      <w:r w:rsidRPr="00AA4F1F">
        <w:rPr>
          <w:sz w:val="28"/>
          <w:szCs w:val="28"/>
        </w:rPr>
        <w:t xml:space="preserve">составляет </w:t>
      </w:r>
      <w:r w:rsidR="00520FF1" w:rsidRPr="00AA4F1F">
        <w:rPr>
          <w:sz w:val="28"/>
          <w:szCs w:val="28"/>
        </w:rPr>
        <w:t>127,064</w:t>
      </w:r>
      <w:r w:rsidRPr="00AA4F1F">
        <w:rPr>
          <w:sz w:val="28"/>
          <w:szCs w:val="28"/>
        </w:rPr>
        <w:t xml:space="preserve"> км</w:t>
      </w:r>
      <w:r w:rsidR="006A78E5">
        <w:rPr>
          <w:sz w:val="28"/>
          <w:szCs w:val="28"/>
        </w:rPr>
        <w:t>.</w:t>
      </w:r>
    </w:p>
    <w:p w14:paraId="533E15C9" w14:textId="7C9DB11D" w:rsidR="00FA6489" w:rsidRDefault="00FA6489" w:rsidP="00FA6489">
      <w:pPr>
        <w:pStyle w:val="S3"/>
        <w:rPr>
          <w:rFonts w:eastAsia="Calibri"/>
          <w:sz w:val="28"/>
          <w:szCs w:val="28"/>
        </w:rPr>
      </w:pPr>
      <w:r w:rsidRPr="00AA4F1F">
        <w:rPr>
          <w:rFonts w:eastAsia="Calibri"/>
          <w:sz w:val="28"/>
          <w:szCs w:val="28"/>
        </w:rPr>
        <w:t xml:space="preserve">В городе имеется </w:t>
      </w:r>
      <w:r w:rsidR="00E866DA">
        <w:rPr>
          <w:rFonts w:eastAsia="Calibri"/>
          <w:sz w:val="28"/>
          <w:szCs w:val="28"/>
        </w:rPr>
        <w:t>7</w:t>
      </w:r>
      <w:r w:rsidRPr="00AA4F1F">
        <w:rPr>
          <w:rFonts w:eastAsia="Calibri"/>
          <w:sz w:val="28"/>
          <w:szCs w:val="28"/>
        </w:rPr>
        <w:t xml:space="preserve"> заправочных станций</w:t>
      </w:r>
      <w:r w:rsidR="00E866DA">
        <w:rPr>
          <w:rFonts w:eastAsia="Calibri"/>
          <w:sz w:val="28"/>
          <w:szCs w:val="28"/>
        </w:rPr>
        <w:t>, сведения о которых по состоянию на 01.01.2022 представлены в таблице 10.2</w:t>
      </w:r>
      <w:r w:rsidRPr="00AA4F1F">
        <w:rPr>
          <w:rFonts w:eastAsia="Calibri"/>
          <w:sz w:val="28"/>
          <w:szCs w:val="28"/>
        </w:rPr>
        <w:t>. Также развиваются частные пункты сервиса и технического обслуживания автотранспорта</w:t>
      </w:r>
      <w:r w:rsidRPr="00AA4F1F">
        <w:rPr>
          <w:sz w:val="28"/>
          <w:szCs w:val="28"/>
        </w:rPr>
        <w:t xml:space="preserve"> </w:t>
      </w:r>
      <w:r w:rsidRPr="00AA4F1F">
        <w:rPr>
          <w:rFonts w:eastAsia="Calibri"/>
          <w:sz w:val="28"/>
          <w:szCs w:val="28"/>
        </w:rPr>
        <w:t>Парковочные места имеются у объектов социальной инфраструктуры, торговых, административных зданий хозяйствующих организаций и мест отдыха.</w:t>
      </w:r>
    </w:p>
    <w:p w14:paraId="3AF25F99" w14:textId="48338C64" w:rsidR="009619F9" w:rsidRDefault="009619F9" w:rsidP="009619F9">
      <w:pPr>
        <w:spacing w:before="240" w:after="120"/>
        <w:ind w:firstLine="0"/>
        <w:rPr>
          <w:lang w:eastAsia="ar-SA"/>
        </w:rPr>
      </w:pPr>
      <w:r w:rsidRPr="001539C8">
        <w:rPr>
          <w:lang w:eastAsia="ar-SA"/>
        </w:rPr>
        <w:t>Таблица 10.</w:t>
      </w:r>
      <w:r>
        <w:rPr>
          <w:lang w:eastAsia="ar-SA"/>
        </w:rPr>
        <w:t>2</w:t>
      </w:r>
      <w:r w:rsidRPr="001539C8">
        <w:rPr>
          <w:lang w:eastAsia="ar-SA"/>
        </w:rPr>
        <w:t xml:space="preserve"> –</w:t>
      </w:r>
      <w:r>
        <w:rPr>
          <w:lang w:eastAsia="ar-SA"/>
        </w:rPr>
        <w:t xml:space="preserve"> Дислокация автозаправочных станций, расположенных на территории города Тогучина Тогучинского района Новосибирской области по состоянию на 0.01.2022.</w:t>
      </w:r>
    </w:p>
    <w:tbl>
      <w:tblPr>
        <w:tblStyle w:val="af1"/>
        <w:tblW w:w="5000" w:type="pct"/>
        <w:tblLook w:val="04A0" w:firstRow="1" w:lastRow="0" w:firstColumn="1" w:lastColumn="0" w:noHBand="0" w:noVBand="1"/>
      </w:tblPr>
      <w:tblGrid>
        <w:gridCol w:w="1242"/>
        <w:gridCol w:w="3118"/>
        <w:gridCol w:w="2818"/>
        <w:gridCol w:w="2393"/>
      </w:tblGrid>
      <w:tr w:rsidR="009619F9" w:rsidRPr="009619F9" w14:paraId="220A940C" w14:textId="77777777" w:rsidTr="00D13259">
        <w:trPr>
          <w:trHeight w:val="283"/>
        </w:trPr>
        <w:tc>
          <w:tcPr>
            <w:tcW w:w="649" w:type="pct"/>
            <w:vAlign w:val="center"/>
          </w:tcPr>
          <w:p w14:paraId="74878D29" w14:textId="77777777" w:rsidR="009619F9" w:rsidRDefault="00D13259" w:rsidP="009619F9">
            <w:pPr>
              <w:ind w:firstLine="0"/>
              <w:jc w:val="center"/>
              <w:rPr>
                <w:rFonts w:ascii="Times New Roman" w:hAnsi="Times New Roman" w:cs="Times New Roman"/>
                <w:b/>
                <w:bCs/>
                <w:sz w:val="24"/>
                <w:szCs w:val="24"/>
                <w:lang w:eastAsia="ar-SA"/>
              </w:rPr>
            </w:pPr>
            <w:r>
              <w:rPr>
                <w:rFonts w:ascii="Times New Roman" w:hAnsi="Times New Roman" w:cs="Times New Roman"/>
                <w:b/>
                <w:bCs/>
                <w:sz w:val="24"/>
                <w:szCs w:val="24"/>
                <w:lang w:eastAsia="ar-SA"/>
              </w:rPr>
              <w:t>№</w:t>
            </w:r>
          </w:p>
          <w:p w14:paraId="0D7E0CF9" w14:textId="1E093E18" w:rsidR="00D13259" w:rsidRPr="009619F9" w:rsidRDefault="00D13259" w:rsidP="009619F9">
            <w:pPr>
              <w:ind w:firstLine="0"/>
              <w:jc w:val="center"/>
              <w:rPr>
                <w:rFonts w:ascii="Times New Roman" w:hAnsi="Times New Roman" w:cs="Times New Roman"/>
                <w:b/>
                <w:bCs/>
                <w:sz w:val="24"/>
                <w:szCs w:val="24"/>
                <w:lang w:eastAsia="ar-SA"/>
              </w:rPr>
            </w:pPr>
            <w:r>
              <w:rPr>
                <w:rFonts w:ascii="Times New Roman" w:hAnsi="Times New Roman" w:cs="Times New Roman"/>
                <w:b/>
                <w:bCs/>
                <w:sz w:val="24"/>
                <w:szCs w:val="24"/>
                <w:lang w:eastAsia="ar-SA"/>
              </w:rPr>
              <w:t>п/п</w:t>
            </w:r>
          </w:p>
        </w:tc>
        <w:tc>
          <w:tcPr>
            <w:tcW w:w="1629" w:type="pct"/>
            <w:vAlign w:val="center"/>
          </w:tcPr>
          <w:p w14:paraId="37C45465" w14:textId="737F84C7" w:rsidR="009619F9" w:rsidRPr="009619F9" w:rsidRDefault="00D13259" w:rsidP="009619F9">
            <w:pPr>
              <w:ind w:firstLine="0"/>
              <w:jc w:val="center"/>
              <w:rPr>
                <w:rFonts w:ascii="Times New Roman" w:hAnsi="Times New Roman" w:cs="Times New Roman"/>
                <w:b/>
                <w:bCs/>
                <w:sz w:val="24"/>
                <w:szCs w:val="24"/>
                <w:lang w:eastAsia="ar-SA"/>
              </w:rPr>
            </w:pPr>
            <w:r>
              <w:rPr>
                <w:rFonts w:ascii="Times New Roman" w:hAnsi="Times New Roman" w:cs="Times New Roman"/>
                <w:b/>
                <w:bCs/>
                <w:sz w:val="24"/>
                <w:szCs w:val="24"/>
                <w:lang w:eastAsia="ar-SA"/>
              </w:rPr>
              <w:t>Наименование хозяйствующего субъекта</w:t>
            </w:r>
          </w:p>
        </w:tc>
        <w:tc>
          <w:tcPr>
            <w:tcW w:w="1472" w:type="pct"/>
            <w:vAlign w:val="center"/>
          </w:tcPr>
          <w:p w14:paraId="01E6796B" w14:textId="268799E7" w:rsidR="009619F9" w:rsidRPr="009619F9" w:rsidRDefault="00D13259" w:rsidP="009619F9">
            <w:pPr>
              <w:ind w:firstLine="0"/>
              <w:jc w:val="center"/>
              <w:rPr>
                <w:rFonts w:ascii="Times New Roman" w:hAnsi="Times New Roman" w:cs="Times New Roman"/>
                <w:b/>
                <w:bCs/>
                <w:sz w:val="24"/>
                <w:szCs w:val="24"/>
                <w:lang w:eastAsia="ar-SA"/>
              </w:rPr>
            </w:pPr>
            <w:r>
              <w:rPr>
                <w:rFonts w:ascii="Times New Roman" w:hAnsi="Times New Roman" w:cs="Times New Roman"/>
                <w:b/>
                <w:bCs/>
                <w:sz w:val="24"/>
                <w:szCs w:val="24"/>
                <w:lang w:eastAsia="ar-SA"/>
              </w:rPr>
              <w:t>Наименование объекта</w:t>
            </w:r>
          </w:p>
        </w:tc>
        <w:tc>
          <w:tcPr>
            <w:tcW w:w="1250" w:type="pct"/>
            <w:vAlign w:val="center"/>
          </w:tcPr>
          <w:p w14:paraId="01CC9F5E" w14:textId="3C2EC362" w:rsidR="009619F9" w:rsidRPr="009619F9" w:rsidRDefault="00D13259" w:rsidP="009619F9">
            <w:pPr>
              <w:ind w:firstLine="0"/>
              <w:jc w:val="center"/>
              <w:rPr>
                <w:rFonts w:ascii="Times New Roman" w:hAnsi="Times New Roman" w:cs="Times New Roman"/>
                <w:b/>
                <w:bCs/>
                <w:sz w:val="24"/>
                <w:szCs w:val="24"/>
                <w:lang w:eastAsia="ar-SA"/>
              </w:rPr>
            </w:pPr>
            <w:r>
              <w:rPr>
                <w:rFonts w:ascii="Times New Roman" w:hAnsi="Times New Roman" w:cs="Times New Roman"/>
                <w:b/>
                <w:bCs/>
                <w:sz w:val="24"/>
                <w:szCs w:val="24"/>
                <w:lang w:eastAsia="ar-SA"/>
              </w:rPr>
              <w:t>Адрес расположения объекта</w:t>
            </w:r>
          </w:p>
        </w:tc>
      </w:tr>
      <w:tr w:rsidR="009619F9" w:rsidRPr="009619F9" w14:paraId="5E8B6EA6" w14:textId="77777777" w:rsidTr="00D13259">
        <w:trPr>
          <w:trHeight w:val="283"/>
        </w:trPr>
        <w:tc>
          <w:tcPr>
            <w:tcW w:w="649" w:type="pct"/>
            <w:vAlign w:val="center"/>
          </w:tcPr>
          <w:p w14:paraId="0ADE51FF" w14:textId="690A4936" w:rsidR="009619F9" w:rsidRPr="009619F9" w:rsidRDefault="00D13259" w:rsidP="009619F9">
            <w:pPr>
              <w:ind w:firstLine="0"/>
              <w:jc w:val="center"/>
              <w:rPr>
                <w:rFonts w:ascii="Times New Roman" w:hAnsi="Times New Roman" w:cs="Times New Roman"/>
                <w:sz w:val="24"/>
                <w:szCs w:val="24"/>
                <w:lang w:eastAsia="ar-SA"/>
              </w:rPr>
            </w:pPr>
            <w:r>
              <w:rPr>
                <w:rFonts w:ascii="Times New Roman" w:hAnsi="Times New Roman" w:cs="Times New Roman"/>
                <w:sz w:val="24"/>
                <w:szCs w:val="24"/>
                <w:lang w:eastAsia="ar-SA"/>
              </w:rPr>
              <w:t>1</w:t>
            </w:r>
          </w:p>
        </w:tc>
        <w:tc>
          <w:tcPr>
            <w:tcW w:w="1629" w:type="pct"/>
            <w:vAlign w:val="center"/>
          </w:tcPr>
          <w:p w14:paraId="0DFC53F8" w14:textId="21575B02" w:rsidR="009619F9" w:rsidRPr="009619F9" w:rsidRDefault="00D13259" w:rsidP="009619F9">
            <w:pPr>
              <w:ind w:firstLine="0"/>
              <w:jc w:val="center"/>
              <w:rPr>
                <w:rFonts w:ascii="Times New Roman" w:hAnsi="Times New Roman" w:cs="Times New Roman"/>
                <w:sz w:val="24"/>
                <w:szCs w:val="24"/>
                <w:lang w:eastAsia="ar-SA"/>
              </w:rPr>
            </w:pPr>
            <w:r>
              <w:rPr>
                <w:rFonts w:ascii="Times New Roman" w:hAnsi="Times New Roman" w:cs="Times New Roman"/>
                <w:sz w:val="24"/>
                <w:szCs w:val="24"/>
                <w:lang w:eastAsia="ar-SA"/>
              </w:rPr>
              <w:t>ГСМ – сервис (бензин)</w:t>
            </w:r>
          </w:p>
        </w:tc>
        <w:tc>
          <w:tcPr>
            <w:tcW w:w="1472" w:type="pct"/>
            <w:vAlign w:val="center"/>
          </w:tcPr>
          <w:p w14:paraId="242E0AA4" w14:textId="64D2533B" w:rsidR="009619F9" w:rsidRPr="009619F9" w:rsidRDefault="00D13259" w:rsidP="009619F9">
            <w:pPr>
              <w:ind w:firstLine="0"/>
              <w:jc w:val="center"/>
              <w:rPr>
                <w:rFonts w:ascii="Times New Roman" w:hAnsi="Times New Roman" w:cs="Times New Roman"/>
                <w:sz w:val="24"/>
                <w:szCs w:val="24"/>
                <w:lang w:eastAsia="ar-SA"/>
              </w:rPr>
            </w:pPr>
            <w:r>
              <w:rPr>
                <w:rFonts w:ascii="Times New Roman" w:hAnsi="Times New Roman" w:cs="Times New Roman"/>
                <w:sz w:val="24"/>
                <w:szCs w:val="24"/>
                <w:lang w:eastAsia="ar-SA"/>
              </w:rPr>
              <w:t>ГСМ – сервис</w:t>
            </w:r>
          </w:p>
        </w:tc>
        <w:tc>
          <w:tcPr>
            <w:tcW w:w="1250" w:type="pct"/>
            <w:vAlign w:val="center"/>
          </w:tcPr>
          <w:p w14:paraId="155AFC3D" w14:textId="29C394EF" w:rsidR="009619F9" w:rsidRPr="009619F9" w:rsidRDefault="00D13259" w:rsidP="009619F9">
            <w:pPr>
              <w:ind w:firstLine="0"/>
              <w:jc w:val="center"/>
              <w:rPr>
                <w:rFonts w:ascii="Times New Roman" w:hAnsi="Times New Roman" w:cs="Times New Roman"/>
                <w:sz w:val="24"/>
                <w:szCs w:val="24"/>
                <w:lang w:eastAsia="ar-SA"/>
              </w:rPr>
            </w:pPr>
            <w:r>
              <w:rPr>
                <w:rFonts w:ascii="Times New Roman" w:hAnsi="Times New Roman" w:cs="Times New Roman"/>
                <w:sz w:val="24"/>
                <w:szCs w:val="24"/>
                <w:lang w:eastAsia="ar-SA"/>
              </w:rPr>
              <w:t xml:space="preserve"> ул. Вокзальная, 26 А</w:t>
            </w:r>
          </w:p>
        </w:tc>
      </w:tr>
      <w:tr w:rsidR="009619F9" w:rsidRPr="009619F9" w14:paraId="70155227" w14:textId="77777777" w:rsidTr="00D13259">
        <w:trPr>
          <w:trHeight w:val="283"/>
        </w:trPr>
        <w:tc>
          <w:tcPr>
            <w:tcW w:w="649" w:type="pct"/>
            <w:vAlign w:val="center"/>
          </w:tcPr>
          <w:p w14:paraId="2620C2E1" w14:textId="4AA788D0" w:rsidR="009619F9" w:rsidRPr="009619F9" w:rsidRDefault="00D13259" w:rsidP="009619F9">
            <w:pPr>
              <w:ind w:firstLine="0"/>
              <w:jc w:val="center"/>
              <w:rPr>
                <w:rFonts w:ascii="Times New Roman" w:hAnsi="Times New Roman" w:cs="Times New Roman"/>
                <w:sz w:val="24"/>
                <w:szCs w:val="24"/>
                <w:lang w:eastAsia="ar-SA"/>
              </w:rPr>
            </w:pPr>
            <w:r>
              <w:rPr>
                <w:rFonts w:ascii="Times New Roman" w:hAnsi="Times New Roman" w:cs="Times New Roman"/>
                <w:sz w:val="24"/>
                <w:szCs w:val="24"/>
                <w:lang w:eastAsia="ar-SA"/>
              </w:rPr>
              <w:t>2</w:t>
            </w:r>
          </w:p>
        </w:tc>
        <w:tc>
          <w:tcPr>
            <w:tcW w:w="1629" w:type="pct"/>
            <w:vAlign w:val="center"/>
          </w:tcPr>
          <w:p w14:paraId="51E0ECC8" w14:textId="31CD7824" w:rsidR="009619F9" w:rsidRPr="009619F9" w:rsidRDefault="00D13259" w:rsidP="009619F9">
            <w:pPr>
              <w:ind w:firstLine="0"/>
              <w:jc w:val="center"/>
              <w:rPr>
                <w:rFonts w:ascii="Times New Roman" w:hAnsi="Times New Roman" w:cs="Times New Roman"/>
                <w:sz w:val="24"/>
                <w:szCs w:val="24"/>
                <w:lang w:eastAsia="ar-SA"/>
              </w:rPr>
            </w:pPr>
            <w:r>
              <w:rPr>
                <w:rFonts w:ascii="Times New Roman" w:hAnsi="Times New Roman" w:cs="Times New Roman"/>
                <w:sz w:val="24"/>
                <w:szCs w:val="24"/>
                <w:lang w:eastAsia="ar-SA"/>
              </w:rPr>
              <w:t>ООО «СЕВЕР» (бензин)</w:t>
            </w:r>
          </w:p>
        </w:tc>
        <w:tc>
          <w:tcPr>
            <w:tcW w:w="1472" w:type="pct"/>
            <w:vAlign w:val="center"/>
          </w:tcPr>
          <w:p w14:paraId="3CE89397" w14:textId="5EBF96E7" w:rsidR="009619F9" w:rsidRPr="009619F9" w:rsidRDefault="00D13259" w:rsidP="009619F9">
            <w:pPr>
              <w:ind w:firstLine="0"/>
              <w:jc w:val="center"/>
              <w:rPr>
                <w:rFonts w:ascii="Times New Roman" w:hAnsi="Times New Roman" w:cs="Times New Roman"/>
                <w:sz w:val="24"/>
                <w:szCs w:val="24"/>
                <w:lang w:eastAsia="ar-SA"/>
              </w:rPr>
            </w:pPr>
            <w:r>
              <w:rPr>
                <w:rFonts w:ascii="Times New Roman" w:hAnsi="Times New Roman" w:cs="Times New Roman"/>
                <w:sz w:val="24"/>
                <w:szCs w:val="24"/>
                <w:lang w:eastAsia="ar-SA"/>
              </w:rPr>
              <w:t>ООО «СЕВЕР»</w:t>
            </w:r>
          </w:p>
        </w:tc>
        <w:tc>
          <w:tcPr>
            <w:tcW w:w="1250" w:type="pct"/>
            <w:vAlign w:val="center"/>
          </w:tcPr>
          <w:p w14:paraId="4172E704" w14:textId="0E6CBD59" w:rsidR="009619F9" w:rsidRPr="009619F9" w:rsidRDefault="00D13259" w:rsidP="009619F9">
            <w:pPr>
              <w:ind w:firstLine="0"/>
              <w:jc w:val="center"/>
              <w:rPr>
                <w:rFonts w:ascii="Times New Roman" w:hAnsi="Times New Roman" w:cs="Times New Roman"/>
                <w:sz w:val="24"/>
                <w:szCs w:val="24"/>
                <w:lang w:eastAsia="ar-SA"/>
              </w:rPr>
            </w:pPr>
            <w:r>
              <w:rPr>
                <w:rFonts w:ascii="Times New Roman" w:hAnsi="Times New Roman" w:cs="Times New Roman"/>
                <w:sz w:val="24"/>
                <w:szCs w:val="24"/>
                <w:lang w:eastAsia="ar-SA"/>
              </w:rPr>
              <w:t>ул. Островского, 2а</w:t>
            </w:r>
          </w:p>
        </w:tc>
      </w:tr>
      <w:tr w:rsidR="009619F9" w:rsidRPr="009619F9" w14:paraId="11ED677D" w14:textId="77777777" w:rsidTr="00D13259">
        <w:trPr>
          <w:trHeight w:val="283"/>
        </w:trPr>
        <w:tc>
          <w:tcPr>
            <w:tcW w:w="649" w:type="pct"/>
            <w:vAlign w:val="center"/>
          </w:tcPr>
          <w:p w14:paraId="7CFD89DE" w14:textId="1838787E" w:rsidR="009619F9" w:rsidRPr="009619F9" w:rsidRDefault="00D13259" w:rsidP="009619F9">
            <w:pPr>
              <w:ind w:firstLine="0"/>
              <w:jc w:val="center"/>
              <w:rPr>
                <w:rFonts w:ascii="Times New Roman" w:hAnsi="Times New Roman" w:cs="Times New Roman"/>
                <w:sz w:val="24"/>
                <w:szCs w:val="24"/>
                <w:lang w:eastAsia="ar-SA"/>
              </w:rPr>
            </w:pPr>
            <w:r>
              <w:rPr>
                <w:rFonts w:ascii="Times New Roman" w:hAnsi="Times New Roman" w:cs="Times New Roman"/>
                <w:sz w:val="24"/>
                <w:szCs w:val="24"/>
                <w:lang w:eastAsia="ar-SA"/>
              </w:rPr>
              <w:t>3</w:t>
            </w:r>
          </w:p>
        </w:tc>
        <w:tc>
          <w:tcPr>
            <w:tcW w:w="1629" w:type="pct"/>
            <w:vAlign w:val="center"/>
          </w:tcPr>
          <w:p w14:paraId="259EF27A" w14:textId="65092BB3" w:rsidR="009619F9" w:rsidRPr="009619F9" w:rsidRDefault="00D13259" w:rsidP="009619F9">
            <w:pPr>
              <w:ind w:firstLine="0"/>
              <w:jc w:val="center"/>
              <w:rPr>
                <w:rFonts w:ascii="Times New Roman" w:hAnsi="Times New Roman" w:cs="Times New Roman"/>
                <w:sz w:val="24"/>
                <w:szCs w:val="24"/>
                <w:lang w:eastAsia="ar-SA"/>
              </w:rPr>
            </w:pPr>
            <w:r>
              <w:rPr>
                <w:rFonts w:ascii="Times New Roman" w:hAnsi="Times New Roman" w:cs="Times New Roman"/>
                <w:sz w:val="24"/>
                <w:szCs w:val="24"/>
                <w:lang w:eastAsia="ar-SA"/>
              </w:rPr>
              <w:t>АО «Газпромнефть – Новосибирск» (бензин)</w:t>
            </w:r>
          </w:p>
        </w:tc>
        <w:tc>
          <w:tcPr>
            <w:tcW w:w="1472" w:type="pct"/>
            <w:vAlign w:val="center"/>
          </w:tcPr>
          <w:p w14:paraId="5DC8EA4A" w14:textId="487ED6AA" w:rsidR="009619F9" w:rsidRPr="009619F9" w:rsidRDefault="00D13259" w:rsidP="009619F9">
            <w:pPr>
              <w:ind w:firstLine="0"/>
              <w:jc w:val="center"/>
              <w:rPr>
                <w:rFonts w:ascii="Times New Roman" w:hAnsi="Times New Roman" w:cs="Times New Roman"/>
                <w:sz w:val="24"/>
                <w:szCs w:val="24"/>
                <w:lang w:eastAsia="ar-SA"/>
              </w:rPr>
            </w:pPr>
            <w:r>
              <w:rPr>
                <w:rFonts w:ascii="Times New Roman" w:hAnsi="Times New Roman" w:cs="Times New Roman"/>
                <w:sz w:val="24"/>
                <w:szCs w:val="24"/>
                <w:lang w:eastAsia="ar-SA"/>
              </w:rPr>
              <w:t>АО «Газпромнефть – Новосибирск»</w:t>
            </w:r>
          </w:p>
        </w:tc>
        <w:tc>
          <w:tcPr>
            <w:tcW w:w="1250" w:type="pct"/>
            <w:vAlign w:val="center"/>
          </w:tcPr>
          <w:p w14:paraId="7FD10D05" w14:textId="372514E1" w:rsidR="009619F9" w:rsidRPr="009619F9" w:rsidRDefault="00D13259" w:rsidP="009619F9">
            <w:pPr>
              <w:ind w:firstLine="0"/>
              <w:jc w:val="center"/>
              <w:rPr>
                <w:rFonts w:ascii="Times New Roman" w:hAnsi="Times New Roman" w:cs="Times New Roman"/>
                <w:sz w:val="24"/>
                <w:szCs w:val="24"/>
                <w:lang w:eastAsia="ar-SA"/>
              </w:rPr>
            </w:pPr>
            <w:r>
              <w:rPr>
                <w:rFonts w:ascii="Times New Roman" w:hAnsi="Times New Roman" w:cs="Times New Roman"/>
                <w:sz w:val="24"/>
                <w:szCs w:val="24"/>
                <w:lang w:eastAsia="ar-SA"/>
              </w:rPr>
              <w:t>ул. Юбилейная, 1/1</w:t>
            </w:r>
          </w:p>
        </w:tc>
      </w:tr>
      <w:tr w:rsidR="009619F9" w:rsidRPr="009619F9" w14:paraId="3AA259E5" w14:textId="77777777" w:rsidTr="00D13259">
        <w:trPr>
          <w:trHeight w:val="283"/>
        </w:trPr>
        <w:tc>
          <w:tcPr>
            <w:tcW w:w="649" w:type="pct"/>
            <w:vAlign w:val="center"/>
          </w:tcPr>
          <w:p w14:paraId="5BA7E4D3" w14:textId="497346F3" w:rsidR="009619F9" w:rsidRPr="009619F9" w:rsidRDefault="00D13259" w:rsidP="009619F9">
            <w:pPr>
              <w:ind w:firstLine="0"/>
              <w:jc w:val="center"/>
              <w:rPr>
                <w:rFonts w:ascii="Times New Roman" w:hAnsi="Times New Roman" w:cs="Times New Roman"/>
                <w:sz w:val="24"/>
                <w:szCs w:val="24"/>
                <w:lang w:eastAsia="ar-SA"/>
              </w:rPr>
            </w:pPr>
            <w:r>
              <w:rPr>
                <w:rFonts w:ascii="Times New Roman" w:hAnsi="Times New Roman" w:cs="Times New Roman"/>
                <w:sz w:val="24"/>
                <w:szCs w:val="24"/>
                <w:lang w:eastAsia="ar-SA"/>
              </w:rPr>
              <w:t>4</w:t>
            </w:r>
          </w:p>
        </w:tc>
        <w:tc>
          <w:tcPr>
            <w:tcW w:w="1629" w:type="pct"/>
            <w:vAlign w:val="center"/>
          </w:tcPr>
          <w:p w14:paraId="53025841" w14:textId="15DEDFB5" w:rsidR="009619F9" w:rsidRPr="009619F9" w:rsidRDefault="00D13259" w:rsidP="009619F9">
            <w:pPr>
              <w:ind w:firstLine="0"/>
              <w:jc w:val="center"/>
              <w:rPr>
                <w:rFonts w:ascii="Times New Roman" w:hAnsi="Times New Roman" w:cs="Times New Roman"/>
                <w:sz w:val="24"/>
                <w:szCs w:val="24"/>
                <w:lang w:eastAsia="ar-SA"/>
              </w:rPr>
            </w:pPr>
            <w:r>
              <w:rPr>
                <w:rFonts w:ascii="Times New Roman" w:hAnsi="Times New Roman" w:cs="Times New Roman"/>
                <w:sz w:val="24"/>
                <w:szCs w:val="24"/>
                <w:lang w:eastAsia="ar-SA"/>
              </w:rPr>
              <w:t>Гранд (бензин)</w:t>
            </w:r>
          </w:p>
        </w:tc>
        <w:tc>
          <w:tcPr>
            <w:tcW w:w="1472" w:type="pct"/>
            <w:vAlign w:val="center"/>
          </w:tcPr>
          <w:p w14:paraId="1C009B25" w14:textId="14F50D31" w:rsidR="009619F9" w:rsidRPr="009619F9" w:rsidRDefault="00D13259" w:rsidP="009619F9">
            <w:pPr>
              <w:ind w:firstLine="0"/>
              <w:jc w:val="center"/>
              <w:rPr>
                <w:rFonts w:ascii="Times New Roman" w:hAnsi="Times New Roman" w:cs="Times New Roman"/>
                <w:sz w:val="24"/>
                <w:szCs w:val="24"/>
                <w:lang w:eastAsia="ar-SA"/>
              </w:rPr>
            </w:pPr>
            <w:r>
              <w:rPr>
                <w:rFonts w:ascii="Times New Roman" w:hAnsi="Times New Roman" w:cs="Times New Roman"/>
                <w:sz w:val="24"/>
                <w:szCs w:val="24"/>
                <w:lang w:eastAsia="ar-SA"/>
              </w:rPr>
              <w:t>Гранд</w:t>
            </w:r>
          </w:p>
        </w:tc>
        <w:tc>
          <w:tcPr>
            <w:tcW w:w="1250" w:type="pct"/>
            <w:vAlign w:val="center"/>
          </w:tcPr>
          <w:p w14:paraId="5E4C92A3" w14:textId="7D96F645" w:rsidR="009619F9" w:rsidRPr="009619F9" w:rsidRDefault="00F7353E" w:rsidP="009619F9">
            <w:pPr>
              <w:ind w:firstLine="0"/>
              <w:jc w:val="center"/>
              <w:rPr>
                <w:rFonts w:ascii="Times New Roman" w:hAnsi="Times New Roman" w:cs="Times New Roman"/>
                <w:sz w:val="24"/>
                <w:szCs w:val="24"/>
                <w:lang w:eastAsia="ar-SA"/>
              </w:rPr>
            </w:pPr>
            <w:r>
              <w:rPr>
                <w:rFonts w:ascii="Times New Roman" w:hAnsi="Times New Roman" w:cs="Times New Roman"/>
                <w:sz w:val="24"/>
                <w:szCs w:val="24"/>
                <w:lang w:eastAsia="ar-SA"/>
              </w:rPr>
              <w:t xml:space="preserve">ул. </w:t>
            </w:r>
            <w:proofErr w:type="spellStart"/>
            <w:r>
              <w:rPr>
                <w:rFonts w:ascii="Times New Roman" w:hAnsi="Times New Roman" w:cs="Times New Roman"/>
                <w:sz w:val="24"/>
                <w:szCs w:val="24"/>
                <w:lang w:eastAsia="ar-SA"/>
              </w:rPr>
              <w:t>Элеватрорная</w:t>
            </w:r>
            <w:proofErr w:type="spellEnd"/>
            <w:r>
              <w:rPr>
                <w:rFonts w:ascii="Times New Roman" w:hAnsi="Times New Roman" w:cs="Times New Roman"/>
                <w:sz w:val="24"/>
                <w:szCs w:val="24"/>
                <w:lang w:eastAsia="ar-SA"/>
              </w:rPr>
              <w:t>, 10</w:t>
            </w:r>
          </w:p>
        </w:tc>
      </w:tr>
      <w:tr w:rsidR="009619F9" w:rsidRPr="009619F9" w14:paraId="5F85EA23" w14:textId="77777777" w:rsidTr="00D13259">
        <w:trPr>
          <w:trHeight w:val="283"/>
        </w:trPr>
        <w:tc>
          <w:tcPr>
            <w:tcW w:w="649" w:type="pct"/>
            <w:vAlign w:val="center"/>
          </w:tcPr>
          <w:p w14:paraId="015F8880" w14:textId="6675B590" w:rsidR="009619F9" w:rsidRPr="009619F9" w:rsidRDefault="00D13259" w:rsidP="009619F9">
            <w:pPr>
              <w:ind w:firstLine="0"/>
              <w:jc w:val="center"/>
              <w:rPr>
                <w:rFonts w:ascii="Times New Roman" w:hAnsi="Times New Roman" w:cs="Times New Roman"/>
                <w:sz w:val="24"/>
                <w:szCs w:val="24"/>
                <w:lang w:eastAsia="ar-SA"/>
              </w:rPr>
            </w:pPr>
            <w:r>
              <w:rPr>
                <w:rFonts w:ascii="Times New Roman" w:hAnsi="Times New Roman" w:cs="Times New Roman"/>
                <w:sz w:val="24"/>
                <w:szCs w:val="24"/>
                <w:lang w:eastAsia="ar-SA"/>
              </w:rPr>
              <w:t>5</w:t>
            </w:r>
          </w:p>
        </w:tc>
        <w:tc>
          <w:tcPr>
            <w:tcW w:w="1629" w:type="pct"/>
            <w:vAlign w:val="center"/>
          </w:tcPr>
          <w:p w14:paraId="490455F7" w14:textId="56AFB22F" w:rsidR="009619F9" w:rsidRPr="009619F9" w:rsidRDefault="00D13259" w:rsidP="009619F9">
            <w:pPr>
              <w:ind w:firstLine="0"/>
              <w:jc w:val="center"/>
              <w:rPr>
                <w:rFonts w:ascii="Times New Roman" w:hAnsi="Times New Roman" w:cs="Times New Roman"/>
                <w:sz w:val="24"/>
                <w:szCs w:val="24"/>
                <w:lang w:eastAsia="ar-SA"/>
              </w:rPr>
            </w:pPr>
            <w:r>
              <w:rPr>
                <w:rFonts w:ascii="Times New Roman" w:hAnsi="Times New Roman" w:cs="Times New Roman"/>
                <w:sz w:val="24"/>
                <w:szCs w:val="24"/>
                <w:lang w:eastAsia="ar-SA"/>
              </w:rPr>
              <w:t>ГСМ – сервис (бензин)</w:t>
            </w:r>
          </w:p>
        </w:tc>
        <w:tc>
          <w:tcPr>
            <w:tcW w:w="1472" w:type="pct"/>
            <w:vAlign w:val="center"/>
          </w:tcPr>
          <w:p w14:paraId="4662B8CD" w14:textId="787F6184" w:rsidR="009619F9" w:rsidRPr="009619F9" w:rsidRDefault="00D13259" w:rsidP="009619F9">
            <w:pPr>
              <w:ind w:firstLine="0"/>
              <w:jc w:val="center"/>
              <w:rPr>
                <w:rFonts w:ascii="Times New Roman" w:hAnsi="Times New Roman" w:cs="Times New Roman"/>
                <w:sz w:val="24"/>
                <w:szCs w:val="24"/>
                <w:lang w:eastAsia="ar-SA"/>
              </w:rPr>
            </w:pPr>
            <w:r>
              <w:rPr>
                <w:rFonts w:ascii="Times New Roman" w:hAnsi="Times New Roman" w:cs="Times New Roman"/>
                <w:sz w:val="24"/>
                <w:szCs w:val="24"/>
                <w:lang w:eastAsia="ar-SA"/>
              </w:rPr>
              <w:t>ГСМ – сервис</w:t>
            </w:r>
          </w:p>
        </w:tc>
        <w:tc>
          <w:tcPr>
            <w:tcW w:w="1250" w:type="pct"/>
            <w:vAlign w:val="center"/>
          </w:tcPr>
          <w:p w14:paraId="54586E22" w14:textId="21953F0A" w:rsidR="009619F9" w:rsidRPr="009619F9" w:rsidRDefault="00F7353E" w:rsidP="009619F9">
            <w:pPr>
              <w:ind w:firstLine="0"/>
              <w:jc w:val="center"/>
              <w:rPr>
                <w:rFonts w:ascii="Times New Roman" w:hAnsi="Times New Roman" w:cs="Times New Roman"/>
                <w:sz w:val="24"/>
                <w:szCs w:val="24"/>
                <w:lang w:eastAsia="ar-SA"/>
              </w:rPr>
            </w:pPr>
            <w:r>
              <w:rPr>
                <w:rFonts w:ascii="Times New Roman" w:hAnsi="Times New Roman" w:cs="Times New Roman"/>
                <w:sz w:val="24"/>
                <w:szCs w:val="24"/>
                <w:lang w:eastAsia="ar-SA"/>
              </w:rPr>
              <w:t>ул. Ломоносова, 98</w:t>
            </w:r>
          </w:p>
        </w:tc>
      </w:tr>
      <w:tr w:rsidR="009619F9" w:rsidRPr="009619F9" w14:paraId="3F88B1F0" w14:textId="77777777" w:rsidTr="00D13259">
        <w:trPr>
          <w:trHeight w:val="283"/>
        </w:trPr>
        <w:tc>
          <w:tcPr>
            <w:tcW w:w="649" w:type="pct"/>
            <w:vAlign w:val="center"/>
          </w:tcPr>
          <w:p w14:paraId="2F742E1D" w14:textId="4CC3349F" w:rsidR="009619F9" w:rsidRPr="009619F9" w:rsidRDefault="00D13259" w:rsidP="009619F9">
            <w:pPr>
              <w:ind w:firstLine="0"/>
              <w:jc w:val="center"/>
              <w:rPr>
                <w:rFonts w:ascii="Times New Roman" w:hAnsi="Times New Roman" w:cs="Times New Roman"/>
                <w:sz w:val="24"/>
                <w:szCs w:val="24"/>
                <w:lang w:eastAsia="ar-SA"/>
              </w:rPr>
            </w:pPr>
            <w:r>
              <w:rPr>
                <w:rFonts w:ascii="Times New Roman" w:hAnsi="Times New Roman" w:cs="Times New Roman"/>
                <w:sz w:val="24"/>
                <w:szCs w:val="24"/>
                <w:lang w:eastAsia="ar-SA"/>
              </w:rPr>
              <w:t>6</w:t>
            </w:r>
          </w:p>
        </w:tc>
        <w:tc>
          <w:tcPr>
            <w:tcW w:w="1629" w:type="pct"/>
            <w:vAlign w:val="center"/>
          </w:tcPr>
          <w:p w14:paraId="1719C982" w14:textId="54550C78" w:rsidR="009619F9" w:rsidRPr="009619F9" w:rsidRDefault="00D13259" w:rsidP="009619F9">
            <w:pPr>
              <w:ind w:firstLine="0"/>
              <w:jc w:val="center"/>
              <w:rPr>
                <w:rFonts w:ascii="Times New Roman" w:hAnsi="Times New Roman" w:cs="Times New Roman"/>
                <w:sz w:val="24"/>
                <w:szCs w:val="24"/>
                <w:lang w:eastAsia="ar-SA"/>
              </w:rPr>
            </w:pPr>
            <w:r>
              <w:rPr>
                <w:rFonts w:ascii="Times New Roman" w:hAnsi="Times New Roman" w:cs="Times New Roman"/>
                <w:sz w:val="24"/>
                <w:szCs w:val="24"/>
                <w:lang w:eastAsia="ar-SA"/>
              </w:rPr>
              <w:t>ООО «</w:t>
            </w:r>
            <w:proofErr w:type="spellStart"/>
            <w:r>
              <w:rPr>
                <w:rFonts w:ascii="Times New Roman" w:hAnsi="Times New Roman" w:cs="Times New Roman"/>
                <w:sz w:val="24"/>
                <w:szCs w:val="24"/>
                <w:lang w:eastAsia="ar-SA"/>
              </w:rPr>
              <w:t>Сибгаз</w:t>
            </w:r>
            <w:proofErr w:type="spellEnd"/>
            <w:r>
              <w:rPr>
                <w:rFonts w:ascii="Times New Roman" w:hAnsi="Times New Roman" w:cs="Times New Roman"/>
                <w:sz w:val="24"/>
                <w:szCs w:val="24"/>
                <w:lang w:eastAsia="ar-SA"/>
              </w:rPr>
              <w:t>» (бензин + газ)</w:t>
            </w:r>
          </w:p>
        </w:tc>
        <w:tc>
          <w:tcPr>
            <w:tcW w:w="1472" w:type="pct"/>
            <w:vAlign w:val="center"/>
          </w:tcPr>
          <w:p w14:paraId="535431D4" w14:textId="0983216A" w:rsidR="009619F9" w:rsidRPr="009619F9" w:rsidRDefault="00D13259" w:rsidP="009619F9">
            <w:pPr>
              <w:ind w:firstLine="0"/>
              <w:jc w:val="center"/>
              <w:rPr>
                <w:rFonts w:ascii="Times New Roman" w:hAnsi="Times New Roman" w:cs="Times New Roman"/>
                <w:sz w:val="24"/>
                <w:szCs w:val="24"/>
                <w:lang w:eastAsia="ar-SA"/>
              </w:rPr>
            </w:pPr>
            <w:r>
              <w:rPr>
                <w:rFonts w:ascii="Times New Roman" w:hAnsi="Times New Roman" w:cs="Times New Roman"/>
                <w:sz w:val="24"/>
                <w:szCs w:val="24"/>
                <w:lang w:eastAsia="ar-SA"/>
              </w:rPr>
              <w:t>МАЗСГРАНД</w:t>
            </w:r>
          </w:p>
        </w:tc>
        <w:tc>
          <w:tcPr>
            <w:tcW w:w="1250" w:type="pct"/>
            <w:vAlign w:val="center"/>
          </w:tcPr>
          <w:p w14:paraId="6008754B" w14:textId="41510F3F" w:rsidR="009619F9" w:rsidRPr="009619F9" w:rsidRDefault="00F7353E" w:rsidP="009619F9">
            <w:pPr>
              <w:ind w:firstLine="0"/>
              <w:jc w:val="center"/>
              <w:rPr>
                <w:rFonts w:ascii="Times New Roman" w:hAnsi="Times New Roman" w:cs="Times New Roman"/>
                <w:sz w:val="24"/>
                <w:szCs w:val="24"/>
                <w:lang w:eastAsia="ar-SA"/>
              </w:rPr>
            </w:pPr>
            <w:r>
              <w:rPr>
                <w:rFonts w:ascii="Times New Roman" w:hAnsi="Times New Roman" w:cs="Times New Roman"/>
                <w:sz w:val="24"/>
                <w:szCs w:val="24"/>
                <w:lang w:eastAsia="ar-SA"/>
              </w:rPr>
              <w:t>ул. Деповская, 10</w:t>
            </w:r>
          </w:p>
        </w:tc>
      </w:tr>
      <w:tr w:rsidR="009619F9" w:rsidRPr="009619F9" w14:paraId="61D1E7E0" w14:textId="77777777" w:rsidTr="00D13259">
        <w:trPr>
          <w:trHeight w:val="283"/>
        </w:trPr>
        <w:tc>
          <w:tcPr>
            <w:tcW w:w="649" w:type="pct"/>
            <w:vAlign w:val="center"/>
          </w:tcPr>
          <w:p w14:paraId="7A1F090B" w14:textId="77C69365" w:rsidR="009619F9" w:rsidRPr="009619F9" w:rsidRDefault="00D13259" w:rsidP="009619F9">
            <w:pPr>
              <w:ind w:firstLine="0"/>
              <w:jc w:val="center"/>
              <w:rPr>
                <w:rFonts w:ascii="Times New Roman" w:hAnsi="Times New Roman" w:cs="Times New Roman"/>
                <w:sz w:val="24"/>
                <w:szCs w:val="24"/>
                <w:lang w:eastAsia="ar-SA"/>
              </w:rPr>
            </w:pPr>
            <w:r>
              <w:rPr>
                <w:rFonts w:ascii="Times New Roman" w:hAnsi="Times New Roman" w:cs="Times New Roman"/>
                <w:sz w:val="24"/>
                <w:szCs w:val="24"/>
                <w:lang w:eastAsia="ar-SA"/>
              </w:rPr>
              <w:t>7</w:t>
            </w:r>
          </w:p>
        </w:tc>
        <w:tc>
          <w:tcPr>
            <w:tcW w:w="1629" w:type="pct"/>
            <w:vAlign w:val="center"/>
          </w:tcPr>
          <w:p w14:paraId="13AAE86E" w14:textId="14F4BBC6" w:rsidR="009619F9" w:rsidRPr="009619F9" w:rsidRDefault="00D13259" w:rsidP="009619F9">
            <w:pPr>
              <w:ind w:firstLine="0"/>
              <w:jc w:val="center"/>
              <w:rPr>
                <w:rFonts w:ascii="Times New Roman" w:hAnsi="Times New Roman" w:cs="Times New Roman"/>
                <w:sz w:val="24"/>
                <w:szCs w:val="24"/>
                <w:lang w:eastAsia="ar-SA"/>
              </w:rPr>
            </w:pPr>
            <w:proofErr w:type="spellStart"/>
            <w:r>
              <w:rPr>
                <w:rFonts w:ascii="Times New Roman" w:hAnsi="Times New Roman" w:cs="Times New Roman"/>
                <w:sz w:val="24"/>
                <w:szCs w:val="24"/>
                <w:lang w:eastAsia="ar-SA"/>
              </w:rPr>
              <w:t>ГазОйл</w:t>
            </w:r>
            <w:proofErr w:type="spellEnd"/>
            <w:r>
              <w:rPr>
                <w:rFonts w:ascii="Times New Roman" w:hAnsi="Times New Roman" w:cs="Times New Roman"/>
                <w:sz w:val="24"/>
                <w:szCs w:val="24"/>
                <w:lang w:eastAsia="ar-SA"/>
              </w:rPr>
              <w:t xml:space="preserve"> (газ)</w:t>
            </w:r>
          </w:p>
        </w:tc>
        <w:tc>
          <w:tcPr>
            <w:tcW w:w="1472" w:type="pct"/>
            <w:vAlign w:val="center"/>
          </w:tcPr>
          <w:p w14:paraId="1EA37A23" w14:textId="77777777" w:rsidR="009619F9" w:rsidRPr="009619F9" w:rsidRDefault="009619F9" w:rsidP="009619F9">
            <w:pPr>
              <w:ind w:firstLine="0"/>
              <w:jc w:val="center"/>
              <w:rPr>
                <w:rFonts w:ascii="Times New Roman" w:hAnsi="Times New Roman" w:cs="Times New Roman"/>
                <w:sz w:val="24"/>
                <w:szCs w:val="24"/>
                <w:lang w:eastAsia="ar-SA"/>
              </w:rPr>
            </w:pPr>
          </w:p>
        </w:tc>
        <w:tc>
          <w:tcPr>
            <w:tcW w:w="1250" w:type="pct"/>
            <w:vAlign w:val="center"/>
          </w:tcPr>
          <w:p w14:paraId="009150B5" w14:textId="056CFE85" w:rsidR="009619F9" w:rsidRPr="009619F9" w:rsidRDefault="00F7353E" w:rsidP="009619F9">
            <w:pPr>
              <w:ind w:firstLine="0"/>
              <w:jc w:val="center"/>
              <w:rPr>
                <w:rFonts w:ascii="Times New Roman" w:hAnsi="Times New Roman" w:cs="Times New Roman"/>
                <w:sz w:val="24"/>
                <w:szCs w:val="24"/>
                <w:lang w:eastAsia="ar-SA"/>
              </w:rPr>
            </w:pPr>
            <w:r>
              <w:rPr>
                <w:rFonts w:ascii="Times New Roman" w:hAnsi="Times New Roman" w:cs="Times New Roman"/>
                <w:sz w:val="24"/>
                <w:szCs w:val="24"/>
                <w:lang w:eastAsia="ar-SA"/>
              </w:rPr>
              <w:t>ул. Ломоносова, 98 б</w:t>
            </w:r>
          </w:p>
        </w:tc>
      </w:tr>
    </w:tbl>
    <w:p w14:paraId="6CEEB278" w14:textId="7EFC80D5" w:rsidR="00D31710" w:rsidRPr="00AA4F1F" w:rsidRDefault="008273DF" w:rsidP="00B14FA9">
      <w:pPr>
        <w:pStyle w:val="S3"/>
        <w:spacing w:before="240"/>
        <w:rPr>
          <w:sz w:val="28"/>
          <w:szCs w:val="28"/>
        </w:rPr>
      </w:pPr>
      <w:r w:rsidRPr="00AA4F1F">
        <w:rPr>
          <w:sz w:val="28"/>
          <w:szCs w:val="28"/>
        </w:rPr>
        <w:t>На территории города имеются искусственные дорожные сооружения</w:t>
      </w:r>
      <w:r w:rsidR="0042677C" w:rsidRPr="00AA4F1F">
        <w:rPr>
          <w:sz w:val="28"/>
          <w:szCs w:val="28"/>
        </w:rPr>
        <w:t xml:space="preserve"> – мосты, водопропускные устрой</w:t>
      </w:r>
      <w:r w:rsidRPr="00AA4F1F">
        <w:rPr>
          <w:sz w:val="28"/>
          <w:szCs w:val="28"/>
        </w:rPr>
        <w:t xml:space="preserve">ства–трубы, </w:t>
      </w:r>
      <w:r w:rsidR="008C1288" w:rsidRPr="00AA4F1F">
        <w:rPr>
          <w:sz w:val="28"/>
          <w:szCs w:val="28"/>
        </w:rPr>
        <w:t>автомобильный</w:t>
      </w:r>
      <w:r w:rsidRPr="00AA4F1F">
        <w:rPr>
          <w:sz w:val="28"/>
          <w:szCs w:val="28"/>
        </w:rPr>
        <w:t xml:space="preserve"> тоннель под железнодорожными </w:t>
      </w:r>
      <w:r w:rsidR="0042677C" w:rsidRPr="00AA4F1F">
        <w:rPr>
          <w:sz w:val="28"/>
          <w:szCs w:val="28"/>
        </w:rPr>
        <w:t>п</w:t>
      </w:r>
      <w:r w:rsidRPr="00AA4F1F">
        <w:rPr>
          <w:sz w:val="28"/>
          <w:szCs w:val="28"/>
        </w:rPr>
        <w:t>утями</w:t>
      </w:r>
      <w:r w:rsidR="0042677C" w:rsidRPr="00AA4F1F">
        <w:rPr>
          <w:sz w:val="28"/>
          <w:szCs w:val="28"/>
        </w:rPr>
        <w:t>.</w:t>
      </w:r>
    </w:p>
    <w:p w14:paraId="4D3F51EF" w14:textId="1130DC49" w:rsidR="00520FF1" w:rsidRPr="001539C8" w:rsidRDefault="00520FF1" w:rsidP="00D85036">
      <w:pPr>
        <w:spacing w:before="240" w:after="120"/>
        <w:ind w:firstLine="0"/>
        <w:rPr>
          <w:lang w:eastAsia="ar-SA"/>
        </w:rPr>
      </w:pPr>
      <w:r w:rsidRPr="001539C8">
        <w:rPr>
          <w:lang w:eastAsia="ar-SA"/>
        </w:rPr>
        <w:t>Таблица 10.</w:t>
      </w:r>
      <w:r w:rsidR="00B14FA9">
        <w:rPr>
          <w:lang w:eastAsia="ar-SA"/>
        </w:rPr>
        <w:t>3</w:t>
      </w:r>
      <w:r w:rsidRPr="001539C8">
        <w:rPr>
          <w:lang w:eastAsia="ar-SA"/>
        </w:rPr>
        <w:t xml:space="preserve"> –</w:t>
      </w:r>
      <w:r>
        <w:rPr>
          <w:lang w:eastAsia="ar-SA"/>
        </w:rPr>
        <w:t xml:space="preserve"> </w:t>
      </w:r>
      <w:r w:rsidRPr="001539C8">
        <w:rPr>
          <w:lang w:eastAsia="ar-SA"/>
        </w:rPr>
        <w:t>Искусственные сооружения</w:t>
      </w:r>
      <w:r w:rsidRPr="00FA6489">
        <w:rPr>
          <w:rFonts w:ascii="Calibri" w:hAnsi="Calibri"/>
          <w:sz w:val="22"/>
          <w:szCs w:val="22"/>
          <w:lang w:eastAsia="ar-SA"/>
        </w:rPr>
        <w:t xml:space="preserve"> </w:t>
      </w:r>
      <w:r w:rsidRPr="001539C8">
        <w:rPr>
          <w:lang w:eastAsia="ar-SA"/>
        </w:rPr>
        <w:t>дорожной сети города Тогучина Тогучинского района Новосибирской области</w:t>
      </w:r>
    </w:p>
    <w:tbl>
      <w:tblPr>
        <w:tblW w:w="0" w:type="auto"/>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0"/>
        <w:gridCol w:w="3424"/>
        <w:gridCol w:w="1134"/>
        <w:gridCol w:w="1560"/>
        <w:gridCol w:w="1417"/>
        <w:gridCol w:w="1383"/>
      </w:tblGrid>
      <w:tr w:rsidR="00520FF1" w:rsidRPr="00B14FA9" w14:paraId="2B9C5DC4" w14:textId="77777777" w:rsidTr="00520FF1">
        <w:trPr>
          <w:trHeight w:val="325"/>
        </w:trPr>
        <w:tc>
          <w:tcPr>
            <w:tcW w:w="560" w:type="dxa"/>
            <w:shd w:val="clear" w:color="auto" w:fill="auto"/>
            <w:vAlign w:val="center"/>
            <w:hideMark/>
          </w:tcPr>
          <w:p w14:paraId="11372A06" w14:textId="77777777" w:rsidR="00520FF1" w:rsidRPr="00B14FA9" w:rsidRDefault="00520FF1" w:rsidP="00520FF1">
            <w:pPr>
              <w:widowControl w:val="0"/>
              <w:suppressAutoHyphens/>
              <w:spacing w:after="200"/>
              <w:ind w:firstLine="0"/>
              <w:jc w:val="center"/>
              <w:rPr>
                <w:rFonts w:eastAsia="Calibri"/>
                <w:b/>
                <w:kern w:val="1"/>
                <w:sz w:val="24"/>
                <w:szCs w:val="24"/>
                <w:lang w:eastAsia="ar-SA"/>
              </w:rPr>
            </w:pPr>
            <w:r w:rsidRPr="00B14FA9">
              <w:rPr>
                <w:rFonts w:eastAsia="Calibri"/>
                <w:b/>
                <w:kern w:val="1"/>
                <w:sz w:val="24"/>
                <w:szCs w:val="24"/>
                <w:lang w:eastAsia="ar-SA"/>
              </w:rPr>
              <w:t>№ п/п</w:t>
            </w:r>
          </w:p>
        </w:tc>
        <w:tc>
          <w:tcPr>
            <w:tcW w:w="3424" w:type="dxa"/>
            <w:shd w:val="clear" w:color="auto" w:fill="auto"/>
            <w:vAlign w:val="center"/>
            <w:hideMark/>
          </w:tcPr>
          <w:p w14:paraId="0C53E6C0" w14:textId="77777777" w:rsidR="00520FF1" w:rsidRPr="00B14FA9" w:rsidRDefault="00520FF1" w:rsidP="00520FF1">
            <w:pPr>
              <w:widowControl w:val="0"/>
              <w:suppressAutoHyphens/>
              <w:spacing w:after="200"/>
              <w:ind w:firstLine="0"/>
              <w:jc w:val="center"/>
              <w:rPr>
                <w:rFonts w:eastAsia="Calibri"/>
                <w:b/>
                <w:kern w:val="1"/>
                <w:sz w:val="24"/>
                <w:szCs w:val="24"/>
                <w:lang w:eastAsia="ar-SA"/>
              </w:rPr>
            </w:pPr>
            <w:r w:rsidRPr="00B14FA9">
              <w:rPr>
                <w:rFonts w:eastAsia="Calibri"/>
                <w:b/>
                <w:kern w:val="1"/>
                <w:sz w:val="24"/>
                <w:szCs w:val="24"/>
                <w:lang w:eastAsia="ar-SA"/>
              </w:rPr>
              <w:t>Наименование</w:t>
            </w:r>
          </w:p>
        </w:tc>
        <w:tc>
          <w:tcPr>
            <w:tcW w:w="1134" w:type="dxa"/>
            <w:shd w:val="clear" w:color="auto" w:fill="auto"/>
            <w:vAlign w:val="center"/>
            <w:hideMark/>
          </w:tcPr>
          <w:p w14:paraId="09C7FA91" w14:textId="77777777" w:rsidR="00520FF1" w:rsidRPr="00B14FA9" w:rsidRDefault="00520FF1" w:rsidP="00520FF1">
            <w:pPr>
              <w:widowControl w:val="0"/>
              <w:suppressAutoHyphens/>
              <w:spacing w:after="200"/>
              <w:ind w:firstLine="0"/>
              <w:jc w:val="center"/>
              <w:rPr>
                <w:rFonts w:eastAsia="Calibri"/>
                <w:b/>
                <w:kern w:val="1"/>
                <w:sz w:val="24"/>
                <w:szCs w:val="24"/>
                <w:lang w:eastAsia="ar-SA"/>
              </w:rPr>
            </w:pPr>
            <w:r w:rsidRPr="00B14FA9">
              <w:rPr>
                <w:rFonts w:eastAsia="Calibri"/>
                <w:b/>
                <w:kern w:val="1"/>
                <w:sz w:val="24"/>
                <w:szCs w:val="24"/>
                <w:lang w:eastAsia="ar-SA"/>
              </w:rPr>
              <w:t>Год постройки</w:t>
            </w:r>
          </w:p>
        </w:tc>
        <w:tc>
          <w:tcPr>
            <w:tcW w:w="1560" w:type="dxa"/>
            <w:shd w:val="clear" w:color="auto" w:fill="auto"/>
            <w:vAlign w:val="center"/>
            <w:hideMark/>
          </w:tcPr>
          <w:p w14:paraId="57E44399" w14:textId="77777777" w:rsidR="00520FF1" w:rsidRPr="00B14FA9" w:rsidRDefault="00520FF1" w:rsidP="00520FF1">
            <w:pPr>
              <w:widowControl w:val="0"/>
              <w:suppressAutoHyphens/>
              <w:spacing w:after="200"/>
              <w:ind w:firstLine="0"/>
              <w:jc w:val="center"/>
              <w:rPr>
                <w:rFonts w:eastAsia="Calibri"/>
                <w:b/>
                <w:kern w:val="1"/>
                <w:sz w:val="24"/>
                <w:szCs w:val="24"/>
                <w:lang w:eastAsia="ar-SA"/>
              </w:rPr>
            </w:pPr>
            <w:r w:rsidRPr="00B14FA9">
              <w:rPr>
                <w:rFonts w:eastAsia="Calibri"/>
                <w:b/>
                <w:kern w:val="1"/>
                <w:sz w:val="24"/>
                <w:szCs w:val="24"/>
                <w:lang w:eastAsia="ar-SA"/>
              </w:rPr>
              <w:t xml:space="preserve">Вид покрытия </w:t>
            </w:r>
          </w:p>
        </w:tc>
        <w:tc>
          <w:tcPr>
            <w:tcW w:w="1417" w:type="dxa"/>
            <w:shd w:val="clear" w:color="auto" w:fill="auto"/>
            <w:vAlign w:val="center"/>
            <w:hideMark/>
          </w:tcPr>
          <w:p w14:paraId="6B0223E3" w14:textId="77777777" w:rsidR="00520FF1" w:rsidRPr="00B14FA9" w:rsidRDefault="00520FF1" w:rsidP="00520FF1">
            <w:pPr>
              <w:widowControl w:val="0"/>
              <w:suppressAutoHyphens/>
              <w:spacing w:after="200"/>
              <w:ind w:firstLine="0"/>
              <w:jc w:val="center"/>
              <w:rPr>
                <w:rFonts w:eastAsia="Calibri"/>
                <w:b/>
                <w:kern w:val="1"/>
                <w:sz w:val="24"/>
                <w:szCs w:val="24"/>
                <w:lang w:eastAsia="ar-SA"/>
              </w:rPr>
            </w:pPr>
            <w:r w:rsidRPr="00B14FA9">
              <w:rPr>
                <w:rFonts w:eastAsia="Calibri"/>
                <w:b/>
                <w:kern w:val="1"/>
                <w:sz w:val="24"/>
                <w:szCs w:val="24"/>
                <w:lang w:eastAsia="ar-SA"/>
              </w:rPr>
              <w:t>Материал</w:t>
            </w:r>
          </w:p>
        </w:tc>
        <w:tc>
          <w:tcPr>
            <w:tcW w:w="1383" w:type="dxa"/>
            <w:shd w:val="clear" w:color="auto" w:fill="auto"/>
            <w:vAlign w:val="center"/>
            <w:hideMark/>
          </w:tcPr>
          <w:p w14:paraId="4C27BD77" w14:textId="77777777" w:rsidR="00520FF1" w:rsidRPr="00B14FA9" w:rsidRDefault="00520FF1" w:rsidP="00520FF1">
            <w:pPr>
              <w:widowControl w:val="0"/>
              <w:suppressAutoHyphens/>
              <w:spacing w:after="200"/>
              <w:ind w:firstLine="0"/>
              <w:jc w:val="center"/>
              <w:rPr>
                <w:rFonts w:eastAsia="Calibri"/>
                <w:b/>
                <w:kern w:val="1"/>
                <w:sz w:val="24"/>
                <w:szCs w:val="24"/>
                <w:lang w:eastAsia="ar-SA"/>
              </w:rPr>
            </w:pPr>
            <w:r w:rsidRPr="00B14FA9">
              <w:rPr>
                <w:rFonts w:eastAsia="Calibri"/>
                <w:b/>
                <w:kern w:val="1"/>
                <w:sz w:val="24"/>
                <w:szCs w:val="24"/>
                <w:lang w:eastAsia="ar-SA"/>
              </w:rPr>
              <w:t>Протяженность в метрах</w:t>
            </w:r>
          </w:p>
        </w:tc>
      </w:tr>
      <w:tr w:rsidR="00520FF1" w:rsidRPr="00B14FA9" w14:paraId="4D867040" w14:textId="77777777" w:rsidTr="00B14FA9">
        <w:trPr>
          <w:trHeight w:hRule="exact" w:val="2356"/>
        </w:trPr>
        <w:tc>
          <w:tcPr>
            <w:tcW w:w="560" w:type="dxa"/>
            <w:shd w:val="clear" w:color="auto" w:fill="auto"/>
            <w:vAlign w:val="center"/>
            <w:hideMark/>
          </w:tcPr>
          <w:p w14:paraId="28C5F262" w14:textId="77777777" w:rsidR="00520FF1" w:rsidRPr="00B14FA9" w:rsidRDefault="00520FF1" w:rsidP="00520FF1">
            <w:pPr>
              <w:widowControl w:val="0"/>
              <w:suppressAutoHyphens/>
              <w:ind w:firstLine="0"/>
              <w:jc w:val="center"/>
              <w:rPr>
                <w:rFonts w:eastAsia="Calibri"/>
                <w:kern w:val="1"/>
                <w:sz w:val="24"/>
                <w:szCs w:val="24"/>
                <w:lang w:eastAsia="ar-SA"/>
              </w:rPr>
            </w:pPr>
            <w:r w:rsidRPr="00B14FA9">
              <w:rPr>
                <w:rFonts w:eastAsia="Calibri"/>
                <w:kern w:val="1"/>
                <w:sz w:val="24"/>
                <w:szCs w:val="24"/>
                <w:lang w:eastAsia="ar-SA"/>
              </w:rPr>
              <w:t>1</w:t>
            </w:r>
          </w:p>
        </w:tc>
        <w:tc>
          <w:tcPr>
            <w:tcW w:w="3424" w:type="dxa"/>
            <w:shd w:val="clear" w:color="auto" w:fill="auto"/>
            <w:vAlign w:val="center"/>
            <w:hideMark/>
          </w:tcPr>
          <w:p w14:paraId="6FC59B87" w14:textId="77777777" w:rsidR="00520FF1" w:rsidRDefault="00520FF1" w:rsidP="00520FF1">
            <w:pPr>
              <w:widowControl w:val="0"/>
              <w:suppressAutoHyphens/>
              <w:ind w:firstLine="0"/>
              <w:jc w:val="left"/>
              <w:rPr>
                <w:rFonts w:eastAsia="Calibri"/>
                <w:kern w:val="1"/>
                <w:sz w:val="24"/>
                <w:szCs w:val="24"/>
                <w:lang w:eastAsia="ar-SA"/>
              </w:rPr>
            </w:pPr>
            <w:r w:rsidRPr="00B14FA9">
              <w:rPr>
                <w:rFonts w:eastAsia="Calibri"/>
                <w:kern w:val="1"/>
                <w:sz w:val="24"/>
                <w:szCs w:val="24"/>
                <w:lang w:eastAsia="ar-SA"/>
              </w:rPr>
              <w:t>Мост через р. </w:t>
            </w:r>
            <w:proofErr w:type="spellStart"/>
            <w:r w:rsidRPr="00B14FA9">
              <w:rPr>
                <w:rFonts w:eastAsia="Calibri"/>
                <w:kern w:val="1"/>
                <w:sz w:val="24"/>
                <w:szCs w:val="24"/>
                <w:lang w:eastAsia="ar-SA"/>
              </w:rPr>
              <w:t>Тогучинка</w:t>
            </w:r>
            <w:proofErr w:type="spellEnd"/>
            <w:r w:rsidRPr="00B14FA9">
              <w:rPr>
                <w:rFonts w:eastAsia="Calibri"/>
                <w:kern w:val="1"/>
                <w:sz w:val="24"/>
                <w:szCs w:val="24"/>
                <w:lang w:eastAsia="ar-SA"/>
              </w:rPr>
              <w:t xml:space="preserve"> по ул. Комсомольская</w:t>
            </w:r>
            <w:r w:rsidR="00B14FA9" w:rsidRPr="00B14FA9">
              <w:rPr>
                <w:rFonts w:eastAsia="Calibri"/>
                <w:kern w:val="1"/>
                <w:sz w:val="24"/>
                <w:szCs w:val="24"/>
                <w:lang w:eastAsia="ar-SA"/>
              </w:rPr>
              <w:t xml:space="preserve"> в г. Тогучине </w:t>
            </w:r>
            <w:r w:rsidR="00B14FA9">
              <w:rPr>
                <w:rFonts w:eastAsia="Calibri"/>
                <w:kern w:val="1"/>
                <w:sz w:val="24"/>
                <w:szCs w:val="24"/>
                <w:lang w:eastAsia="ar-SA"/>
              </w:rPr>
              <w:t>Тогучинского района Новосибирской области автодороги местного значения, км 000+000</w:t>
            </w:r>
          </w:p>
          <w:p w14:paraId="4CF06CB2" w14:textId="2379FD26" w:rsidR="00B14FA9" w:rsidRPr="00B14FA9" w:rsidRDefault="00B14FA9" w:rsidP="00520FF1">
            <w:pPr>
              <w:widowControl w:val="0"/>
              <w:suppressAutoHyphens/>
              <w:ind w:firstLine="0"/>
              <w:jc w:val="left"/>
              <w:rPr>
                <w:rFonts w:eastAsia="Calibri"/>
                <w:kern w:val="1"/>
                <w:sz w:val="24"/>
                <w:szCs w:val="24"/>
                <w:lang w:eastAsia="ar-SA"/>
              </w:rPr>
            </w:pPr>
            <w:r>
              <w:rPr>
                <w:rFonts w:eastAsia="Calibri"/>
                <w:kern w:val="1"/>
                <w:sz w:val="24"/>
                <w:szCs w:val="24"/>
                <w:lang w:eastAsia="ar-SA"/>
              </w:rPr>
              <w:t>(Реестровый номер – ДХН0008851)</w:t>
            </w:r>
          </w:p>
        </w:tc>
        <w:tc>
          <w:tcPr>
            <w:tcW w:w="1134" w:type="dxa"/>
            <w:shd w:val="clear" w:color="auto" w:fill="auto"/>
            <w:vAlign w:val="center"/>
            <w:hideMark/>
          </w:tcPr>
          <w:p w14:paraId="3E86D35D" w14:textId="77777777" w:rsidR="00520FF1" w:rsidRPr="00B14FA9" w:rsidRDefault="00520FF1" w:rsidP="00520FF1">
            <w:pPr>
              <w:widowControl w:val="0"/>
              <w:suppressAutoHyphens/>
              <w:ind w:firstLine="0"/>
              <w:jc w:val="center"/>
              <w:rPr>
                <w:rFonts w:eastAsia="Calibri"/>
                <w:kern w:val="1"/>
                <w:sz w:val="24"/>
                <w:szCs w:val="24"/>
                <w:lang w:eastAsia="ar-SA"/>
              </w:rPr>
            </w:pPr>
            <w:r w:rsidRPr="00B14FA9">
              <w:rPr>
                <w:rFonts w:eastAsia="Calibri"/>
                <w:kern w:val="1"/>
                <w:sz w:val="24"/>
                <w:szCs w:val="24"/>
                <w:lang w:eastAsia="ar-SA"/>
              </w:rPr>
              <w:t>2012 г.</w:t>
            </w:r>
          </w:p>
        </w:tc>
        <w:tc>
          <w:tcPr>
            <w:tcW w:w="1560" w:type="dxa"/>
            <w:shd w:val="clear" w:color="auto" w:fill="auto"/>
            <w:vAlign w:val="center"/>
            <w:hideMark/>
          </w:tcPr>
          <w:p w14:paraId="55676370" w14:textId="77777777" w:rsidR="00520FF1" w:rsidRPr="00B14FA9" w:rsidRDefault="00520FF1" w:rsidP="00520FF1">
            <w:pPr>
              <w:widowControl w:val="0"/>
              <w:suppressAutoHyphens/>
              <w:ind w:firstLine="0"/>
              <w:jc w:val="center"/>
              <w:rPr>
                <w:rFonts w:eastAsia="Calibri"/>
                <w:kern w:val="1"/>
                <w:sz w:val="24"/>
                <w:szCs w:val="24"/>
                <w:lang w:eastAsia="ar-SA"/>
              </w:rPr>
            </w:pPr>
            <w:proofErr w:type="spellStart"/>
            <w:r w:rsidRPr="00B14FA9">
              <w:rPr>
                <w:rFonts w:eastAsia="Calibri"/>
                <w:kern w:val="1"/>
                <w:sz w:val="24"/>
                <w:szCs w:val="24"/>
                <w:lang w:eastAsia="ar-SA"/>
              </w:rPr>
              <w:t>Асфальто</w:t>
            </w:r>
            <w:proofErr w:type="spellEnd"/>
            <w:r w:rsidRPr="00B14FA9">
              <w:rPr>
                <w:rFonts w:eastAsia="Calibri"/>
                <w:kern w:val="1"/>
                <w:sz w:val="24"/>
                <w:szCs w:val="24"/>
                <w:lang w:eastAsia="ar-SA"/>
              </w:rPr>
              <w:t xml:space="preserve"> бетон</w:t>
            </w:r>
          </w:p>
        </w:tc>
        <w:tc>
          <w:tcPr>
            <w:tcW w:w="1417" w:type="dxa"/>
            <w:shd w:val="clear" w:color="auto" w:fill="auto"/>
            <w:vAlign w:val="center"/>
            <w:hideMark/>
          </w:tcPr>
          <w:p w14:paraId="7A5E928E" w14:textId="77777777" w:rsidR="00520FF1" w:rsidRPr="00B14FA9" w:rsidRDefault="00520FF1" w:rsidP="00520FF1">
            <w:pPr>
              <w:widowControl w:val="0"/>
              <w:suppressAutoHyphens/>
              <w:ind w:firstLine="0"/>
              <w:jc w:val="center"/>
              <w:rPr>
                <w:rFonts w:eastAsia="Calibri"/>
                <w:kern w:val="1"/>
                <w:sz w:val="24"/>
                <w:szCs w:val="24"/>
                <w:lang w:eastAsia="ar-SA"/>
              </w:rPr>
            </w:pPr>
            <w:r w:rsidRPr="00B14FA9">
              <w:rPr>
                <w:rFonts w:eastAsia="Calibri"/>
                <w:kern w:val="1"/>
                <w:sz w:val="24"/>
                <w:szCs w:val="24"/>
                <w:lang w:eastAsia="ar-SA"/>
              </w:rPr>
              <w:t>Железо</w:t>
            </w:r>
          </w:p>
          <w:p w14:paraId="19294DBF" w14:textId="77777777" w:rsidR="00520FF1" w:rsidRPr="00B14FA9" w:rsidRDefault="00520FF1" w:rsidP="00520FF1">
            <w:pPr>
              <w:widowControl w:val="0"/>
              <w:suppressAutoHyphens/>
              <w:ind w:firstLine="0"/>
              <w:jc w:val="center"/>
              <w:rPr>
                <w:rFonts w:eastAsia="Calibri"/>
                <w:kern w:val="1"/>
                <w:sz w:val="24"/>
                <w:szCs w:val="24"/>
                <w:lang w:eastAsia="ar-SA"/>
              </w:rPr>
            </w:pPr>
            <w:r w:rsidRPr="00B14FA9">
              <w:rPr>
                <w:rFonts w:eastAsia="Calibri"/>
                <w:kern w:val="1"/>
                <w:sz w:val="24"/>
                <w:szCs w:val="24"/>
                <w:lang w:eastAsia="ar-SA"/>
              </w:rPr>
              <w:t>бетон</w:t>
            </w:r>
          </w:p>
        </w:tc>
        <w:tc>
          <w:tcPr>
            <w:tcW w:w="1383" w:type="dxa"/>
            <w:shd w:val="clear" w:color="auto" w:fill="auto"/>
            <w:vAlign w:val="center"/>
            <w:hideMark/>
          </w:tcPr>
          <w:p w14:paraId="60984B1D" w14:textId="77777777" w:rsidR="00520FF1" w:rsidRPr="00B14FA9" w:rsidRDefault="00520FF1" w:rsidP="00520FF1">
            <w:pPr>
              <w:widowControl w:val="0"/>
              <w:suppressAutoHyphens/>
              <w:ind w:firstLine="0"/>
              <w:jc w:val="center"/>
              <w:rPr>
                <w:rFonts w:eastAsia="Calibri"/>
                <w:kern w:val="1"/>
                <w:sz w:val="24"/>
                <w:szCs w:val="24"/>
                <w:lang w:eastAsia="ar-SA"/>
              </w:rPr>
            </w:pPr>
            <w:r w:rsidRPr="00B14FA9">
              <w:rPr>
                <w:rFonts w:eastAsia="Calibri"/>
                <w:kern w:val="1"/>
                <w:sz w:val="24"/>
                <w:szCs w:val="24"/>
                <w:lang w:eastAsia="ar-SA"/>
              </w:rPr>
              <w:t>30</w:t>
            </w:r>
          </w:p>
        </w:tc>
      </w:tr>
      <w:tr w:rsidR="00520FF1" w:rsidRPr="00B14FA9" w14:paraId="42D07233" w14:textId="77777777" w:rsidTr="00EE1538">
        <w:trPr>
          <w:trHeight w:hRule="exact" w:val="2419"/>
        </w:trPr>
        <w:tc>
          <w:tcPr>
            <w:tcW w:w="560" w:type="dxa"/>
            <w:shd w:val="clear" w:color="auto" w:fill="auto"/>
            <w:vAlign w:val="center"/>
            <w:hideMark/>
          </w:tcPr>
          <w:p w14:paraId="398D237D" w14:textId="77777777" w:rsidR="00520FF1" w:rsidRPr="00EE1538" w:rsidRDefault="00520FF1" w:rsidP="00520FF1">
            <w:pPr>
              <w:widowControl w:val="0"/>
              <w:suppressAutoHyphens/>
              <w:ind w:firstLine="0"/>
              <w:jc w:val="center"/>
              <w:rPr>
                <w:rFonts w:eastAsia="Calibri"/>
                <w:kern w:val="1"/>
                <w:sz w:val="24"/>
                <w:szCs w:val="24"/>
                <w:lang w:eastAsia="ar-SA"/>
              </w:rPr>
            </w:pPr>
            <w:r w:rsidRPr="00EE1538">
              <w:rPr>
                <w:rFonts w:eastAsia="Calibri"/>
                <w:kern w:val="1"/>
                <w:sz w:val="24"/>
                <w:szCs w:val="24"/>
                <w:lang w:eastAsia="ar-SA"/>
              </w:rPr>
              <w:lastRenderedPageBreak/>
              <w:t>2</w:t>
            </w:r>
          </w:p>
        </w:tc>
        <w:tc>
          <w:tcPr>
            <w:tcW w:w="3424" w:type="dxa"/>
            <w:shd w:val="clear" w:color="auto" w:fill="auto"/>
            <w:vAlign w:val="center"/>
          </w:tcPr>
          <w:p w14:paraId="52B4DDD4" w14:textId="77777777" w:rsidR="00520FF1" w:rsidRDefault="00EE1538" w:rsidP="00520FF1">
            <w:pPr>
              <w:widowControl w:val="0"/>
              <w:suppressAutoHyphens/>
              <w:ind w:firstLine="0"/>
              <w:jc w:val="left"/>
              <w:rPr>
                <w:rFonts w:eastAsia="Calibri"/>
                <w:kern w:val="1"/>
                <w:sz w:val="24"/>
                <w:szCs w:val="24"/>
                <w:lang w:eastAsia="ar-SA"/>
              </w:rPr>
            </w:pPr>
            <w:r>
              <w:rPr>
                <w:rFonts w:eastAsia="Calibri"/>
                <w:kern w:val="1"/>
                <w:sz w:val="24"/>
                <w:szCs w:val="24"/>
                <w:lang w:eastAsia="ar-SA"/>
              </w:rPr>
              <w:t xml:space="preserve">Мост через </w:t>
            </w:r>
            <w:r w:rsidRPr="00B14FA9">
              <w:rPr>
                <w:rFonts w:eastAsia="Calibri"/>
                <w:kern w:val="1"/>
                <w:sz w:val="24"/>
                <w:szCs w:val="24"/>
                <w:lang w:eastAsia="ar-SA"/>
              </w:rPr>
              <w:t>р. </w:t>
            </w:r>
            <w:proofErr w:type="spellStart"/>
            <w:r w:rsidRPr="00B14FA9">
              <w:rPr>
                <w:rFonts w:eastAsia="Calibri"/>
                <w:kern w:val="1"/>
                <w:sz w:val="24"/>
                <w:szCs w:val="24"/>
                <w:lang w:eastAsia="ar-SA"/>
              </w:rPr>
              <w:t>Тогучинка</w:t>
            </w:r>
            <w:proofErr w:type="spellEnd"/>
            <w:r w:rsidRPr="00B14FA9">
              <w:rPr>
                <w:rFonts w:eastAsia="Calibri"/>
                <w:kern w:val="1"/>
                <w:sz w:val="24"/>
                <w:szCs w:val="24"/>
                <w:lang w:eastAsia="ar-SA"/>
              </w:rPr>
              <w:t xml:space="preserve"> по</w:t>
            </w:r>
            <w:r>
              <w:rPr>
                <w:rFonts w:eastAsia="Calibri"/>
                <w:kern w:val="1"/>
                <w:sz w:val="24"/>
                <w:szCs w:val="24"/>
                <w:lang w:eastAsia="ar-SA"/>
              </w:rPr>
              <w:t xml:space="preserve"> ул. Майской в г. Тогучине Тогучинского района Новосибирской области автодороги </w:t>
            </w:r>
            <w:proofErr w:type="spellStart"/>
            <w:r>
              <w:rPr>
                <w:rFonts w:eastAsia="Calibri"/>
                <w:kern w:val="1"/>
                <w:sz w:val="24"/>
                <w:szCs w:val="24"/>
                <w:lang w:eastAsia="ar-SA"/>
              </w:rPr>
              <w:t>местого</w:t>
            </w:r>
            <w:proofErr w:type="spellEnd"/>
            <w:r>
              <w:rPr>
                <w:rFonts w:eastAsia="Calibri"/>
                <w:kern w:val="1"/>
                <w:sz w:val="24"/>
                <w:szCs w:val="24"/>
                <w:lang w:eastAsia="ar-SA"/>
              </w:rPr>
              <w:t xml:space="preserve"> значения, км 000+000</w:t>
            </w:r>
          </w:p>
          <w:p w14:paraId="2307BF70" w14:textId="75EF8515" w:rsidR="00EE1538" w:rsidRPr="00EE1538" w:rsidRDefault="00EE1538" w:rsidP="00520FF1">
            <w:pPr>
              <w:widowControl w:val="0"/>
              <w:suppressAutoHyphens/>
              <w:ind w:firstLine="0"/>
              <w:jc w:val="left"/>
              <w:rPr>
                <w:rFonts w:eastAsia="Calibri"/>
                <w:kern w:val="1"/>
                <w:sz w:val="24"/>
                <w:szCs w:val="24"/>
                <w:lang w:eastAsia="ar-SA"/>
              </w:rPr>
            </w:pPr>
            <w:r>
              <w:rPr>
                <w:rFonts w:eastAsia="Calibri"/>
                <w:kern w:val="1"/>
                <w:sz w:val="24"/>
                <w:szCs w:val="24"/>
                <w:lang w:eastAsia="ar-SA"/>
              </w:rPr>
              <w:t>(Реестровый номер – ДХК0008852)</w:t>
            </w:r>
          </w:p>
        </w:tc>
        <w:tc>
          <w:tcPr>
            <w:tcW w:w="1134" w:type="dxa"/>
            <w:shd w:val="clear" w:color="auto" w:fill="auto"/>
            <w:vAlign w:val="center"/>
          </w:tcPr>
          <w:p w14:paraId="7B47DF9C" w14:textId="39F8620A" w:rsidR="00520FF1" w:rsidRPr="00EE1538" w:rsidRDefault="00C80A7B" w:rsidP="00520FF1">
            <w:pPr>
              <w:widowControl w:val="0"/>
              <w:suppressAutoHyphens/>
              <w:ind w:firstLine="0"/>
              <w:jc w:val="center"/>
              <w:rPr>
                <w:rFonts w:eastAsia="Calibri"/>
                <w:kern w:val="1"/>
                <w:sz w:val="24"/>
                <w:szCs w:val="24"/>
                <w:lang w:eastAsia="ar-SA"/>
              </w:rPr>
            </w:pPr>
            <w:r>
              <w:rPr>
                <w:rFonts w:eastAsia="Calibri"/>
                <w:kern w:val="1"/>
                <w:sz w:val="24"/>
                <w:szCs w:val="24"/>
                <w:lang w:eastAsia="ar-SA"/>
              </w:rPr>
              <w:t>-</w:t>
            </w:r>
          </w:p>
        </w:tc>
        <w:tc>
          <w:tcPr>
            <w:tcW w:w="1560" w:type="dxa"/>
            <w:shd w:val="clear" w:color="auto" w:fill="auto"/>
            <w:vAlign w:val="center"/>
          </w:tcPr>
          <w:p w14:paraId="0F5A5F28" w14:textId="08D5E204" w:rsidR="00520FF1" w:rsidRPr="00EE1538" w:rsidRDefault="00C80A7B" w:rsidP="00520FF1">
            <w:pPr>
              <w:widowControl w:val="0"/>
              <w:suppressAutoHyphens/>
              <w:ind w:firstLine="0"/>
              <w:jc w:val="center"/>
              <w:rPr>
                <w:rFonts w:eastAsia="Calibri"/>
                <w:kern w:val="1"/>
                <w:sz w:val="24"/>
                <w:szCs w:val="24"/>
                <w:lang w:eastAsia="ar-SA"/>
              </w:rPr>
            </w:pPr>
            <w:r>
              <w:rPr>
                <w:rFonts w:eastAsia="Calibri"/>
                <w:kern w:val="1"/>
                <w:sz w:val="24"/>
                <w:szCs w:val="24"/>
                <w:lang w:eastAsia="ar-SA"/>
              </w:rPr>
              <w:t>-</w:t>
            </w:r>
          </w:p>
        </w:tc>
        <w:tc>
          <w:tcPr>
            <w:tcW w:w="1417" w:type="dxa"/>
            <w:shd w:val="clear" w:color="auto" w:fill="auto"/>
            <w:vAlign w:val="center"/>
          </w:tcPr>
          <w:p w14:paraId="19014232" w14:textId="104C78C4" w:rsidR="00520FF1" w:rsidRPr="00EE1538" w:rsidRDefault="00C80A7B" w:rsidP="00520FF1">
            <w:pPr>
              <w:widowControl w:val="0"/>
              <w:suppressAutoHyphens/>
              <w:ind w:firstLine="0"/>
              <w:jc w:val="center"/>
              <w:rPr>
                <w:rFonts w:eastAsia="Calibri"/>
                <w:kern w:val="1"/>
                <w:sz w:val="24"/>
                <w:szCs w:val="24"/>
                <w:lang w:eastAsia="ar-SA"/>
              </w:rPr>
            </w:pPr>
            <w:r>
              <w:rPr>
                <w:rFonts w:eastAsia="Calibri"/>
                <w:kern w:val="1"/>
                <w:sz w:val="24"/>
                <w:szCs w:val="24"/>
                <w:lang w:eastAsia="ar-SA"/>
              </w:rPr>
              <w:t>-</w:t>
            </w:r>
          </w:p>
        </w:tc>
        <w:tc>
          <w:tcPr>
            <w:tcW w:w="1383" w:type="dxa"/>
            <w:shd w:val="clear" w:color="auto" w:fill="auto"/>
            <w:vAlign w:val="center"/>
          </w:tcPr>
          <w:p w14:paraId="605548A3" w14:textId="60C1AB5A" w:rsidR="00520FF1" w:rsidRPr="00EE1538" w:rsidRDefault="00C80A7B" w:rsidP="00520FF1">
            <w:pPr>
              <w:widowControl w:val="0"/>
              <w:suppressAutoHyphens/>
              <w:ind w:firstLine="0"/>
              <w:jc w:val="center"/>
              <w:rPr>
                <w:rFonts w:eastAsia="Calibri"/>
                <w:kern w:val="1"/>
                <w:sz w:val="24"/>
                <w:szCs w:val="24"/>
                <w:lang w:eastAsia="ar-SA"/>
              </w:rPr>
            </w:pPr>
            <w:r>
              <w:rPr>
                <w:rFonts w:eastAsia="Calibri"/>
                <w:kern w:val="1"/>
                <w:sz w:val="24"/>
                <w:szCs w:val="24"/>
                <w:lang w:eastAsia="ar-SA"/>
              </w:rPr>
              <w:t>-</w:t>
            </w:r>
          </w:p>
        </w:tc>
      </w:tr>
      <w:tr w:rsidR="00520FF1" w:rsidRPr="00B14FA9" w14:paraId="3CE0FA53" w14:textId="77777777" w:rsidTr="00EE1538">
        <w:trPr>
          <w:trHeight w:hRule="exact" w:val="2399"/>
        </w:trPr>
        <w:tc>
          <w:tcPr>
            <w:tcW w:w="560" w:type="dxa"/>
            <w:shd w:val="clear" w:color="auto" w:fill="auto"/>
            <w:vAlign w:val="center"/>
            <w:hideMark/>
          </w:tcPr>
          <w:p w14:paraId="51B9F853" w14:textId="77777777" w:rsidR="00520FF1" w:rsidRPr="00B14FA9" w:rsidRDefault="00520FF1" w:rsidP="00520FF1">
            <w:pPr>
              <w:widowControl w:val="0"/>
              <w:suppressAutoHyphens/>
              <w:ind w:firstLine="0"/>
              <w:jc w:val="center"/>
              <w:rPr>
                <w:rFonts w:eastAsia="Calibri"/>
                <w:kern w:val="1"/>
                <w:sz w:val="24"/>
                <w:szCs w:val="24"/>
                <w:highlight w:val="yellow"/>
                <w:lang w:eastAsia="ar-SA"/>
              </w:rPr>
            </w:pPr>
            <w:r w:rsidRPr="00EE1538">
              <w:rPr>
                <w:rFonts w:eastAsia="Calibri"/>
                <w:kern w:val="1"/>
                <w:sz w:val="24"/>
                <w:szCs w:val="24"/>
                <w:lang w:eastAsia="ar-SA"/>
              </w:rPr>
              <w:t>3</w:t>
            </w:r>
          </w:p>
        </w:tc>
        <w:tc>
          <w:tcPr>
            <w:tcW w:w="3424" w:type="dxa"/>
            <w:shd w:val="clear" w:color="auto" w:fill="auto"/>
            <w:vAlign w:val="center"/>
            <w:hideMark/>
          </w:tcPr>
          <w:p w14:paraId="6C9D2745" w14:textId="77777777" w:rsidR="00520FF1" w:rsidRDefault="00EE1538" w:rsidP="00520FF1">
            <w:pPr>
              <w:widowControl w:val="0"/>
              <w:suppressAutoHyphens/>
              <w:ind w:firstLine="0"/>
              <w:jc w:val="left"/>
              <w:rPr>
                <w:rFonts w:eastAsia="Calibri"/>
                <w:kern w:val="1"/>
                <w:sz w:val="24"/>
                <w:szCs w:val="24"/>
                <w:lang w:eastAsia="ar-SA"/>
              </w:rPr>
            </w:pPr>
            <w:r w:rsidRPr="00EE1538">
              <w:rPr>
                <w:rFonts w:eastAsia="Calibri"/>
                <w:kern w:val="1"/>
                <w:sz w:val="24"/>
                <w:szCs w:val="24"/>
                <w:lang w:eastAsia="ar-SA"/>
              </w:rPr>
              <w:t xml:space="preserve">Мост коммунальный через р. Иня по ул. Островского в городе Тогучине Тогучинского района Новосибирской области </w:t>
            </w:r>
          </w:p>
          <w:p w14:paraId="66787446" w14:textId="7008F074" w:rsidR="00EE1538" w:rsidRPr="00B14FA9" w:rsidRDefault="00EE1538" w:rsidP="00520FF1">
            <w:pPr>
              <w:widowControl w:val="0"/>
              <w:suppressAutoHyphens/>
              <w:ind w:firstLine="0"/>
              <w:jc w:val="left"/>
              <w:rPr>
                <w:rFonts w:eastAsia="Calibri"/>
                <w:kern w:val="1"/>
                <w:sz w:val="24"/>
                <w:szCs w:val="24"/>
                <w:highlight w:val="yellow"/>
                <w:lang w:eastAsia="ar-SA"/>
              </w:rPr>
            </w:pPr>
            <w:r>
              <w:rPr>
                <w:rFonts w:eastAsia="Calibri"/>
                <w:kern w:val="1"/>
                <w:sz w:val="24"/>
                <w:szCs w:val="24"/>
                <w:lang w:eastAsia="ar-SA"/>
              </w:rPr>
              <w:t>(Категория – первая, Реестровый номер – ДХК0000575)</w:t>
            </w:r>
          </w:p>
        </w:tc>
        <w:tc>
          <w:tcPr>
            <w:tcW w:w="1134" w:type="dxa"/>
            <w:shd w:val="clear" w:color="auto" w:fill="auto"/>
            <w:vAlign w:val="center"/>
            <w:hideMark/>
          </w:tcPr>
          <w:p w14:paraId="36117F64" w14:textId="77777777" w:rsidR="00520FF1" w:rsidRPr="00EE1538" w:rsidRDefault="00520FF1" w:rsidP="00520FF1">
            <w:pPr>
              <w:widowControl w:val="0"/>
              <w:suppressAutoHyphens/>
              <w:ind w:firstLine="0"/>
              <w:jc w:val="center"/>
              <w:rPr>
                <w:rFonts w:eastAsia="Calibri"/>
                <w:kern w:val="1"/>
                <w:sz w:val="24"/>
                <w:szCs w:val="24"/>
                <w:lang w:eastAsia="ar-SA"/>
              </w:rPr>
            </w:pPr>
            <w:r w:rsidRPr="00EE1538">
              <w:rPr>
                <w:rFonts w:eastAsia="Calibri"/>
                <w:kern w:val="1"/>
                <w:sz w:val="24"/>
                <w:szCs w:val="24"/>
                <w:lang w:eastAsia="ar-SA"/>
              </w:rPr>
              <w:t>1967 г.</w:t>
            </w:r>
          </w:p>
        </w:tc>
        <w:tc>
          <w:tcPr>
            <w:tcW w:w="1560" w:type="dxa"/>
            <w:shd w:val="clear" w:color="auto" w:fill="auto"/>
            <w:vAlign w:val="center"/>
            <w:hideMark/>
          </w:tcPr>
          <w:p w14:paraId="5850F0A0" w14:textId="77777777" w:rsidR="00520FF1" w:rsidRPr="00EE1538" w:rsidRDefault="00520FF1" w:rsidP="00520FF1">
            <w:pPr>
              <w:widowControl w:val="0"/>
              <w:suppressAutoHyphens/>
              <w:ind w:firstLine="0"/>
              <w:jc w:val="center"/>
              <w:rPr>
                <w:rFonts w:eastAsia="Calibri"/>
                <w:kern w:val="1"/>
                <w:sz w:val="24"/>
                <w:szCs w:val="24"/>
                <w:lang w:eastAsia="ar-SA"/>
              </w:rPr>
            </w:pPr>
            <w:proofErr w:type="spellStart"/>
            <w:r w:rsidRPr="00EE1538">
              <w:rPr>
                <w:rFonts w:eastAsia="Calibri"/>
                <w:kern w:val="1"/>
                <w:sz w:val="24"/>
                <w:szCs w:val="24"/>
                <w:lang w:eastAsia="ar-SA"/>
              </w:rPr>
              <w:t>Асфальто</w:t>
            </w:r>
            <w:proofErr w:type="spellEnd"/>
            <w:r w:rsidRPr="00EE1538">
              <w:rPr>
                <w:rFonts w:eastAsia="Calibri"/>
                <w:kern w:val="1"/>
                <w:sz w:val="24"/>
                <w:szCs w:val="24"/>
                <w:lang w:eastAsia="ar-SA"/>
              </w:rPr>
              <w:t xml:space="preserve"> бетон</w:t>
            </w:r>
          </w:p>
        </w:tc>
        <w:tc>
          <w:tcPr>
            <w:tcW w:w="1417" w:type="dxa"/>
            <w:shd w:val="clear" w:color="auto" w:fill="auto"/>
            <w:vAlign w:val="center"/>
          </w:tcPr>
          <w:p w14:paraId="342C070A" w14:textId="77777777" w:rsidR="00520FF1" w:rsidRPr="00EE1538" w:rsidRDefault="00520FF1" w:rsidP="00520FF1">
            <w:pPr>
              <w:widowControl w:val="0"/>
              <w:suppressAutoHyphens/>
              <w:ind w:firstLine="0"/>
              <w:jc w:val="center"/>
              <w:rPr>
                <w:rFonts w:eastAsia="Calibri"/>
                <w:kern w:val="1"/>
                <w:sz w:val="24"/>
                <w:szCs w:val="24"/>
                <w:lang w:eastAsia="ar-SA"/>
              </w:rPr>
            </w:pPr>
            <w:r w:rsidRPr="00EE1538">
              <w:rPr>
                <w:rFonts w:eastAsia="Calibri"/>
                <w:kern w:val="1"/>
                <w:sz w:val="24"/>
                <w:szCs w:val="24"/>
                <w:lang w:eastAsia="ar-SA"/>
              </w:rPr>
              <w:t>Железо бетон</w:t>
            </w:r>
          </w:p>
        </w:tc>
        <w:tc>
          <w:tcPr>
            <w:tcW w:w="1383" w:type="dxa"/>
            <w:shd w:val="clear" w:color="auto" w:fill="auto"/>
            <w:vAlign w:val="center"/>
            <w:hideMark/>
          </w:tcPr>
          <w:p w14:paraId="1816C71A" w14:textId="77777777" w:rsidR="00520FF1" w:rsidRPr="00EE1538" w:rsidRDefault="00520FF1" w:rsidP="00520FF1">
            <w:pPr>
              <w:widowControl w:val="0"/>
              <w:suppressAutoHyphens/>
              <w:ind w:firstLine="0"/>
              <w:jc w:val="center"/>
              <w:rPr>
                <w:rFonts w:eastAsia="Calibri"/>
                <w:kern w:val="1"/>
                <w:sz w:val="24"/>
                <w:szCs w:val="24"/>
                <w:lang w:eastAsia="ar-SA"/>
              </w:rPr>
            </w:pPr>
            <w:r w:rsidRPr="00EE1538">
              <w:rPr>
                <w:rFonts w:eastAsia="Calibri"/>
                <w:kern w:val="1"/>
                <w:sz w:val="24"/>
                <w:szCs w:val="24"/>
                <w:lang w:eastAsia="ar-SA"/>
              </w:rPr>
              <w:t>140</w:t>
            </w:r>
          </w:p>
        </w:tc>
      </w:tr>
      <w:tr w:rsidR="00520FF1" w:rsidRPr="00B14FA9" w14:paraId="3D55A166" w14:textId="77777777" w:rsidTr="00C80A7B">
        <w:trPr>
          <w:trHeight w:hRule="exact" w:val="1990"/>
        </w:trPr>
        <w:tc>
          <w:tcPr>
            <w:tcW w:w="560" w:type="dxa"/>
            <w:shd w:val="clear" w:color="auto" w:fill="auto"/>
            <w:vAlign w:val="center"/>
            <w:hideMark/>
          </w:tcPr>
          <w:p w14:paraId="1DF01FBD" w14:textId="77777777" w:rsidR="00520FF1" w:rsidRPr="00B14FA9" w:rsidRDefault="00520FF1" w:rsidP="00520FF1">
            <w:pPr>
              <w:widowControl w:val="0"/>
              <w:suppressAutoHyphens/>
              <w:ind w:firstLine="0"/>
              <w:jc w:val="center"/>
              <w:rPr>
                <w:rFonts w:eastAsia="Calibri"/>
                <w:kern w:val="1"/>
                <w:sz w:val="24"/>
                <w:szCs w:val="24"/>
                <w:highlight w:val="yellow"/>
                <w:lang w:eastAsia="ar-SA"/>
              </w:rPr>
            </w:pPr>
            <w:r w:rsidRPr="00C80A7B">
              <w:rPr>
                <w:rFonts w:eastAsia="Calibri"/>
                <w:kern w:val="1"/>
                <w:sz w:val="24"/>
                <w:szCs w:val="24"/>
                <w:lang w:eastAsia="ar-SA"/>
              </w:rPr>
              <w:t>4</w:t>
            </w:r>
          </w:p>
        </w:tc>
        <w:tc>
          <w:tcPr>
            <w:tcW w:w="3424" w:type="dxa"/>
            <w:shd w:val="clear" w:color="auto" w:fill="auto"/>
            <w:vAlign w:val="center"/>
            <w:hideMark/>
          </w:tcPr>
          <w:p w14:paraId="28B3FB94" w14:textId="77777777" w:rsidR="00C80A7B" w:rsidRDefault="00EE1538" w:rsidP="00C80A7B">
            <w:pPr>
              <w:widowControl w:val="0"/>
              <w:suppressAutoHyphens/>
              <w:ind w:firstLine="0"/>
              <w:jc w:val="left"/>
              <w:rPr>
                <w:rFonts w:eastAsia="Calibri"/>
                <w:kern w:val="1"/>
                <w:sz w:val="24"/>
                <w:szCs w:val="24"/>
                <w:lang w:eastAsia="ar-SA"/>
              </w:rPr>
            </w:pPr>
            <w:r>
              <w:rPr>
                <w:rFonts w:eastAsia="Calibri"/>
                <w:kern w:val="1"/>
                <w:sz w:val="24"/>
                <w:szCs w:val="24"/>
                <w:lang w:eastAsia="ar-SA"/>
              </w:rPr>
              <w:t xml:space="preserve">Мост через </w:t>
            </w:r>
            <w:r w:rsidRPr="00B14FA9">
              <w:rPr>
                <w:rFonts w:eastAsia="Calibri"/>
                <w:kern w:val="1"/>
                <w:sz w:val="24"/>
                <w:szCs w:val="24"/>
                <w:lang w:eastAsia="ar-SA"/>
              </w:rPr>
              <w:t>р. </w:t>
            </w:r>
            <w:proofErr w:type="spellStart"/>
            <w:r w:rsidRPr="00B14FA9">
              <w:rPr>
                <w:rFonts w:eastAsia="Calibri"/>
                <w:kern w:val="1"/>
                <w:sz w:val="24"/>
                <w:szCs w:val="24"/>
                <w:lang w:eastAsia="ar-SA"/>
              </w:rPr>
              <w:t>Тогучинка</w:t>
            </w:r>
            <w:proofErr w:type="spellEnd"/>
            <w:r w:rsidRPr="00B14FA9">
              <w:rPr>
                <w:rFonts w:eastAsia="Calibri"/>
                <w:kern w:val="1"/>
                <w:sz w:val="24"/>
                <w:szCs w:val="24"/>
                <w:lang w:eastAsia="ar-SA"/>
              </w:rPr>
              <w:t xml:space="preserve"> по</w:t>
            </w:r>
            <w:r>
              <w:rPr>
                <w:rFonts w:eastAsia="Calibri"/>
                <w:kern w:val="1"/>
                <w:sz w:val="24"/>
                <w:szCs w:val="24"/>
                <w:lang w:eastAsia="ar-SA"/>
              </w:rPr>
              <w:t xml:space="preserve"> ул</w:t>
            </w:r>
            <w:r w:rsidRPr="00C80A7B">
              <w:rPr>
                <w:rFonts w:eastAsia="Calibri"/>
                <w:kern w:val="1"/>
                <w:sz w:val="24"/>
                <w:szCs w:val="24"/>
                <w:lang w:eastAsia="ar-SA"/>
              </w:rPr>
              <w:t>.</w:t>
            </w:r>
            <w:r w:rsidR="00520FF1" w:rsidRPr="00C80A7B">
              <w:rPr>
                <w:rFonts w:eastAsia="Calibri"/>
                <w:kern w:val="1"/>
                <w:sz w:val="24"/>
                <w:szCs w:val="24"/>
                <w:lang w:eastAsia="ar-SA"/>
              </w:rPr>
              <w:t> Лесн</w:t>
            </w:r>
            <w:r w:rsidRPr="00C80A7B">
              <w:rPr>
                <w:rFonts w:eastAsia="Calibri"/>
                <w:kern w:val="1"/>
                <w:sz w:val="24"/>
                <w:szCs w:val="24"/>
                <w:lang w:eastAsia="ar-SA"/>
              </w:rPr>
              <w:t>ой в г. Тогучине Тогучинского района</w:t>
            </w:r>
            <w:r w:rsidRPr="00EE1538">
              <w:rPr>
                <w:rFonts w:eastAsia="Calibri"/>
                <w:kern w:val="1"/>
                <w:sz w:val="24"/>
                <w:szCs w:val="24"/>
                <w:lang w:eastAsia="ar-SA"/>
              </w:rPr>
              <w:t xml:space="preserve"> Новосибирской области</w:t>
            </w:r>
            <w:r w:rsidR="00C80A7B">
              <w:rPr>
                <w:rFonts w:eastAsia="Calibri"/>
                <w:kern w:val="1"/>
                <w:sz w:val="24"/>
                <w:szCs w:val="24"/>
                <w:lang w:eastAsia="ar-SA"/>
              </w:rPr>
              <w:t>, км 000+000</w:t>
            </w:r>
          </w:p>
          <w:p w14:paraId="7E47BBD5" w14:textId="24A37FE3" w:rsidR="00520FF1" w:rsidRPr="00B14FA9" w:rsidRDefault="00EE1538" w:rsidP="00520FF1">
            <w:pPr>
              <w:widowControl w:val="0"/>
              <w:suppressAutoHyphens/>
              <w:ind w:firstLine="0"/>
              <w:jc w:val="left"/>
              <w:rPr>
                <w:rFonts w:eastAsia="Calibri"/>
                <w:kern w:val="1"/>
                <w:sz w:val="24"/>
                <w:szCs w:val="24"/>
                <w:highlight w:val="yellow"/>
                <w:lang w:eastAsia="ar-SA"/>
              </w:rPr>
            </w:pPr>
            <w:r>
              <w:rPr>
                <w:rFonts w:eastAsia="Calibri"/>
                <w:kern w:val="1"/>
                <w:sz w:val="24"/>
                <w:szCs w:val="24"/>
                <w:lang w:eastAsia="ar-SA"/>
              </w:rPr>
              <w:t>(Реестровый номер – ДХК000885</w:t>
            </w:r>
            <w:r w:rsidR="00C80A7B">
              <w:rPr>
                <w:rFonts w:eastAsia="Calibri"/>
                <w:kern w:val="1"/>
                <w:sz w:val="24"/>
                <w:szCs w:val="24"/>
                <w:lang w:eastAsia="ar-SA"/>
              </w:rPr>
              <w:t>3</w:t>
            </w:r>
            <w:r>
              <w:rPr>
                <w:rFonts w:eastAsia="Calibri"/>
                <w:kern w:val="1"/>
                <w:sz w:val="24"/>
                <w:szCs w:val="24"/>
                <w:lang w:eastAsia="ar-SA"/>
              </w:rPr>
              <w:t>)</w:t>
            </w:r>
          </w:p>
        </w:tc>
        <w:tc>
          <w:tcPr>
            <w:tcW w:w="1134" w:type="dxa"/>
            <w:shd w:val="clear" w:color="auto" w:fill="auto"/>
            <w:vAlign w:val="center"/>
            <w:hideMark/>
          </w:tcPr>
          <w:p w14:paraId="20FDE1B4" w14:textId="00D785B9" w:rsidR="00520FF1" w:rsidRPr="00C80A7B" w:rsidRDefault="00C80A7B" w:rsidP="00520FF1">
            <w:pPr>
              <w:widowControl w:val="0"/>
              <w:suppressAutoHyphens/>
              <w:ind w:firstLine="0"/>
              <w:jc w:val="center"/>
              <w:rPr>
                <w:rFonts w:eastAsia="Calibri"/>
                <w:kern w:val="1"/>
                <w:sz w:val="24"/>
                <w:szCs w:val="24"/>
                <w:lang w:eastAsia="ar-SA"/>
              </w:rPr>
            </w:pPr>
            <w:r w:rsidRPr="00C80A7B">
              <w:rPr>
                <w:rFonts w:eastAsia="Calibri"/>
                <w:kern w:val="1"/>
                <w:sz w:val="24"/>
                <w:szCs w:val="24"/>
                <w:lang w:eastAsia="ar-SA"/>
              </w:rPr>
              <w:t>-</w:t>
            </w:r>
          </w:p>
        </w:tc>
        <w:tc>
          <w:tcPr>
            <w:tcW w:w="1560" w:type="dxa"/>
            <w:shd w:val="clear" w:color="auto" w:fill="auto"/>
            <w:vAlign w:val="center"/>
          </w:tcPr>
          <w:p w14:paraId="46C86B84" w14:textId="6731BE81" w:rsidR="00520FF1" w:rsidRPr="00C80A7B" w:rsidRDefault="00C80A7B" w:rsidP="00520FF1">
            <w:pPr>
              <w:widowControl w:val="0"/>
              <w:suppressAutoHyphens/>
              <w:ind w:firstLine="0"/>
              <w:jc w:val="center"/>
              <w:rPr>
                <w:rFonts w:eastAsia="Calibri"/>
                <w:kern w:val="1"/>
                <w:sz w:val="24"/>
                <w:szCs w:val="24"/>
                <w:lang w:eastAsia="ar-SA"/>
              </w:rPr>
            </w:pPr>
            <w:r w:rsidRPr="00C80A7B">
              <w:rPr>
                <w:rFonts w:eastAsia="Calibri"/>
                <w:kern w:val="1"/>
                <w:sz w:val="24"/>
                <w:szCs w:val="24"/>
                <w:lang w:eastAsia="ar-SA"/>
              </w:rPr>
              <w:t>-</w:t>
            </w:r>
          </w:p>
        </w:tc>
        <w:tc>
          <w:tcPr>
            <w:tcW w:w="1417" w:type="dxa"/>
            <w:shd w:val="clear" w:color="auto" w:fill="auto"/>
            <w:vAlign w:val="center"/>
          </w:tcPr>
          <w:p w14:paraId="11D1787A" w14:textId="7A6652D2" w:rsidR="00520FF1" w:rsidRPr="00C80A7B" w:rsidRDefault="00C80A7B" w:rsidP="00520FF1">
            <w:pPr>
              <w:widowControl w:val="0"/>
              <w:suppressAutoHyphens/>
              <w:ind w:firstLine="0"/>
              <w:jc w:val="center"/>
              <w:rPr>
                <w:rFonts w:eastAsia="Calibri"/>
                <w:kern w:val="1"/>
                <w:sz w:val="24"/>
                <w:szCs w:val="24"/>
                <w:lang w:eastAsia="ar-SA"/>
              </w:rPr>
            </w:pPr>
            <w:r w:rsidRPr="00C80A7B">
              <w:rPr>
                <w:rFonts w:eastAsia="Calibri"/>
                <w:kern w:val="1"/>
                <w:sz w:val="24"/>
                <w:szCs w:val="24"/>
                <w:lang w:eastAsia="ar-SA"/>
              </w:rPr>
              <w:t>-</w:t>
            </w:r>
          </w:p>
        </w:tc>
        <w:tc>
          <w:tcPr>
            <w:tcW w:w="1383" w:type="dxa"/>
            <w:shd w:val="clear" w:color="auto" w:fill="auto"/>
            <w:vAlign w:val="center"/>
          </w:tcPr>
          <w:p w14:paraId="2C07ABC6" w14:textId="4284468A" w:rsidR="00520FF1" w:rsidRPr="00C80A7B" w:rsidRDefault="00C80A7B" w:rsidP="00520FF1">
            <w:pPr>
              <w:widowControl w:val="0"/>
              <w:suppressAutoHyphens/>
              <w:ind w:firstLine="0"/>
              <w:jc w:val="center"/>
              <w:rPr>
                <w:rFonts w:eastAsia="Calibri"/>
                <w:kern w:val="1"/>
                <w:sz w:val="24"/>
                <w:szCs w:val="24"/>
                <w:lang w:eastAsia="ar-SA"/>
              </w:rPr>
            </w:pPr>
            <w:r w:rsidRPr="00C80A7B">
              <w:rPr>
                <w:rFonts w:eastAsia="Calibri"/>
                <w:kern w:val="1"/>
                <w:sz w:val="24"/>
                <w:szCs w:val="24"/>
                <w:lang w:eastAsia="ar-SA"/>
              </w:rPr>
              <w:t>-</w:t>
            </w:r>
          </w:p>
        </w:tc>
      </w:tr>
      <w:tr w:rsidR="00520FF1" w:rsidRPr="00B14FA9" w14:paraId="009E1C13" w14:textId="77777777" w:rsidTr="00C80A7B">
        <w:trPr>
          <w:trHeight w:hRule="exact" w:val="1835"/>
        </w:trPr>
        <w:tc>
          <w:tcPr>
            <w:tcW w:w="560" w:type="dxa"/>
            <w:shd w:val="clear" w:color="auto" w:fill="auto"/>
            <w:vAlign w:val="center"/>
            <w:hideMark/>
          </w:tcPr>
          <w:p w14:paraId="0D5CA150" w14:textId="21E8A4F8" w:rsidR="00520FF1" w:rsidRPr="00C80A7B" w:rsidRDefault="00C80A7B" w:rsidP="00520FF1">
            <w:pPr>
              <w:widowControl w:val="0"/>
              <w:suppressAutoHyphens/>
              <w:spacing w:after="200"/>
              <w:ind w:firstLine="0"/>
              <w:jc w:val="center"/>
              <w:rPr>
                <w:rFonts w:eastAsia="Calibri"/>
                <w:kern w:val="1"/>
                <w:sz w:val="24"/>
                <w:szCs w:val="24"/>
                <w:lang w:eastAsia="ar-SA"/>
              </w:rPr>
            </w:pPr>
            <w:r w:rsidRPr="00C80A7B">
              <w:rPr>
                <w:rFonts w:eastAsia="Calibri"/>
                <w:kern w:val="1"/>
                <w:sz w:val="24"/>
                <w:szCs w:val="24"/>
                <w:lang w:eastAsia="ar-SA"/>
              </w:rPr>
              <w:t>5</w:t>
            </w:r>
          </w:p>
        </w:tc>
        <w:tc>
          <w:tcPr>
            <w:tcW w:w="3424" w:type="dxa"/>
            <w:shd w:val="clear" w:color="auto" w:fill="auto"/>
            <w:vAlign w:val="center"/>
            <w:hideMark/>
          </w:tcPr>
          <w:p w14:paraId="0CAACD1D" w14:textId="77777777" w:rsidR="00520FF1" w:rsidRPr="00C80A7B" w:rsidRDefault="00520FF1" w:rsidP="00C80A7B">
            <w:pPr>
              <w:widowControl w:val="0"/>
              <w:suppressAutoHyphens/>
              <w:ind w:firstLine="0"/>
              <w:jc w:val="left"/>
              <w:rPr>
                <w:rFonts w:eastAsia="Calibri"/>
                <w:kern w:val="1"/>
                <w:sz w:val="24"/>
                <w:szCs w:val="24"/>
                <w:lang w:eastAsia="ar-SA"/>
              </w:rPr>
            </w:pPr>
            <w:r w:rsidRPr="00C80A7B">
              <w:rPr>
                <w:rFonts w:eastAsia="Calibri"/>
                <w:kern w:val="1"/>
                <w:sz w:val="24"/>
                <w:szCs w:val="24"/>
                <w:lang w:eastAsia="ar-SA"/>
              </w:rPr>
              <w:t>Пешеходный мост через р. Иня</w:t>
            </w:r>
            <w:r w:rsidR="00C80A7B" w:rsidRPr="00C80A7B">
              <w:rPr>
                <w:rFonts w:eastAsia="Calibri"/>
                <w:kern w:val="1"/>
                <w:sz w:val="24"/>
                <w:szCs w:val="24"/>
                <w:lang w:eastAsia="ar-SA"/>
              </w:rPr>
              <w:t xml:space="preserve"> в городе Тогучине Тогучинского района Новосибирской области</w:t>
            </w:r>
            <w:r w:rsidRPr="00C80A7B">
              <w:rPr>
                <w:rFonts w:eastAsia="Calibri"/>
                <w:kern w:val="1"/>
                <w:sz w:val="24"/>
                <w:szCs w:val="24"/>
                <w:lang w:eastAsia="ar-SA"/>
              </w:rPr>
              <w:t xml:space="preserve"> </w:t>
            </w:r>
          </w:p>
          <w:p w14:paraId="35A51FAD" w14:textId="130EF913" w:rsidR="00C80A7B" w:rsidRPr="00C80A7B" w:rsidRDefault="00C80A7B" w:rsidP="00C80A7B">
            <w:pPr>
              <w:widowControl w:val="0"/>
              <w:suppressAutoHyphens/>
              <w:ind w:firstLine="0"/>
              <w:jc w:val="left"/>
              <w:rPr>
                <w:rFonts w:eastAsia="Calibri"/>
                <w:kern w:val="1"/>
                <w:sz w:val="24"/>
                <w:szCs w:val="24"/>
                <w:lang w:eastAsia="ar-SA"/>
              </w:rPr>
            </w:pPr>
            <w:r w:rsidRPr="00C80A7B">
              <w:rPr>
                <w:rFonts w:eastAsia="Calibri"/>
                <w:kern w:val="1"/>
                <w:sz w:val="24"/>
                <w:szCs w:val="24"/>
                <w:lang w:eastAsia="ar-SA"/>
              </w:rPr>
              <w:t>(Реестровый номер – ДХК0008854)</w:t>
            </w:r>
          </w:p>
        </w:tc>
        <w:tc>
          <w:tcPr>
            <w:tcW w:w="1134" w:type="dxa"/>
            <w:shd w:val="clear" w:color="auto" w:fill="auto"/>
            <w:vAlign w:val="center"/>
            <w:hideMark/>
          </w:tcPr>
          <w:p w14:paraId="1ABD10BC" w14:textId="77777777" w:rsidR="00520FF1" w:rsidRPr="00C80A7B" w:rsidRDefault="00520FF1" w:rsidP="00520FF1">
            <w:pPr>
              <w:widowControl w:val="0"/>
              <w:suppressAutoHyphens/>
              <w:spacing w:after="200"/>
              <w:ind w:firstLine="0"/>
              <w:jc w:val="center"/>
              <w:rPr>
                <w:rFonts w:eastAsia="Calibri"/>
                <w:kern w:val="1"/>
                <w:sz w:val="24"/>
                <w:szCs w:val="24"/>
                <w:lang w:eastAsia="ar-SA"/>
              </w:rPr>
            </w:pPr>
            <w:r w:rsidRPr="00C80A7B">
              <w:rPr>
                <w:rFonts w:eastAsia="Calibri"/>
                <w:kern w:val="1"/>
                <w:sz w:val="24"/>
                <w:szCs w:val="24"/>
                <w:lang w:eastAsia="ar-SA"/>
              </w:rPr>
              <w:t>1995 г.</w:t>
            </w:r>
          </w:p>
        </w:tc>
        <w:tc>
          <w:tcPr>
            <w:tcW w:w="1560" w:type="dxa"/>
            <w:shd w:val="clear" w:color="auto" w:fill="auto"/>
            <w:vAlign w:val="center"/>
            <w:hideMark/>
          </w:tcPr>
          <w:p w14:paraId="6237AA73" w14:textId="0E6D3BAA" w:rsidR="00520FF1" w:rsidRPr="00C80A7B" w:rsidRDefault="00071E69" w:rsidP="00071E69">
            <w:pPr>
              <w:widowControl w:val="0"/>
              <w:suppressAutoHyphens/>
              <w:spacing w:after="200"/>
              <w:ind w:firstLine="0"/>
              <w:jc w:val="center"/>
              <w:rPr>
                <w:rFonts w:eastAsia="Calibri"/>
                <w:kern w:val="1"/>
                <w:sz w:val="24"/>
                <w:szCs w:val="24"/>
                <w:lang w:eastAsia="ar-SA"/>
              </w:rPr>
            </w:pPr>
            <w:r w:rsidRPr="00C80A7B">
              <w:rPr>
                <w:rFonts w:eastAsia="Calibri"/>
                <w:kern w:val="1"/>
                <w:sz w:val="24"/>
                <w:szCs w:val="24"/>
                <w:lang w:eastAsia="ar-SA"/>
              </w:rPr>
              <w:t>Металлический лист</w:t>
            </w:r>
          </w:p>
        </w:tc>
        <w:tc>
          <w:tcPr>
            <w:tcW w:w="1417" w:type="dxa"/>
            <w:shd w:val="clear" w:color="auto" w:fill="auto"/>
            <w:vAlign w:val="center"/>
            <w:hideMark/>
          </w:tcPr>
          <w:p w14:paraId="0C92F9CA" w14:textId="77777777" w:rsidR="00520FF1" w:rsidRPr="00C80A7B" w:rsidRDefault="00520FF1" w:rsidP="00520FF1">
            <w:pPr>
              <w:widowControl w:val="0"/>
              <w:suppressAutoHyphens/>
              <w:spacing w:after="200"/>
              <w:ind w:firstLine="0"/>
              <w:jc w:val="center"/>
              <w:rPr>
                <w:rFonts w:eastAsia="Calibri"/>
                <w:kern w:val="1"/>
                <w:sz w:val="24"/>
                <w:szCs w:val="24"/>
                <w:lang w:eastAsia="ar-SA"/>
              </w:rPr>
            </w:pPr>
            <w:r w:rsidRPr="00C80A7B">
              <w:rPr>
                <w:rFonts w:eastAsia="Calibri"/>
                <w:kern w:val="1"/>
                <w:sz w:val="24"/>
                <w:szCs w:val="24"/>
                <w:lang w:eastAsia="ar-SA"/>
              </w:rPr>
              <w:t>Металл</w:t>
            </w:r>
          </w:p>
        </w:tc>
        <w:tc>
          <w:tcPr>
            <w:tcW w:w="1383" w:type="dxa"/>
            <w:shd w:val="clear" w:color="auto" w:fill="auto"/>
            <w:vAlign w:val="center"/>
            <w:hideMark/>
          </w:tcPr>
          <w:p w14:paraId="7D855F18" w14:textId="77777777" w:rsidR="00520FF1" w:rsidRPr="00C80A7B" w:rsidRDefault="00520FF1" w:rsidP="00520FF1">
            <w:pPr>
              <w:widowControl w:val="0"/>
              <w:suppressAutoHyphens/>
              <w:spacing w:after="200"/>
              <w:ind w:firstLine="0"/>
              <w:jc w:val="center"/>
              <w:rPr>
                <w:rFonts w:eastAsia="Calibri"/>
                <w:kern w:val="1"/>
                <w:sz w:val="24"/>
                <w:szCs w:val="24"/>
                <w:lang w:eastAsia="ar-SA"/>
              </w:rPr>
            </w:pPr>
            <w:r w:rsidRPr="00C80A7B">
              <w:rPr>
                <w:rFonts w:eastAsia="Calibri"/>
                <w:kern w:val="1"/>
                <w:sz w:val="24"/>
                <w:szCs w:val="24"/>
                <w:lang w:eastAsia="ar-SA"/>
              </w:rPr>
              <w:t>110</w:t>
            </w:r>
          </w:p>
        </w:tc>
      </w:tr>
      <w:tr w:rsidR="00520FF1" w:rsidRPr="00B14FA9" w14:paraId="42FFC8FF" w14:textId="77777777" w:rsidTr="00EE1538">
        <w:trPr>
          <w:trHeight w:hRule="exact" w:val="2150"/>
        </w:trPr>
        <w:tc>
          <w:tcPr>
            <w:tcW w:w="560" w:type="dxa"/>
            <w:shd w:val="clear" w:color="auto" w:fill="auto"/>
            <w:vAlign w:val="center"/>
            <w:hideMark/>
          </w:tcPr>
          <w:p w14:paraId="4CA7BE39" w14:textId="217FAC0E" w:rsidR="00520FF1" w:rsidRPr="00EE1538" w:rsidRDefault="00C80A7B" w:rsidP="00520FF1">
            <w:pPr>
              <w:widowControl w:val="0"/>
              <w:suppressAutoHyphens/>
              <w:ind w:firstLine="0"/>
              <w:jc w:val="center"/>
              <w:rPr>
                <w:rFonts w:eastAsia="Calibri"/>
                <w:kern w:val="1"/>
                <w:sz w:val="24"/>
                <w:szCs w:val="24"/>
                <w:lang w:eastAsia="ar-SA"/>
              </w:rPr>
            </w:pPr>
            <w:r>
              <w:rPr>
                <w:rFonts w:eastAsia="Calibri"/>
                <w:kern w:val="1"/>
                <w:sz w:val="24"/>
                <w:szCs w:val="24"/>
                <w:lang w:eastAsia="ar-SA"/>
              </w:rPr>
              <w:t>6</w:t>
            </w:r>
          </w:p>
        </w:tc>
        <w:tc>
          <w:tcPr>
            <w:tcW w:w="3424" w:type="dxa"/>
            <w:shd w:val="clear" w:color="auto" w:fill="auto"/>
            <w:vAlign w:val="center"/>
            <w:hideMark/>
          </w:tcPr>
          <w:p w14:paraId="67773CF8" w14:textId="14CAFADA" w:rsidR="00520FF1" w:rsidRPr="00EE1538" w:rsidRDefault="00520FF1" w:rsidP="00EE1538">
            <w:pPr>
              <w:widowControl w:val="0"/>
              <w:suppressAutoHyphens/>
              <w:ind w:firstLine="0"/>
              <w:jc w:val="left"/>
              <w:rPr>
                <w:rFonts w:eastAsia="Calibri"/>
                <w:kern w:val="1"/>
                <w:sz w:val="24"/>
                <w:szCs w:val="24"/>
                <w:lang w:eastAsia="ar-SA"/>
              </w:rPr>
            </w:pPr>
            <w:r w:rsidRPr="00EE1538">
              <w:rPr>
                <w:rFonts w:eastAsia="Calibri"/>
                <w:kern w:val="1"/>
                <w:sz w:val="24"/>
                <w:szCs w:val="24"/>
                <w:lang w:eastAsia="ar-SA"/>
              </w:rPr>
              <w:t xml:space="preserve">Автодорожный тоннель под </w:t>
            </w:r>
            <w:r w:rsidR="00EE1538" w:rsidRPr="00EE1538">
              <w:rPr>
                <w:rFonts w:eastAsia="Calibri"/>
                <w:kern w:val="1"/>
                <w:sz w:val="24"/>
                <w:szCs w:val="24"/>
                <w:lang w:eastAsia="ar-SA"/>
              </w:rPr>
              <w:t>ж/д</w:t>
            </w:r>
            <w:r w:rsidRPr="00EE1538">
              <w:rPr>
                <w:rFonts w:eastAsia="Calibri"/>
                <w:kern w:val="1"/>
                <w:sz w:val="24"/>
                <w:szCs w:val="24"/>
                <w:lang w:eastAsia="ar-SA"/>
              </w:rPr>
              <w:t xml:space="preserve"> путями </w:t>
            </w:r>
            <w:r w:rsidR="00EE1538" w:rsidRPr="00EE1538">
              <w:rPr>
                <w:rFonts w:eastAsia="Calibri"/>
                <w:kern w:val="1"/>
                <w:sz w:val="24"/>
                <w:szCs w:val="24"/>
                <w:lang w:eastAsia="ar-SA"/>
              </w:rPr>
              <w:t>ст. Тогучин по ул. Ломоносова в городе Тогучине Тогучинского района Новосибирской области (Реестровый номер ДХН0011247)</w:t>
            </w:r>
          </w:p>
        </w:tc>
        <w:tc>
          <w:tcPr>
            <w:tcW w:w="1134" w:type="dxa"/>
            <w:shd w:val="clear" w:color="auto" w:fill="auto"/>
            <w:vAlign w:val="center"/>
            <w:hideMark/>
          </w:tcPr>
          <w:p w14:paraId="646AD986" w14:textId="77777777" w:rsidR="00520FF1" w:rsidRPr="00EE1538" w:rsidRDefault="00520FF1" w:rsidP="00520FF1">
            <w:pPr>
              <w:widowControl w:val="0"/>
              <w:suppressAutoHyphens/>
              <w:ind w:firstLine="0"/>
              <w:jc w:val="center"/>
              <w:rPr>
                <w:rFonts w:eastAsia="Calibri"/>
                <w:kern w:val="1"/>
                <w:sz w:val="24"/>
                <w:szCs w:val="24"/>
                <w:lang w:eastAsia="ar-SA"/>
              </w:rPr>
            </w:pPr>
            <w:r w:rsidRPr="00EE1538">
              <w:rPr>
                <w:rFonts w:eastAsia="Calibri"/>
                <w:kern w:val="1"/>
                <w:sz w:val="24"/>
                <w:szCs w:val="24"/>
                <w:lang w:eastAsia="ar-SA"/>
              </w:rPr>
              <w:t>2003 г.</w:t>
            </w:r>
          </w:p>
        </w:tc>
        <w:tc>
          <w:tcPr>
            <w:tcW w:w="1560" w:type="dxa"/>
            <w:shd w:val="clear" w:color="auto" w:fill="auto"/>
            <w:vAlign w:val="center"/>
            <w:hideMark/>
          </w:tcPr>
          <w:p w14:paraId="7227C4F1" w14:textId="77777777" w:rsidR="00520FF1" w:rsidRPr="00EE1538" w:rsidRDefault="00520FF1" w:rsidP="00520FF1">
            <w:pPr>
              <w:widowControl w:val="0"/>
              <w:suppressAutoHyphens/>
              <w:ind w:firstLine="0"/>
              <w:jc w:val="center"/>
              <w:rPr>
                <w:rFonts w:eastAsia="Calibri"/>
                <w:kern w:val="1"/>
                <w:sz w:val="24"/>
                <w:szCs w:val="24"/>
                <w:lang w:eastAsia="ar-SA"/>
              </w:rPr>
            </w:pPr>
            <w:proofErr w:type="spellStart"/>
            <w:r w:rsidRPr="00EE1538">
              <w:rPr>
                <w:rFonts w:eastAsia="Calibri"/>
                <w:kern w:val="1"/>
                <w:sz w:val="24"/>
                <w:szCs w:val="24"/>
                <w:lang w:eastAsia="ar-SA"/>
              </w:rPr>
              <w:t>Асфальто</w:t>
            </w:r>
            <w:proofErr w:type="spellEnd"/>
            <w:r w:rsidRPr="00EE1538">
              <w:rPr>
                <w:rFonts w:eastAsia="Calibri"/>
                <w:kern w:val="1"/>
                <w:sz w:val="24"/>
                <w:szCs w:val="24"/>
                <w:lang w:eastAsia="ar-SA"/>
              </w:rPr>
              <w:t xml:space="preserve"> бетон</w:t>
            </w:r>
          </w:p>
        </w:tc>
        <w:tc>
          <w:tcPr>
            <w:tcW w:w="1417" w:type="dxa"/>
            <w:shd w:val="clear" w:color="auto" w:fill="auto"/>
            <w:vAlign w:val="center"/>
            <w:hideMark/>
          </w:tcPr>
          <w:p w14:paraId="7ABB3487" w14:textId="77777777" w:rsidR="00520FF1" w:rsidRPr="00EE1538" w:rsidRDefault="00520FF1" w:rsidP="00520FF1">
            <w:pPr>
              <w:widowControl w:val="0"/>
              <w:suppressAutoHyphens/>
              <w:ind w:firstLine="0"/>
              <w:jc w:val="center"/>
              <w:rPr>
                <w:rFonts w:eastAsia="Calibri"/>
                <w:kern w:val="1"/>
                <w:sz w:val="24"/>
                <w:szCs w:val="24"/>
                <w:lang w:eastAsia="ar-SA"/>
              </w:rPr>
            </w:pPr>
            <w:r w:rsidRPr="00EE1538">
              <w:rPr>
                <w:rFonts w:eastAsia="Calibri"/>
                <w:kern w:val="1"/>
                <w:sz w:val="24"/>
                <w:szCs w:val="24"/>
                <w:lang w:eastAsia="ar-SA"/>
              </w:rPr>
              <w:t>Железо бетон</w:t>
            </w:r>
          </w:p>
        </w:tc>
        <w:tc>
          <w:tcPr>
            <w:tcW w:w="1383" w:type="dxa"/>
            <w:shd w:val="clear" w:color="auto" w:fill="auto"/>
            <w:vAlign w:val="center"/>
            <w:hideMark/>
          </w:tcPr>
          <w:p w14:paraId="7ADB1D4B" w14:textId="77777777" w:rsidR="00520FF1" w:rsidRPr="00EE1538" w:rsidRDefault="00520FF1" w:rsidP="00520FF1">
            <w:pPr>
              <w:widowControl w:val="0"/>
              <w:suppressAutoHyphens/>
              <w:ind w:firstLine="0"/>
              <w:jc w:val="center"/>
              <w:rPr>
                <w:rFonts w:eastAsia="Calibri"/>
                <w:kern w:val="1"/>
                <w:sz w:val="24"/>
                <w:szCs w:val="24"/>
                <w:lang w:eastAsia="ar-SA"/>
              </w:rPr>
            </w:pPr>
            <w:r w:rsidRPr="00EE1538">
              <w:rPr>
                <w:rFonts w:eastAsia="Calibri"/>
                <w:kern w:val="1"/>
                <w:sz w:val="24"/>
                <w:szCs w:val="24"/>
                <w:lang w:eastAsia="ar-SA"/>
              </w:rPr>
              <w:t>60</w:t>
            </w:r>
          </w:p>
        </w:tc>
      </w:tr>
    </w:tbl>
    <w:p w14:paraId="77DFD57A" w14:textId="39089F71" w:rsidR="00EB571D" w:rsidRPr="00AA4F1F" w:rsidRDefault="00071E69" w:rsidP="00D85036">
      <w:pPr>
        <w:pStyle w:val="S3"/>
        <w:spacing w:before="240"/>
        <w:rPr>
          <w:rFonts w:eastAsia="Calibri"/>
          <w:sz w:val="28"/>
          <w:szCs w:val="28"/>
        </w:rPr>
      </w:pPr>
      <w:r w:rsidRPr="00D70D8F">
        <w:rPr>
          <w:rFonts w:eastAsia="Calibri"/>
          <w:sz w:val="28"/>
          <w:szCs w:val="28"/>
        </w:rPr>
        <w:t xml:space="preserve">По данным </w:t>
      </w:r>
      <w:r w:rsidR="001D767F" w:rsidRPr="00D70D8F">
        <w:rPr>
          <w:rFonts w:eastAsia="Calibri"/>
          <w:sz w:val="28"/>
          <w:szCs w:val="28"/>
        </w:rPr>
        <w:t>«</w:t>
      </w:r>
      <w:r w:rsidRPr="00D70D8F">
        <w:rPr>
          <w:rFonts w:eastAsia="Calibri"/>
          <w:sz w:val="28"/>
          <w:szCs w:val="28"/>
        </w:rPr>
        <w:t>Программы комплексного развития систем транспортной инфраструктуры г.</w:t>
      </w:r>
      <w:r w:rsidR="00EB571D" w:rsidRPr="00D70D8F">
        <w:rPr>
          <w:rFonts w:eastAsia="Calibri"/>
          <w:sz w:val="28"/>
          <w:szCs w:val="28"/>
        </w:rPr>
        <w:t> </w:t>
      </w:r>
      <w:r w:rsidRPr="00D70D8F">
        <w:rPr>
          <w:rFonts w:eastAsia="Calibri"/>
          <w:sz w:val="28"/>
          <w:szCs w:val="28"/>
        </w:rPr>
        <w:t>Тогучина</w:t>
      </w:r>
      <w:r w:rsidR="001D767F" w:rsidRPr="00D70D8F">
        <w:rPr>
          <w:rFonts w:eastAsia="Calibri"/>
          <w:sz w:val="28"/>
          <w:szCs w:val="28"/>
        </w:rPr>
        <w:t>»</w:t>
      </w:r>
      <w:r w:rsidRPr="00D70D8F">
        <w:rPr>
          <w:rFonts w:eastAsia="Calibri"/>
          <w:sz w:val="28"/>
          <w:szCs w:val="28"/>
        </w:rPr>
        <w:t xml:space="preserve"> в городе отсутствует четко выраженная структур</w:t>
      </w:r>
      <w:r w:rsidR="001D767F" w:rsidRPr="00D70D8F">
        <w:rPr>
          <w:rFonts w:eastAsia="Calibri"/>
          <w:sz w:val="28"/>
          <w:szCs w:val="28"/>
        </w:rPr>
        <w:t>а</w:t>
      </w:r>
      <w:r w:rsidRPr="00D70D8F">
        <w:rPr>
          <w:rFonts w:eastAsia="Calibri"/>
          <w:sz w:val="28"/>
          <w:szCs w:val="28"/>
        </w:rPr>
        <w:t xml:space="preserve"> подъездных дорог</w:t>
      </w:r>
      <w:r w:rsidRPr="00AA4F1F">
        <w:rPr>
          <w:rFonts w:eastAsia="Calibri"/>
          <w:sz w:val="28"/>
          <w:szCs w:val="28"/>
        </w:rPr>
        <w:t xml:space="preserve"> промышленных зон, коммунально-складских районов, нет грузовых дорог, нет окружной трассы для транзитного автомобильного транспорта. Построены только подъезды к крупным промышленным предприятиям. Весь грузовой поток приходится на существующую сеть автомобильных дорог общего пользования. Транзитный транспорт следует через жилые районы города. С юго-запада подходит автомобильная дорога областного значения Новосиби</w:t>
      </w:r>
      <w:r w:rsidR="00BA5F93" w:rsidRPr="00AA4F1F">
        <w:rPr>
          <w:rFonts w:eastAsia="Calibri"/>
          <w:sz w:val="28"/>
          <w:szCs w:val="28"/>
        </w:rPr>
        <w:t xml:space="preserve">рск – Тогучин. Первое основное </w:t>
      </w:r>
      <w:r w:rsidRPr="00AA4F1F">
        <w:rPr>
          <w:rFonts w:eastAsia="Calibri"/>
          <w:sz w:val="28"/>
          <w:szCs w:val="28"/>
        </w:rPr>
        <w:t xml:space="preserve">направление транзита </w:t>
      </w:r>
      <w:r w:rsidR="006636B7" w:rsidRPr="00AA4F1F">
        <w:rPr>
          <w:rFonts w:eastAsia="Calibri"/>
          <w:sz w:val="28"/>
          <w:szCs w:val="28"/>
        </w:rPr>
        <w:t xml:space="preserve">проходит </w:t>
      </w:r>
      <w:r w:rsidRPr="00AA4F1F">
        <w:rPr>
          <w:rFonts w:eastAsia="Calibri"/>
          <w:sz w:val="28"/>
          <w:szCs w:val="28"/>
        </w:rPr>
        <w:t xml:space="preserve">по улице Ломоносова через </w:t>
      </w:r>
      <w:r w:rsidRPr="00AA4F1F">
        <w:rPr>
          <w:rFonts w:eastAsia="Calibri"/>
          <w:sz w:val="28"/>
          <w:szCs w:val="28"/>
        </w:rPr>
        <w:lastRenderedPageBreak/>
        <w:t xml:space="preserve">автомобильный тоннель и железобетонный мост в створе с улицей Островского. </w:t>
      </w:r>
      <w:r w:rsidR="00BA5F93" w:rsidRPr="00AA4F1F">
        <w:rPr>
          <w:rFonts w:eastAsia="Calibri"/>
          <w:sz w:val="28"/>
          <w:szCs w:val="28"/>
        </w:rPr>
        <w:t xml:space="preserve">Далее транзитный поток следует </w:t>
      </w:r>
      <w:r w:rsidRPr="00AA4F1F">
        <w:rPr>
          <w:rFonts w:eastAsia="Calibri"/>
          <w:sz w:val="28"/>
          <w:szCs w:val="28"/>
        </w:rPr>
        <w:t xml:space="preserve">в северном направлении по дороге областного значения Новосибирск – Болотное или по улице </w:t>
      </w:r>
      <w:proofErr w:type="spellStart"/>
      <w:r w:rsidRPr="00AA4F1F">
        <w:rPr>
          <w:rFonts w:eastAsia="Calibri"/>
          <w:sz w:val="28"/>
          <w:szCs w:val="28"/>
        </w:rPr>
        <w:t>Гутовская</w:t>
      </w:r>
      <w:proofErr w:type="spellEnd"/>
      <w:r w:rsidRPr="00AA4F1F">
        <w:rPr>
          <w:rFonts w:eastAsia="Calibri"/>
          <w:sz w:val="28"/>
          <w:szCs w:val="28"/>
        </w:rPr>
        <w:t xml:space="preserve"> и Челюскинцев к каменному карьеру. Второе основное направление транзита</w:t>
      </w:r>
      <w:r w:rsidR="001D767F" w:rsidRPr="00AA4F1F">
        <w:rPr>
          <w:rFonts w:eastAsia="Calibri"/>
          <w:sz w:val="28"/>
          <w:szCs w:val="28"/>
        </w:rPr>
        <w:t xml:space="preserve"> –</w:t>
      </w:r>
      <w:r w:rsidRPr="00AA4F1F">
        <w:rPr>
          <w:rFonts w:eastAsia="Calibri"/>
          <w:sz w:val="28"/>
          <w:szCs w:val="28"/>
        </w:rPr>
        <w:t xml:space="preserve"> по улицам Ломоносова, Вокзальная и Юбилейная на юго</w:t>
      </w:r>
      <w:r w:rsidR="006636B7" w:rsidRPr="00AA4F1F">
        <w:rPr>
          <w:rFonts w:eastAsia="Calibri"/>
          <w:sz w:val="28"/>
          <w:szCs w:val="28"/>
        </w:rPr>
        <w:t>-</w:t>
      </w:r>
      <w:r w:rsidRPr="00AA4F1F">
        <w:rPr>
          <w:rFonts w:eastAsia="Calibri"/>
          <w:sz w:val="28"/>
          <w:szCs w:val="28"/>
        </w:rPr>
        <w:t xml:space="preserve">восток к селу </w:t>
      </w:r>
      <w:proofErr w:type="spellStart"/>
      <w:r w:rsidRPr="00AA4F1F">
        <w:rPr>
          <w:rFonts w:eastAsia="Calibri"/>
          <w:sz w:val="28"/>
          <w:szCs w:val="28"/>
        </w:rPr>
        <w:t>Степногутово</w:t>
      </w:r>
      <w:proofErr w:type="spellEnd"/>
      <w:r w:rsidRPr="00AA4F1F">
        <w:rPr>
          <w:rFonts w:eastAsia="Calibri"/>
          <w:sz w:val="28"/>
          <w:szCs w:val="28"/>
        </w:rPr>
        <w:t xml:space="preserve"> с выходом на трассу Новосибирск – Ленинск – Кузнецкий. </w:t>
      </w:r>
    </w:p>
    <w:p w14:paraId="3F592959" w14:textId="03C02DB8" w:rsidR="0037624A" w:rsidRPr="00AA4F1F" w:rsidRDefault="0037624A" w:rsidP="0037624A">
      <w:pPr>
        <w:pStyle w:val="S3"/>
        <w:rPr>
          <w:rFonts w:eastAsia="Calibri"/>
          <w:sz w:val="28"/>
          <w:szCs w:val="28"/>
        </w:rPr>
      </w:pPr>
      <w:r w:rsidRPr="00AA4F1F">
        <w:rPr>
          <w:rFonts w:eastAsia="Calibri"/>
          <w:sz w:val="28"/>
          <w:szCs w:val="28"/>
        </w:rPr>
        <w:t>Существующие технические средства организации дорожного движения</w:t>
      </w:r>
      <w:r w:rsidR="00D85036">
        <w:rPr>
          <w:rFonts w:eastAsia="Calibri"/>
          <w:sz w:val="28"/>
          <w:szCs w:val="28"/>
        </w:rPr>
        <w:t xml:space="preserve"> </w:t>
      </w:r>
      <w:r w:rsidRPr="00AA4F1F">
        <w:rPr>
          <w:rFonts w:eastAsia="Calibri"/>
          <w:sz w:val="28"/>
          <w:szCs w:val="28"/>
        </w:rPr>
        <w:t>((далее ТСОДД) по состоянию на июнь 2022 г. находятся в частично неудовлетворительном состоянии. Часть таких технических средств утрачена или отсутствует. В основном ТСОДД в г. Тогучин располагаются на основных дорогах поселения, местных улицах и местных дорогах, у детских образовательных учреждений в виде:</w:t>
      </w:r>
      <w:r w:rsidR="00277C78" w:rsidRPr="00AA4F1F">
        <w:rPr>
          <w:rFonts w:eastAsia="Calibri"/>
          <w:sz w:val="28"/>
          <w:szCs w:val="28"/>
        </w:rPr>
        <w:t xml:space="preserve"> </w:t>
      </w:r>
      <w:r w:rsidRPr="00AA4F1F">
        <w:rPr>
          <w:rFonts w:eastAsia="Calibri"/>
          <w:sz w:val="28"/>
          <w:szCs w:val="28"/>
        </w:rPr>
        <w:t xml:space="preserve">дорожных знаков, светофоров, </w:t>
      </w:r>
      <w:r w:rsidR="00277C78" w:rsidRPr="00AA4F1F">
        <w:rPr>
          <w:rFonts w:eastAsia="Calibri"/>
          <w:sz w:val="28"/>
          <w:szCs w:val="28"/>
        </w:rPr>
        <w:t xml:space="preserve">пешеходных </w:t>
      </w:r>
      <w:r w:rsidRPr="00AA4F1F">
        <w:rPr>
          <w:rFonts w:eastAsia="Calibri"/>
          <w:sz w:val="28"/>
          <w:szCs w:val="28"/>
        </w:rPr>
        <w:t>ограждений, искусственного освещения и имеет в большей степени удовлетворительное</w:t>
      </w:r>
      <w:r w:rsidR="00277C78" w:rsidRPr="00AA4F1F">
        <w:rPr>
          <w:rFonts w:eastAsia="Calibri"/>
          <w:sz w:val="28"/>
          <w:szCs w:val="28"/>
        </w:rPr>
        <w:t xml:space="preserve"> </w:t>
      </w:r>
      <w:r w:rsidRPr="00AA4F1F">
        <w:rPr>
          <w:rFonts w:eastAsia="Calibri"/>
          <w:sz w:val="28"/>
          <w:szCs w:val="28"/>
        </w:rPr>
        <w:t xml:space="preserve">состояние. На улицах в г. Тогучин с категорией </w:t>
      </w:r>
      <w:r w:rsidR="00277C78" w:rsidRPr="00AA4F1F">
        <w:rPr>
          <w:rFonts w:eastAsia="Calibri"/>
          <w:sz w:val="28"/>
          <w:szCs w:val="28"/>
        </w:rPr>
        <w:t>«</w:t>
      </w:r>
      <w:r w:rsidRPr="00AA4F1F">
        <w:rPr>
          <w:rFonts w:eastAsia="Calibri"/>
          <w:sz w:val="28"/>
          <w:szCs w:val="28"/>
        </w:rPr>
        <w:t>проезд</w:t>
      </w:r>
      <w:r w:rsidR="00277C78" w:rsidRPr="00AA4F1F">
        <w:rPr>
          <w:rFonts w:eastAsia="Calibri"/>
          <w:sz w:val="28"/>
          <w:szCs w:val="28"/>
        </w:rPr>
        <w:t>»</w:t>
      </w:r>
      <w:r w:rsidRPr="00AA4F1F">
        <w:rPr>
          <w:rFonts w:eastAsia="Calibri"/>
          <w:sz w:val="28"/>
          <w:szCs w:val="28"/>
        </w:rPr>
        <w:t xml:space="preserve"> большая часть ТСОДД утрачена или </w:t>
      </w:r>
      <w:proofErr w:type="spellStart"/>
      <w:r w:rsidRPr="00AA4F1F">
        <w:rPr>
          <w:rFonts w:eastAsia="Calibri"/>
          <w:sz w:val="28"/>
          <w:szCs w:val="28"/>
        </w:rPr>
        <w:t>отсутству</w:t>
      </w:r>
      <w:proofErr w:type="spellEnd"/>
      <w:r w:rsidR="00277C78" w:rsidRPr="00AA4F1F">
        <w:rPr>
          <w:rFonts w:eastAsia="Calibri"/>
          <w:sz w:val="28"/>
          <w:szCs w:val="28"/>
        </w:rPr>
        <w:t xml:space="preserve"> (по данным Проект организации дорожного движения 2022г.)</w:t>
      </w:r>
    </w:p>
    <w:p w14:paraId="5EEB487E" w14:textId="51021B68" w:rsidR="00452FDC" w:rsidRPr="00B61B02" w:rsidRDefault="00452FDC" w:rsidP="00A659E6">
      <w:pPr>
        <w:pStyle w:val="29"/>
      </w:pPr>
      <w:bookmarkStart w:id="121" w:name="_Toc126234643"/>
      <w:r w:rsidRPr="00FA6489">
        <w:t>10</w:t>
      </w:r>
      <w:r w:rsidRPr="00B61B02">
        <w:t>.3.</w:t>
      </w:r>
      <w:r w:rsidR="00AC40BE">
        <w:tab/>
      </w:r>
      <w:r w:rsidRPr="00B61B02">
        <w:t>Железнодорожный транспорт</w:t>
      </w:r>
      <w:bookmarkEnd w:id="121"/>
    </w:p>
    <w:p w14:paraId="0348F513" w14:textId="7A2D8093" w:rsidR="00452FDC" w:rsidRPr="00AA4F1F" w:rsidRDefault="00452FDC" w:rsidP="00452FDC">
      <w:pPr>
        <w:pStyle w:val="S3"/>
        <w:rPr>
          <w:rFonts w:eastAsia="Calibri"/>
          <w:sz w:val="28"/>
          <w:szCs w:val="28"/>
        </w:rPr>
      </w:pPr>
      <w:r w:rsidRPr="00AA4F1F">
        <w:rPr>
          <w:rFonts w:eastAsia="Calibri"/>
          <w:sz w:val="28"/>
          <w:szCs w:val="28"/>
        </w:rPr>
        <w:t>Ведущую роль в обеспечении межрайонных транспортных связей играет железнодорожный транспорт. Через Тогучинский район проходит участок Западно-Сибирской железной дороги Новосибирск – Ленинск-Кузнецкий, являющ</w:t>
      </w:r>
      <w:r w:rsidR="001D767F" w:rsidRPr="00AA4F1F">
        <w:rPr>
          <w:rFonts w:eastAsia="Calibri"/>
          <w:sz w:val="28"/>
          <w:szCs w:val="28"/>
        </w:rPr>
        <w:t>е</w:t>
      </w:r>
      <w:r w:rsidRPr="00AA4F1F">
        <w:rPr>
          <w:rFonts w:eastAsia="Calibri"/>
          <w:sz w:val="28"/>
          <w:szCs w:val="28"/>
        </w:rPr>
        <w:t>йся важнейшей транспортной артерией области. Железная дорога проходит практически через весь Тогучинский район, протяженность железнодорожных путей составляет 140 км. По железнодорожной магистрали осуществляются значительные грузоперевозки каменного угля из Кузнецкого бассейна и других грузов до 108 составов в сутки.</w:t>
      </w:r>
    </w:p>
    <w:p w14:paraId="20EE9194" w14:textId="39F1967C" w:rsidR="00452FDC" w:rsidRPr="00AA4F1F" w:rsidRDefault="00452FDC" w:rsidP="00452FDC">
      <w:pPr>
        <w:pStyle w:val="S3"/>
        <w:rPr>
          <w:rFonts w:eastAsia="Calibri"/>
          <w:sz w:val="28"/>
          <w:szCs w:val="28"/>
        </w:rPr>
      </w:pPr>
      <w:r w:rsidRPr="00AA4F1F">
        <w:rPr>
          <w:rFonts w:eastAsia="Calibri"/>
          <w:sz w:val="28"/>
          <w:szCs w:val="28"/>
        </w:rPr>
        <w:t xml:space="preserve">Железная дорога проходит через город с северо-запада на юго-восток, делит город на </w:t>
      </w:r>
      <w:r w:rsidR="00BA5F93" w:rsidRPr="00AA4F1F">
        <w:rPr>
          <w:rFonts w:eastAsia="Calibri"/>
          <w:sz w:val="28"/>
          <w:szCs w:val="28"/>
        </w:rPr>
        <w:t xml:space="preserve">две </w:t>
      </w:r>
      <w:r w:rsidRPr="00AA4F1F">
        <w:rPr>
          <w:rFonts w:eastAsia="Calibri"/>
          <w:sz w:val="28"/>
          <w:szCs w:val="28"/>
        </w:rPr>
        <w:t xml:space="preserve">примерно равные по площади части. </w:t>
      </w:r>
      <w:r w:rsidR="00BA5F93" w:rsidRPr="00AA4F1F">
        <w:rPr>
          <w:rFonts w:eastAsia="Calibri"/>
          <w:sz w:val="28"/>
          <w:szCs w:val="28"/>
        </w:rPr>
        <w:t>Железная д</w:t>
      </w:r>
      <w:r w:rsidRPr="00AA4F1F">
        <w:rPr>
          <w:rFonts w:eastAsia="Calibri"/>
          <w:sz w:val="28"/>
          <w:szCs w:val="28"/>
        </w:rPr>
        <w:t>орога двухпутная, электрифицирован</w:t>
      </w:r>
      <w:r w:rsidR="001D767F" w:rsidRPr="00AA4F1F">
        <w:rPr>
          <w:rFonts w:eastAsia="Calibri"/>
          <w:sz w:val="28"/>
          <w:szCs w:val="28"/>
        </w:rPr>
        <w:t>н</w:t>
      </w:r>
      <w:r w:rsidRPr="00AA4F1F">
        <w:rPr>
          <w:rFonts w:eastAsia="Calibri"/>
          <w:sz w:val="28"/>
          <w:szCs w:val="28"/>
        </w:rPr>
        <w:t>а</w:t>
      </w:r>
      <w:r w:rsidR="001D767F" w:rsidRPr="00AA4F1F">
        <w:rPr>
          <w:rFonts w:eastAsia="Calibri"/>
          <w:sz w:val="28"/>
          <w:szCs w:val="28"/>
        </w:rPr>
        <w:t>я</w:t>
      </w:r>
      <w:r w:rsidRPr="00AA4F1F">
        <w:rPr>
          <w:rFonts w:eastAsia="Calibri"/>
          <w:sz w:val="28"/>
          <w:szCs w:val="28"/>
        </w:rPr>
        <w:t xml:space="preserve">. </w:t>
      </w:r>
    </w:p>
    <w:p w14:paraId="468BEF47" w14:textId="56409996" w:rsidR="008C1288" w:rsidRDefault="008C1288" w:rsidP="00452FDC">
      <w:pPr>
        <w:pStyle w:val="S3"/>
        <w:rPr>
          <w:rFonts w:eastAsia="Calibri"/>
        </w:rPr>
      </w:pPr>
      <w:r>
        <w:rPr>
          <w:noProof/>
        </w:rPr>
        <w:lastRenderedPageBreak/>
        <w:drawing>
          <wp:inline distT="0" distB="0" distL="0" distR="0" wp14:anchorId="0750E5F7" wp14:editId="59ACABEF">
            <wp:extent cx="4948129" cy="3709648"/>
            <wp:effectExtent l="0" t="0" r="0" b="0"/>
            <wp:docPr id="34" name="Рисунок 34" descr="Тоннель, Тогучи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Тоннель, Тогучин"/>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4956545" cy="3715958"/>
                    </a:xfrm>
                    <a:prstGeom prst="rect">
                      <a:avLst/>
                    </a:prstGeom>
                    <a:noFill/>
                    <a:ln>
                      <a:noFill/>
                    </a:ln>
                  </pic:spPr>
                </pic:pic>
              </a:graphicData>
            </a:graphic>
          </wp:inline>
        </w:drawing>
      </w:r>
    </w:p>
    <w:p w14:paraId="015326D8" w14:textId="49DC0A01" w:rsidR="008C1288" w:rsidRPr="00D85036" w:rsidRDefault="00EB571D" w:rsidP="00D85036">
      <w:pPr>
        <w:pStyle w:val="S3"/>
        <w:spacing w:before="120" w:after="240"/>
        <w:rPr>
          <w:rFonts w:eastAsia="Calibri"/>
          <w:szCs w:val="26"/>
        </w:rPr>
      </w:pPr>
      <w:r w:rsidRPr="00D85036">
        <w:rPr>
          <w:rFonts w:eastAsia="Calibri"/>
          <w:szCs w:val="26"/>
        </w:rPr>
        <w:t>Рис</w:t>
      </w:r>
      <w:r w:rsidR="00D85036">
        <w:rPr>
          <w:rFonts w:eastAsia="Calibri"/>
          <w:szCs w:val="26"/>
        </w:rPr>
        <w:t xml:space="preserve">унок </w:t>
      </w:r>
      <w:r w:rsidRPr="00D85036">
        <w:rPr>
          <w:rFonts w:eastAsia="Calibri"/>
          <w:szCs w:val="26"/>
        </w:rPr>
        <w:t>10.1</w:t>
      </w:r>
      <w:r w:rsidR="00D85036">
        <w:rPr>
          <w:rFonts w:eastAsia="Calibri"/>
          <w:szCs w:val="26"/>
        </w:rPr>
        <w:t xml:space="preserve"> </w:t>
      </w:r>
      <w:r w:rsidR="008C1288" w:rsidRPr="00D85036">
        <w:rPr>
          <w:rFonts w:eastAsia="Calibri"/>
          <w:szCs w:val="26"/>
        </w:rPr>
        <w:t>–</w:t>
      </w:r>
      <w:r w:rsidR="00D85036">
        <w:rPr>
          <w:rFonts w:eastAsia="Calibri"/>
          <w:szCs w:val="26"/>
        </w:rPr>
        <w:t xml:space="preserve"> </w:t>
      </w:r>
      <w:r w:rsidR="008C1288" w:rsidRPr="00D85036">
        <w:rPr>
          <w:rFonts w:eastAsia="Calibri"/>
          <w:szCs w:val="26"/>
        </w:rPr>
        <w:t>Тоннель под железнодорожными путями.</w:t>
      </w:r>
    </w:p>
    <w:p w14:paraId="1FD21F26" w14:textId="16838415" w:rsidR="00071E69" w:rsidRDefault="00071E69" w:rsidP="00452FDC">
      <w:pPr>
        <w:rPr>
          <w:rFonts w:eastAsia="Calibri"/>
        </w:rPr>
      </w:pPr>
      <w:r>
        <w:rPr>
          <w:noProof/>
          <w:lang w:eastAsia="ru-RU"/>
        </w:rPr>
        <w:drawing>
          <wp:inline distT="0" distB="0" distL="0" distR="0" wp14:anchorId="4E6EDB6A" wp14:editId="0DD8E4D2">
            <wp:extent cx="4988132" cy="3742267"/>
            <wp:effectExtent l="0" t="0" r="0" b="0"/>
            <wp:docPr id="20" name="Рисунок 20" descr="Тогучин — Википед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Тогучин — Википедия"/>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4997477" cy="3749278"/>
                    </a:xfrm>
                    <a:prstGeom prst="rect">
                      <a:avLst/>
                    </a:prstGeom>
                    <a:noFill/>
                    <a:ln>
                      <a:noFill/>
                    </a:ln>
                  </pic:spPr>
                </pic:pic>
              </a:graphicData>
            </a:graphic>
          </wp:inline>
        </w:drawing>
      </w:r>
    </w:p>
    <w:p w14:paraId="68304E38" w14:textId="2DD0545A" w:rsidR="00071E69" w:rsidRPr="00D85036" w:rsidRDefault="00071E69" w:rsidP="00D85036">
      <w:pPr>
        <w:spacing w:before="120" w:after="240"/>
        <w:rPr>
          <w:rStyle w:val="S4"/>
          <w:rFonts w:eastAsiaTheme="minorHAnsi"/>
          <w:szCs w:val="26"/>
          <w:lang w:eastAsia="ar-SA"/>
        </w:rPr>
      </w:pPr>
      <w:r w:rsidRPr="00D85036">
        <w:rPr>
          <w:rStyle w:val="S4"/>
          <w:rFonts w:eastAsiaTheme="minorHAnsi"/>
          <w:szCs w:val="26"/>
          <w:lang w:eastAsia="ar-SA"/>
        </w:rPr>
        <w:t>Рис</w:t>
      </w:r>
      <w:r w:rsidR="00D85036">
        <w:rPr>
          <w:rStyle w:val="S4"/>
          <w:rFonts w:eastAsiaTheme="minorHAnsi"/>
          <w:szCs w:val="26"/>
          <w:lang w:eastAsia="ar-SA"/>
        </w:rPr>
        <w:t xml:space="preserve">унок </w:t>
      </w:r>
      <w:r w:rsidRPr="00D85036">
        <w:rPr>
          <w:rStyle w:val="S4"/>
          <w:rFonts w:eastAsiaTheme="minorHAnsi"/>
          <w:szCs w:val="26"/>
          <w:lang w:eastAsia="ar-SA"/>
        </w:rPr>
        <w:t>10.1</w:t>
      </w:r>
      <w:r w:rsidR="00D85036">
        <w:rPr>
          <w:rStyle w:val="S4"/>
          <w:rFonts w:eastAsiaTheme="minorHAnsi"/>
          <w:szCs w:val="26"/>
          <w:lang w:eastAsia="ar-SA"/>
        </w:rPr>
        <w:t xml:space="preserve"> </w:t>
      </w:r>
      <w:r w:rsidRPr="00D85036">
        <w:rPr>
          <w:rStyle w:val="S4"/>
          <w:rFonts w:eastAsiaTheme="minorHAnsi"/>
          <w:szCs w:val="26"/>
          <w:lang w:eastAsia="ar-SA"/>
        </w:rPr>
        <w:t>–</w:t>
      </w:r>
      <w:r w:rsidR="00D85036">
        <w:rPr>
          <w:rStyle w:val="S4"/>
          <w:rFonts w:eastAsiaTheme="minorHAnsi"/>
          <w:szCs w:val="26"/>
          <w:lang w:eastAsia="ar-SA"/>
        </w:rPr>
        <w:t xml:space="preserve"> </w:t>
      </w:r>
      <w:r w:rsidRPr="00D85036">
        <w:rPr>
          <w:rStyle w:val="S4"/>
          <w:rFonts w:eastAsiaTheme="minorHAnsi"/>
          <w:szCs w:val="26"/>
          <w:lang w:eastAsia="ar-SA"/>
        </w:rPr>
        <w:t>Железнодорожный вокзал в Тогучине</w:t>
      </w:r>
    </w:p>
    <w:p w14:paraId="2B08DDD0" w14:textId="61824CCD" w:rsidR="00160F8A" w:rsidRPr="00AA4F1F" w:rsidRDefault="00B61B02" w:rsidP="00160F8A">
      <w:pPr>
        <w:rPr>
          <w:rFonts w:eastAsia="Calibri"/>
          <w:kern w:val="1"/>
          <w:sz w:val="28"/>
          <w:lang w:eastAsia="ar-SA"/>
        </w:rPr>
      </w:pPr>
      <w:r w:rsidRPr="00AA4F1F">
        <w:rPr>
          <w:rFonts w:eastAsia="Calibri"/>
          <w:sz w:val="28"/>
        </w:rPr>
        <w:t xml:space="preserve">Железнодорожная станция Тогучин – промежуточная станция 2-го класса. Путевое развитие станции состоит из 8 путей, из них два </w:t>
      </w:r>
      <w:r w:rsidR="00FD205D" w:rsidRPr="00AA4F1F">
        <w:rPr>
          <w:rFonts w:eastAsia="Calibri"/>
          <w:sz w:val="28"/>
        </w:rPr>
        <w:t>главных, 6 приемно-отправочных.</w:t>
      </w:r>
      <w:r w:rsidR="00160F8A" w:rsidRPr="00AA4F1F">
        <w:rPr>
          <w:rFonts w:eastAsia="Calibri"/>
          <w:sz w:val="28"/>
        </w:rPr>
        <w:t xml:space="preserve"> </w:t>
      </w:r>
      <w:r w:rsidRPr="00AA4F1F">
        <w:rPr>
          <w:rFonts w:eastAsia="Calibri"/>
          <w:sz w:val="28"/>
        </w:rPr>
        <w:t xml:space="preserve">Имеется </w:t>
      </w:r>
      <w:r w:rsidR="001D767F" w:rsidRPr="00AA4F1F">
        <w:rPr>
          <w:rFonts w:eastAsia="Calibri"/>
          <w:sz w:val="28"/>
        </w:rPr>
        <w:t>одна</w:t>
      </w:r>
      <w:r w:rsidRPr="00AA4F1F">
        <w:rPr>
          <w:rFonts w:eastAsia="Calibri"/>
          <w:sz w:val="28"/>
        </w:rPr>
        <w:t xml:space="preserve"> пассажирская платформа, грузовой двор, небольшое локомотивное хозяйство и пункт комплексной подготовки </w:t>
      </w:r>
      <w:r w:rsidRPr="00AA4F1F">
        <w:rPr>
          <w:rFonts w:eastAsia="Calibri"/>
          <w:sz w:val="28"/>
        </w:rPr>
        <w:lastRenderedPageBreak/>
        <w:t>вагонов под погрузку. В пределах города отсутствует ограждение и шумозащитные экраны железнодорожных путей.</w:t>
      </w:r>
      <w:r w:rsidR="00160F8A" w:rsidRPr="00AA4F1F">
        <w:rPr>
          <w:rFonts w:eastAsia="Calibri"/>
          <w:kern w:val="1"/>
          <w:sz w:val="28"/>
          <w:lang w:eastAsia="ar-SA"/>
        </w:rPr>
        <w:t xml:space="preserve"> </w:t>
      </w:r>
    </w:p>
    <w:p w14:paraId="0E682B03" w14:textId="0E323621" w:rsidR="00160F8A" w:rsidRPr="00AA4F1F" w:rsidRDefault="00160F8A" w:rsidP="00160F8A">
      <w:pPr>
        <w:rPr>
          <w:rStyle w:val="S4"/>
          <w:rFonts w:eastAsiaTheme="minorHAnsi"/>
          <w:sz w:val="28"/>
          <w:szCs w:val="28"/>
          <w:lang w:eastAsia="ar-SA"/>
        </w:rPr>
      </w:pPr>
      <w:r w:rsidRPr="00AA4F1F">
        <w:rPr>
          <w:rStyle w:val="S4"/>
          <w:rFonts w:eastAsiaTheme="minorHAnsi"/>
          <w:sz w:val="28"/>
          <w:szCs w:val="28"/>
          <w:lang w:eastAsia="ar-SA"/>
        </w:rPr>
        <w:t xml:space="preserve">Для обслуживания пассажиров, кроме железнодорожной станции Тогучин на территории поселения имеется дополнительная остановочная платформа 124 км. Ежегодное отправление пассажиров железнодорожным транспортом в среднем составляет более 320 тысячи человек. </w:t>
      </w:r>
    </w:p>
    <w:p w14:paraId="225614F0" w14:textId="1E2D83DC" w:rsidR="00B61B02" w:rsidRPr="00AA4F1F" w:rsidRDefault="00B61B02" w:rsidP="00B61B02">
      <w:pPr>
        <w:pStyle w:val="S3"/>
        <w:rPr>
          <w:rFonts w:eastAsia="Calibri"/>
          <w:sz w:val="28"/>
          <w:szCs w:val="28"/>
        </w:rPr>
      </w:pPr>
      <w:r w:rsidRPr="00AA4F1F">
        <w:rPr>
          <w:rFonts w:eastAsia="Calibri"/>
          <w:sz w:val="28"/>
          <w:szCs w:val="28"/>
        </w:rPr>
        <w:t xml:space="preserve">Железнодорожный вокзал расположен с северной стороны приемоотправочного парка. Подъезд к вокзалу возможен только с северной стороны станции, с большими перебегами автомобильного транспорта. Через железнодорожную станцию Тогучин осуществляется пропуск грузовых и пассажирских поездов, действует дальнее и пригородное пассажирское сообщение в Кузбасском направлении, с </w:t>
      </w:r>
      <w:r w:rsidR="00FD205D" w:rsidRPr="00AA4F1F">
        <w:rPr>
          <w:rFonts w:eastAsia="Calibri"/>
          <w:sz w:val="28"/>
          <w:szCs w:val="28"/>
        </w:rPr>
        <w:t xml:space="preserve">городом </w:t>
      </w:r>
      <w:r w:rsidRPr="00AA4F1F">
        <w:rPr>
          <w:rFonts w:eastAsia="Calibri"/>
          <w:sz w:val="28"/>
          <w:szCs w:val="28"/>
        </w:rPr>
        <w:t>Новосибирск</w:t>
      </w:r>
      <w:r w:rsidR="00FD205D" w:rsidRPr="00AA4F1F">
        <w:rPr>
          <w:rFonts w:eastAsia="Calibri"/>
          <w:sz w:val="28"/>
          <w:szCs w:val="28"/>
        </w:rPr>
        <w:t>ом</w:t>
      </w:r>
      <w:r w:rsidRPr="00AA4F1F">
        <w:rPr>
          <w:rFonts w:eastAsia="Calibri"/>
          <w:sz w:val="28"/>
          <w:szCs w:val="28"/>
        </w:rPr>
        <w:t xml:space="preserve"> и другими регионами Российской Федерации. Станция осуществляет грузоперевозки предприятий города, районных населенных пунктов, с использованием подъездных путей, которые имеют промышленные предприятия. </w:t>
      </w:r>
    </w:p>
    <w:p w14:paraId="2649FE49" w14:textId="2BA395D1" w:rsidR="00616465" w:rsidRPr="00557DF6" w:rsidRDefault="00616465" w:rsidP="00A659E6">
      <w:pPr>
        <w:pStyle w:val="29"/>
      </w:pPr>
      <w:bookmarkStart w:id="122" w:name="_Toc126234644"/>
      <w:r w:rsidRPr="00557DF6">
        <w:t>10.</w:t>
      </w:r>
      <w:r w:rsidR="004C5B85" w:rsidRPr="00557DF6">
        <w:t>4</w:t>
      </w:r>
      <w:r w:rsidRPr="00557DF6">
        <w:t>.</w:t>
      </w:r>
      <w:r w:rsidR="00AC40BE">
        <w:tab/>
      </w:r>
      <w:r w:rsidRPr="00557DF6">
        <w:t>Трубопроводный транспорт</w:t>
      </w:r>
      <w:bookmarkEnd w:id="122"/>
    </w:p>
    <w:p w14:paraId="7FACF65B" w14:textId="378967DA" w:rsidR="004076A5" w:rsidRPr="00D85036" w:rsidRDefault="00951B91" w:rsidP="004C483C">
      <w:pPr>
        <w:pStyle w:val="ad"/>
        <w:spacing w:before="0" w:beforeAutospacing="0" w:after="0" w:afterAutospacing="0"/>
        <w:rPr>
          <w:sz w:val="28"/>
          <w:szCs w:val="28"/>
        </w:rPr>
      </w:pPr>
      <w:r w:rsidRPr="00D85036">
        <w:rPr>
          <w:sz w:val="28"/>
          <w:szCs w:val="28"/>
        </w:rPr>
        <w:t xml:space="preserve">Трубопроводный транспорт на территории </w:t>
      </w:r>
      <w:r w:rsidR="00D85036" w:rsidRPr="00D85036">
        <w:rPr>
          <w:sz w:val="28"/>
          <w:szCs w:val="28"/>
        </w:rPr>
        <w:t xml:space="preserve">города </w:t>
      </w:r>
      <w:r w:rsidRPr="00D85036">
        <w:rPr>
          <w:sz w:val="28"/>
          <w:szCs w:val="28"/>
        </w:rPr>
        <w:t>отсутствует</w:t>
      </w:r>
      <w:r w:rsidR="006175CF" w:rsidRPr="00D85036">
        <w:rPr>
          <w:sz w:val="28"/>
          <w:szCs w:val="28"/>
        </w:rPr>
        <w:t>.</w:t>
      </w:r>
    </w:p>
    <w:p w14:paraId="2973F7F9" w14:textId="3A793EDA" w:rsidR="007662EC" w:rsidRPr="00AA4F1F" w:rsidRDefault="007662EC" w:rsidP="00A659E6">
      <w:pPr>
        <w:pStyle w:val="29"/>
      </w:pPr>
      <w:bookmarkStart w:id="123" w:name="_Toc126234645"/>
      <w:bookmarkStart w:id="124" w:name="_Toc436143675"/>
      <w:r w:rsidRPr="00AA4F1F">
        <w:t>10.</w:t>
      </w:r>
      <w:r w:rsidR="004C5B85" w:rsidRPr="00AA4F1F">
        <w:t>5</w:t>
      </w:r>
      <w:r w:rsidRPr="00AA4F1F">
        <w:t>.</w:t>
      </w:r>
      <w:r w:rsidR="00AC40BE">
        <w:tab/>
      </w:r>
      <w:r w:rsidRPr="00AA4F1F">
        <w:t>Объекты воздушного транспорта</w:t>
      </w:r>
      <w:bookmarkEnd w:id="123"/>
    </w:p>
    <w:p w14:paraId="60FCC91F" w14:textId="50BD78E3" w:rsidR="00E57C56" w:rsidRPr="00AA4F1F" w:rsidRDefault="00E57C56" w:rsidP="00CB4159">
      <w:pPr>
        <w:pStyle w:val="140"/>
        <w:rPr>
          <w:b/>
          <w:sz w:val="28"/>
          <w:szCs w:val="28"/>
        </w:rPr>
      </w:pPr>
      <w:bookmarkStart w:id="125" w:name="_Toc519087646"/>
      <w:r w:rsidRPr="00AA4F1F">
        <w:rPr>
          <w:sz w:val="28"/>
          <w:szCs w:val="28"/>
        </w:rPr>
        <w:t xml:space="preserve">На территории </w:t>
      </w:r>
      <w:proofErr w:type="spellStart"/>
      <w:r w:rsidR="00557DF6" w:rsidRPr="00AA4F1F">
        <w:rPr>
          <w:sz w:val="28"/>
          <w:szCs w:val="28"/>
        </w:rPr>
        <w:t>г.Тогучина</w:t>
      </w:r>
      <w:proofErr w:type="spellEnd"/>
      <w:r w:rsidR="00F6795F" w:rsidRPr="00AA4F1F">
        <w:rPr>
          <w:sz w:val="28"/>
          <w:szCs w:val="28"/>
        </w:rPr>
        <w:t xml:space="preserve"> </w:t>
      </w:r>
      <w:r w:rsidR="00951B91" w:rsidRPr="00AA4F1F">
        <w:rPr>
          <w:sz w:val="28"/>
          <w:szCs w:val="28"/>
        </w:rPr>
        <w:t xml:space="preserve">объекты воздушного транспорта </w:t>
      </w:r>
      <w:r w:rsidR="009A4314" w:rsidRPr="00AA4F1F">
        <w:rPr>
          <w:sz w:val="28"/>
          <w:szCs w:val="28"/>
        </w:rPr>
        <w:t>отсутствуют.</w:t>
      </w:r>
    </w:p>
    <w:p w14:paraId="5CBC96E8" w14:textId="69D74F3E" w:rsidR="009A4695" w:rsidRPr="00557DF6" w:rsidRDefault="009A4695" w:rsidP="00A659E6">
      <w:pPr>
        <w:pStyle w:val="29"/>
      </w:pPr>
      <w:bookmarkStart w:id="126" w:name="_Toc126234646"/>
      <w:r w:rsidRPr="00557DF6">
        <w:t>10.</w:t>
      </w:r>
      <w:r w:rsidR="004C5B85" w:rsidRPr="00557DF6">
        <w:t>6</w:t>
      </w:r>
      <w:r w:rsidR="00731DCC" w:rsidRPr="00557DF6">
        <w:t>.</w:t>
      </w:r>
      <w:r w:rsidR="00AC40BE">
        <w:tab/>
      </w:r>
      <w:r w:rsidRPr="00557DF6">
        <w:t>Улично-дорожная сеть</w:t>
      </w:r>
      <w:bookmarkEnd w:id="124"/>
      <w:bookmarkEnd w:id="125"/>
      <w:bookmarkEnd w:id="126"/>
    </w:p>
    <w:p w14:paraId="49FE14B9" w14:textId="77777777" w:rsidR="00071E69" w:rsidRPr="00AA4F1F" w:rsidRDefault="00FE4F3F" w:rsidP="00FE4F3F">
      <w:pPr>
        <w:pStyle w:val="S3"/>
        <w:rPr>
          <w:rFonts w:eastAsia="Calibri"/>
          <w:sz w:val="28"/>
          <w:szCs w:val="28"/>
        </w:rPr>
      </w:pPr>
      <w:r w:rsidRPr="00AA4F1F">
        <w:rPr>
          <w:rFonts w:eastAsia="Calibri"/>
          <w:sz w:val="28"/>
          <w:szCs w:val="28"/>
        </w:rPr>
        <w:t xml:space="preserve">Существующая улично-дорожная сеть города складывалась, исходя из сложных естественно-географических условий. Территория разрезана руслами рек Иня и </w:t>
      </w:r>
      <w:proofErr w:type="spellStart"/>
      <w:r w:rsidRPr="00AA4F1F">
        <w:rPr>
          <w:rFonts w:eastAsia="Calibri"/>
          <w:sz w:val="28"/>
          <w:szCs w:val="28"/>
        </w:rPr>
        <w:t>Тогучинка</w:t>
      </w:r>
      <w:proofErr w:type="spellEnd"/>
      <w:r w:rsidRPr="00AA4F1F">
        <w:rPr>
          <w:rFonts w:eastAsia="Calibri"/>
          <w:sz w:val="28"/>
          <w:szCs w:val="28"/>
        </w:rPr>
        <w:t xml:space="preserve">, Боровлянка и Березовка на несколько неравнозначных частей. Затруднены пешеходные и транспортные связи в городе. Расположение железной дороги и реки Иня в планировочном отношении вносит трудности при осуществлении кратчайших транспортных связей в городе. Связь между северной и южной частями города осуществляется через </w:t>
      </w:r>
      <w:r w:rsidRPr="00AA4F1F">
        <w:rPr>
          <w:rFonts w:eastAsia="Calibri"/>
          <w:b/>
          <w:sz w:val="28"/>
          <w:szCs w:val="28"/>
        </w:rPr>
        <w:t>единственный коммунальный мост и единственный тоннель</w:t>
      </w:r>
      <w:r w:rsidRPr="00AA4F1F">
        <w:rPr>
          <w:rFonts w:eastAsia="Calibri"/>
          <w:sz w:val="28"/>
          <w:szCs w:val="28"/>
        </w:rPr>
        <w:t xml:space="preserve"> (автодорожные тоннели следует относить к I повышенному уровню ответственности сооружений, отказы которых могут привести к тяжелым экономическим, социальным и экологическим последствиям). Из-за ограниченной высоты тоннеля возникает проблема перевозки негабаритных грузов. Для этого по разрешению управления железной дороги открывают железнодорожный переезд. </w:t>
      </w:r>
    </w:p>
    <w:p w14:paraId="4FD6E4AD" w14:textId="3904887C" w:rsidR="00FE4F3F" w:rsidRPr="00AA4F1F" w:rsidRDefault="00C769CE" w:rsidP="00FE4F3F">
      <w:pPr>
        <w:pStyle w:val="S3"/>
        <w:rPr>
          <w:rFonts w:eastAsia="Calibri"/>
          <w:sz w:val="28"/>
          <w:szCs w:val="28"/>
        </w:rPr>
      </w:pPr>
      <w:r w:rsidRPr="00AA4F1F">
        <w:rPr>
          <w:rFonts w:eastAsia="Calibri"/>
          <w:sz w:val="28"/>
          <w:szCs w:val="28"/>
        </w:rPr>
        <w:t>Протяженность улично-дорожной сути составляет 127,064 км,</w:t>
      </w:r>
      <w:r w:rsidR="00071E69" w:rsidRPr="00AA4F1F">
        <w:rPr>
          <w:rFonts w:eastAsia="Calibri"/>
          <w:sz w:val="28"/>
          <w:szCs w:val="28"/>
        </w:rPr>
        <w:t xml:space="preserve"> </w:t>
      </w:r>
      <w:r w:rsidRPr="00AA4F1F">
        <w:rPr>
          <w:rFonts w:eastAsia="Calibri"/>
          <w:sz w:val="28"/>
          <w:szCs w:val="28"/>
        </w:rPr>
        <w:t>в том числе с твердым покрытием- 99,182 км, без покрытия –27,882км</w:t>
      </w:r>
      <w:r w:rsidR="000F070A" w:rsidRPr="00AA4F1F">
        <w:rPr>
          <w:rFonts w:eastAsia="Calibri"/>
          <w:sz w:val="28"/>
          <w:szCs w:val="28"/>
        </w:rPr>
        <w:t>.</w:t>
      </w:r>
    </w:p>
    <w:p w14:paraId="3FE7C1D9" w14:textId="0BF341AD" w:rsidR="000F070A" w:rsidRPr="00AA4F1F" w:rsidRDefault="000F070A" w:rsidP="00FE4F3F">
      <w:pPr>
        <w:pStyle w:val="S3"/>
        <w:rPr>
          <w:rFonts w:eastAsia="Calibri"/>
          <w:sz w:val="28"/>
          <w:szCs w:val="28"/>
        </w:rPr>
      </w:pPr>
      <w:r w:rsidRPr="00AA4F1F">
        <w:rPr>
          <w:rFonts w:eastAsia="Calibri"/>
          <w:sz w:val="28"/>
          <w:szCs w:val="28"/>
        </w:rPr>
        <w:t xml:space="preserve">Количество искусственных сооружений (мосты </w:t>
      </w:r>
      <w:r w:rsidR="00785300">
        <w:rPr>
          <w:rFonts w:eastAsia="Calibri"/>
          <w:sz w:val="28"/>
          <w:szCs w:val="28"/>
        </w:rPr>
        <w:t>–</w:t>
      </w:r>
      <w:r w:rsidR="00D85036">
        <w:rPr>
          <w:rFonts w:eastAsia="Calibri"/>
          <w:sz w:val="28"/>
          <w:szCs w:val="28"/>
        </w:rPr>
        <w:t xml:space="preserve"> </w:t>
      </w:r>
      <w:r w:rsidR="00785300">
        <w:rPr>
          <w:rFonts w:eastAsia="Calibri"/>
          <w:sz w:val="28"/>
          <w:szCs w:val="28"/>
        </w:rPr>
        <w:t>5 объектов, тоннель – 1 объект).</w:t>
      </w:r>
    </w:p>
    <w:p w14:paraId="582BC876" w14:textId="27679A63" w:rsidR="000F070A" w:rsidRPr="00AA4F1F" w:rsidRDefault="000F070A" w:rsidP="00FE4F3F">
      <w:pPr>
        <w:pStyle w:val="S3"/>
        <w:rPr>
          <w:rFonts w:eastAsia="Calibri"/>
          <w:sz w:val="28"/>
          <w:szCs w:val="28"/>
        </w:rPr>
      </w:pPr>
      <w:r w:rsidRPr="00AA4F1F">
        <w:rPr>
          <w:rFonts w:eastAsia="Calibri"/>
          <w:sz w:val="28"/>
          <w:szCs w:val="28"/>
        </w:rPr>
        <w:lastRenderedPageBreak/>
        <w:t>Удельный вес улиц,</w:t>
      </w:r>
      <w:r w:rsidR="00D85036">
        <w:rPr>
          <w:rFonts w:eastAsia="Calibri"/>
          <w:sz w:val="28"/>
          <w:szCs w:val="28"/>
        </w:rPr>
        <w:t xml:space="preserve"> </w:t>
      </w:r>
      <w:r w:rsidRPr="00AA4F1F">
        <w:rPr>
          <w:rFonts w:eastAsia="Calibri"/>
          <w:sz w:val="28"/>
          <w:szCs w:val="28"/>
        </w:rPr>
        <w:t>освещенных фонарями в общей протяженности улиц составляет 47%.</w:t>
      </w:r>
    </w:p>
    <w:p w14:paraId="020FAD59" w14:textId="4C9A86C1" w:rsidR="00FE4F3F" w:rsidRPr="00AA4F1F" w:rsidRDefault="00FE4F3F" w:rsidP="00FE4F3F">
      <w:pPr>
        <w:pStyle w:val="S3"/>
        <w:rPr>
          <w:rFonts w:eastAsia="Calibri"/>
          <w:sz w:val="28"/>
          <w:szCs w:val="28"/>
        </w:rPr>
      </w:pPr>
      <w:r w:rsidRPr="00AA4F1F">
        <w:rPr>
          <w:rFonts w:eastAsia="Calibri"/>
          <w:sz w:val="28"/>
          <w:szCs w:val="28"/>
        </w:rPr>
        <w:t xml:space="preserve">В городе сложились основные направления движения к внешним автомобильным дорогам. По улице Ломоносова и примыкающей улице Дзержинского осуществляется выход на трассу Новосибирск – Горный – Тогучин в юго-западном направлении. В северо-восточном направлении по улице Центральная осуществляется выход на внешнюю трассу в Болотное. В восточном направлении по улице Заводская – в село </w:t>
      </w:r>
      <w:proofErr w:type="spellStart"/>
      <w:r w:rsidRPr="00AA4F1F">
        <w:rPr>
          <w:rFonts w:eastAsia="Calibri"/>
          <w:sz w:val="28"/>
          <w:szCs w:val="28"/>
        </w:rPr>
        <w:t>Киик</w:t>
      </w:r>
      <w:proofErr w:type="spellEnd"/>
      <w:r w:rsidRPr="00AA4F1F">
        <w:rPr>
          <w:rFonts w:eastAsia="Calibri"/>
          <w:sz w:val="28"/>
          <w:szCs w:val="28"/>
        </w:rPr>
        <w:t xml:space="preserve">. По улице Юбилейная выход на </w:t>
      </w:r>
      <w:proofErr w:type="spellStart"/>
      <w:r w:rsidRPr="00AA4F1F">
        <w:rPr>
          <w:rFonts w:eastAsia="Calibri"/>
          <w:sz w:val="28"/>
          <w:szCs w:val="28"/>
        </w:rPr>
        <w:t>юго</w:t>
      </w:r>
      <w:proofErr w:type="spellEnd"/>
      <w:r w:rsidRPr="00AA4F1F">
        <w:rPr>
          <w:rFonts w:eastAsia="Calibri"/>
          <w:sz w:val="28"/>
          <w:szCs w:val="28"/>
        </w:rPr>
        <w:t xml:space="preserve"> – восточное направление на село </w:t>
      </w:r>
      <w:proofErr w:type="spellStart"/>
      <w:r w:rsidRPr="00AA4F1F">
        <w:rPr>
          <w:rFonts w:eastAsia="Calibri"/>
          <w:sz w:val="28"/>
          <w:szCs w:val="28"/>
        </w:rPr>
        <w:t>Степногутово</w:t>
      </w:r>
      <w:proofErr w:type="spellEnd"/>
      <w:r w:rsidRPr="00AA4F1F">
        <w:rPr>
          <w:rFonts w:eastAsia="Calibri"/>
          <w:sz w:val="28"/>
          <w:szCs w:val="28"/>
        </w:rPr>
        <w:t xml:space="preserve">. По улице </w:t>
      </w:r>
      <w:proofErr w:type="spellStart"/>
      <w:r w:rsidRPr="00AA4F1F">
        <w:rPr>
          <w:rFonts w:eastAsia="Calibri"/>
          <w:sz w:val="28"/>
          <w:szCs w:val="28"/>
        </w:rPr>
        <w:t>Гутовская</w:t>
      </w:r>
      <w:proofErr w:type="spellEnd"/>
      <w:r w:rsidRPr="00AA4F1F">
        <w:rPr>
          <w:rFonts w:eastAsia="Calibri"/>
          <w:sz w:val="28"/>
          <w:szCs w:val="28"/>
        </w:rPr>
        <w:t xml:space="preserve"> выход в северном направлении на село </w:t>
      </w:r>
      <w:proofErr w:type="spellStart"/>
      <w:r w:rsidRPr="00AA4F1F">
        <w:rPr>
          <w:rFonts w:eastAsia="Calibri"/>
          <w:sz w:val="28"/>
          <w:szCs w:val="28"/>
        </w:rPr>
        <w:t>Янченково</w:t>
      </w:r>
      <w:proofErr w:type="spellEnd"/>
      <w:r w:rsidRPr="00AA4F1F">
        <w:rPr>
          <w:rFonts w:eastAsia="Calibri"/>
          <w:sz w:val="28"/>
          <w:szCs w:val="28"/>
        </w:rPr>
        <w:t xml:space="preserve">. По улице Деповская выход на трассу к поселку </w:t>
      </w:r>
      <w:proofErr w:type="spellStart"/>
      <w:r w:rsidRPr="00AA4F1F">
        <w:rPr>
          <w:rFonts w:eastAsia="Calibri"/>
          <w:sz w:val="28"/>
          <w:szCs w:val="28"/>
        </w:rPr>
        <w:t>Нечаевский</w:t>
      </w:r>
      <w:proofErr w:type="spellEnd"/>
      <w:r w:rsidRPr="00AA4F1F">
        <w:rPr>
          <w:rFonts w:eastAsia="Calibri"/>
          <w:sz w:val="28"/>
          <w:szCs w:val="28"/>
        </w:rPr>
        <w:t>. По улице Строительной</w:t>
      </w:r>
      <w:r w:rsidRPr="00AA4F1F">
        <w:rPr>
          <w:rFonts w:ascii="Calibri" w:eastAsia="Calibri" w:hAnsi="Calibri"/>
          <w:sz w:val="28"/>
          <w:szCs w:val="28"/>
        </w:rPr>
        <w:t xml:space="preserve"> </w:t>
      </w:r>
      <w:r w:rsidRPr="00AA4F1F">
        <w:rPr>
          <w:rFonts w:eastAsia="Calibri"/>
          <w:sz w:val="28"/>
          <w:szCs w:val="28"/>
        </w:rPr>
        <w:t xml:space="preserve">выход в </w:t>
      </w:r>
      <w:proofErr w:type="spellStart"/>
      <w:r w:rsidRPr="00AA4F1F">
        <w:rPr>
          <w:rFonts w:eastAsia="Calibri"/>
          <w:sz w:val="28"/>
          <w:szCs w:val="28"/>
        </w:rPr>
        <w:t>северо</w:t>
      </w:r>
      <w:proofErr w:type="spellEnd"/>
      <w:r w:rsidRPr="00AA4F1F">
        <w:rPr>
          <w:rFonts w:eastAsia="Calibri"/>
          <w:sz w:val="28"/>
          <w:szCs w:val="28"/>
        </w:rPr>
        <w:t xml:space="preserve"> – западном направлении на село Златоуст.</w:t>
      </w:r>
    </w:p>
    <w:p w14:paraId="2E79E369" w14:textId="77777777" w:rsidR="00FE4F3F" w:rsidRPr="00AA4F1F" w:rsidRDefault="00FE4F3F" w:rsidP="00FE4F3F">
      <w:pPr>
        <w:pStyle w:val="S3"/>
        <w:rPr>
          <w:rFonts w:eastAsia="Calibri"/>
          <w:sz w:val="28"/>
          <w:szCs w:val="28"/>
        </w:rPr>
      </w:pPr>
      <w:r w:rsidRPr="00AA4F1F">
        <w:rPr>
          <w:rFonts w:eastAsia="Calibri"/>
          <w:sz w:val="28"/>
          <w:szCs w:val="28"/>
        </w:rPr>
        <w:t>В городе нет четко выраженной структуры подъездных дорог промышленных зон, коммунально-складских районов, нет грузовых дорог, нет окружной трассы для транзитного автомобильного транспорта. Построены только подъезды к крупным промышленным предприятиям.</w:t>
      </w:r>
    </w:p>
    <w:p w14:paraId="1515EFD7" w14:textId="1ED3117F" w:rsidR="00FE4F3F" w:rsidRPr="00AA4F1F" w:rsidRDefault="00FE4F3F" w:rsidP="00FE4F3F">
      <w:pPr>
        <w:pStyle w:val="S3"/>
        <w:rPr>
          <w:rFonts w:eastAsia="Calibri"/>
          <w:sz w:val="28"/>
          <w:szCs w:val="28"/>
        </w:rPr>
      </w:pPr>
      <w:r w:rsidRPr="00AA4F1F">
        <w:rPr>
          <w:rFonts w:eastAsia="Calibri"/>
          <w:sz w:val="28"/>
          <w:szCs w:val="28"/>
        </w:rPr>
        <w:t>Подъезд к железнодорожному вокзалу осуществляется по автодороге с северной стороны, с большой интенсивностью движения.</w:t>
      </w:r>
    </w:p>
    <w:p w14:paraId="059EDA89" w14:textId="5F307C31" w:rsidR="00FE4F3F" w:rsidRPr="00AA4F1F" w:rsidRDefault="00FE4F3F" w:rsidP="00FE4F3F">
      <w:pPr>
        <w:pStyle w:val="S3"/>
        <w:rPr>
          <w:rFonts w:eastAsia="Calibri"/>
          <w:sz w:val="28"/>
          <w:szCs w:val="28"/>
        </w:rPr>
      </w:pPr>
      <w:r w:rsidRPr="00AA4F1F">
        <w:rPr>
          <w:rFonts w:eastAsia="Calibri"/>
          <w:sz w:val="28"/>
          <w:szCs w:val="28"/>
        </w:rPr>
        <w:t xml:space="preserve">Центр города складывается в междуречье рек Иня и </w:t>
      </w:r>
      <w:proofErr w:type="spellStart"/>
      <w:r w:rsidRPr="00AA4F1F">
        <w:rPr>
          <w:rFonts w:eastAsia="Calibri"/>
          <w:sz w:val="28"/>
          <w:szCs w:val="28"/>
        </w:rPr>
        <w:t>Тогучинка</w:t>
      </w:r>
      <w:proofErr w:type="spellEnd"/>
      <w:r w:rsidRPr="00AA4F1F">
        <w:rPr>
          <w:rFonts w:eastAsia="Calibri"/>
          <w:sz w:val="28"/>
          <w:szCs w:val="28"/>
        </w:rPr>
        <w:t xml:space="preserve">. Здесь, на улицах Лапина, Садовой и Островского сосредоточены социально – культурные и торговые объекты, административные здания, малоэтажная жилая застройка. </w:t>
      </w:r>
      <w:r w:rsidR="00071E69" w:rsidRPr="00AA4F1F">
        <w:rPr>
          <w:rFonts w:eastAsia="Calibri"/>
          <w:sz w:val="28"/>
          <w:szCs w:val="28"/>
        </w:rPr>
        <w:t xml:space="preserve"> К основным улицам здесь можно </w:t>
      </w:r>
      <w:r w:rsidRPr="00AA4F1F">
        <w:rPr>
          <w:rFonts w:eastAsia="Calibri"/>
          <w:sz w:val="28"/>
          <w:szCs w:val="28"/>
        </w:rPr>
        <w:t xml:space="preserve">отнести улицы Центральную, Островского, Садовую, Майскую, Комсомольскую, </w:t>
      </w:r>
      <w:proofErr w:type="spellStart"/>
      <w:r w:rsidRPr="00AA4F1F">
        <w:rPr>
          <w:rFonts w:eastAsia="Calibri"/>
          <w:sz w:val="28"/>
          <w:szCs w:val="28"/>
        </w:rPr>
        <w:t>Гутовскую</w:t>
      </w:r>
      <w:proofErr w:type="spellEnd"/>
      <w:r w:rsidRPr="00AA4F1F">
        <w:rPr>
          <w:rFonts w:eastAsia="Calibri"/>
          <w:sz w:val="28"/>
          <w:szCs w:val="28"/>
        </w:rPr>
        <w:t xml:space="preserve">. На левобережной стороне реки Ини функции основных улиц выполняют Вокзальная, Свердлова, Ломоносова, Деповская, Трактовая. В городе значительна и часть жилых улиц с частичным благоустройством. В городе много и усадебных улиц без благоустройства. Тротуары шириной 1.0-1.5 м только выполнены на некоторых основных улицах города. </w:t>
      </w:r>
    </w:p>
    <w:p w14:paraId="562B3824" w14:textId="02F6AA64" w:rsidR="00FE4F3F" w:rsidRPr="00AA4F1F" w:rsidRDefault="00FE4F3F" w:rsidP="00FE4F3F">
      <w:pPr>
        <w:pStyle w:val="S3"/>
        <w:rPr>
          <w:rFonts w:eastAsia="Calibri"/>
          <w:sz w:val="28"/>
          <w:szCs w:val="28"/>
        </w:rPr>
      </w:pPr>
      <w:r w:rsidRPr="00AA4F1F">
        <w:rPr>
          <w:rFonts w:eastAsia="Calibri"/>
          <w:sz w:val="28"/>
          <w:szCs w:val="28"/>
        </w:rPr>
        <w:t>В городе отсутствуют непосредственные связи между периферийными районами, перегружены транспортом центральные улицы города.</w:t>
      </w:r>
      <w:r w:rsidR="003313CB" w:rsidRPr="00AA4F1F">
        <w:rPr>
          <w:rFonts w:eastAsia="Calibri"/>
          <w:sz w:val="28"/>
          <w:szCs w:val="28"/>
        </w:rPr>
        <w:t xml:space="preserve"> </w:t>
      </w:r>
      <w:r w:rsidRPr="00AA4F1F">
        <w:rPr>
          <w:rFonts w:eastAsia="Calibri"/>
          <w:sz w:val="28"/>
          <w:szCs w:val="28"/>
        </w:rPr>
        <w:t>Организация движения осложнена малой шириной улиц, малыми радиусами поворотов.</w:t>
      </w:r>
      <w:r w:rsidR="003313CB" w:rsidRPr="00AA4F1F">
        <w:rPr>
          <w:rFonts w:eastAsia="Calibri"/>
          <w:sz w:val="28"/>
          <w:szCs w:val="28"/>
        </w:rPr>
        <w:t xml:space="preserve"> Все пересечения улиц и автодорог решены в одном уровне. На наиболее загруженных перекрестках выполнено светофорное регулирование. </w:t>
      </w:r>
      <w:r w:rsidRPr="00AA4F1F">
        <w:rPr>
          <w:rFonts w:eastAsia="Calibri"/>
          <w:sz w:val="28"/>
          <w:szCs w:val="28"/>
        </w:rPr>
        <w:t xml:space="preserve">Интенсивность движения по улицам невелика. Наиболее интенсивное движение наблюдается на основных улицах города, на улицах с транзитным движением. Загружен мост через реку Иня и автодорожный тоннель. </w:t>
      </w:r>
    </w:p>
    <w:p w14:paraId="008D4D0D" w14:textId="77777777" w:rsidR="00FE4F3F" w:rsidRPr="00AA4F1F" w:rsidRDefault="00FE4F3F" w:rsidP="00FE4F3F">
      <w:pPr>
        <w:pStyle w:val="S3"/>
        <w:rPr>
          <w:rFonts w:eastAsia="Calibri"/>
          <w:sz w:val="28"/>
          <w:szCs w:val="28"/>
        </w:rPr>
      </w:pPr>
      <w:r w:rsidRPr="00AA4F1F">
        <w:rPr>
          <w:rFonts w:eastAsia="Calibri"/>
          <w:sz w:val="28"/>
          <w:szCs w:val="28"/>
        </w:rPr>
        <w:t>Опорная дорожная сеть муниципального образования представлена дорогами регионального, межмуниципального и местного значения III, IV и V технической категории с асфальтобетонным и переходным покрытием. Дорог федерального значения на территории муниципального образования не имеется.</w:t>
      </w:r>
    </w:p>
    <w:p w14:paraId="03CF49D9" w14:textId="01C83B6E" w:rsidR="004C6D74" w:rsidRPr="00AA4F1F" w:rsidRDefault="004C6D74" w:rsidP="00D85036">
      <w:pPr>
        <w:suppressAutoHyphens/>
        <w:rPr>
          <w:sz w:val="28"/>
        </w:rPr>
      </w:pPr>
      <w:r w:rsidRPr="00AA4F1F">
        <w:rPr>
          <w:sz w:val="28"/>
        </w:rPr>
        <w:t>К недостаткам улично-дорожной сети населенных пунктов можно отнести следующее:</w:t>
      </w:r>
    </w:p>
    <w:p w14:paraId="4250C301" w14:textId="77777777" w:rsidR="004C6D74" w:rsidRPr="00AA4F1F" w:rsidRDefault="004C6D74" w:rsidP="00D85036">
      <w:pPr>
        <w:pStyle w:val="S1"/>
        <w:ind w:left="0" w:firstLine="709"/>
        <w:contextualSpacing w:val="0"/>
        <w:jc w:val="both"/>
        <w:rPr>
          <w:sz w:val="28"/>
          <w:szCs w:val="28"/>
        </w:rPr>
      </w:pPr>
      <w:r w:rsidRPr="00AA4F1F">
        <w:rPr>
          <w:sz w:val="28"/>
          <w:szCs w:val="28"/>
        </w:rPr>
        <w:lastRenderedPageBreak/>
        <w:t>отсутствует четкая дифференциация улично-дорожной сети по категориям согласно требованиям СП 42.13330.201</w:t>
      </w:r>
      <w:r w:rsidR="00781741" w:rsidRPr="00AA4F1F">
        <w:rPr>
          <w:sz w:val="28"/>
          <w:szCs w:val="28"/>
        </w:rPr>
        <w:t>6</w:t>
      </w:r>
      <w:r w:rsidRPr="00AA4F1F">
        <w:rPr>
          <w:sz w:val="28"/>
          <w:szCs w:val="28"/>
        </w:rPr>
        <w:t xml:space="preserve"> «СНиП 2.07.01-89* «Градостроительство. Планировка и застройка городских и сельских поселений»»;</w:t>
      </w:r>
    </w:p>
    <w:p w14:paraId="2F55C78B" w14:textId="77777777" w:rsidR="00063CAF" w:rsidRPr="00AA4F1F" w:rsidRDefault="00063CAF" w:rsidP="00D85036">
      <w:pPr>
        <w:pStyle w:val="S1"/>
        <w:ind w:left="0" w:firstLine="709"/>
        <w:contextualSpacing w:val="0"/>
        <w:jc w:val="both"/>
        <w:rPr>
          <w:sz w:val="28"/>
          <w:szCs w:val="28"/>
        </w:rPr>
      </w:pPr>
      <w:r w:rsidRPr="00AA4F1F">
        <w:rPr>
          <w:sz w:val="28"/>
          <w:szCs w:val="28"/>
        </w:rPr>
        <w:t xml:space="preserve"> неудовлетворительное техническое состояние поселковых улиц и дорог;</w:t>
      </w:r>
    </w:p>
    <w:p w14:paraId="08D4F298" w14:textId="77777777" w:rsidR="00063CAF" w:rsidRPr="00AA4F1F" w:rsidRDefault="00063CAF" w:rsidP="00D85036">
      <w:pPr>
        <w:pStyle w:val="S1"/>
        <w:ind w:left="0" w:firstLine="709"/>
        <w:contextualSpacing w:val="0"/>
        <w:jc w:val="both"/>
        <w:rPr>
          <w:sz w:val="28"/>
          <w:szCs w:val="28"/>
        </w:rPr>
      </w:pPr>
      <w:r w:rsidRPr="00AA4F1F">
        <w:rPr>
          <w:sz w:val="28"/>
          <w:szCs w:val="28"/>
        </w:rPr>
        <w:t>недостаточность ширины проезжей части (3-4м);</w:t>
      </w:r>
    </w:p>
    <w:p w14:paraId="6C6B758D" w14:textId="77777777" w:rsidR="00063CAF" w:rsidRPr="00AA4F1F" w:rsidRDefault="00063CAF" w:rsidP="00D85036">
      <w:pPr>
        <w:pStyle w:val="S1"/>
        <w:ind w:left="0" w:firstLine="709"/>
        <w:contextualSpacing w:val="0"/>
        <w:jc w:val="both"/>
        <w:rPr>
          <w:sz w:val="28"/>
          <w:szCs w:val="28"/>
        </w:rPr>
      </w:pPr>
      <w:r w:rsidRPr="00AA4F1F">
        <w:rPr>
          <w:sz w:val="28"/>
          <w:szCs w:val="28"/>
        </w:rPr>
        <w:t>значительная протяженность грунтовых дорог;</w:t>
      </w:r>
    </w:p>
    <w:p w14:paraId="7189953C" w14:textId="77777777" w:rsidR="00063CAF" w:rsidRPr="00AA4F1F" w:rsidRDefault="00063CAF" w:rsidP="00D85036">
      <w:pPr>
        <w:pStyle w:val="S1"/>
        <w:ind w:left="0" w:firstLine="709"/>
        <w:contextualSpacing w:val="0"/>
        <w:jc w:val="both"/>
        <w:rPr>
          <w:sz w:val="28"/>
          <w:szCs w:val="28"/>
        </w:rPr>
      </w:pPr>
      <w:r w:rsidRPr="00AA4F1F">
        <w:rPr>
          <w:sz w:val="28"/>
          <w:szCs w:val="28"/>
        </w:rPr>
        <w:t>отсутствие дифференцирования улиц по назначению;</w:t>
      </w:r>
    </w:p>
    <w:p w14:paraId="462F181B" w14:textId="77777777" w:rsidR="00063CAF" w:rsidRPr="00AA4F1F" w:rsidRDefault="00063CAF" w:rsidP="00D85036">
      <w:pPr>
        <w:pStyle w:val="S1"/>
        <w:ind w:left="0" w:firstLine="709"/>
        <w:contextualSpacing w:val="0"/>
        <w:jc w:val="both"/>
        <w:rPr>
          <w:sz w:val="28"/>
          <w:szCs w:val="28"/>
        </w:rPr>
      </w:pPr>
      <w:r w:rsidRPr="00AA4F1F">
        <w:rPr>
          <w:sz w:val="28"/>
          <w:szCs w:val="28"/>
        </w:rPr>
        <w:t>отсутствие искусственного освещения;</w:t>
      </w:r>
    </w:p>
    <w:p w14:paraId="17BCA0A6" w14:textId="77777777" w:rsidR="00063CAF" w:rsidRPr="00AA4F1F" w:rsidRDefault="00063CAF" w:rsidP="00D85036">
      <w:pPr>
        <w:pStyle w:val="S1"/>
        <w:ind w:left="0" w:firstLine="709"/>
        <w:contextualSpacing w:val="0"/>
        <w:jc w:val="both"/>
        <w:rPr>
          <w:sz w:val="28"/>
          <w:szCs w:val="28"/>
        </w:rPr>
      </w:pPr>
      <w:r w:rsidRPr="00AA4F1F">
        <w:rPr>
          <w:sz w:val="28"/>
          <w:szCs w:val="28"/>
        </w:rPr>
        <w:t>отсутствие тротуаров необходимых для упорядочения движения пешеходов.</w:t>
      </w:r>
    </w:p>
    <w:p w14:paraId="78FBBDBA" w14:textId="77777777" w:rsidR="006E094E" w:rsidRPr="00AA4F1F" w:rsidRDefault="006E094E" w:rsidP="00D85036">
      <w:pPr>
        <w:pStyle w:val="S3"/>
        <w:rPr>
          <w:sz w:val="28"/>
          <w:szCs w:val="28"/>
        </w:rPr>
      </w:pPr>
      <w:r w:rsidRPr="00AA4F1F">
        <w:rPr>
          <w:sz w:val="28"/>
          <w:szCs w:val="28"/>
        </w:rPr>
        <w:t>Мероприятия по улучшению дорожно-транспортной ситуации ведутся по следующим направлениям:</w:t>
      </w:r>
    </w:p>
    <w:p w14:paraId="6CAA8061" w14:textId="77777777" w:rsidR="006E094E" w:rsidRPr="00AA4F1F" w:rsidRDefault="006E094E" w:rsidP="00D85036">
      <w:pPr>
        <w:pStyle w:val="S1"/>
        <w:ind w:left="0" w:firstLine="709"/>
        <w:contextualSpacing w:val="0"/>
        <w:jc w:val="both"/>
        <w:rPr>
          <w:sz w:val="28"/>
          <w:szCs w:val="28"/>
        </w:rPr>
      </w:pPr>
      <w:r w:rsidRPr="00AA4F1F">
        <w:rPr>
          <w:sz w:val="28"/>
          <w:szCs w:val="28"/>
        </w:rPr>
        <w:t>ограничение пропуска большегрузного транспорта на дорогах в период весенне-осенней распутицы;</w:t>
      </w:r>
    </w:p>
    <w:p w14:paraId="640BF429" w14:textId="77777777" w:rsidR="006E094E" w:rsidRPr="00AA4F1F" w:rsidRDefault="006E094E" w:rsidP="00D85036">
      <w:pPr>
        <w:pStyle w:val="S1"/>
        <w:ind w:left="0" w:firstLine="709"/>
        <w:contextualSpacing w:val="0"/>
        <w:jc w:val="both"/>
        <w:rPr>
          <w:sz w:val="28"/>
          <w:szCs w:val="28"/>
        </w:rPr>
      </w:pPr>
      <w:r w:rsidRPr="00AA4F1F">
        <w:rPr>
          <w:sz w:val="28"/>
          <w:szCs w:val="28"/>
        </w:rPr>
        <w:t>повышение прочности дорожных покрытий за счет проведения ямочных ремонтов;</w:t>
      </w:r>
    </w:p>
    <w:p w14:paraId="39A2AA87" w14:textId="77777777" w:rsidR="006E094E" w:rsidRPr="00AA4F1F" w:rsidRDefault="006E094E" w:rsidP="00D85036">
      <w:pPr>
        <w:pStyle w:val="S1"/>
        <w:ind w:left="0" w:firstLine="709"/>
        <w:contextualSpacing w:val="0"/>
        <w:jc w:val="both"/>
        <w:rPr>
          <w:sz w:val="28"/>
          <w:szCs w:val="28"/>
        </w:rPr>
      </w:pPr>
      <w:r w:rsidRPr="00AA4F1F">
        <w:rPr>
          <w:sz w:val="28"/>
          <w:szCs w:val="28"/>
        </w:rPr>
        <w:t xml:space="preserve">выполнение работ по обеспечению безопасности передвижения по населенным пунктам; </w:t>
      </w:r>
    </w:p>
    <w:p w14:paraId="3074CA85" w14:textId="77777777" w:rsidR="006E094E" w:rsidRPr="00AA4F1F" w:rsidRDefault="006E094E" w:rsidP="00D85036">
      <w:pPr>
        <w:pStyle w:val="S1"/>
        <w:ind w:left="0" w:firstLine="709"/>
        <w:contextualSpacing w:val="0"/>
        <w:jc w:val="both"/>
        <w:rPr>
          <w:sz w:val="28"/>
          <w:szCs w:val="28"/>
        </w:rPr>
      </w:pPr>
      <w:r w:rsidRPr="00AA4F1F">
        <w:rPr>
          <w:sz w:val="28"/>
          <w:szCs w:val="28"/>
        </w:rPr>
        <w:t>обновление дорожных знаков.</w:t>
      </w:r>
    </w:p>
    <w:p w14:paraId="0B8A231E" w14:textId="77777777" w:rsidR="006E094E" w:rsidRPr="00AA4F1F" w:rsidRDefault="006E094E" w:rsidP="00D85036">
      <w:pPr>
        <w:pStyle w:val="S3"/>
        <w:rPr>
          <w:sz w:val="28"/>
          <w:szCs w:val="28"/>
        </w:rPr>
      </w:pPr>
      <w:r w:rsidRPr="00AA4F1F">
        <w:rPr>
          <w:sz w:val="28"/>
          <w:szCs w:val="28"/>
        </w:rPr>
        <w:t>При сохранении тенденции увеличения уровня автомобилизации населения без изменения пропускной способности дорог, предполагается повышение интенсивности движения по основным направлениям к объектам тяготения, что может увеличить уровни аварийности и негативного воздействия на окружающую среду.</w:t>
      </w:r>
    </w:p>
    <w:p w14:paraId="4D71DE5C" w14:textId="4A7B58AE" w:rsidR="00EB2D89" w:rsidRPr="003464A3" w:rsidRDefault="00EB2D89" w:rsidP="004D055B">
      <w:pPr>
        <w:spacing w:before="240" w:after="240"/>
        <w:ind w:firstLine="0"/>
      </w:pPr>
      <w:r w:rsidRPr="003464A3">
        <w:t>Таблица 10.</w:t>
      </w:r>
      <w:r w:rsidR="008D7F36">
        <w:t>4</w:t>
      </w:r>
      <w:r w:rsidR="004D055B">
        <w:t xml:space="preserve"> </w:t>
      </w:r>
      <w:r w:rsidR="00063CAF" w:rsidRPr="003464A3">
        <w:t>–</w:t>
      </w:r>
      <w:r w:rsidR="004D055B">
        <w:t xml:space="preserve"> </w:t>
      </w:r>
      <w:r w:rsidR="003464A3" w:rsidRPr="003464A3">
        <w:t xml:space="preserve">Улично-дорожная сеть </w:t>
      </w:r>
      <w:proofErr w:type="spellStart"/>
      <w:r w:rsidR="003464A3" w:rsidRPr="003464A3">
        <w:t>г.Тогучина</w:t>
      </w:r>
      <w:proofErr w:type="spellEnd"/>
      <w:r w:rsidR="003464A3" w:rsidRPr="003464A3">
        <w:t xml:space="preserve"> Тогучинского </w:t>
      </w:r>
      <w:proofErr w:type="spellStart"/>
      <w:r w:rsidR="003464A3" w:rsidRPr="003464A3">
        <w:t>районна</w:t>
      </w:r>
      <w:proofErr w:type="spellEnd"/>
      <w:r w:rsidR="003464A3" w:rsidRPr="003464A3">
        <w:t xml:space="preserve"> НСО</w:t>
      </w:r>
    </w:p>
    <w:tbl>
      <w:tblPr>
        <w:tblW w:w="5000" w:type="pct"/>
        <w:tblLook w:val="04A0" w:firstRow="1" w:lastRow="0" w:firstColumn="1" w:lastColumn="0" w:noHBand="0" w:noVBand="1"/>
      </w:tblPr>
      <w:tblGrid>
        <w:gridCol w:w="857"/>
        <w:gridCol w:w="2109"/>
        <w:gridCol w:w="1316"/>
        <w:gridCol w:w="1284"/>
        <w:gridCol w:w="1285"/>
        <w:gridCol w:w="1288"/>
        <w:gridCol w:w="1432"/>
      </w:tblGrid>
      <w:tr w:rsidR="004D055B" w:rsidRPr="003464A3" w14:paraId="103255D3" w14:textId="77777777" w:rsidTr="004D055B">
        <w:trPr>
          <w:trHeight w:val="1018"/>
          <w:tblHeader/>
        </w:trPr>
        <w:tc>
          <w:tcPr>
            <w:tcW w:w="321" w:type="pct"/>
            <w:vMerge w:val="restart"/>
            <w:tcBorders>
              <w:top w:val="single" w:sz="4" w:space="0" w:color="auto"/>
              <w:left w:val="single" w:sz="8" w:space="0" w:color="auto"/>
              <w:bottom w:val="nil"/>
              <w:right w:val="single" w:sz="8" w:space="0" w:color="auto"/>
            </w:tcBorders>
            <w:shd w:val="clear" w:color="auto" w:fill="auto"/>
            <w:vAlign w:val="center"/>
            <w:hideMark/>
          </w:tcPr>
          <w:p w14:paraId="393DB9B4" w14:textId="4CCD6271" w:rsidR="004D055B" w:rsidRPr="004D055B" w:rsidRDefault="004D055B" w:rsidP="004D055B">
            <w:pPr>
              <w:ind w:firstLine="0"/>
              <w:jc w:val="center"/>
              <w:rPr>
                <w:rFonts w:eastAsia="Times New Roman"/>
                <w:b/>
                <w:bCs/>
                <w:color w:val="000000"/>
                <w:sz w:val="22"/>
                <w:szCs w:val="22"/>
                <w:lang w:eastAsia="ru-RU"/>
              </w:rPr>
            </w:pPr>
            <w:r w:rsidRPr="004D055B">
              <w:rPr>
                <w:rFonts w:eastAsia="Times New Roman"/>
                <w:b/>
                <w:bCs/>
                <w:color w:val="000000"/>
                <w:sz w:val="22"/>
                <w:szCs w:val="22"/>
                <w:lang w:eastAsia="ru-RU"/>
              </w:rPr>
              <w:t> №п/п</w:t>
            </w:r>
            <w:r w:rsidRPr="004D055B">
              <w:rPr>
                <w:rFonts w:ascii="Calibri" w:eastAsia="Times New Roman" w:hAnsi="Calibri"/>
                <w:b/>
                <w:bCs/>
                <w:color w:val="000000"/>
                <w:sz w:val="22"/>
                <w:szCs w:val="22"/>
                <w:lang w:eastAsia="ru-RU"/>
              </w:rPr>
              <w:t> </w:t>
            </w:r>
          </w:p>
        </w:tc>
        <w:tc>
          <w:tcPr>
            <w:tcW w:w="1123" w:type="pct"/>
            <w:vMerge w:val="restart"/>
            <w:tcBorders>
              <w:top w:val="single" w:sz="4" w:space="0" w:color="auto"/>
              <w:left w:val="nil"/>
              <w:bottom w:val="nil"/>
              <w:right w:val="single" w:sz="8" w:space="0" w:color="auto"/>
            </w:tcBorders>
            <w:shd w:val="clear" w:color="auto" w:fill="auto"/>
            <w:vAlign w:val="center"/>
            <w:hideMark/>
          </w:tcPr>
          <w:p w14:paraId="1009F9D9" w14:textId="38D21E79" w:rsidR="004D055B" w:rsidRPr="004D055B" w:rsidRDefault="004D055B" w:rsidP="004D055B">
            <w:pPr>
              <w:ind w:firstLine="0"/>
              <w:jc w:val="center"/>
              <w:rPr>
                <w:rFonts w:eastAsia="Times New Roman"/>
                <w:b/>
                <w:bCs/>
                <w:color w:val="000000"/>
                <w:sz w:val="22"/>
                <w:szCs w:val="22"/>
                <w:lang w:eastAsia="ru-RU"/>
              </w:rPr>
            </w:pPr>
            <w:r w:rsidRPr="004D055B">
              <w:rPr>
                <w:rFonts w:eastAsia="Times New Roman"/>
                <w:b/>
                <w:bCs/>
                <w:color w:val="000000"/>
                <w:sz w:val="22"/>
                <w:szCs w:val="22"/>
                <w:lang w:eastAsia="ru-RU"/>
              </w:rPr>
              <w:t>Адрес</w:t>
            </w:r>
          </w:p>
        </w:tc>
        <w:tc>
          <w:tcPr>
            <w:tcW w:w="2787" w:type="pct"/>
            <w:gridSpan w:val="4"/>
            <w:tcBorders>
              <w:top w:val="single" w:sz="4" w:space="0" w:color="auto"/>
              <w:left w:val="single" w:sz="8" w:space="0" w:color="auto"/>
              <w:bottom w:val="single" w:sz="4" w:space="0" w:color="auto"/>
              <w:right w:val="single" w:sz="8" w:space="0" w:color="000000"/>
            </w:tcBorders>
            <w:shd w:val="clear" w:color="auto" w:fill="auto"/>
            <w:vAlign w:val="center"/>
            <w:hideMark/>
          </w:tcPr>
          <w:p w14:paraId="69C2A9EF" w14:textId="77777777" w:rsidR="004D055B" w:rsidRPr="004D055B" w:rsidRDefault="004D055B" w:rsidP="003464A3">
            <w:pPr>
              <w:ind w:firstLine="0"/>
              <w:jc w:val="center"/>
              <w:rPr>
                <w:rFonts w:eastAsia="Times New Roman"/>
                <w:b/>
                <w:bCs/>
                <w:color w:val="000000"/>
                <w:sz w:val="22"/>
                <w:szCs w:val="22"/>
                <w:lang w:eastAsia="ru-RU"/>
              </w:rPr>
            </w:pPr>
            <w:r w:rsidRPr="004D055B">
              <w:rPr>
                <w:rFonts w:eastAsia="Times New Roman"/>
                <w:b/>
                <w:bCs/>
                <w:color w:val="000000"/>
                <w:sz w:val="22"/>
                <w:szCs w:val="22"/>
                <w:lang w:eastAsia="ru-RU"/>
              </w:rPr>
              <w:t>Покрытие дороги в метрах</w:t>
            </w:r>
          </w:p>
        </w:tc>
        <w:tc>
          <w:tcPr>
            <w:tcW w:w="769" w:type="pct"/>
            <w:vMerge w:val="restart"/>
            <w:tcBorders>
              <w:top w:val="single" w:sz="8" w:space="0" w:color="auto"/>
              <w:left w:val="nil"/>
              <w:bottom w:val="nil"/>
              <w:right w:val="single" w:sz="8" w:space="0" w:color="000000"/>
            </w:tcBorders>
            <w:shd w:val="clear" w:color="auto" w:fill="auto"/>
            <w:vAlign w:val="center"/>
            <w:hideMark/>
          </w:tcPr>
          <w:p w14:paraId="4CC78C62" w14:textId="77777777" w:rsidR="004D055B" w:rsidRPr="004D055B" w:rsidRDefault="004D055B" w:rsidP="003464A3">
            <w:pPr>
              <w:ind w:firstLine="0"/>
              <w:jc w:val="center"/>
              <w:rPr>
                <w:rFonts w:eastAsia="Times New Roman"/>
                <w:b/>
                <w:bCs/>
                <w:color w:val="000000"/>
                <w:sz w:val="22"/>
                <w:szCs w:val="22"/>
                <w:lang w:eastAsia="ru-RU"/>
              </w:rPr>
            </w:pPr>
            <w:r w:rsidRPr="004D055B">
              <w:rPr>
                <w:rFonts w:eastAsia="Times New Roman"/>
                <w:b/>
                <w:bCs/>
                <w:color w:val="000000"/>
                <w:sz w:val="22"/>
                <w:szCs w:val="22"/>
                <w:lang w:eastAsia="ru-RU"/>
              </w:rPr>
              <w:t xml:space="preserve">Протяжен </w:t>
            </w:r>
            <w:proofErr w:type="spellStart"/>
            <w:r w:rsidRPr="004D055B">
              <w:rPr>
                <w:rFonts w:eastAsia="Times New Roman"/>
                <w:b/>
                <w:bCs/>
                <w:color w:val="000000"/>
                <w:sz w:val="22"/>
                <w:szCs w:val="22"/>
                <w:lang w:eastAsia="ru-RU"/>
              </w:rPr>
              <w:t>ность</w:t>
            </w:r>
            <w:proofErr w:type="spellEnd"/>
            <w:r w:rsidRPr="004D055B">
              <w:rPr>
                <w:rFonts w:eastAsia="Times New Roman"/>
                <w:b/>
                <w:bCs/>
                <w:color w:val="000000"/>
                <w:sz w:val="22"/>
                <w:szCs w:val="22"/>
                <w:lang w:eastAsia="ru-RU"/>
              </w:rPr>
              <w:t xml:space="preserve"> в метрах</w:t>
            </w:r>
          </w:p>
          <w:p w14:paraId="6BFE2730" w14:textId="1E61775A" w:rsidR="004D055B" w:rsidRPr="004D055B" w:rsidRDefault="004D055B" w:rsidP="003464A3">
            <w:pPr>
              <w:suppressAutoHyphens/>
              <w:jc w:val="left"/>
              <w:rPr>
                <w:rFonts w:eastAsia="Times New Roman"/>
                <w:b/>
                <w:bCs/>
                <w:color w:val="000000"/>
                <w:sz w:val="22"/>
                <w:szCs w:val="22"/>
                <w:lang w:eastAsia="ru-RU"/>
              </w:rPr>
            </w:pPr>
            <w:r w:rsidRPr="004D055B">
              <w:rPr>
                <w:rFonts w:ascii="Calibri" w:eastAsia="Times New Roman" w:hAnsi="Calibri"/>
                <w:b/>
                <w:bCs/>
                <w:color w:val="000000"/>
                <w:sz w:val="22"/>
                <w:szCs w:val="22"/>
                <w:lang w:eastAsia="ru-RU"/>
              </w:rPr>
              <w:t> </w:t>
            </w:r>
          </w:p>
        </w:tc>
      </w:tr>
      <w:tr w:rsidR="004D055B" w:rsidRPr="003464A3" w14:paraId="573F0E62" w14:textId="77777777" w:rsidTr="004D055B">
        <w:trPr>
          <w:trHeight w:val="454"/>
          <w:tblHeader/>
        </w:trPr>
        <w:tc>
          <w:tcPr>
            <w:tcW w:w="321" w:type="pct"/>
            <w:vMerge/>
            <w:tcBorders>
              <w:left w:val="single" w:sz="8" w:space="0" w:color="auto"/>
              <w:bottom w:val="single" w:sz="8" w:space="0" w:color="auto"/>
              <w:right w:val="single" w:sz="8" w:space="0" w:color="auto"/>
            </w:tcBorders>
            <w:shd w:val="clear" w:color="auto" w:fill="auto"/>
            <w:hideMark/>
          </w:tcPr>
          <w:p w14:paraId="1D5A528C" w14:textId="77777777" w:rsidR="004D055B" w:rsidRPr="003464A3" w:rsidRDefault="004D055B" w:rsidP="003464A3">
            <w:pPr>
              <w:ind w:firstLine="0"/>
              <w:jc w:val="left"/>
              <w:rPr>
                <w:rFonts w:ascii="Calibri" w:eastAsia="Times New Roman" w:hAnsi="Calibri"/>
                <w:color w:val="000000"/>
                <w:sz w:val="22"/>
                <w:szCs w:val="22"/>
                <w:lang w:eastAsia="ru-RU"/>
              </w:rPr>
            </w:pPr>
          </w:p>
        </w:tc>
        <w:tc>
          <w:tcPr>
            <w:tcW w:w="1123" w:type="pct"/>
            <w:vMerge/>
            <w:tcBorders>
              <w:left w:val="nil"/>
              <w:bottom w:val="single" w:sz="8" w:space="0" w:color="auto"/>
              <w:right w:val="single" w:sz="8" w:space="0" w:color="auto"/>
            </w:tcBorders>
            <w:shd w:val="clear" w:color="auto" w:fill="auto"/>
            <w:hideMark/>
          </w:tcPr>
          <w:p w14:paraId="2D1D7B2F" w14:textId="77777777" w:rsidR="004D055B" w:rsidRPr="003464A3" w:rsidRDefault="004D055B" w:rsidP="003464A3">
            <w:pPr>
              <w:ind w:firstLine="0"/>
              <w:jc w:val="left"/>
              <w:rPr>
                <w:rFonts w:ascii="Calibri" w:eastAsia="Times New Roman" w:hAnsi="Calibri"/>
                <w:color w:val="000000"/>
                <w:sz w:val="22"/>
                <w:szCs w:val="22"/>
                <w:lang w:eastAsia="ru-RU"/>
              </w:rPr>
            </w:pPr>
          </w:p>
        </w:tc>
        <w:tc>
          <w:tcPr>
            <w:tcW w:w="709" w:type="pct"/>
            <w:tcBorders>
              <w:top w:val="single" w:sz="4" w:space="0" w:color="auto"/>
              <w:left w:val="nil"/>
              <w:bottom w:val="single" w:sz="8" w:space="0" w:color="auto"/>
              <w:right w:val="single" w:sz="8" w:space="0" w:color="auto"/>
            </w:tcBorders>
            <w:shd w:val="clear" w:color="auto" w:fill="auto"/>
            <w:vAlign w:val="center"/>
            <w:hideMark/>
          </w:tcPr>
          <w:p w14:paraId="5F0B8800" w14:textId="77777777" w:rsidR="004D055B" w:rsidRPr="004D055B" w:rsidRDefault="004D055B" w:rsidP="003464A3">
            <w:pPr>
              <w:ind w:firstLine="0"/>
              <w:jc w:val="center"/>
              <w:rPr>
                <w:rFonts w:eastAsia="Times New Roman"/>
                <w:b/>
                <w:bCs/>
                <w:color w:val="000000"/>
                <w:sz w:val="22"/>
                <w:szCs w:val="22"/>
                <w:lang w:eastAsia="ru-RU"/>
              </w:rPr>
            </w:pPr>
            <w:r w:rsidRPr="004D055B">
              <w:rPr>
                <w:rFonts w:eastAsia="Times New Roman"/>
                <w:b/>
                <w:bCs/>
                <w:color w:val="000000"/>
                <w:sz w:val="22"/>
                <w:szCs w:val="22"/>
                <w:lang w:eastAsia="ru-RU"/>
              </w:rPr>
              <w:t>Щебень</w:t>
            </w:r>
          </w:p>
        </w:tc>
        <w:tc>
          <w:tcPr>
            <w:tcW w:w="692" w:type="pct"/>
            <w:tcBorders>
              <w:top w:val="nil"/>
              <w:left w:val="nil"/>
              <w:bottom w:val="single" w:sz="8" w:space="0" w:color="auto"/>
              <w:right w:val="single" w:sz="8" w:space="0" w:color="000000"/>
            </w:tcBorders>
            <w:shd w:val="clear" w:color="auto" w:fill="auto"/>
            <w:vAlign w:val="center"/>
            <w:hideMark/>
          </w:tcPr>
          <w:p w14:paraId="586D3E3E" w14:textId="77777777" w:rsidR="004D055B" w:rsidRPr="004D055B" w:rsidRDefault="004D055B" w:rsidP="003464A3">
            <w:pPr>
              <w:ind w:firstLine="0"/>
              <w:jc w:val="center"/>
              <w:rPr>
                <w:rFonts w:eastAsia="Times New Roman"/>
                <w:b/>
                <w:bCs/>
                <w:color w:val="000000"/>
                <w:sz w:val="22"/>
                <w:szCs w:val="22"/>
                <w:lang w:eastAsia="ru-RU"/>
              </w:rPr>
            </w:pPr>
            <w:proofErr w:type="spellStart"/>
            <w:r w:rsidRPr="004D055B">
              <w:rPr>
                <w:rFonts w:eastAsia="Times New Roman"/>
                <w:b/>
                <w:bCs/>
                <w:color w:val="000000"/>
                <w:sz w:val="22"/>
                <w:szCs w:val="22"/>
                <w:lang w:eastAsia="ru-RU"/>
              </w:rPr>
              <w:t>Асфальто</w:t>
            </w:r>
            <w:proofErr w:type="spellEnd"/>
            <w:r w:rsidRPr="004D055B">
              <w:rPr>
                <w:rFonts w:eastAsia="Times New Roman"/>
                <w:b/>
                <w:bCs/>
                <w:color w:val="000000"/>
                <w:sz w:val="22"/>
                <w:szCs w:val="22"/>
                <w:lang w:eastAsia="ru-RU"/>
              </w:rPr>
              <w:t>-бетонное</w:t>
            </w:r>
          </w:p>
        </w:tc>
        <w:tc>
          <w:tcPr>
            <w:tcW w:w="692" w:type="pct"/>
            <w:tcBorders>
              <w:top w:val="nil"/>
              <w:left w:val="nil"/>
              <w:bottom w:val="single" w:sz="8" w:space="0" w:color="auto"/>
              <w:right w:val="single" w:sz="8" w:space="0" w:color="000000"/>
            </w:tcBorders>
            <w:shd w:val="clear" w:color="auto" w:fill="auto"/>
            <w:vAlign w:val="center"/>
            <w:hideMark/>
          </w:tcPr>
          <w:p w14:paraId="71F9ACFB" w14:textId="77777777" w:rsidR="004D055B" w:rsidRPr="004D055B" w:rsidRDefault="004D055B" w:rsidP="003464A3">
            <w:pPr>
              <w:ind w:firstLine="0"/>
              <w:jc w:val="center"/>
              <w:rPr>
                <w:rFonts w:eastAsia="Times New Roman"/>
                <w:b/>
                <w:bCs/>
                <w:color w:val="000000"/>
                <w:sz w:val="22"/>
                <w:szCs w:val="22"/>
                <w:lang w:eastAsia="ru-RU"/>
              </w:rPr>
            </w:pPr>
            <w:r w:rsidRPr="004D055B">
              <w:rPr>
                <w:rFonts w:eastAsia="Times New Roman"/>
                <w:b/>
                <w:bCs/>
                <w:color w:val="000000"/>
                <w:sz w:val="22"/>
                <w:szCs w:val="22"/>
                <w:lang w:eastAsia="ru-RU"/>
              </w:rPr>
              <w:t>Грунтовое</w:t>
            </w:r>
          </w:p>
        </w:tc>
        <w:tc>
          <w:tcPr>
            <w:tcW w:w="694" w:type="pct"/>
            <w:tcBorders>
              <w:top w:val="nil"/>
              <w:left w:val="nil"/>
              <w:bottom w:val="single" w:sz="8" w:space="0" w:color="auto"/>
              <w:right w:val="single" w:sz="8" w:space="0" w:color="000000"/>
            </w:tcBorders>
            <w:shd w:val="clear" w:color="auto" w:fill="auto"/>
            <w:vAlign w:val="center"/>
            <w:hideMark/>
          </w:tcPr>
          <w:p w14:paraId="126E1EEF" w14:textId="77777777" w:rsidR="004D055B" w:rsidRPr="004D055B" w:rsidRDefault="004D055B" w:rsidP="003464A3">
            <w:pPr>
              <w:ind w:firstLine="0"/>
              <w:jc w:val="center"/>
              <w:rPr>
                <w:rFonts w:eastAsia="Times New Roman"/>
                <w:b/>
                <w:bCs/>
                <w:color w:val="000000"/>
                <w:sz w:val="22"/>
                <w:szCs w:val="22"/>
                <w:lang w:eastAsia="ru-RU"/>
              </w:rPr>
            </w:pPr>
            <w:proofErr w:type="spellStart"/>
            <w:r w:rsidRPr="004D055B">
              <w:rPr>
                <w:rFonts w:eastAsia="Times New Roman"/>
                <w:b/>
                <w:bCs/>
                <w:color w:val="000000"/>
                <w:sz w:val="22"/>
                <w:szCs w:val="22"/>
                <w:lang w:eastAsia="ru-RU"/>
              </w:rPr>
              <w:t>Грунто</w:t>
            </w:r>
            <w:proofErr w:type="spellEnd"/>
            <w:r w:rsidRPr="004D055B">
              <w:rPr>
                <w:rFonts w:eastAsia="Times New Roman"/>
                <w:b/>
                <w:bCs/>
                <w:color w:val="000000"/>
                <w:sz w:val="22"/>
                <w:szCs w:val="22"/>
                <w:lang w:eastAsia="ru-RU"/>
              </w:rPr>
              <w:t>-щебень</w:t>
            </w:r>
          </w:p>
        </w:tc>
        <w:tc>
          <w:tcPr>
            <w:tcW w:w="769" w:type="pct"/>
            <w:vMerge/>
            <w:tcBorders>
              <w:left w:val="nil"/>
              <w:bottom w:val="single" w:sz="8" w:space="0" w:color="auto"/>
              <w:right w:val="single" w:sz="8" w:space="0" w:color="000000"/>
            </w:tcBorders>
            <w:shd w:val="clear" w:color="auto" w:fill="auto"/>
            <w:hideMark/>
          </w:tcPr>
          <w:p w14:paraId="25A57325" w14:textId="77777777" w:rsidR="004D055B" w:rsidRPr="003464A3" w:rsidRDefault="004D055B" w:rsidP="003464A3">
            <w:pPr>
              <w:ind w:firstLine="0"/>
              <w:jc w:val="left"/>
              <w:rPr>
                <w:rFonts w:ascii="Calibri" w:eastAsia="Times New Roman" w:hAnsi="Calibri"/>
                <w:color w:val="000000"/>
                <w:sz w:val="22"/>
                <w:szCs w:val="22"/>
                <w:lang w:eastAsia="ru-RU"/>
              </w:rPr>
            </w:pPr>
          </w:p>
        </w:tc>
      </w:tr>
      <w:tr w:rsidR="003464A3" w:rsidRPr="003464A3" w14:paraId="3E60345F" w14:textId="77777777" w:rsidTr="004D055B">
        <w:trPr>
          <w:trHeight w:val="454"/>
        </w:trPr>
        <w:tc>
          <w:tcPr>
            <w:tcW w:w="321" w:type="pct"/>
            <w:tcBorders>
              <w:top w:val="nil"/>
              <w:left w:val="single" w:sz="8" w:space="0" w:color="auto"/>
              <w:bottom w:val="single" w:sz="8" w:space="0" w:color="auto"/>
              <w:right w:val="single" w:sz="8" w:space="0" w:color="auto"/>
            </w:tcBorders>
            <w:shd w:val="clear" w:color="auto" w:fill="auto"/>
            <w:vAlign w:val="center"/>
            <w:hideMark/>
          </w:tcPr>
          <w:p w14:paraId="2917AB6E" w14:textId="77777777" w:rsidR="003464A3" w:rsidRPr="003464A3" w:rsidRDefault="003464A3" w:rsidP="003464A3">
            <w:pPr>
              <w:ind w:firstLine="0"/>
              <w:jc w:val="center"/>
              <w:rPr>
                <w:rFonts w:eastAsia="Times New Roman"/>
                <w:sz w:val="22"/>
                <w:szCs w:val="22"/>
                <w:lang w:eastAsia="ru-RU"/>
              </w:rPr>
            </w:pPr>
            <w:r w:rsidRPr="003464A3">
              <w:rPr>
                <w:rFonts w:eastAsia="Times New Roman"/>
                <w:sz w:val="22"/>
                <w:szCs w:val="22"/>
                <w:lang w:eastAsia="ru-RU"/>
              </w:rPr>
              <w:t>1</w:t>
            </w:r>
          </w:p>
        </w:tc>
        <w:tc>
          <w:tcPr>
            <w:tcW w:w="1123" w:type="pct"/>
            <w:tcBorders>
              <w:top w:val="nil"/>
              <w:left w:val="nil"/>
              <w:bottom w:val="single" w:sz="8" w:space="0" w:color="auto"/>
              <w:right w:val="single" w:sz="8" w:space="0" w:color="auto"/>
            </w:tcBorders>
            <w:shd w:val="clear" w:color="auto" w:fill="auto"/>
            <w:vAlign w:val="center"/>
            <w:hideMark/>
          </w:tcPr>
          <w:p w14:paraId="0C186F09" w14:textId="77777777" w:rsidR="003464A3" w:rsidRPr="003464A3" w:rsidRDefault="003464A3" w:rsidP="003464A3">
            <w:pPr>
              <w:ind w:firstLine="0"/>
              <w:jc w:val="left"/>
              <w:rPr>
                <w:rFonts w:eastAsia="Times New Roman"/>
                <w:sz w:val="22"/>
                <w:szCs w:val="22"/>
                <w:lang w:eastAsia="ru-RU"/>
              </w:rPr>
            </w:pPr>
            <w:r w:rsidRPr="003464A3">
              <w:rPr>
                <w:rFonts w:eastAsia="Times New Roman"/>
                <w:sz w:val="22"/>
                <w:szCs w:val="22"/>
                <w:lang w:eastAsia="ru-RU"/>
              </w:rPr>
              <w:t>Ул. Алтайская</w:t>
            </w:r>
          </w:p>
        </w:tc>
        <w:tc>
          <w:tcPr>
            <w:tcW w:w="709" w:type="pct"/>
            <w:tcBorders>
              <w:top w:val="nil"/>
              <w:left w:val="nil"/>
              <w:bottom w:val="single" w:sz="8" w:space="0" w:color="auto"/>
              <w:right w:val="single" w:sz="8" w:space="0" w:color="auto"/>
            </w:tcBorders>
            <w:shd w:val="clear" w:color="auto" w:fill="auto"/>
            <w:vAlign w:val="center"/>
            <w:hideMark/>
          </w:tcPr>
          <w:p w14:paraId="2068581B"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131</w:t>
            </w:r>
          </w:p>
        </w:tc>
        <w:tc>
          <w:tcPr>
            <w:tcW w:w="692" w:type="pct"/>
            <w:tcBorders>
              <w:top w:val="single" w:sz="8" w:space="0" w:color="auto"/>
              <w:left w:val="nil"/>
              <w:bottom w:val="single" w:sz="8" w:space="0" w:color="auto"/>
              <w:right w:val="single" w:sz="8" w:space="0" w:color="000000"/>
            </w:tcBorders>
            <w:shd w:val="clear" w:color="auto" w:fill="auto"/>
            <w:vAlign w:val="center"/>
            <w:hideMark/>
          </w:tcPr>
          <w:p w14:paraId="5E08C140"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w:t>
            </w:r>
          </w:p>
        </w:tc>
        <w:tc>
          <w:tcPr>
            <w:tcW w:w="692" w:type="pct"/>
            <w:tcBorders>
              <w:top w:val="single" w:sz="8" w:space="0" w:color="auto"/>
              <w:left w:val="nil"/>
              <w:bottom w:val="single" w:sz="8" w:space="0" w:color="auto"/>
              <w:right w:val="single" w:sz="8" w:space="0" w:color="000000"/>
            </w:tcBorders>
            <w:shd w:val="clear" w:color="auto" w:fill="auto"/>
            <w:vAlign w:val="center"/>
            <w:hideMark/>
          </w:tcPr>
          <w:p w14:paraId="10EA8BFF"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w:t>
            </w:r>
          </w:p>
        </w:tc>
        <w:tc>
          <w:tcPr>
            <w:tcW w:w="694" w:type="pct"/>
            <w:tcBorders>
              <w:top w:val="single" w:sz="8" w:space="0" w:color="auto"/>
              <w:left w:val="nil"/>
              <w:bottom w:val="single" w:sz="8" w:space="0" w:color="auto"/>
              <w:right w:val="single" w:sz="8" w:space="0" w:color="000000"/>
            </w:tcBorders>
            <w:shd w:val="clear" w:color="auto" w:fill="auto"/>
            <w:vAlign w:val="center"/>
            <w:hideMark/>
          </w:tcPr>
          <w:p w14:paraId="11095DA7" w14:textId="4C71A837" w:rsidR="003464A3" w:rsidRPr="003464A3" w:rsidRDefault="003464A3" w:rsidP="004D055B">
            <w:pPr>
              <w:ind w:firstLine="0"/>
              <w:jc w:val="center"/>
              <w:rPr>
                <w:rFonts w:eastAsia="Times New Roman"/>
                <w:sz w:val="22"/>
                <w:szCs w:val="22"/>
                <w:lang w:eastAsia="ru-RU"/>
              </w:rPr>
            </w:pPr>
          </w:p>
        </w:tc>
        <w:tc>
          <w:tcPr>
            <w:tcW w:w="769" w:type="pct"/>
            <w:tcBorders>
              <w:top w:val="single" w:sz="8" w:space="0" w:color="auto"/>
              <w:left w:val="nil"/>
              <w:bottom w:val="single" w:sz="8" w:space="0" w:color="auto"/>
              <w:right w:val="single" w:sz="8" w:space="0" w:color="000000"/>
            </w:tcBorders>
            <w:shd w:val="clear" w:color="auto" w:fill="auto"/>
            <w:vAlign w:val="center"/>
            <w:hideMark/>
          </w:tcPr>
          <w:p w14:paraId="2F5A82FF"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131</w:t>
            </w:r>
          </w:p>
        </w:tc>
      </w:tr>
      <w:tr w:rsidR="003464A3" w:rsidRPr="003464A3" w14:paraId="7ECDBCCA" w14:textId="77777777" w:rsidTr="004D055B">
        <w:trPr>
          <w:trHeight w:val="454"/>
        </w:trPr>
        <w:tc>
          <w:tcPr>
            <w:tcW w:w="321" w:type="pct"/>
            <w:tcBorders>
              <w:top w:val="nil"/>
              <w:left w:val="single" w:sz="8" w:space="0" w:color="auto"/>
              <w:bottom w:val="single" w:sz="8" w:space="0" w:color="auto"/>
              <w:right w:val="single" w:sz="8" w:space="0" w:color="auto"/>
            </w:tcBorders>
            <w:shd w:val="clear" w:color="auto" w:fill="auto"/>
            <w:vAlign w:val="center"/>
            <w:hideMark/>
          </w:tcPr>
          <w:p w14:paraId="0BC60226" w14:textId="77777777" w:rsidR="003464A3" w:rsidRPr="003464A3" w:rsidRDefault="003464A3" w:rsidP="003464A3">
            <w:pPr>
              <w:ind w:firstLine="0"/>
              <w:jc w:val="center"/>
              <w:rPr>
                <w:rFonts w:eastAsia="Times New Roman"/>
                <w:sz w:val="22"/>
                <w:szCs w:val="22"/>
                <w:lang w:eastAsia="ru-RU"/>
              </w:rPr>
            </w:pPr>
            <w:r w:rsidRPr="003464A3">
              <w:rPr>
                <w:rFonts w:eastAsia="Times New Roman"/>
                <w:sz w:val="22"/>
                <w:szCs w:val="22"/>
                <w:lang w:eastAsia="ru-RU"/>
              </w:rPr>
              <w:t>2</w:t>
            </w:r>
          </w:p>
        </w:tc>
        <w:tc>
          <w:tcPr>
            <w:tcW w:w="1123" w:type="pct"/>
            <w:tcBorders>
              <w:top w:val="nil"/>
              <w:left w:val="nil"/>
              <w:bottom w:val="single" w:sz="8" w:space="0" w:color="auto"/>
              <w:right w:val="single" w:sz="8" w:space="0" w:color="auto"/>
            </w:tcBorders>
            <w:shd w:val="clear" w:color="auto" w:fill="auto"/>
            <w:vAlign w:val="center"/>
            <w:hideMark/>
          </w:tcPr>
          <w:p w14:paraId="464D12EB" w14:textId="77777777" w:rsidR="003464A3" w:rsidRPr="003464A3" w:rsidRDefault="003464A3" w:rsidP="003464A3">
            <w:pPr>
              <w:ind w:firstLine="0"/>
              <w:jc w:val="left"/>
              <w:rPr>
                <w:rFonts w:eastAsia="Times New Roman"/>
                <w:sz w:val="22"/>
                <w:szCs w:val="22"/>
                <w:lang w:eastAsia="ru-RU"/>
              </w:rPr>
            </w:pPr>
            <w:r w:rsidRPr="003464A3">
              <w:rPr>
                <w:rFonts w:eastAsia="Times New Roman"/>
                <w:sz w:val="22"/>
                <w:szCs w:val="22"/>
                <w:lang w:eastAsia="ru-RU"/>
              </w:rPr>
              <w:t>Ул. Апрельская</w:t>
            </w:r>
          </w:p>
        </w:tc>
        <w:tc>
          <w:tcPr>
            <w:tcW w:w="709" w:type="pct"/>
            <w:tcBorders>
              <w:top w:val="nil"/>
              <w:left w:val="nil"/>
              <w:bottom w:val="single" w:sz="8" w:space="0" w:color="auto"/>
              <w:right w:val="single" w:sz="8" w:space="0" w:color="auto"/>
            </w:tcBorders>
            <w:shd w:val="clear" w:color="auto" w:fill="auto"/>
            <w:vAlign w:val="center"/>
            <w:hideMark/>
          </w:tcPr>
          <w:p w14:paraId="15DB942B"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402</w:t>
            </w:r>
          </w:p>
        </w:tc>
        <w:tc>
          <w:tcPr>
            <w:tcW w:w="692" w:type="pct"/>
            <w:tcBorders>
              <w:top w:val="single" w:sz="8" w:space="0" w:color="auto"/>
              <w:left w:val="nil"/>
              <w:bottom w:val="single" w:sz="8" w:space="0" w:color="auto"/>
              <w:right w:val="single" w:sz="8" w:space="0" w:color="000000"/>
            </w:tcBorders>
            <w:shd w:val="clear" w:color="auto" w:fill="auto"/>
            <w:vAlign w:val="center"/>
            <w:hideMark/>
          </w:tcPr>
          <w:p w14:paraId="23D00473"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200</w:t>
            </w:r>
          </w:p>
        </w:tc>
        <w:tc>
          <w:tcPr>
            <w:tcW w:w="692" w:type="pct"/>
            <w:tcBorders>
              <w:top w:val="single" w:sz="8" w:space="0" w:color="auto"/>
              <w:left w:val="nil"/>
              <w:bottom w:val="single" w:sz="8" w:space="0" w:color="auto"/>
              <w:right w:val="single" w:sz="8" w:space="0" w:color="000000"/>
            </w:tcBorders>
            <w:shd w:val="clear" w:color="auto" w:fill="auto"/>
            <w:vAlign w:val="center"/>
            <w:hideMark/>
          </w:tcPr>
          <w:p w14:paraId="7E47668C"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w:t>
            </w:r>
          </w:p>
        </w:tc>
        <w:tc>
          <w:tcPr>
            <w:tcW w:w="694" w:type="pct"/>
            <w:tcBorders>
              <w:top w:val="single" w:sz="8" w:space="0" w:color="auto"/>
              <w:left w:val="nil"/>
              <w:bottom w:val="single" w:sz="8" w:space="0" w:color="auto"/>
              <w:right w:val="single" w:sz="8" w:space="0" w:color="000000"/>
            </w:tcBorders>
            <w:shd w:val="clear" w:color="auto" w:fill="auto"/>
            <w:vAlign w:val="center"/>
            <w:hideMark/>
          </w:tcPr>
          <w:p w14:paraId="14360099"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w:t>
            </w:r>
          </w:p>
        </w:tc>
        <w:tc>
          <w:tcPr>
            <w:tcW w:w="769" w:type="pct"/>
            <w:tcBorders>
              <w:top w:val="single" w:sz="8" w:space="0" w:color="auto"/>
              <w:left w:val="nil"/>
              <w:bottom w:val="single" w:sz="8" w:space="0" w:color="auto"/>
              <w:right w:val="single" w:sz="8" w:space="0" w:color="000000"/>
            </w:tcBorders>
            <w:shd w:val="clear" w:color="auto" w:fill="auto"/>
            <w:vAlign w:val="center"/>
            <w:hideMark/>
          </w:tcPr>
          <w:p w14:paraId="76C1AB18"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602</w:t>
            </w:r>
          </w:p>
        </w:tc>
      </w:tr>
      <w:tr w:rsidR="003464A3" w:rsidRPr="003464A3" w14:paraId="7051A8DB" w14:textId="77777777" w:rsidTr="004D055B">
        <w:trPr>
          <w:trHeight w:val="454"/>
        </w:trPr>
        <w:tc>
          <w:tcPr>
            <w:tcW w:w="321" w:type="pct"/>
            <w:tcBorders>
              <w:top w:val="nil"/>
              <w:left w:val="single" w:sz="8" w:space="0" w:color="auto"/>
              <w:bottom w:val="single" w:sz="8" w:space="0" w:color="auto"/>
              <w:right w:val="single" w:sz="8" w:space="0" w:color="auto"/>
            </w:tcBorders>
            <w:shd w:val="clear" w:color="auto" w:fill="auto"/>
            <w:vAlign w:val="center"/>
            <w:hideMark/>
          </w:tcPr>
          <w:p w14:paraId="35D08200" w14:textId="77777777" w:rsidR="003464A3" w:rsidRPr="003464A3" w:rsidRDefault="003464A3" w:rsidP="003464A3">
            <w:pPr>
              <w:ind w:firstLine="0"/>
              <w:jc w:val="center"/>
              <w:rPr>
                <w:rFonts w:eastAsia="Times New Roman"/>
                <w:sz w:val="22"/>
                <w:szCs w:val="22"/>
                <w:lang w:eastAsia="ru-RU"/>
              </w:rPr>
            </w:pPr>
            <w:r w:rsidRPr="003464A3">
              <w:rPr>
                <w:rFonts w:eastAsia="Times New Roman"/>
                <w:sz w:val="22"/>
                <w:szCs w:val="22"/>
                <w:lang w:eastAsia="ru-RU"/>
              </w:rPr>
              <w:t>3</w:t>
            </w:r>
          </w:p>
        </w:tc>
        <w:tc>
          <w:tcPr>
            <w:tcW w:w="1123" w:type="pct"/>
            <w:tcBorders>
              <w:top w:val="nil"/>
              <w:left w:val="nil"/>
              <w:bottom w:val="single" w:sz="8" w:space="0" w:color="auto"/>
              <w:right w:val="single" w:sz="8" w:space="0" w:color="auto"/>
            </w:tcBorders>
            <w:shd w:val="clear" w:color="auto" w:fill="auto"/>
            <w:vAlign w:val="center"/>
            <w:hideMark/>
          </w:tcPr>
          <w:p w14:paraId="1B181424" w14:textId="77777777" w:rsidR="003464A3" w:rsidRPr="003464A3" w:rsidRDefault="003464A3" w:rsidP="003464A3">
            <w:pPr>
              <w:ind w:firstLine="0"/>
              <w:jc w:val="left"/>
              <w:rPr>
                <w:rFonts w:eastAsia="Times New Roman"/>
                <w:sz w:val="22"/>
                <w:szCs w:val="22"/>
                <w:lang w:eastAsia="ru-RU"/>
              </w:rPr>
            </w:pPr>
            <w:r w:rsidRPr="003464A3">
              <w:rPr>
                <w:rFonts w:eastAsia="Times New Roman"/>
                <w:sz w:val="22"/>
                <w:szCs w:val="22"/>
                <w:lang w:eastAsia="ru-RU"/>
              </w:rPr>
              <w:t>Ул. Береговая</w:t>
            </w:r>
          </w:p>
        </w:tc>
        <w:tc>
          <w:tcPr>
            <w:tcW w:w="709" w:type="pct"/>
            <w:tcBorders>
              <w:top w:val="nil"/>
              <w:left w:val="nil"/>
              <w:bottom w:val="single" w:sz="8" w:space="0" w:color="auto"/>
              <w:right w:val="single" w:sz="8" w:space="0" w:color="auto"/>
            </w:tcBorders>
            <w:shd w:val="clear" w:color="auto" w:fill="auto"/>
            <w:vAlign w:val="center"/>
            <w:hideMark/>
          </w:tcPr>
          <w:p w14:paraId="05C97044"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2500</w:t>
            </w:r>
          </w:p>
        </w:tc>
        <w:tc>
          <w:tcPr>
            <w:tcW w:w="692" w:type="pct"/>
            <w:tcBorders>
              <w:top w:val="single" w:sz="8" w:space="0" w:color="auto"/>
              <w:left w:val="nil"/>
              <w:bottom w:val="single" w:sz="8" w:space="0" w:color="auto"/>
              <w:right w:val="single" w:sz="8" w:space="0" w:color="000000"/>
            </w:tcBorders>
            <w:shd w:val="clear" w:color="auto" w:fill="auto"/>
            <w:vAlign w:val="center"/>
            <w:hideMark/>
          </w:tcPr>
          <w:p w14:paraId="1BE4833F"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1200</w:t>
            </w:r>
          </w:p>
        </w:tc>
        <w:tc>
          <w:tcPr>
            <w:tcW w:w="692" w:type="pct"/>
            <w:tcBorders>
              <w:top w:val="single" w:sz="8" w:space="0" w:color="auto"/>
              <w:left w:val="nil"/>
              <w:bottom w:val="single" w:sz="8" w:space="0" w:color="auto"/>
              <w:right w:val="single" w:sz="8" w:space="0" w:color="000000"/>
            </w:tcBorders>
            <w:shd w:val="clear" w:color="auto" w:fill="auto"/>
            <w:vAlign w:val="center"/>
            <w:hideMark/>
          </w:tcPr>
          <w:p w14:paraId="288BD79D"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w:t>
            </w:r>
          </w:p>
        </w:tc>
        <w:tc>
          <w:tcPr>
            <w:tcW w:w="694" w:type="pct"/>
            <w:tcBorders>
              <w:top w:val="single" w:sz="8" w:space="0" w:color="auto"/>
              <w:left w:val="nil"/>
              <w:bottom w:val="single" w:sz="8" w:space="0" w:color="auto"/>
              <w:right w:val="single" w:sz="8" w:space="0" w:color="000000"/>
            </w:tcBorders>
            <w:shd w:val="clear" w:color="auto" w:fill="auto"/>
            <w:vAlign w:val="center"/>
            <w:hideMark/>
          </w:tcPr>
          <w:p w14:paraId="17DB5FB4"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w:t>
            </w:r>
          </w:p>
        </w:tc>
        <w:tc>
          <w:tcPr>
            <w:tcW w:w="769" w:type="pct"/>
            <w:tcBorders>
              <w:top w:val="single" w:sz="8" w:space="0" w:color="auto"/>
              <w:left w:val="nil"/>
              <w:bottom w:val="single" w:sz="8" w:space="0" w:color="auto"/>
              <w:right w:val="single" w:sz="8" w:space="0" w:color="000000"/>
            </w:tcBorders>
            <w:shd w:val="clear" w:color="auto" w:fill="auto"/>
            <w:vAlign w:val="center"/>
            <w:hideMark/>
          </w:tcPr>
          <w:p w14:paraId="55F342AC"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3700</w:t>
            </w:r>
          </w:p>
        </w:tc>
      </w:tr>
      <w:tr w:rsidR="003464A3" w:rsidRPr="003464A3" w14:paraId="15D3FF68" w14:textId="77777777" w:rsidTr="004D055B">
        <w:trPr>
          <w:trHeight w:val="454"/>
        </w:trPr>
        <w:tc>
          <w:tcPr>
            <w:tcW w:w="321" w:type="pct"/>
            <w:tcBorders>
              <w:top w:val="nil"/>
              <w:left w:val="single" w:sz="8" w:space="0" w:color="auto"/>
              <w:bottom w:val="single" w:sz="8" w:space="0" w:color="auto"/>
              <w:right w:val="single" w:sz="8" w:space="0" w:color="auto"/>
            </w:tcBorders>
            <w:shd w:val="clear" w:color="auto" w:fill="auto"/>
            <w:vAlign w:val="center"/>
            <w:hideMark/>
          </w:tcPr>
          <w:p w14:paraId="07C7DABD" w14:textId="77777777" w:rsidR="003464A3" w:rsidRPr="003464A3" w:rsidRDefault="003464A3" w:rsidP="003464A3">
            <w:pPr>
              <w:ind w:firstLine="0"/>
              <w:jc w:val="center"/>
              <w:rPr>
                <w:rFonts w:eastAsia="Times New Roman"/>
                <w:sz w:val="22"/>
                <w:szCs w:val="22"/>
                <w:lang w:eastAsia="ru-RU"/>
              </w:rPr>
            </w:pPr>
            <w:r w:rsidRPr="003464A3">
              <w:rPr>
                <w:rFonts w:eastAsia="Times New Roman"/>
                <w:sz w:val="22"/>
                <w:szCs w:val="22"/>
                <w:lang w:eastAsia="ru-RU"/>
              </w:rPr>
              <w:t>4</w:t>
            </w:r>
          </w:p>
        </w:tc>
        <w:tc>
          <w:tcPr>
            <w:tcW w:w="1123" w:type="pct"/>
            <w:tcBorders>
              <w:top w:val="nil"/>
              <w:left w:val="nil"/>
              <w:bottom w:val="single" w:sz="8" w:space="0" w:color="auto"/>
              <w:right w:val="single" w:sz="8" w:space="0" w:color="auto"/>
            </w:tcBorders>
            <w:shd w:val="clear" w:color="auto" w:fill="auto"/>
            <w:vAlign w:val="center"/>
            <w:hideMark/>
          </w:tcPr>
          <w:p w14:paraId="191F3DD5" w14:textId="77777777" w:rsidR="003464A3" w:rsidRPr="003464A3" w:rsidRDefault="003464A3" w:rsidP="003464A3">
            <w:pPr>
              <w:ind w:firstLine="0"/>
              <w:jc w:val="left"/>
              <w:rPr>
                <w:rFonts w:eastAsia="Times New Roman"/>
                <w:sz w:val="22"/>
                <w:szCs w:val="22"/>
                <w:lang w:eastAsia="ru-RU"/>
              </w:rPr>
            </w:pPr>
            <w:r w:rsidRPr="003464A3">
              <w:rPr>
                <w:rFonts w:eastAsia="Times New Roman"/>
                <w:sz w:val="22"/>
                <w:szCs w:val="22"/>
                <w:lang w:eastAsia="ru-RU"/>
              </w:rPr>
              <w:t xml:space="preserve">Ул. Боровлянка </w:t>
            </w:r>
          </w:p>
        </w:tc>
        <w:tc>
          <w:tcPr>
            <w:tcW w:w="709" w:type="pct"/>
            <w:tcBorders>
              <w:top w:val="nil"/>
              <w:left w:val="nil"/>
              <w:bottom w:val="single" w:sz="8" w:space="0" w:color="auto"/>
              <w:right w:val="single" w:sz="8" w:space="0" w:color="auto"/>
            </w:tcBorders>
            <w:shd w:val="clear" w:color="auto" w:fill="auto"/>
            <w:vAlign w:val="center"/>
            <w:hideMark/>
          </w:tcPr>
          <w:p w14:paraId="5E93DE8E"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w:t>
            </w:r>
          </w:p>
        </w:tc>
        <w:tc>
          <w:tcPr>
            <w:tcW w:w="692" w:type="pct"/>
            <w:tcBorders>
              <w:top w:val="single" w:sz="8" w:space="0" w:color="auto"/>
              <w:left w:val="nil"/>
              <w:bottom w:val="single" w:sz="8" w:space="0" w:color="auto"/>
              <w:right w:val="single" w:sz="8" w:space="0" w:color="000000"/>
            </w:tcBorders>
            <w:shd w:val="clear" w:color="auto" w:fill="auto"/>
            <w:vAlign w:val="center"/>
            <w:hideMark/>
          </w:tcPr>
          <w:p w14:paraId="69CDE70B"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w:t>
            </w:r>
          </w:p>
        </w:tc>
        <w:tc>
          <w:tcPr>
            <w:tcW w:w="692" w:type="pct"/>
            <w:tcBorders>
              <w:top w:val="single" w:sz="8" w:space="0" w:color="auto"/>
              <w:left w:val="nil"/>
              <w:bottom w:val="single" w:sz="8" w:space="0" w:color="auto"/>
              <w:right w:val="single" w:sz="8" w:space="0" w:color="000000"/>
            </w:tcBorders>
            <w:shd w:val="clear" w:color="auto" w:fill="auto"/>
            <w:vAlign w:val="center"/>
            <w:hideMark/>
          </w:tcPr>
          <w:p w14:paraId="1B257BB2"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w:t>
            </w:r>
          </w:p>
        </w:tc>
        <w:tc>
          <w:tcPr>
            <w:tcW w:w="694" w:type="pct"/>
            <w:tcBorders>
              <w:top w:val="single" w:sz="8" w:space="0" w:color="auto"/>
              <w:left w:val="nil"/>
              <w:bottom w:val="single" w:sz="8" w:space="0" w:color="auto"/>
              <w:right w:val="single" w:sz="8" w:space="0" w:color="000000"/>
            </w:tcBorders>
            <w:shd w:val="clear" w:color="auto" w:fill="auto"/>
            <w:vAlign w:val="center"/>
            <w:hideMark/>
          </w:tcPr>
          <w:p w14:paraId="08072852"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691</w:t>
            </w:r>
          </w:p>
        </w:tc>
        <w:tc>
          <w:tcPr>
            <w:tcW w:w="769" w:type="pct"/>
            <w:tcBorders>
              <w:top w:val="single" w:sz="8" w:space="0" w:color="auto"/>
              <w:left w:val="nil"/>
              <w:bottom w:val="single" w:sz="8" w:space="0" w:color="auto"/>
              <w:right w:val="single" w:sz="8" w:space="0" w:color="000000"/>
            </w:tcBorders>
            <w:shd w:val="clear" w:color="auto" w:fill="auto"/>
            <w:vAlign w:val="center"/>
            <w:hideMark/>
          </w:tcPr>
          <w:p w14:paraId="15A27E4D"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691</w:t>
            </w:r>
          </w:p>
        </w:tc>
      </w:tr>
      <w:tr w:rsidR="003464A3" w:rsidRPr="003464A3" w14:paraId="3F7779B5" w14:textId="77777777" w:rsidTr="004D055B">
        <w:trPr>
          <w:trHeight w:val="454"/>
        </w:trPr>
        <w:tc>
          <w:tcPr>
            <w:tcW w:w="321" w:type="pct"/>
            <w:tcBorders>
              <w:top w:val="nil"/>
              <w:left w:val="single" w:sz="8" w:space="0" w:color="auto"/>
              <w:bottom w:val="single" w:sz="8" w:space="0" w:color="auto"/>
              <w:right w:val="single" w:sz="8" w:space="0" w:color="auto"/>
            </w:tcBorders>
            <w:shd w:val="clear" w:color="auto" w:fill="auto"/>
            <w:vAlign w:val="center"/>
            <w:hideMark/>
          </w:tcPr>
          <w:p w14:paraId="00F9EB70" w14:textId="77777777" w:rsidR="003464A3" w:rsidRPr="003464A3" w:rsidRDefault="003464A3" w:rsidP="003464A3">
            <w:pPr>
              <w:ind w:firstLine="0"/>
              <w:jc w:val="center"/>
              <w:rPr>
                <w:rFonts w:eastAsia="Times New Roman"/>
                <w:sz w:val="22"/>
                <w:szCs w:val="22"/>
                <w:lang w:eastAsia="ru-RU"/>
              </w:rPr>
            </w:pPr>
            <w:r w:rsidRPr="003464A3">
              <w:rPr>
                <w:rFonts w:eastAsia="Times New Roman"/>
                <w:sz w:val="22"/>
                <w:szCs w:val="22"/>
                <w:lang w:eastAsia="ru-RU"/>
              </w:rPr>
              <w:t>5</w:t>
            </w:r>
          </w:p>
        </w:tc>
        <w:tc>
          <w:tcPr>
            <w:tcW w:w="1123" w:type="pct"/>
            <w:tcBorders>
              <w:top w:val="nil"/>
              <w:left w:val="nil"/>
              <w:bottom w:val="single" w:sz="8" w:space="0" w:color="auto"/>
              <w:right w:val="single" w:sz="8" w:space="0" w:color="auto"/>
            </w:tcBorders>
            <w:shd w:val="clear" w:color="auto" w:fill="auto"/>
            <w:vAlign w:val="center"/>
            <w:hideMark/>
          </w:tcPr>
          <w:p w14:paraId="0EC9D313" w14:textId="77777777" w:rsidR="003464A3" w:rsidRPr="003464A3" w:rsidRDefault="003464A3" w:rsidP="003464A3">
            <w:pPr>
              <w:ind w:firstLine="0"/>
              <w:jc w:val="left"/>
              <w:rPr>
                <w:rFonts w:eastAsia="Times New Roman"/>
                <w:sz w:val="22"/>
                <w:szCs w:val="22"/>
                <w:lang w:eastAsia="ru-RU"/>
              </w:rPr>
            </w:pPr>
            <w:r w:rsidRPr="003464A3">
              <w:rPr>
                <w:rFonts w:eastAsia="Times New Roman"/>
                <w:sz w:val="22"/>
                <w:szCs w:val="22"/>
                <w:lang w:eastAsia="ru-RU"/>
              </w:rPr>
              <w:t>Ул. Бригадная</w:t>
            </w:r>
          </w:p>
        </w:tc>
        <w:tc>
          <w:tcPr>
            <w:tcW w:w="709" w:type="pct"/>
            <w:tcBorders>
              <w:top w:val="nil"/>
              <w:left w:val="nil"/>
              <w:bottom w:val="single" w:sz="8" w:space="0" w:color="auto"/>
              <w:right w:val="single" w:sz="8" w:space="0" w:color="auto"/>
            </w:tcBorders>
            <w:shd w:val="clear" w:color="auto" w:fill="auto"/>
            <w:vAlign w:val="center"/>
            <w:hideMark/>
          </w:tcPr>
          <w:p w14:paraId="6FB339E5"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w:t>
            </w:r>
          </w:p>
        </w:tc>
        <w:tc>
          <w:tcPr>
            <w:tcW w:w="692" w:type="pct"/>
            <w:tcBorders>
              <w:top w:val="single" w:sz="8" w:space="0" w:color="auto"/>
              <w:left w:val="nil"/>
              <w:bottom w:val="single" w:sz="8" w:space="0" w:color="auto"/>
              <w:right w:val="single" w:sz="8" w:space="0" w:color="000000"/>
            </w:tcBorders>
            <w:shd w:val="clear" w:color="auto" w:fill="auto"/>
            <w:vAlign w:val="center"/>
            <w:hideMark/>
          </w:tcPr>
          <w:p w14:paraId="49C10229"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w:t>
            </w:r>
          </w:p>
        </w:tc>
        <w:tc>
          <w:tcPr>
            <w:tcW w:w="692" w:type="pct"/>
            <w:tcBorders>
              <w:top w:val="single" w:sz="8" w:space="0" w:color="auto"/>
              <w:left w:val="nil"/>
              <w:bottom w:val="single" w:sz="8" w:space="0" w:color="auto"/>
              <w:right w:val="single" w:sz="8" w:space="0" w:color="000000"/>
            </w:tcBorders>
            <w:shd w:val="clear" w:color="auto" w:fill="auto"/>
            <w:vAlign w:val="center"/>
            <w:hideMark/>
          </w:tcPr>
          <w:p w14:paraId="0C7CB9A3"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w:t>
            </w:r>
          </w:p>
        </w:tc>
        <w:tc>
          <w:tcPr>
            <w:tcW w:w="694" w:type="pct"/>
            <w:tcBorders>
              <w:top w:val="single" w:sz="8" w:space="0" w:color="auto"/>
              <w:left w:val="nil"/>
              <w:bottom w:val="single" w:sz="8" w:space="0" w:color="auto"/>
              <w:right w:val="single" w:sz="8" w:space="0" w:color="000000"/>
            </w:tcBorders>
            <w:shd w:val="clear" w:color="auto" w:fill="auto"/>
            <w:vAlign w:val="center"/>
            <w:hideMark/>
          </w:tcPr>
          <w:p w14:paraId="27EA546B"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2106</w:t>
            </w:r>
          </w:p>
        </w:tc>
        <w:tc>
          <w:tcPr>
            <w:tcW w:w="769" w:type="pct"/>
            <w:tcBorders>
              <w:top w:val="single" w:sz="8" w:space="0" w:color="auto"/>
              <w:left w:val="nil"/>
              <w:bottom w:val="single" w:sz="8" w:space="0" w:color="auto"/>
              <w:right w:val="single" w:sz="8" w:space="0" w:color="000000"/>
            </w:tcBorders>
            <w:shd w:val="clear" w:color="auto" w:fill="auto"/>
            <w:vAlign w:val="center"/>
            <w:hideMark/>
          </w:tcPr>
          <w:p w14:paraId="63B55B2B"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2106</w:t>
            </w:r>
          </w:p>
        </w:tc>
      </w:tr>
      <w:tr w:rsidR="003464A3" w:rsidRPr="003464A3" w14:paraId="78C68A54" w14:textId="77777777" w:rsidTr="004D055B">
        <w:trPr>
          <w:trHeight w:val="454"/>
        </w:trPr>
        <w:tc>
          <w:tcPr>
            <w:tcW w:w="321" w:type="pct"/>
            <w:tcBorders>
              <w:top w:val="nil"/>
              <w:left w:val="single" w:sz="8" w:space="0" w:color="auto"/>
              <w:bottom w:val="single" w:sz="8" w:space="0" w:color="auto"/>
              <w:right w:val="single" w:sz="8" w:space="0" w:color="auto"/>
            </w:tcBorders>
            <w:shd w:val="clear" w:color="auto" w:fill="auto"/>
            <w:vAlign w:val="center"/>
            <w:hideMark/>
          </w:tcPr>
          <w:p w14:paraId="6584DC9C" w14:textId="77777777" w:rsidR="003464A3" w:rsidRPr="003464A3" w:rsidRDefault="003464A3" w:rsidP="003464A3">
            <w:pPr>
              <w:ind w:firstLine="0"/>
              <w:jc w:val="center"/>
              <w:rPr>
                <w:rFonts w:eastAsia="Times New Roman"/>
                <w:sz w:val="22"/>
                <w:szCs w:val="22"/>
                <w:lang w:eastAsia="ru-RU"/>
              </w:rPr>
            </w:pPr>
            <w:r w:rsidRPr="003464A3">
              <w:rPr>
                <w:rFonts w:eastAsia="Times New Roman"/>
                <w:sz w:val="22"/>
                <w:szCs w:val="22"/>
                <w:lang w:eastAsia="ru-RU"/>
              </w:rPr>
              <w:t>6</w:t>
            </w:r>
          </w:p>
        </w:tc>
        <w:tc>
          <w:tcPr>
            <w:tcW w:w="1123" w:type="pct"/>
            <w:tcBorders>
              <w:top w:val="nil"/>
              <w:left w:val="nil"/>
              <w:bottom w:val="single" w:sz="8" w:space="0" w:color="auto"/>
              <w:right w:val="single" w:sz="8" w:space="0" w:color="auto"/>
            </w:tcBorders>
            <w:shd w:val="clear" w:color="auto" w:fill="auto"/>
            <w:vAlign w:val="center"/>
            <w:hideMark/>
          </w:tcPr>
          <w:p w14:paraId="35102DEE" w14:textId="77777777" w:rsidR="003464A3" w:rsidRPr="003464A3" w:rsidRDefault="003464A3" w:rsidP="003464A3">
            <w:pPr>
              <w:ind w:firstLine="0"/>
              <w:jc w:val="left"/>
              <w:rPr>
                <w:rFonts w:eastAsia="Times New Roman"/>
                <w:sz w:val="22"/>
                <w:szCs w:val="22"/>
                <w:lang w:eastAsia="ru-RU"/>
              </w:rPr>
            </w:pPr>
            <w:r w:rsidRPr="003464A3">
              <w:rPr>
                <w:rFonts w:eastAsia="Times New Roman"/>
                <w:sz w:val="22"/>
                <w:szCs w:val="22"/>
                <w:lang w:eastAsia="ru-RU"/>
              </w:rPr>
              <w:t>Ул. Белинского</w:t>
            </w:r>
          </w:p>
        </w:tc>
        <w:tc>
          <w:tcPr>
            <w:tcW w:w="709" w:type="pct"/>
            <w:tcBorders>
              <w:top w:val="nil"/>
              <w:left w:val="nil"/>
              <w:bottom w:val="single" w:sz="8" w:space="0" w:color="auto"/>
              <w:right w:val="single" w:sz="8" w:space="0" w:color="auto"/>
            </w:tcBorders>
            <w:shd w:val="clear" w:color="auto" w:fill="auto"/>
            <w:vAlign w:val="center"/>
            <w:hideMark/>
          </w:tcPr>
          <w:p w14:paraId="48BED475"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369</w:t>
            </w:r>
          </w:p>
        </w:tc>
        <w:tc>
          <w:tcPr>
            <w:tcW w:w="692" w:type="pct"/>
            <w:tcBorders>
              <w:top w:val="single" w:sz="8" w:space="0" w:color="auto"/>
              <w:left w:val="nil"/>
              <w:bottom w:val="single" w:sz="8" w:space="0" w:color="auto"/>
              <w:right w:val="single" w:sz="8" w:space="0" w:color="000000"/>
            </w:tcBorders>
            <w:shd w:val="clear" w:color="auto" w:fill="auto"/>
            <w:vAlign w:val="center"/>
            <w:hideMark/>
          </w:tcPr>
          <w:p w14:paraId="5BE973E7"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w:t>
            </w:r>
          </w:p>
        </w:tc>
        <w:tc>
          <w:tcPr>
            <w:tcW w:w="692" w:type="pct"/>
            <w:tcBorders>
              <w:top w:val="single" w:sz="8" w:space="0" w:color="auto"/>
              <w:left w:val="nil"/>
              <w:bottom w:val="single" w:sz="8" w:space="0" w:color="auto"/>
              <w:right w:val="single" w:sz="8" w:space="0" w:color="000000"/>
            </w:tcBorders>
            <w:shd w:val="clear" w:color="auto" w:fill="auto"/>
            <w:vAlign w:val="center"/>
            <w:hideMark/>
          </w:tcPr>
          <w:p w14:paraId="2610583C"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w:t>
            </w:r>
          </w:p>
        </w:tc>
        <w:tc>
          <w:tcPr>
            <w:tcW w:w="694" w:type="pct"/>
            <w:tcBorders>
              <w:top w:val="single" w:sz="8" w:space="0" w:color="auto"/>
              <w:left w:val="nil"/>
              <w:bottom w:val="single" w:sz="8" w:space="0" w:color="auto"/>
              <w:right w:val="single" w:sz="8" w:space="0" w:color="000000"/>
            </w:tcBorders>
            <w:shd w:val="clear" w:color="auto" w:fill="auto"/>
            <w:vAlign w:val="center"/>
            <w:hideMark/>
          </w:tcPr>
          <w:p w14:paraId="5C15BE2D"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w:t>
            </w:r>
          </w:p>
        </w:tc>
        <w:tc>
          <w:tcPr>
            <w:tcW w:w="769" w:type="pct"/>
            <w:tcBorders>
              <w:top w:val="single" w:sz="8" w:space="0" w:color="auto"/>
              <w:left w:val="nil"/>
              <w:bottom w:val="single" w:sz="8" w:space="0" w:color="auto"/>
              <w:right w:val="single" w:sz="8" w:space="0" w:color="000000"/>
            </w:tcBorders>
            <w:shd w:val="clear" w:color="auto" w:fill="auto"/>
            <w:vAlign w:val="center"/>
            <w:hideMark/>
          </w:tcPr>
          <w:p w14:paraId="492DB005"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369</w:t>
            </w:r>
          </w:p>
        </w:tc>
      </w:tr>
      <w:tr w:rsidR="003464A3" w:rsidRPr="003464A3" w14:paraId="39342E53" w14:textId="77777777" w:rsidTr="004D055B">
        <w:trPr>
          <w:trHeight w:val="454"/>
        </w:trPr>
        <w:tc>
          <w:tcPr>
            <w:tcW w:w="321" w:type="pct"/>
            <w:tcBorders>
              <w:top w:val="nil"/>
              <w:left w:val="single" w:sz="8" w:space="0" w:color="auto"/>
              <w:bottom w:val="single" w:sz="8" w:space="0" w:color="auto"/>
              <w:right w:val="single" w:sz="8" w:space="0" w:color="auto"/>
            </w:tcBorders>
            <w:shd w:val="clear" w:color="auto" w:fill="auto"/>
            <w:vAlign w:val="center"/>
            <w:hideMark/>
          </w:tcPr>
          <w:p w14:paraId="73B5A289" w14:textId="77777777" w:rsidR="003464A3" w:rsidRPr="003464A3" w:rsidRDefault="003464A3" w:rsidP="003464A3">
            <w:pPr>
              <w:ind w:firstLine="0"/>
              <w:jc w:val="center"/>
              <w:rPr>
                <w:rFonts w:eastAsia="Times New Roman"/>
                <w:sz w:val="22"/>
                <w:szCs w:val="22"/>
                <w:lang w:eastAsia="ru-RU"/>
              </w:rPr>
            </w:pPr>
            <w:r w:rsidRPr="003464A3">
              <w:rPr>
                <w:rFonts w:eastAsia="Times New Roman"/>
                <w:sz w:val="22"/>
                <w:szCs w:val="22"/>
                <w:lang w:eastAsia="ru-RU"/>
              </w:rPr>
              <w:t>7</w:t>
            </w:r>
          </w:p>
        </w:tc>
        <w:tc>
          <w:tcPr>
            <w:tcW w:w="1123" w:type="pct"/>
            <w:tcBorders>
              <w:top w:val="nil"/>
              <w:left w:val="nil"/>
              <w:bottom w:val="single" w:sz="8" w:space="0" w:color="auto"/>
              <w:right w:val="single" w:sz="8" w:space="0" w:color="auto"/>
            </w:tcBorders>
            <w:shd w:val="clear" w:color="auto" w:fill="auto"/>
            <w:vAlign w:val="center"/>
            <w:hideMark/>
          </w:tcPr>
          <w:p w14:paraId="1A2962E0" w14:textId="77777777" w:rsidR="003464A3" w:rsidRPr="003464A3" w:rsidRDefault="003464A3" w:rsidP="003464A3">
            <w:pPr>
              <w:ind w:firstLine="0"/>
              <w:jc w:val="left"/>
              <w:rPr>
                <w:rFonts w:eastAsia="Times New Roman"/>
                <w:sz w:val="22"/>
                <w:szCs w:val="22"/>
                <w:lang w:eastAsia="ru-RU"/>
              </w:rPr>
            </w:pPr>
            <w:r w:rsidRPr="003464A3">
              <w:rPr>
                <w:rFonts w:eastAsia="Times New Roman"/>
                <w:sz w:val="22"/>
                <w:szCs w:val="22"/>
                <w:lang w:eastAsia="ru-RU"/>
              </w:rPr>
              <w:t>Ул. Блюхера</w:t>
            </w:r>
          </w:p>
        </w:tc>
        <w:tc>
          <w:tcPr>
            <w:tcW w:w="709" w:type="pct"/>
            <w:tcBorders>
              <w:top w:val="nil"/>
              <w:left w:val="nil"/>
              <w:bottom w:val="single" w:sz="8" w:space="0" w:color="auto"/>
              <w:right w:val="single" w:sz="8" w:space="0" w:color="auto"/>
            </w:tcBorders>
            <w:shd w:val="clear" w:color="auto" w:fill="auto"/>
            <w:vAlign w:val="center"/>
            <w:hideMark/>
          </w:tcPr>
          <w:p w14:paraId="40C2DDA7"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1200</w:t>
            </w:r>
          </w:p>
        </w:tc>
        <w:tc>
          <w:tcPr>
            <w:tcW w:w="692" w:type="pct"/>
            <w:tcBorders>
              <w:top w:val="single" w:sz="8" w:space="0" w:color="auto"/>
              <w:left w:val="nil"/>
              <w:bottom w:val="single" w:sz="8" w:space="0" w:color="auto"/>
              <w:right w:val="single" w:sz="8" w:space="0" w:color="000000"/>
            </w:tcBorders>
            <w:shd w:val="clear" w:color="auto" w:fill="auto"/>
            <w:vAlign w:val="center"/>
            <w:hideMark/>
          </w:tcPr>
          <w:p w14:paraId="0EBE24F1"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w:t>
            </w:r>
          </w:p>
        </w:tc>
        <w:tc>
          <w:tcPr>
            <w:tcW w:w="692" w:type="pct"/>
            <w:tcBorders>
              <w:top w:val="single" w:sz="8" w:space="0" w:color="auto"/>
              <w:left w:val="nil"/>
              <w:bottom w:val="single" w:sz="8" w:space="0" w:color="auto"/>
              <w:right w:val="single" w:sz="8" w:space="0" w:color="000000"/>
            </w:tcBorders>
            <w:shd w:val="clear" w:color="auto" w:fill="auto"/>
            <w:vAlign w:val="center"/>
            <w:hideMark/>
          </w:tcPr>
          <w:p w14:paraId="2F9BD9CA"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w:t>
            </w:r>
          </w:p>
        </w:tc>
        <w:tc>
          <w:tcPr>
            <w:tcW w:w="694" w:type="pct"/>
            <w:tcBorders>
              <w:top w:val="single" w:sz="8" w:space="0" w:color="auto"/>
              <w:left w:val="nil"/>
              <w:bottom w:val="single" w:sz="8" w:space="0" w:color="auto"/>
              <w:right w:val="single" w:sz="8" w:space="0" w:color="000000"/>
            </w:tcBorders>
            <w:shd w:val="clear" w:color="auto" w:fill="auto"/>
            <w:vAlign w:val="center"/>
            <w:hideMark/>
          </w:tcPr>
          <w:p w14:paraId="08FEE29E"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w:t>
            </w:r>
          </w:p>
        </w:tc>
        <w:tc>
          <w:tcPr>
            <w:tcW w:w="769" w:type="pct"/>
            <w:tcBorders>
              <w:top w:val="single" w:sz="8" w:space="0" w:color="auto"/>
              <w:left w:val="nil"/>
              <w:bottom w:val="single" w:sz="8" w:space="0" w:color="auto"/>
              <w:right w:val="single" w:sz="8" w:space="0" w:color="000000"/>
            </w:tcBorders>
            <w:shd w:val="clear" w:color="auto" w:fill="auto"/>
            <w:vAlign w:val="center"/>
            <w:hideMark/>
          </w:tcPr>
          <w:p w14:paraId="35487EC5"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1200</w:t>
            </w:r>
          </w:p>
        </w:tc>
      </w:tr>
      <w:tr w:rsidR="003464A3" w:rsidRPr="003464A3" w14:paraId="5DAA0458" w14:textId="77777777" w:rsidTr="004D055B">
        <w:trPr>
          <w:trHeight w:val="454"/>
        </w:trPr>
        <w:tc>
          <w:tcPr>
            <w:tcW w:w="321" w:type="pct"/>
            <w:tcBorders>
              <w:top w:val="nil"/>
              <w:left w:val="single" w:sz="8" w:space="0" w:color="auto"/>
              <w:bottom w:val="single" w:sz="8" w:space="0" w:color="auto"/>
              <w:right w:val="single" w:sz="8" w:space="0" w:color="auto"/>
            </w:tcBorders>
            <w:shd w:val="clear" w:color="auto" w:fill="auto"/>
            <w:vAlign w:val="center"/>
            <w:hideMark/>
          </w:tcPr>
          <w:p w14:paraId="21E1E911" w14:textId="77777777" w:rsidR="003464A3" w:rsidRPr="003464A3" w:rsidRDefault="003464A3" w:rsidP="003464A3">
            <w:pPr>
              <w:ind w:firstLine="0"/>
              <w:jc w:val="center"/>
              <w:rPr>
                <w:rFonts w:eastAsia="Times New Roman"/>
                <w:sz w:val="22"/>
                <w:szCs w:val="22"/>
                <w:lang w:eastAsia="ru-RU"/>
              </w:rPr>
            </w:pPr>
            <w:r w:rsidRPr="003464A3">
              <w:rPr>
                <w:rFonts w:eastAsia="Times New Roman"/>
                <w:sz w:val="22"/>
                <w:szCs w:val="22"/>
                <w:lang w:eastAsia="ru-RU"/>
              </w:rPr>
              <w:lastRenderedPageBreak/>
              <w:t>8</w:t>
            </w:r>
          </w:p>
        </w:tc>
        <w:tc>
          <w:tcPr>
            <w:tcW w:w="1123" w:type="pct"/>
            <w:tcBorders>
              <w:top w:val="nil"/>
              <w:left w:val="nil"/>
              <w:bottom w:val="single" w:sz="8" w:space="0" w:color="auto"/>
              <w:right w:val="single" w:sz="8" w:space="0" w:color="auto"/>
            </w:tcBorders>
            <w:shd w:val="clear" w:color="auto" w:fill="auto"/>
            <w:vAlign w:val="center"/>
            <w:hideMark/>
          </w:tcPr>
          <w:p w14:paraId="72B6EC84" w14:textId="77777777" w:rsidR="003464A3" w:rsidRPr="003464A3" w:rsidRDefault="003464A3" w:rsidP="003464A3">
            <w:pPr>
              <w:ind w:firstLine="0"/>
              <w:jc w:val="left"/>
              <w:rPr>
                <w:rFonts w:eastAsia="Times New Roman"/>
                <w:sz w:val="22"/>
                <w:szCs w:val="22"/>
                <w:lang w:eastAsia="ru-RU"/>
              </w:rPr>
            </w:pPr>
            <w:r w:rsidRPr="003464A3">
              <w:rPr>
                <w:rFonts w:eastAsia="Times New Roman"/>
                <w:sz w:val="22"/>
                <w:szCs w:val="22"/>
                <w:lang w:eastAsia="ru-RU"/>
              </w:rPr>
              <w:t>Ул. Беляева</w:t>
            </w:r>
          </w:p>
        </w:tc>
        <w:tc>
          <w:tcPr>
            <w:tcW w:w="709" w:type="pct"/>
            <w:tcBorders>
              <w:top w:val="nil"/>
              <w:left w:val="nil"/>
              <w:bottom w:val="single" w:sz="8" w:space="0" w:color="auto"/>
              <w:right w:val="single" w:sz="8" w:space="0" w:color="auto"/>
            </w:tcBorders>
            <w:shd w:val="clear" w:color="auto" w:fill="auto"/>
            <w:vAlign w:val="center"/>
            <w:hideMark/>
          </w:tcPr>
          <w:p w14:paraId="6E9C7EC2"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419</w:t>
            </w:r>
          </w:p>
        </w:tc>
        <w:tc>
          <w:tcPr>
            <w:tcW w:w="692" w:type="pct"/>
            <w:tcBorders>
              <w:top w:val="single" w:sz="8" w:space="0" w:color="auto"/>
              <w:left w:val="nil"/>
              <w:bottom w:val="single" w:sz="8" w:space="0" w:color="auto"/>
              <w:right w:val="single" w:sz="8" w:space="0" w:color="000000"/>
            </w:tcBorders>
            <w:shd w:val="clear" w:color="auto" w:fill="auto"/>
            <w:vAlign w:val="center"/>
            <w:hideMark/>
          </w:tcPr>
          <w:p w14:paraId="04B7CD98"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w:t>
            </w:r>
          </w:p>
        </w:tc>
        <w:tc>
          <w:tcPr>
            <w:tcW w:w="692" w:type="pct"/>
            <w:tcBorders>
              <w:top w:val="single" w:sz="8" w:space="0" w:color="auto"/>
              <w:left w:val="nil"/>
              <w:bottom w:val="single" w:sz="8" w:space="0" w:color="auto"/>
              <w:right w:val="single" w:sz="8" w:space="0" w:color="000000"/>
            </w:tcBorders>
            <w:shd w:val="clear" w:color="auto" w:fill="auto"/>
            <w:vAlign w:val="center"/>
            <w:hideMark/>
          </w:tcPr>
          <w:p w14:paraId="1A56F01A"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w:t>
            </w:r>
          </w:p>
        </w:tc>
        <w:tc>
          <w:tcPr>
            <w:tcW w:w="694" w:type="pct"/>
            <w:tcBorders>
              <w:top w:val="single" w:sz="8" w:space="0" w:color="auto"/>
              <w:left w:val="nil"/>
              <w:bottom w:val="single" w:sz="8" w:space="0" w:color="auto"/>
              <w:right w:val="single" w:sz="8" w:space="0" w:color="000000"/>
            </w:tcBorders>
            <w:shd w:val="clear" w:color="auto" w:fill="auto"/>
            <w:vAlign w:val="center"/>
            <w:hideMark/>
          </w:tcPr>
          <w:p w14:paraId="1445CB8C"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w:t>
            </w:r>
          </w:p>
        </w:tc>
        <w:tc>
          <w:tcPr>
            <w:tcW w:w="769" w:type="pct"/>
            <w:tcBorders>
              <w:top w:val="single" w:sz="8" w:space="0" w:color="auto"/>
              <w:left w:val="nil"/>
              <w:bottom w:val="single" w:sz="8" w:space="0" w:color="auto"/>
              <w:right w:val="single" w:sz="8" w:space="0" w:color="000000"/>
            </w:tcBorders>
            <w:shd w:val="clear" w:color="auto" w:fill="auto"/>
            <w:vAlign w:val="center"/>
            <w:hideMark/>
          </w:tcPr>
          <w:p w14:paraId="549E72E1"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419</w:t>
            </w:r>
          </w:p>
        </w:tc>
      </w:tr>
      <w:tr w:rsidR="003464A3" w:rsidRPr="003464A3" w14:paraId="471FE2D9" w14:textId="77777777" w:rsidTr="004D055B">
        <w:trPr>
          <w:trHeight w:val="454"/>
        </w:trPr>
        <w:tc>
          <w:tcPr>
            <w:tcW w:w="321" w:type="pct"/>
            <w:tcBorders>
              <w:top w:val="nil"/>
              <w:left w:val="single" w:sz="8" w:space="0" w:color="auto"/>
              <w:bottom w:val="single" w:sz="8" w:space="0" w:color="auto"/>
              <w:right w:val="single" w:sz="8" w:space="0" w:color="auto"/>
            </w:tcBorders>
            <w:shd w:val="clear" w:color="auto" w:fill="auto"/>
            <w:vAlign w:val="center"/>
            <w:hideMark/>
          </w:tcPr>
          <w:p w14:paraId="5E757F4E" w14:textId="77777777" w:rsidR="003464A3" w:rsidRPr="003464A3" w:rsidRDefault="003464A3" w:rsidP="003464A3">
            <w:pPr>
              <w:ind w:firstLine="0"/>
              <w:jc w:val="center"/>
              <w:rPr>
                <w:rFonts w:eastAsia="Times New Roman"/>
                <w:sz w:val="22"/>
                <w:szCs w:val="22"/>
                <w:lang w:eastAsia="ru-RU"/>
              </w:rPr>
            </w:pPr>
            <w:r w:rsidRPr="003464A3">
              <w:rPr>
                <w:rFonts w:eastAsia="Times New Roman"/>
                <w:sz w:val="22"/>
                <w:szCs w:val="22"/>
                <w:lang w:eastAsia="ru-RU"/>
              </w:rPr>
              <w:t>9</w:t>
            </w:r>
          </w:p>
        </w:tc>
        <w:tc>
          <w:tcPr>
            <w:tcW w:w="1123" w:type="pct"/>
            <w:tcBorders>
              <w:top w:val="nil"/>
              <w:left w:val="nil"/>
              <w:bottom w:val="single" w:sz="8" w:space="0" w:color="auto"/>
              <w:right w:val="single" w:sz="8" w:space="0" w:color="auto"/>
            </w:tcBorders>
            <w:shd w:val="clear" w:color="auto" w:fill="auto"/>
            <w:vAlign w:val="center"/>
            <w:hideMark/>
          </w:tcPr>
          <w:p w14:paraId="5CA1BD48" w14:textId="77777777" w:rsidR="003464A3" w:rsidRPr="003464A3" w:rsidRDefault="003464A3" w:rsidP="003464A3">
            <w:pPr>
              <w:ind w:firstLine="0"/>
              <w:jc w:val="left"/>
              <w:rPr>
                <w:rFonts w:eastAsia="Times New Roman"/>
                <w:sz w:val="22"/>
                <w:szCs w:val="22"/>
                <w:lang w:eastAsia="ru-RU"/>
              </w:rPr>
            </w:pPr>
            <w:r w:rsidRPr="003464A3">
              <w:rPr>
                <w:rFonts w:eastAsia="Times New Roman"/>
                <w:sz w:val="22"/>
                <w:szCs w:val="22"/>
                <w:lang w:eastAsia="ru-RU"/>
              </w:rPr>
              <w:t>Ул. Березовая</w:t>
            </w:r>
          </w:p>
        </w:tc>
        <w:tc>
          <w:tcPr>
            <w:tcW w:w="709" w:type="pct"/>
            <w:tcBorders>
              <w:top w:val="nil"/>
              <w:left w:val="nil"/>
              <w:bottom w:val="single" w:sz="8" w:space="0" w:color="auto"/>
              <w:right w:val="single" w:sz="8" w:space="0" w:color="auto"/>
            </w:tcBorders>
            <w:shd w:val="clear" w:color="auto" w:fill="auto"/>
            <w:vAlign w:val="center"/>
            <w:hideMark/>
          </w:tcPr>
          <w:p w14:paraId="43E76D37"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w:t>
            </w:r>
          </w:p>
        </w:tc>
        <w:tc>
          <w:tcPr>
            <w:tcW w:w="692" w:type="pct"/>
            <w:tcBorders>
              <w:top w:val="single" w:sz="8" w:space="0" w:color="auto"/>
              <w:left w:val="nil"/>
              <w:bottom w:val="single" w:sz="8" w:space="0" w:color="auto"/>
              <w:right w:val="single" w:sz="8" w:space="0" w:color="000000"/>
            </w:tcBorders>
            <w:shd w:val="clear" w:color="auto" w:fill="auto"/>
            <w:vAlign w:val="center"/>
            <w:hideMark/>
          </w:tcPr>
          <w:p w14:paraId="2055ACB3"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w:t>
            </w:r>
          </w:p>
        </w:tc>
        <w:tc>
          <w:tcPr>
            <w:tcW w:w="692" w:type="pct"/>
            <w:tcBorders>
              <w:top w:val="single" w:sz="8" w:space="0" w:color="auto"/>
              <w:left w:val="nil"/>
              <w:bottom w:val="single" w:sz="8" w:space="0" w:color="auto"/>
              <w:right w:val="single" w:sz="8" w:space="0" w:color="000000"/>
            </w:tcBorders>
            <w:shd w:val="clear" w:color="auto" w:fill="auto"/>
            <w:vAlign w:val="center"/>
            <w:hideMark/>
          </w:tcPr>
          <w:p w14:paraId="11CF2114"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793</w:t>
            </w:r>
          </w:p>
        </w:tc>
        <w:tc>
          <w:tcPr>
            <w:tcW w:w="694" w:type="pct"/>
            <w:tcBorders>
              <w:top w:val="single" w:sz="8" w:space="0" w:color="auto"/>
              <w:left w:val="nil"/>
              <w:bottom w:val="single" w:sz="8" w:space="0" w:color="auto"/>
              <w:right w:val="single" w:sz="8" w:space="0" w:color="000000"/>
            </w:tcBorders>
            <w:shd w:val="clear" w:color="auto" w:fill="auto"/>
            <w:vAlign w:val="center"/>
            <w:hideMark/>
          </w:tcPr>
          <w:p w14:paraId="5234ABC5"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w:t>
            </w:r>
          </w:p>
        </w:tc>
        <w:tc>
          <w:tcPr>
            <w:tcW w:w="769" w:type="pct"/>
            <w:tcBorders>
              <w:top w:val="single" w:sz="8" w:space="0" w:color="auto"/>
              <w:left w:val="nil"/>
              <w:bottom w:val="single" w:sz="8" w:space="0" w:color="auto"/>
              <w:right w:val="single" w:sz="8" w:space="0" w:color="000000"/>
            </w:tcBorders>
            <w:shd w:val="clear" w:color="auto" w:fill="auto"/>
            <w:vAlign w:val="center"/>
            <w:hideMark/>
          </w:tcPr>
          <w:p w14:paraId="49AE848D"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793</w:t>
            </w:r>
          </w:p>
        </w:tc>
      </w:tr>
      <w:tr w:rsidR="003464A3" w:rsidRPr="003464A3" w14:paraId="243F4C71" w14:textId="77777777" w:rsidTr="004D055B">
        <w:trPr>
          <w:trHeight w:val="454"/>
        </w:trPr>
        <w:tc>
          <w:tcPr>
            <w:tcW w:w="321" w:type="pct"/>
            <w:tcBorders>
              <w:top w:val="nil"/>
              <w:left w:val="single" w:sz="8" w:space="0" w:color="auto"/>
              <w:bottom w:val="single" w:sz="8" w:space="0" w:color="auto"/>
              <w:right w:val="single" w:sz="8" w:space="0" w:color="auto"/>
            </w:tcBorders>
            <w:shd w:val="clear" w:color="auto" w:fill="auto"/>
            <w:vAlign w:val="center"/>
            <w:hideMark/>
          </w:tcPr>
          <w:p w14:paraId="2D4E7F91" w14:textId="77777777" w:rsidR="003464A3" w:rsidRPr="003464A3" w:rsidRDefault="003464A3" w:rsidP="003464A3">
            <w:pPr>
              <w:ind w:firstLine="0"/>
              <w:jc w:val="center"/>
              <w:rPr>
                <w:rFonts w:eastAsia="Times New Roman"/>
                <w:sz w:val="22"/>
                <w:szCs w:val="22"/>
                <w:lang w:eastAsia="ru-RU"/>
              </w:rPr>
            </w:pPr>
            <w:r w:rsidRPr="003464A3">
              <w:rPr>
                <w:rFonts w:eastAsia="Times New Roman"/>
                <w:sz w:val="22"/>
                <w:szCs w:val="22"/>
                <w:lang w:eastAsia="ru-RU"/>
              </w:rPr>
              <w:t>10</w:t>
            </w:r>
          </w:p>
        </w:tc>
        <w:tc>
          <w:tcPr>
            <w:tcW w:w="1123" w:type="pct"/>
            <w:tcBorders>
              <w:top w:val="nil"/>
              <w:left w:val="nil"/>
              <w:bottom w:val="single" w:sz="8" w:space="0" w:color="auto"/>
              <w:right w:val="single" w:sz="8" w:space="0" w:color="auto"/>
            </w:tcBorders>
            <w:shd w:val="clear" w:color="auto" w:fill="auto"/>
            <w:vAlign w:val="center"/>
            <w:hideMark/>
          </w:tcPr>
          <w:p w14:paraId="3780A442" w14:textId="77777777" w:rsidR="003464A3" w:rsidRPr="003464A3" w:rsidRDefault="003464A3" w:rsidP="003464A3">
            <w:pPr>
              <w:ind w:firstLine="0"/>
              <w:jc w:val="left"/>
              <w:rPr>
                <w:rFonts w:eastAsia="Times New Roman"/>
                <w:sz w:val="22"/>
                <w:szCs w:val="22"/>
                <w:lang w:eastAsia="ru-RU"/>
              </w:rPr>
            </w:pPr>
            <w:r w:rsidRPr="003464A3">
              <w:rPr>
                <w:rFonts w:eastAsia="Times New Roman"/>
                <w:sz w:val="22"/>
                <w:szCs w:val="22"/>
                <w:lang w:eastAsia="ru-RU"/>
              </w:rPr>
              <w:t>Ул. Березовская (подстанция)</w:t>
            </w:r>
          </w:p>
        </w:tc>
        <w:tc>
          <w:tcPr>
            <w:tcW w:w="709" w:type="pct"/>
            <w:tcBorders>
              <w:top w:val="nil"/>
              <w:left w:val="nil"/>
              <w:bottom w:val="single" w:sz="8" w:space="0" w:color="auto"/>
              <w:right w:val="single" w:sz="8" w:space="0" w:color="auto"/>
            </w:tcBorders>
            <w:shd w:val="clear" w:color="auto" w:fill="auto"/>
            <w:vAlign w:val="center"/>
            <w:hideMark/>
          </w:tcPr>
          <w:p w14:paraId="5D2A55DC"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w:t>
            </w:r>
          </w:p>
        </w:tc>
        <w:tc>
          <w:tcPr>
            <w:tcW w:w="692" w:type="pct"/>
            <w:tcBorders>
              <w:top w:val="single" w:sz="8" w:space="0" w:color="auto"/>
              <w:left w:val="nil"/>
              <w:bottom w:val="single" w:sz="8" w:space="0" w:color="auto"/>
              <w:right w:val="single" w:sz="8" w:space="0" w:color="000000"/>
            </w:tcBorders>
            <w:shd w:val="clear" w:color="auto" w:fill="auto"/>
            <w:vAlign w:val="center"/>
            <w:hideMark/>
          </w:tcPr>
          <w:p w14:paraId="3C2CC99D"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w:t>
            </w:r>
          </w:p>
        </w:tc>
        <w:tc>
          <w:tcPr>
            <w:tcW w:w="692" w:type="pct"/>
            <w:tcBorders>
              <w:top w:val="single" w:sz="8" w:space="0" w:color="auto"/>
              <w:left w:val="nil"/>
              <w:bottom w:val="single" w:sz="8" w:space="0" w:color="auto"/>
              <w:right w:val="single" w:sz="8" w:space="0" w:color="000000"/>
            </w:tcBorders>
            <w:shd w:val="clear" w:color="auto" w:fill="auto"/>
            <w:vAlign w:val="center"/>
            <w:hideMark/>
          </w:tcPr>
          <w:p w14:paraId="1D3F6D12"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200</w:t>
            </w:r>
          </w:p>
        </w:tc>
        <w:tc>
          <w:tcPr>
            <w:tcW w:w="694" w:type="pct"/>
            <w:tcBorders>
              <w:top w:val="single" w:sz="8" w:space="0" w:color="auto"/>
              <w:left w:val="nil"/>
              <w:bottom w:val="single" w:sz="8" w:space="0" w:color="auto"/>
              <w:right w:val="single" w:sz="8" w:space="0" w:color="000000"/>
            </w:tcBorders>
            <w:shd w:val="clear" w:color="auto" w:fill="auto"/>
            <w:vAlign w:val="center"/>
            <w:hideMark/>
          </w:tcPr>
          <w:p w14:paraId="254807A2"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w:t>
            </w:r>
          </w:p>
        </w:tc>
        <w:tc>
          <w:tcPr>
            <w:tcW w:w="769" w:type="pct"/>
            <w:tcBorders>
              <w:top w:val="single" w:sz="8" w:space="0" w:color="auto"/>
              <w:left w:val="nil"/>
              <w:bottom w:val="single" w:sz="8" w:space="0" w:color="auto"/>
              <w:right w:val="single" w:sz="8" w:space="0" w:color="000000"/>
            </w:tcBorders>
            <w:shd w:val="clear" w:color="auto" w:fill="auto"/>
            <w:vAlign w:val="center"/>
            <w:hideMark/>
          </w:tcPr>
          <w:p w14:paraId="57599F40"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200</w:t>
            </w:r>
          </w:p>
        </w:tc>
      </w:tr>
      <w:tr w:rsidR="003464A3" w:rsidRPr="003464A3" w14:paraId="60ACAB2F" w14:textId="77777777" w:rsidTr="004D055B">
        <w:trPr>
          <w:trHeight w:val="454"/>
        </w:trPr>
        <w:tc>
          <w:tcPr>
            <w:tcW w:w="321" w:type="pct"/>
            <w:tcBorders>
              <w:top w:val="nil"/>
              <w:left w:val="single" w:sz="8" w:space="0" w:color="auto"/>
              <w:bottom w:val="single" w:sz="8" w:space="0" w:color="auto"/>
              <w:right w:val="single" w:sz="8" w:space="0" w:color="auto"/>
            </w:tcBorders>
            <w:shd w:val="clear" w:color="auto" w:fill="auto"/>
            <w:vAlign w:val="center"/>
            <w:hideMark/>
          </w:tcPr>
          <w:p w14:paraId="2B645DFF" w14:textId="77777777" w:rsidR="003464A3" w:rsidRPr="003464A3" w:rsidRDefault="003464A3" w:rsidP="003464A3">
            <w:pPr>
              <w:ind w:firstLine="0"/>
              <w:jc w:val="center"/>
              <w:rPr>
                <w:rFonts w:eastAsia="Times New Roman"/>
                <w:sz w:val="22"/>
                <w:szCs w:val="22"/>
                <w:lang w:eastAsia="ru-RU"/>
              </w:rPr>
            </w:pPr>
            <w:r w:rsidRPr="003464A3">
              <w:rPr>
                <w:rFonts w:eastAsia="Times New Roman"/>
                <w:sz w:val="22"/>
                <w:szCs w:val="22"/>
                <w:lang w:eastAsia="ru-RU"/>
              </w:rPr>
              <w:t>11</w:t>
            </w:r>
          </w:p>
        </w:tc>
        <w:tc>
          <w:tcPr>
            <w:tcW w:w="1123" w:type="pct"/>
            <w:tcBorders>
              <w:top w:val="nil"/>
              <w:left w:val="nil"/>
              <w:bottom w:val="single" w:sz="8" w:space="0" w:color="auto"/>
              <w:right w:val="single" w:sz="8" w:space="0" w:color="auto"/>
            </w:tcBorders>
            <w:shd w:val="clear" w:color="auto" w:fill="auto"/>
            <w:vAlign w:val="center"/>
            <w:hideMark/>
          </w:tcPr>
          <w:p w14:paraId="4476DC66" w14:textId="77777777" w:rsidR="003464A3" w:rsidRPr="003464A3" w:rsidRDefault="003464A3" w:rsidP="003464A3">
            <w:pPr>
              <w:ind w:firstLine="0"/>
              <w:jc w:val="left"/>
              <w:rPr>
                <w:rFonts w:eastAsia="Times New Roman"/>
                <w:sz w:val="22"/>
                <w:szCs w:val="22"/>
                <w:lang w:eastAsia="ru-RU"/>
              </w:rPr>
            </w:pPr>
            <w:r w:rsidRPr="003464A3">
              <w:rPr>
                <w:rFonts w:eastAsia="Times New Roman"/>
                <w:sz w:val="22"/>
                <w:szCs w:val="22"/>
                <w:lang w:eastAsia="ru-RU"/>
              </w:rPr>
              <w:t>Ул. Боровая</w:t>
            </w:r>
          </w:p>
        </w:tc>
        <w:tc>
          <w:tcPr>
            <w:tcW w:w="709" w:type="pct"/>
            <w:tcBorders>
              <w:top w:val="nil"/>
              <w:left w:val="nil"/>
              <w:bottom w:val="single" w:sz="8" w:space="0" w:color="auto"/>
              <w:right w:val="single" w:sz="8" w:space="0" w:color="auto"/>
            </w:tcBorders>
            <w:shd w:val="clear" w:color="auto" w:fill="auto"/>
            <w:vAlign w:val="center"/>
            <w:hideMark/>
          </w:tcPr>
          <w:p w14:paraId="1EF209F3"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w:t>
            </w:r>
          </w:p>
        </w:tc>
        <w:tc>
          <w:tcPr>
            <w:tcW w:w="692" w:type="pct"/>
            <w:tcBorders>
              <w:top w:val="single" w:sz="8" w:space="0" w:color="auto"/>
              <w:left w:val="nil"/>
              <w:bottom w:val="single" w:sz="8" w:space="0" w:color="auto"/>
              <w:right w:val="single" w:sz="8" w:space="0" w:color="000000"/>
            </w:tcBorders>
            <w:shd w:val="clear" w:color="auto" w:fill="auto"/>
            <w:vAlign w:val="center"/>
            <w:hideMark/>
          </w:tcPr>
          <w:p w14:paraId="46748166"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w:t>
            </w:r>
          </w:p>
        </w:tc>
        <w:tc>
          <w:tcPr>
            <w:tcW w:w="692" w:type="pct"/>
            <w:tcBorders>
              <w:top w:val="single" w:sz="8" w:space="0" w:color="auto"/>
              <w:left w:val="nil"/>
              <w:bottom w:val="single" w:sz="8" w:space="0" w:color="auto"/>
              <w:right w:val="single" w:sz="8" w:space="0" w:color="000000"/>
            </w:tcBorders>
            <w:shd w:val="clear" w:color="auto" w:fill="auto"/>
            <w:vAlign w:val="center"/>
            <w:hideMark/>
          </w:tcPr>
          <w:p w14:paraId="7E9502E3"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444</w:t>
            </w:r>
          </w:p>
        </w:tc>
        <w:tc>
          <w:tcPr>
            <w:tcW w:w="694" w:type="pct"/>
            <w:tcBorders>
              <w:top w:val="single" w:sz="8" w:space="0" w:color="auto"/>
              <w:left w:val="nil"/>
              <w:bottom w:val="single" w:sz="8" w:space="0" w:color="auto"/>
              <w:right w:val="single" w:sz="8" w:space="0" w:color="000000"/>
            </w:tcBorders>
            <w:shd w:val="clear" w:color="auto" w:fill="auto"/>
            <w:vAlign w:val="center"/>
            <w:hideMark/>
          </w:tcPr>
          <w:p w14:paraId="359CC0B1"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w:t>
            </w:r>
          </w:p>
        </w:tc>
        <w:tc>
          <w:tcPr>
            <w:tcW w:w="769" w:type="pct"/>
            <w:tcBorders>
              <w:top w:val="single" w:sz="8" w:space="0" w:color="auto"/>
              <w:left w:val="nil"/>
              <w:bottom w:val="single" w:sz="8" w:space="0" w:color="auto"/>
              <w:right w:val="single" w:sz="8" w:space="0" w:color="000000"/>
            </w:tcBorders>
            <w:shd w:val="clear" w:color="auto" w:fill="auto"/>
            <w:vAlign w:val="center"/>
            <w:hideMark/>
          </w:tcPr>
          <w:p w14:paraId="5999144D"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444</w:t>
            </w:r>
          </w:p>
        </w:tc>
      </w:tr>
      <w:tr w:rsidR="003464A3" w:rsidRPr="003464A3" w14:paraId="37DC3337" w14:textId="77777777" w:rsidTr="004D055B">
        <w:trPr>
          <w:trHeight w:val="454"/>
        </w:trPr>
        <w:tc>
          <w:tcPr>
            <w:tcW w:w="321" w:type="pct"/>
            <w:tcBorders>
              <w:top w:val="nil"/>
              <w:left w:val="single" w:sz="8" w:space="0" w:color="auto"/>
              <w:bottom w:val="single" w:sz="8" w:space="0" w:color="auto"/>
              <w:right w:val="single" w:sz="8" w:space="0" w:color="auto"/>
            </w:tcBorders>
            <w:shd w:val="clear" w:color="auto" w:fill="auto"/>
            <w:vAlign w:val="center"/>
            <w:hideMark/>
          </w:tcPr>
          <w:p w14:paraId="5B30026A" w14:textId="77777777" w:rsidR="003464A3" w:rsidRPr="003464A3" w:rsidRDefault="003464A3" w:rsidP="003464A3">
            <w:pPr>
              <w:ind w:firstLine="0"/>
              <w:jc w:val="center"/>
              <w:rPr>
                <w:rFonts w:eastAsia="Times New Roman"/>
                <w:sz w:val="22"/>
                <w:szCs w:val="22"/>
                <w:lang w:eastAsia="ru-RU"/>
              </w:rPr>
            </w:pPr>
            <w:r w:rsidRPr="003464A3">
              <w:rPr>
                <w:rFonts w:eastAsia="Times New Roman"/>
                <w:sz w:val="22"/>
                <w:szCs w:val="22"/>
                <w:lang w:eastAsia="ru-RU"/>
              </w:rPr>
              <w:t>12</w:t>
            </w:r>
          </w:p>
        </w:tc>
        <w:tc>
          <w:tcPr>
            <w:tcW w:w="1123" w:type="pct"/>
            <w:tcBorders>
              <w:top w:val="nil"/>
              <w:left w:val="nil"/>
              <w:bottom w:val="single" w:sz="8" w:space="0" w:color="auto"/>
              <w:right w:val="single" w:sz="8" w:space="0" w:color="auto"/>
            </w:tcBorders>
            <w:shd w:val="clear" w:color="auto" w:fill="auto"/>
            <w:vAlign w:val="center"/>
            <w:hideMark/>
          </w:tcPr>
          <w:p w14:paraId="5BD97C44" w14:textId="77777777" w:rsidR="003464A3" w:rsidRPr="003464A3" w:rsidRDefault="003464A3" w:rsidP="003464A3">
            <w:pPr>
              <w:ind w:firstLine="0"/>
              <w:jc w:val="left"/>
              <w:rPr>
                <w:rFonts w:eastAsia="Times New Roman"/>
                <w:sz w:val="22"/>
                <w:szCs w:val="22"/>
                <w:lang w:eastAsia="ru-RU"/>
              </w:rPr>
            </w:pPr>
            <w:r w:rsidRPr="003464A3">
              <w:rPr>
                <w:rFonts w:eastAsia="Times New Roman"/>
                <w:sz w:val="22"/>
                <w:szCs w:val="22"/>
                <w:lang w:eastAsia="ru-RU"/>
              </w:rPr>
              <w:t>Ул. Володарского</w:t>
            </w:r>
          </w:p>
        </w:tc>
        <w:tc>
          <w:tcPr>
            <w:tcW w:w="709" w:type="pct"/>
            <w:tcBorders>
              <w:top w:val="nil"/>
              <w:left w:val="nil"/>
              <w:bottom w:val="single" w:sz="8" w:space="0" w:color="auto"/>
              <w:right w:val="single" w:sz="8" w:space="0" w:color="auto"/>
            </w:tcBorders>
            <w:shd w:val="clear" w:color="auto" w:fill="auto"/>
            <w:vAlign w:val="center"/>
            <w:hideMark/>
          </w:tcPr>
          <w:p w14:paraId="41811BCA"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w:t>
            </w:r>
          </w:p>
        </w:tc>
        <w:tc>
          <w:tcPr>
            <w:tcW w:w="692" w:type="pct"/>
            <w:tcBorders>
              <w:top w:val="single" w:sz="8" w:space="0" w:color="auto"/>
              <w:left w:val="nil"/>
              <w:bottom w:val="single" w:sz="8" w:space="0" w:color="auto"/>
              <w:right w:val="single" w:sz="8" w:space="0" w:color="000000"/>
            </w:tcBorders>
            <w:shd w:val="clear" w:color="auto" w:fill="auto"/>
            <w:vAlign w:val="center"/>
            <w:hideMark/>
          </w:tcPr>
          <w:p w14:paraId="1113DB1E"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w:t>
            </w:r>
          </w:p>
        </w:tc>
        <w:tc>
          <w:tcPr>
            <w:tcW w:w="692" w:type="pct"/>
            <w:tcBorders>
              <w:top w:val="single" w:sz="8" w:space="0" w:color="auto"/>
              <w:left w:val="nil"/>
              <w:bottom w:val="single" w:sz="8" w:space="0" w:color="auto"/>
              <w:right w:val="single" w:sz="8" w:space="0" w:color="000000"/>
            </w:tcBorders>
            <w:shd w:val="clear" w:color="auto" w:fill="auto"/>
            <w:vAlign w:val="center"/>
            <w:hideMark/>
          </w:tcPr>
          <w:p w14:paraId="41C9D35B"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1504</w:t>
            </w:r>
          </w:p>
        </w:tc>
        <w:tc>
          <w:tcPr>
            <w:tcW w:w="694" w:type="pct"/>
            <w:tcBorders>
              <w:top w:val="single" w:sz="8" w:space="0" w:color="auto"/>
              <w:left w:val="nil"/>
              <w:bottom w:val="single" w:sz="8" w:space="0" w:color="auto"/>
              <w:right w:val="single" w:sz="8" w:space="0" w:color="000000"/>
            </w:tcBorders>
            <w:shd w:val="clear" w:color="auto" w:fill="auto"/>
            <w:vAlign w:val="center"/>
            <w:hideMark/>
          </w:tcPr>
          <w:p w14:paraId="76BE3281"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w:t>
            </w:r>
          </w:p>
        </w:tc>
        <w:tc>
          <w:tcPr>
            <w:tcW w:w="769" w:type="pct"/>
            <w:tcBorders>
              <w:top w:val="single" w:sz="8" w:space="0" w:color="auto"/>
              <w:left w:val="nil"/>
              <w:bottom w:val="single" w:sz="8" w:space="0" w:color="auto"/>
              <w:right w:val="single" w:sz="8" w:space="0" w:color="000000"/>
            </w:tcBorders>
            <w:shd w:val="clear" w:color="auto" w:fill="auto"/>
            <w:vAlign w:val="center"/>
            <w:hideMark/>
          </w:tcPr>
          <w:p w14:paraId="79A48701"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1504</w:t>
            </w:r>
          </w:p>
        </w:tc>
      </w:tr>
      <w:tr w:rsidR="003464A3" w:rsidRPr="003464A3" w14:paraId="75131EFB" w14:textId="77777777" w:rsidTr="004D055B">
        <w:trPr>
          <w:trHeight w:val="454"/>
        </w:trPr>
        <w:tc>
          <w:tcPr>
            <w:tcW w:w="321" w:type="pct"/>
            <w:tcBorders>
              <w:top w:val="nil"/>
              <w:left w:val="single" w:sz="8" w:space="0" w:color="auto"/>
              <w:bottom w:val="single" w:sz="8" w:space="0" w:color="auto"/>
              <w:right w:val="single" w:sz="8" w:space="0" w:color="auto"/>
            </w:tcBorders>
            <w:shd w:val="clear" w:color="auto" w:fill="auto"/>
            <w:vAlign w:val="center"/>
            <w:hideMark/>
          </w:tcPr>
          <w:p w14:paraId="15A59695" w14:textId="77777777" w:rsidR="003464A3" w:rsidRPr="003464A3" w:rsidRDefault="003464A3" w:rsidP="003464A3">
            <w:pPr>
              <w:ind w:firstLine="0"/>
              <w:jc w:val="center"/>
              <w:rPr>
                <w:rFonts w:eastAsia="Times New Roman"/>
                <w:sz w:val="22"/>
                <w:szCs w:val="22"/>
                <w:lang w:eastAsia="ru-RU"/>
              </w:rPr>
            </w:pPr>
            <w:r w:rsidRPr="003464A3">
              <w:rPr>
                <w:rFonts w:eastAsia="Times New Roman"/>
                <w:sz w:val="22"/>
                <w:szCs w:val="22"/>
                <w:lang w:eastAsia="ru-RU"/>
              </w:rPr>
              <w:t>13</w:t>
            </w:r>
          </w:p>
        </w:tc>
        <w:tc>
          <w:tcPr>
            <w:tcW w:w="1123" w:type="pct"/>
            <w:tcBorders>
              <w:top w:val="nil"/>
              <w:left w:val="nil"/>
              <w:bottom w:val="single" w:sz="8" w:space="0" w:color="auto"/>
              <w:right w:val="single" w:sz="8" w:space="0" w:color="auto"/>
            </w:tcBorders>
            <w:shd w:val="clear" w:color="auto" w:fill="auto"/>
            <w:vAlign w:val="center"/>
            <w:hideMark/>
          </w:tcPr>
          <w:p w14:paraId="0C8E7E31" w14:textId="77777777" w:rsidR="003464A3" w:rsidRPr="003464A3" w:rsidRDefault="003464A3" w:rsidP="003464A3">
            <w:pPr>
              <w:ind w:firstLine="0"/>
              <w:jc w:val="left"/>
              <w:rPr>
                <w:rFonts w:eastAsia="Times New Roman"/>
                <w:sz w:val="22"/>
                <w:szCs w:val="22"/>
                <w:lang w:eastAsia="ru-RU"/>
              </w:rPr>
            </w:pPr>
            <w:r w:rsidRPr="003464A3">
              <w:rPr>
                <w:rFonts w:eastAsia="Times New Roman"/>
                <w:sz w:val="22"/>
                <w:szCs w:val="22"/>
                <w:lang w:eastAsia="ru-RU"/>
              </w:rPr>
              <w:t>Ул. 8-е Марта</w:t>
            </w:r>
          </w:p>
        </w:tc>
        <w:tc>
          <w:tcPr>
            <w:tcW w:w="709" w:type="pct"/>
            <w:tcBorders>
              <w:top w:val="nil"/>
              <w:left w:val="nil"/>
              <w:bottom w:val="single" w:sz="8" w:space="0" w:color="auto"/>
              <w:right w:val="single" w:sz="8" w:space="0" w:color="auto"/>
            </w:tcBorders>
            <w:shd w:val="clear" w:color="auto" w:fill="auto"/>
            <w:vAlign w:val="center"/>
            <w:hideMark/>
          </w:tcPr>
          <w:p w14:paraId="518BC9C8"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w:t>
            </w:r>
          </w:p>
        </w:tc>
        <w:tc>
          <w:tcPr>
            <w:tcW w:w="692" w:type="pct"/>
            <w:tcBorders>
              <w:top w:val="single" w:sz="8" w:space="0" w:color="auto"/>
              <w:left w:val="nil"/>
              <w:bottom w:val="single" w:sz="8" w:space="0" w:color="auto"/>
              <w:right w:val="single" w:sz="8" w:space="0" w:color="000000"/>
            </w:tcBorders>
            <w:shd w:val="clear" w:color="auto" w:fill="auto"/>
            <w:vAlign w:val="center"/>
            <w:hideMark/>
          </w:tcPr>
          <w:p w14:paraId="7AC8EF65"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w:t>
            </w:r>
          </w:p>
        </w:tc>
        <w:tc>
          <w:tcPr>
            <w:tcW w:w="692" w:type="pct"/>
            <w:tcBorders>
              <w:top w:val="single" w:sz="8" w:space="0" w:color="auto"/>
              <w:left w:val="nil"/>
              <w:bottom w:val="single" w:sz="8" w:space="0" w:color="auto"/>
              <w:right w:val="single" w:sz="8" w:space="0" w:color="000000"/>
            </w:tcBorders>
            <w:shd w:val="clear" w:color="auto" w:fill="auto"/>
            <w:vAlign w:val="center"/>
            <w:hideMark/>
          </w:tcPr>
          <w:p w14:paraId="0994EB8F"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199</w:t>
            </w:r>
          </w:p>
        </w:tc>
        <w:tc>
          <w:tcPr>
            <w:tcW w:w="694" w:type="pct"/>
            <w:tcBorders>
              <w:top w:val="single" w:sz="8" w:space="0" w:color="auto"/>
              <w:left w:val="nil"/>
              <w:bottom w:val="single" w:sz="8" w:space="0" w:color="auto"/>
              <w:right w:val="single" w:sz="8" w:space="0" w:color="000000"/>
            </w:tcBorders>
            <w:shd w:val="clear" w:color="auto" w:fill="auto"/>
            <w:vAlign w:val="center"/>
            <w:hideMark/>
          </w:tcPr>
          <w:p w14:paraId="311D75C9"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w:t>
            </w:r>
          </w:p>
        </w:tc>
        <w:tc>
          <w:tcPr>
            <w:tcW w:w="769" w:type="pct"/>
            <w:tcBorders>
              <w:top w:val="single" w:sz="8" w:space="0" w:color="auto"/>
              <w:left w:val="nil"/>
              <w:bottom w:val="single" w:sz="8" w:space="0" w:color="auto"/>
              <w:right w:val="single" w:sz="8" w:space="0" w:color="000000"/>
            </w:tcBorders>
            <w:shd w:val="clear" w:color="auto" w:fill="auto"/>
            <w:vAlign w:val="center"/>
            <w:hideMark/>
          </w:tcPr>
          <w:p w14:paraId="523C79A2"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199</w:t>
            </w:r>
          </w:p>
        </w:tc>
      </w:tr>
      <w:tr w:rsidR="003464A3" w:rsidRPr="003464A3" w14:paraId="38475294" w14:textId="77777777" w:rsidTr="004D055B">
        <w:trPr>
          <w:trHeight w:val="454"/>
        </w:trPr>
        <w:tc>
          <w:tcPr>
            <w:tcW w:w="321" w:type="pct"/>
            <w:tcBorders>
              <w:top w:val="nil"/>
              <w:left w:val="single" w:sz="8" w:space="0" w:color="auto"/>
              <w:bottom w:val="single" w:sz="8" w:space="0" w:color="auto"/>
              <w:right w:val="single" w:sz="8" w:space="0" w:color="auto"/>
            </w:tcBorders>
            <w:shd w:val="clear" w:color="auto" w:fill="auto"/>
            <w:vAlign w:val="center"/>
          </w:tcPr>
          <w:p w14:paraId="799868EF" w14:textId="77777777" w:rsidR="003464A3" w:rsidRPr="003464A3" w:rsidRDefault="003464A3" w:rsidP="003464A3">
            <w:pPr>
              <w:ind w:firstLine="0"/>
              <w:jc w:val="center"/>
              <w:rPr>
                <w:rFonts w:eastAsia="Times New Roman"/>
                <w:sz w:val="22"/>
                <w:szCs w:val="22"/>
                <w:lang w:eastAsia="ru-RU"/>
              </w:rPr>
            </w:pPr>
            <w:r w:rsidRPr="003464A3">
              <w:rPr>
                <w:rFonts w:eastAsia="Times New Roman"/>
                <w:sz w:val="22"/>
                <w:szCs w:val="22"/>
                <w:lang w:eastAsia="ru-RU"/>
              </w:rPr>
              <w:t>14</w:t>
            </w:r>
          </w:p>
        </w:tc>
        <w:tc>
          <w:tcPr>
            <w:tcW w:w="1123" w:type="pct"/>
            <w:tcBorders>
              <w:top w:val="nil"/>
              <w:left w:val="nil"/>
              <w:bottom w:val="single" w:sz="8" w:space="0" w:color="auto"/>
              <w:right w:val="single" w:sz="8" w:space="0" w:color="auto"/>
            </w:tcBorders>
            <w:shd w:val="clear" w:color="auto" w:fill="auto"/>
            <w:vAlign w:val="center"/>
          </w:tcPr>
          <w:p w14:paraId="66FE8C49" w14:textId="77777777" w:rsidR="003464A3" w:rsidRPr="003464A3" w:rsidRDefault="003464A3" w:rsidP="003464A3">
            <w:pPr>
              <w:ind w:firstLine="0"/>
              <w:jc w:val="left"/>
              <w:rPr>
                <w:rFonts w:eastAsia="Times New Roman"/>
                <w:sz w:val="22"/>
                <w:szCs w:val="22"/>
                <w:lang w:eastAsia="ru-RU"/>
              </w:rPr>
            </w:pPr>
            <w:r w:rsidRPr="003464A3">
              <w:rPr>
                <w:rFonts w:eastAsia="Times New Roman"/>
                <w:sz w:val="22"/>
                <w:szCs w:val="22"/>
                <w:lang w:eastAsia="ru-RU"/>
              </w:rPr>
              <w:t>Ул. Вокзальная</w:t>
            </w:r>
          </w:p>
        </w:tc>
        <w:tc>
          <w:tcPr>
            <w:tcW w:w="709" w:type="pct"/>
            <w:tcBorders>
              <w:top w:val="nil"/>
              <w:left w:val="nil"/>
              <w:bottom w:val="single" w:sz="8" w:space="0" w:color="auto"/>
              <w:right w:val="single" w:sz="8" w:space="0" w:color="auto"/>
            </w:tcBorders>
            <w:shd w:val="clear" w:color="auto" w:fill="auto"/>
            <w:vAlign w:val="center"/>
          </w:tcPr>
          <w:p w14:paraId="4E58C946"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w:t>
            </w:r>
          </w:p>
        </w:tc>
        <w:tc>
          <w:tcPr>
            <w:tcW w:w="692" w:type="pct"/>
            <w:tcBorders>
              <w:top w:val="single" w:sz="8" w:space="0" w:color="auto"/>
              <w:left w:val="nil"/>
              <w:bottom w:val="single" w:sz="8" w:space="0" w:color="auto"/>
              <w:right w:val="single" w:sz="8" w:space="0" w:color="000000"/>
            </w:tcBorders>
            <w:shd w:val="clear" w:color="auto" w:fill="auto"/>
            <w:vAlign w:val="center"/>
          </w:tcPr>
          <w:p w14:paraId="3F2E6CD4"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2170</w:t>
            </w:r>
          </w:p>
        </w:tc>
        <w:tc>
          <w:tcPr>
            <w:tcW w:w="692" w:type="pct"/>
            <w:tcBorders>
              <w:top w:val="single" w:sz="8" w:space="0" w:color="auto"/>
              <w:left w:val="nil"/>
              <w:bottom w:val="single" w:sz="8" w:space="0" w:color="auto"/>
              <w:right w:val="single" w:sz="8" w:space="0" w:color="000000"/>
            </w:tcBorders>
            <w:shd w:val="clear" w:color="auto" w:fill="auto"/>
            <w:vAlign w:val="center"/>
          </w:tcPr>
          <w:p w14:paraId="7311D828"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w:t>
            </w:r>
          </w:p>
        </w:tc>
        <w:tc>
          <w:tcPr>
            <w:tcW w:w="694" w:type="pct"/>
            <w:tcBorders>
              <w:top w:val="single" w:sz="8" w:space="0" w:color="auto"/>
              <w:left w:val="nil"/>
              <w:bottom w:val="single" w:sz="8" w:space="0" w:color="auto"/>
              <w:right w:val="single" w:sz="8" w:space="0" w:color="000000"/>
            </w:tcBorders>
            <w:shd w:val="clear" w:color="auto" w:fill="auto"/>
            <w:vAlign w:val="center"/>
          </w:tcPr>
          <w:p w14:paraId="0E9E59E4"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w:t>
            </w:r>
          </w:p>
        </w:tc>
        <w:tc>
          <w:tcPr>
            <w:tcW w:w="769" w:type="pct"/>
            <w:tcBorders>
              <w:top w:val="single" w:sz="8" w:space="0" w:color="auto"/>
              <w:left w:val="nil"/>
              <w:bottom w:val="single" w:sz="8" w:space="0" w:color="auto"/>
              <w:right w:val="single" w:sz="8" w:space="0" w:color="000000"/>
            </w:tcBorders>
            <w:shd w:val="clear" w:color="auto" w:fill="auto"/>
            <w:vAlign w:val="center"/>
          </w:tcPr>
          <w:p w14:paraId="6BEB2DC2"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2170</w:t>
            </w:r>
          </w:p>
        </w:tc>
      </w:tr>
      <w:tr w:rsidR="003464A3" w:rsidRPr="003464A3" w14:paraId="35BD9695" w14:textId="77777777" w:rsidTr="004D055B">
        <w:trPr>
          <w:trHeight w:val="454"/>
        </w:trPr>
        <w:tc>
          <w:tcPr>
            <w:tcW w:w="321" w:type="pct"/>
            <w:tcBorders>
              <w:top w:val="nil"/>
              <w:left w:val="single" w:sz="8" w:space="0" w:color="auto"/>
              <w:bottom w:val="single" w:sz="8" w:space="0" w:color="auto"/>
              <w:right w:val="single" w:sz="8" w:space="0" w:color="auto"/>
            </w:tcBorders>
            <w:shd w:val="clear" w:color="auto" w:fill="auto"/>
            <w:vAlign w:val="center"/>
            <w:hideMark/>
          </w:tcPr>
          <w:p w14:paraId="2337CF36" w14:textId="77777777" w:rsidR="003464A3" w:rsidRPr="003464A3" w:rsidRDefault="003464A3" w:rsidP="003464A3">
            <w:pPr>
              <w:ind w:firstLine="0"/>
              <w:jc w:val="center"/>
              <w:rPr>
                <w:rFonts w:eastAsia="Times New Roman"/>
                <w:sz w:val="22"/>
                <w:szCs w:val="22"/>
                <w:lang w:eastAsia="ru-RU"/>
              </w:rPr>
            </w:pPr>
            <w:r w:rsidRPr="003464A3">
              <w:rPr>
                <w:rFonts w:eastAsia="Times New Roman"/>
                <w:sz w:val="22"/>
                <w:szCs w:val="22"/>
                <w:lang w:eastAsia="ru-RU"/>
              </w:rPr>
              <w:t>15</w:t>
            </w:r>
          </w:p>
        </w:tc>
        <w:tc>
          <w:tcPr>
            <w:tcW w:w="1123" w:type="pct"/>
            <w:tcBorders>
              <w:top w:val="nil"/>
              <w:left w:val="nil"/>
              <w:bottom w:val="single" w:sz="8" w:space="0" w:color="auto"/>
              <w:right w:val="single" w:sz="8" w:space="0" w:color="auto"/>
            </w:tcBorders>
            <w:shd w:val="clear" w:color="auto" w:fill="auto"/>
            <w:vAlign w:val="center"/>
            <w:hideMark/>
          </w:tcPr>
          <w:p w14:paraId="2F14FD1F" w14:textId="77777777" w:rsidR="003464A3" w:rsidRPr="003464A3" w:rsidRDefault="003464A3" w:rsidP="003464A3">
            <w:pPr>
              <w:ind w:firstLine="0"/>
              <w:jc w:val="left"/>
              <w:rPr>
                <w:rFonts w:eastAsia="Times New Roman"/>
                <w:sz w:val="22"/>
                <w:szCs w:val="22"/>
                <w:lang w:eastAsia="ru-RU"/>
              </w:rPr>
            </w:pPr>
            <w:r w:rsidRPr="003464A3">
              <w:rPr>
                <w:rFonts w:eastAsia="Times New Roman"/>
                <w:sz w:val="22"/>
                <w:szCs w:val="22"/>
                <w:lang w:eastAsia="ru-RU"/>
              </w:rPr>
              <w:t>Ул. Гагарина</w:t>
            </w:r>
          </w:p>
        </w:tc>
        <w:tc>
          <w:tcPr>
            <w:tcW w:w="709" w:type="pct"/>
            <w:tcBorders>
              <w:top w:val="nil"/>
              <w:left w:val="nil"/>
              <w:bottom w:val="single" w:sz="8" w:space="0" w:color="auto"/>
              <w:right w:val="single" w:sz="8" w:space="0" w:color="auto"/>
            </w:tcBorders>
            <w:shd w:val="clear" w:color="auto" w:fill="auto"/>
            <w:vAlign w:val="center"/>
            <w:hideMark/>
          </w:tcPr>
          <w:p w14:paraId="533F5212"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w:t>
            </w:r>
          </w:p>
        </w:tc>
        <w:tc>
          <w:tcPr>
            <w:tcW w:w="692" w:type="pct"/>
            <w:tcBorders>
              <w:top w:val="single" w:sz="8" w:space="0" w:color="auto"/>
              <w:left w:val="nil"/>
              <w:bottom w:val="single" w:sz="8" w:space="0" w:color="auto"/>
              <w:right w:val="single" w:sz="8" w:space="0" w:color="000000"/>
            </w:tcBorders>
            <w:shd w:val="clear" w:color="auto" w:fill="auto"/>
            <w:vAlign w:val="center"/>
            <w:hideMark/>
          </w:tcPr>
          <w:p w14:paraId="3F3C6524"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w:t>
            </w:r>
          </w:p>
        </w:tc>
        <w:tc>
          <w:tcPr>
            <w:tcW w:w="692" w:type="pct"/>
            <w:tcBorders>
              <w:top w:val="single" w:sz="8" w:space="0" w:color="auto"/>
              <w:left w:val="nil"/>
              <w:bottom w:val="single" w:sz="8" w:space="0" w:color="auto"/>
              <w:right w:val="single" w:sz="8" w:space="0" w:color="000000"/>
            </w:tcBorders>
            <w:shd w:val="clear" w:color="auto" w:fill="auto"/>
            <w:vAlign w:val="center"/>
            <w:hideMark/>
          </w:tcPr>
          <w:p w14:paraId="0B00DF70"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w:t>
            </w:r>
          </w:p>
        </w:tc>
        <w:tc>
          <w:tcPr>
            <w:tcW w:w="694" w:type="pct"/>
            <w:tcBorders>
              <w:top w:val="single" w:sz="8" w:space="0" w:color="auto"/>
              <w:left w:val="nil"/>
              <w:bottom w:val="single" w:sz="8" w:space="0" w:color="auto"/>
              <w:right w:val="single" w:sz="8" w:space="0" w:color="000000"/>
            </w:tcBorders>
            <w:shd w:val="clear" w:color="auto" w:fill="auto"/>
            <w:vAlign w:val="center"/>
            <w:hideMark/>
          </w:tcPr>
          <w:p w14:paraId="3B88787F"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560</w:t>
            </w:r>
          </w:p>
        </w:tc>
        <w:tc>
          <w:tcPr>
            <w:tcW w:w="769" w:type="pct"/>
            <w:tcBorders>
              <w:top w:val="single" w:sz="8" w:space="0" w:color="auto"/>
              <w:left w:val="nil"/>
              <w:bottom w:val="single" w:sz="8" w:space="0" w:color="auto"/>
              <w:right w:val="single" w:sz="8" w:space="0" w:color="000000"/>
            </w:tcBorders>
            <w:shd w:val="clear" w:color="auto" w:fill="auto"/>
            <w:vAlign w:val="center"/>
            <w:hideMark/>
          </w:tcPr>
          <w:p w14:paraId="7D836B70"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560</w:t>
            </w:r>
          </w:p>
        </w:tc>
      </w:tr>
      <w:tr w:rsidR="003464A3" w:rsidRPr="003464A3" w14:paraId="3E6A5F84" w14:textId="77777777" w:rsidTr="004D055B">
        <w:trPr>
          <w:trHeight w:val="454"/>
        </w:trPr>
        <w:tc>
          <w:tcPr>
            <w:tcW w:w="321" w:type="pct"/>
            <w:tcBorders>
              <w:top w:val="nil"/>
              <w:left w:val="single" w:sz="8" w:space="0" w:color="auto"/>
              <w:bottom w:val="single" w:sz="8" w:space="0" w:color="auto"/>
              <w:right w:val="single" w:sz="8" w:space="0" w:color="auto"/>
            </w:tcBorders>
            <w:shd w:val="clear" w:color="auto" w:fill="auto"/>
            <w:vAlign w:val="center"/>
            <w:hideMark/>
          </w:tcPr>
          <w:p w14:paraId="4546A560" w14:textId="77777777" w:rsidR="003464A3" w:rsidRPr="003464A3" w:rsidRDefault="003464A3" w:rsidP="003464A3">
            <w:pPr>
              <w:ind w:firstLine="0"/>
              <w:jc w:val="center"/>
              <w:rPr>
                <w:rFonts w:eastAsia="Times New Roman"/>
                <w:sz w:val="22"/>
                <w:szCs w:val="22"/>
                <w:lang w:eastAsia="ru-RU"/>
              </w:rPr>
            </w:pPr>
            <w:r w:rsidRPr="003464A3">
              <w:rPr>
                <w:rFonts w:eastAsia="Times New Roman"/>
                <w:sz w:val="22"/>
                <w:szCs w:val="22"/>
                <w:lang w:eastAsia="ru-RU"/>
              </w:rPr>
              <w:t>16</w:t>
            </w:r>
          </w:p>
        </w:tc>
        <w:tc>
          <w:tcPr>
            <w:tcW w:w="1123" w:type="pct"/>
            <w:tcBorders>
              <w:top w:val="nil"/>
              <w:left w:val="nil"/>
              <w:bottom w:val="single" w:sz="8" w:space="0" w:color="auto"/>
              <w:right w:val="single" w:sz="8" w:space="0" w:color="auto"/>
            </w:tcBorders>
            <w:shd w:val="clear" w:color="auto" w:fill="auto"/>
            <w:vAlign w:val="center"/>
            <w:hideMark/>
          </w:tcPr>
          <w:p w14:paraId="42432625" w14:textId="77777777" w:rsidR="003464A3" w:rsidRPr="003464A3" w:rsidRDefault="003464A3" w:rsidP="003464A3">
            <w:pPr>
              <w:ind w:firstLine="0"/>
              <w:jc w:val="left"/>
              <w:rPr>
                <w:rFonts w:eastAsia="Times New Roman"/>
                <w:sz w:val="22"/>
                <w:szCs w:val="22"/>
                <w:lang w:eastAsia="ru-RU"/>
              </w:rPr>
            </w:pPr>
            <w:r w:rsidRPr="003464A3">
              <w:rPr>
                <w:rFonts w:eastAsia="Times New Roman"/>
                <w:sz w:val="22"/>
                <w:szCs w:val="22"/>
                <w:lang w:eastAsia="ru-RU"/>
              </w:rPr>
              <w:t>Ул. Глинки</w:t>
            </w:r>
          </w:p>
        </w:tc>
        <w:tc>
          <w:tcPr>
            <w:tcW w:w="709" w:type="pct"/>
            <w:tcBorders>
              <w:top w:val="nil"/>
              <w:left w:val="nil"/>
              <w:bottom w:val="single" w:sz="8" w:space="0" w:color="auto"/>
              <w:right w:val="single" w:sz="8" w:space="0" w:color="auto"/>
            </w:tcBorders>
            <w:shd w:val="clear" w:color="auto" w:fill="auto"/>
            <w:vAlign w:val="center"/>
            <w:hideMark/>
          </w:tcPr>
          <w:p w14:paraId="251B4437"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w:t>
            </w:r>
          </w:p>
        </w:tc>
        <w:tc>
          <w:tcPr>
            <w:tcW w:w="692" w:type="pct"/>
            <w:tcBorders>
              <w:top w:val="single" w:sz="8" w:space="0" w:color="auto"/>
              <w:left w:val="nil"/>
              <w:bottom w:val="single" w:sz="8" w:space="0" w:color="auto"/>
              <w:right w:val="single" w:sz="8" w:space="0" w:color="000000"/>
            </w:tcBorders>
            <w:shd w:val="clear" w:color="auto" w:fill="auto"/>
            <w:vAlign w:val="center"/>
            <w:hideMark/>
          </w:tcPr>
          <w:p w14:paraId="2214C59A"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w:t>
            </w:r>
          </w:p>
        </w:tc>
        <w:tc>
          <w:tcPr>
            <w:tcW w:w="692" w:type="pct"/>
            <w:tcBorders>
              <w:top w:val="single" w:sz="8" w:space="0" w:color="auto"/>
              <w:left w:val="nil"/>
              <w:bottom w:val="single" w:sz="8" w:space="0" w:color="auto"/>
              <w:right w:val="single" w:sz="8" w:space="0" w:color="000000"/>
            </w:tcBorders>
            <w:shd w:val="clear" w:color="auto" w:fill="auto"/>
            <w:vAlign w:val="center"/>
            <w:hideMark/>
          </w:tcPr>
          <w:p w14:paraId="11ED73B3"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1509</w:t>
            </w:r>
          </w:p>
        </w:tc>
        <w:tc>
          <w:tcPr>
            <w:tcW w:w="694" w:type="pct"/>
            <w:tcBorders>
              <w:top w:val="single" w:sz="8" w:space="0" w:color="auto"/>
              <w:left w:val="nil"/>
              <w:bottom w:val="single" w:sz="8" w:space="0" w:color="auto"/>
              <w:right w:val="single" w:sz="8" w:space="0" w:color="000000"/>
            </w:tcBorders>
            <w:shd w:val="clear" w:color="auto" w:fill="auto"/>
            <w:vAlign w:val="center"/>
            <w:hideMark/>
          </w:tcPr>
          <w:p w14:paraId="5D7C49D5"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w:t>
            </w:r>
          </w:p>
        </w:tc>
        <w:tc>
          <w:tcPr>
            <w:tcW w:w="769" w:type="pct"/>
            <w:tcBorders>
              <w:top w:val="single" w:sz="8" w:space="0" w:color="auto"/>
              <w:left w:val="nil"/>
              <w:bottom w:val="single" w:sz="8" w:space="0" w:color="auto"/>
              <w:right w:val="single" w:sz="8" w:space="0" w:color="000000"/>
            </w:tcBorders>
            <w:shd w:val="clear" w:color="auto" w:fill="auto"/>
            <w:vAlign w:val="center"/>
            <w:hideMark/>
          </w:tcPr>
          <w:p w14:paraId="042945E0"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1509</w:t>
            </w:r>
          </w:p>
        </w:tc>
      </w:tr>
      <w:tr w:rsidR="003464A3" w:rsidRPr="003464A3" w14:paraId="6CF47E72" w14:textId="77777777" w:rsidTr="004D055B">
        <w:trPr>
          <w:trHeight w:val="454"/>
        </w:trPr>
        <w:tc>
          <w:tcPr>
            <w:tcW w:w="321" w:type="pct"/>
            <w:tcBorders>
              <w:top w:val="nil"/>
              <w:left w:val="single" w:sz="8" w:space="0" w:color="auto"/>
              <w:bottom w:val="single" w:sz="8" w:space="0" w:color="auto"/>
              <w:right w:val="single" w:sz="8" w:space="0" w:color="auto"/>
            </w:tcBorders>
            <w:shd w:val="clear" w:color="auto" w:fill="auto"/>
            <w:vAlign w:val="center"/>
            <w:hideMark/>
          </w:tcPr>
          <w:p w14:paraId="11DF2D30" w14:textId="77777777" w:rsidR="003464A3" w:rsidRPr="003464A3" w:rsidRDefault="003464A3" w:rsidP="003464A3">
            <w:pPr>
              <w:ind w:firstLine="0"/>
              <w:jc w:val="center"/>
              <w:rPr>
                <w:rFonts w:eastAsia="Times New Roman"/>
                <w:sz w:val="22"/>
                <w:szCs w:val="22"/>
                <w:lang w:eastAsia="ru-RU"/>
              </w:rPr>
            </w:pPr>
            <w:r w:rsidRPr="003464A3">
              <w:rPr>
                <w:rFonts w:eastAsia="Times New Roman"/>
                <w:sz w:val="22"/>
                <w:szCs w:val="22"/>
                <w:lang w:eastAsia="ru-RU"/>
              </w:rPr>
              <w:t>17</w:t>
            </w:r>
          </w:p>
        </w:tc>
        <w:tc>
          <w:tcPr>
            <w:tcW w:w="1123" w:type="pct"/>
            <w:tcBorders>
              <w:top w:val="nil"/>
              <w:left w:val="nil"/>
              <w:bottom w:val="single" w:sz="8" w:space="0" w:color="auto"/>
              <w:right w:val="single" w:sz="8" w:space="0" w:color="auto"/>
            </w:tcBorders>
            <w:shd w:val="clear" w:color="auto" w:fill="auto"/>
            <w:vAlign w:val="center"/>
            <w:hideMark/>
          </w:tcPr>
          <w:p w14:paraId="39D542EF" w14:textId="77777777" w:rsidR="003464A3" w:rsidRPr="003464A3" w:rsidRDefault="003464A3" w:rsidP="003464A3">
            <w:pPr>
              <w:ind w:firstLine="0"/>
              <w:jc w:val="left"/>
              <w:rPr>
                <w:rFonts w:eastAsia="Times New Roman"/>
                <w:sz w:val="22"/>
                <w:szCs w:val="22"/>
                <w:lang w:eastAsia="ru-RU"/>
              </w:rPr>
            </w:pPr>
            <w:r w:rsidRPr="003464A3">
              <w:rPr>
                <w:rFonts w:eastAsia="Times New Roman"/>
                <w:sz w:val="22"/>
                <w:szCs w:val="22"/>
                <w:lang w:eastAsia="ru-RU"/>
              </w:rPr>
              <w:t>Ул. Герцена</w:t>
            </w:r>
          </w:p>
        </w:tc>
        <w:tc>
          <w:tcPr>
            <w:tcW w:w="709" w:type="pct"/>
            <w:tcBorders>
              <w:top w:val="nil"/>
              <w:left w:val="nil"/>
              <w:bottom w:val="single" w:sz="8" w:space="0" w:color="auto"/>
              <w:right w:val="single" w:sz="8" w:space="0" w:color="auto"/>
            </w:tcBorders>
            <w:shd w:val="clear" w:color="auto" w:fill="auto"/>
            <w:vAlign w:val="center"/>
            <w:hideMark/>
          </w:tcPr>
          <w:p w14:paraId="4575A304"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w:t>
            </w:r>
          </w:p>
        </w:tc>
        <w:tc>
          <w:tcPr>
            <w:tcW w:w="692" w:type="pct"/>
            <w:tcBorders>
              <w:top w:val="single" w:sz="8" w:space="0" w:color="auto"/>
              <w:left w:val="nil"/>
              <w:bottom w:val="single" w:sz="8" w:space="0" w:color="auto"/>
              <w:right w:val="single" w:sz="8" w:space="0" w:color="000000"/>
            </w:tcBorders>
            <w:shd w:val="clear" w:color="auto" w:fill="auto"/>
            <w:vAlign w:val="center"/>
            <w:hideMark/>
          </w:tcPr>
          <w:p w14:paraId="4CFBA246"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w:t>
            </w:r>
          </w:p>
        </w:tc>
        <w:tc>
          <w:tcPr>
            <w:tcW w:w="692" w:type="pct"/>
            <w:tcBorders>
              <w:top w:val="single" w:sz="8" w:space="0" w:color="auto"/>
              <w:left w:val="nil"/>
              <w:bottom w:val="single" w:sz="8" w:space="0" w:color="auto"/>
              <w:right w:val="single" w:sz="8" w:space="0" w:color="000000"/>
            </w:tcBorders>
            <w:shd w:val="clear" w:color="auto" w:fill="auto"/>
            <w:vAlign w:val="center"/>
            <w:hideMark/>
          </w:tcPr>
          <w:p w14:paraId="6C8D3EC1"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711</w:t>
            </w:r>
          </w:p>
        </w:tc>
        <w:tc>
          <w:tcPr>
            <w:tcW w:w="694" w:type="pct"/>
            <w:tcBorders>
              <w:top w:val="single" w:sz="8" w:space="0" w:color="auto"/>
              <w:left w:val="nil"/>
              <w:bottom w:val="single" w:sz="8" w:space="0" w:color="auto"/>
              <w:right w:val="single" w:sz="8" w:space="0" w:color="000000"/>
            </w:tcBorders>
            <w:shd w:val="clear" w:color="auto" w:fill="auto"/>
            <w:vAlign w:val="center"/>
            <w:hideMark/>
          </w:tcPr>
          <w:p w14:paraId="01AD5E77"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w:t>
            </w:r>
          </w:p>
        </w:tc>
        <w:tc>
          <w:tcPr>
            <w:tcW w:w="769" w:type="pct"/>
            <w:tcBorders>
              <w:top w:val="single" w:sz="8" w:space="0" w:color="auto"/>
              <w:left w:val="nil"/>
              <w:bottom w:val="single" w:sz="8" w:space="0" w:color="auto"/>
              <w:right w:val="single" w:sz="8" w:space="0" w:color="000000"/>
            </w:tcBorders>
            <w:shd w:val="clear" w:color="auto" w:fill="auto"/>
            <w:vAlign w:val="center"/>
            <w:hideMark/>
          </w:tcPr>
          <w:p w14:paraId="730DA15E"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711</w:t>
            </w:r>
          </w:p>
        </w:tc>
      </w:tr>
      <w:tr w:rsidR="003464A3" w:rsidRPr="003464A3" w14:paraId="695FCB88" w14:textId="77777777" w:rsidTr="004D055B">
        <w:trPr>
          <w:trHeight w:val="454"/>
        </w:trPr>
        <w:tc>
          <w:tcPr>
            <w:tcW w:w="321" w:type="pct"/>
            <w:tcBorders>
              <w:top w:val="nil"/>
              <w:left w:val="single" w:sz="8" w:space="0" w:color="auto"/>
              <w:bottom w:val="single" w:sz="8" w:space="0" w:color="auto"/>
              <w:right w:val="single" w:sz="8" w:space="0" w:color="auto"/>
            </w:tcBorders>
            <w:shd w:val="clear" w:color="auto" w:fill="auto"/>
            <w:vAlign w:val="center"/>
            <w:hideMark/>
          </w:tcPr>
          <w:p w14:paraId="7AA3D060" w14:textId="77777777" w:rsidR="003464A3" w:rsidRPr="003464A3" w:rsidRDefault="003464A3" w:rsidP="003464A3">
            <w:pPr>
              <w:ind w:firstLine="0"/>
              <w:jc w:val="center"/>
              <w:rPr>
                <w:rFonts w:eastAsia="Times New Roman"/>
                <w:sz w:val="22"/>
                <w:szCs w:val="22"/>
                <w:lang w:eastAsia="ru-RU"/>
              </w:rPr>
            </w:pPr>
            <w:r w:rsidRPr="003464A3">
              <w:rPr>
                <w:rFonts w:eastAsia="Times New Roman"/>
                <w:sz w:val="22"/>
                <w:szCs w:val="22"/>
                <w:lang w:eastAsia="ru-RU"/>
              </w:rPr>
              <w:t>18</w:t>
            </w:r>
          </w:p>
        </w:tc>
        <w:tc>
          <w:tcPr>
            <w:tcW w:w="1123" w:type="pct"/>
            <w:tcBorders>
              <w:top w:val="nil"/>
              <w:left w:val="nil"/>
              <w:bottom w:val="single" w:sz="8" w:space="0" w:color="auto"/>
              <w:right w:val="single" w:sz="8" w:space="0" w:color="auto"/>
            </w:tcBorders>
            <w:shd w:val="clear" w:color="auto" w:fill="auto"/>
            <w:vAlign w:val="center"/>
            <w:hideMark/>
          </w:tcPr>
          <w:p w14:paraId="797DE18A" w14:textId="77777777" w:rsidR="003464A3" w:rsidRPr="003464A3" w:rsidRDefault="003464A3" w:rsidP="003464A3">
            <w:pPr>
              <w:ind w:firstLine="0"/>
              <w:jc w:val="left"/>
              <w:rPr>
                <w:rFonts w:eastAsia="Times New Roman"/>
                <w:sz w:val="22"/>
                <w:szCs w:val="22"/>
                <w:lang w:eastAsia="ru-RU"/>
              </w:rPr>
            </w:pPr>
            <w:r w:rsidRPr="003464A3">
              <w:rPr>
                <w:rFonts w:eastAsia="Times New Roman"/>
                <w:sz w:val="22"/>
                <w:szCs w:val="22"/>
                <w:lang w:eastAsia="ru-RU"/>
              </w:rPr>
              <w:t xml:space="preserve">Ул. </w:t>
            </w:r>
            <w:proofErr w:type="spellStart"/>
            <w:r w:rsidRPr="003464A3">
              <w:rPr>
                <w:rFonts w:eastAsia="Times New Roman"/>
                <w:sz w:val="22"/>
                <w:szCs w:val="22"/>
                <w:lang w:eastAsia="ru-RU"/>
              </w:rPr>
              <w:t>М.Горького</w:t>
            </w:r>
            <w:proofErr w:type="spellEnd"/>
          </w:p>
        </w:tc>
        <w:tc>
          <w:tcPr>
            <w:tcW w:w="709" w:type="pct"/>
            <w:tcBorders>
              <w:top w:val="nil"/>
              <w:left w:val="nil"/>
              <w:bottom w:val="single" w:sz="8" w:space="0" w:color="auto"/>
              <w:right w:val="single" w:sz="8" w:space="0" w:color="auto"/>
            </w:tcBorders>
            <w:shd w:val="clear" w:color="auto" w:fill="auto"/>
            <w:vAlign w:val="center"/>
            <w:hideMark/>
          </w:tcPr>
          <w:p w14:paraId="6D427646"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w:t>
            </w:r>
          </w:p>
        </w:tc>
        <w:tc>
          <w:tcPr>
            <w:tcW w:w="692" w:type="pct"/>
            <w:tcBorders>
              <w:top w:val="single" w:sz="8" w:space="0" w:color="auto"/>
              <w:left w:val="nil"/>
              <w:bottom w:val="single" w:sz="8" w:space="0" w:color="auto"/>
              <w:right w:val="single" w:sz="8" w:space="0" w:color="000000"/>
            </w:tcBorders>
            <w:shd w:val="clear" w:color="auto" w:fill="auto"/>
            <w:vAlign w:val="center"/>
            <w:hideMark/>
          </w:tcPr>
          <w:p w14:paraId="29C0411C"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w:t>
            </w:r>
          </w:p>
        </w:tc>
        <w:tc>
          <w:tcPr>
            <w:tcW w:w="692" w:type="pct"/>
            <w:tcBorders>
              <w:top w:val="single" w:sz="8" w:space="0" w:color="auto"/>
              <w:left w:val="nil"/>
              <w:bottom w:val="single" w:sz="8" w:space="0" w:color="auto"/>
              <w:right w:val="single" w:sz="8" w:space="0" w:color="000000"/>
            </w:tcBorders>
            <w:shd w:val="clear" w:color="auto" w:fill="auto"/>
            <w:vAlign w:val="center"/>
            <w:hideMark/>
          </w:tcPr>
          <w:p w14:paraId="4F8E9561"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w:t>
            </w:r>
          </w:p>
        </w:tc>
        <w:tc>
          <w:tcPr>
            <w:tcW w:w="694" w:type="pct"/>
            <w:tcBorders>
              <w:top w:val="single" w:sz="8" w:space="0" w:color="auto"/>
              <w:left w:val="nil"/>
              <w:bottom w:val="single" w:sz="8" w:space="0" w:color="auto"/>
              <w:right w:val="single" w:sz="8" w:space="0" w:color="000000"/>
            </w:tcBorders>
            <w:shd w:val="clear" w:color="auto" w:fill="auto"/>
            <w:vAlign w:val="center"/>
            <w:hideMark/>
          </w:tcPr>
          <w:p w14:paraId="2C058BA6"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1023</w:t>
            </w:r>
          </w:p>
        </w:tc>
        <w:tc>
          <w:tcPr>
            <w:tcW w:w="769" w:type="pct"/>
            <w:tcBorders>
              <w:top w:val="single" w:sz="8" w:space="0" w:color="auto"/>
              <w:left w:val="nil"/>
              <w:bottom w:val="single" w:sz="8" w:space="0" w:color="auto"/>
              <w:right w:val="single" w:sz="8" w:space="0" w:color="000000"/>
            </w:tcBorders>
            <w:shd w:val="clear" w:color="auto" w:fill="auto"/>
            <w:vAlign w:val="center"/>
            <w:hideMark/>
          </w:tcPr>
          <w:p w14:paraId="6BCB17E0"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1023</w:t>
            </w:r>
          </w:p>
        </w:tc>
      </w:tr>
      <w:tr w:rsidR="003464A3" w:rsidRPr="003464A3" w14:paraId="566790A9" w14:textId="77777777" w:rsidTr="004D055B">
        <w:trPr>
          <w:trHeight w:val="454"/>
        </w:trPr>
        <w:tc>
          <w:tcPr>
            <w:tcW w:w="321" w:type="pct"/>
            <w:tcBorders>
              <w:top w:val="nil"/>
              <w:left w:val="single" w:sz="8" w:space="0" w:color="auto"/>
              <w:bottom w:val="single" w:sz="8" w:space="0" w:color="auto"/>
              <w:right w:val="single" w:sz="8" w:space="0" w:color="auto"/>
            </w:tcBorders>
            <w:shd w:val="clear" w:color="auto" w:fill="auto"/>
            <w:vAlign w:val="center"/>
            <w:hideMark/>
          </w:tcPr>
          <w:p w14:paraId="1B101479" w14:textId="77777777" w:rsidR="003464A3" w:rsidRPr="003464A3" w:rsidRDefault="003464A3" w:rsidP="003464A3">
            <w:pPr>
              <w:ind w:firstLine="0"/>
              <w:jc w:val="center"/>
              <w:rPr>
                <w:rFonts w:eastAsia="Times New Roman"/>
                <w:sz w:val="22"/>
                <w:szCs w:val="22"/>
                <w:lang w:eastAsia="ru-RU"/>
              </w:rPr>
            </w:pPr>
            <w:r w:rsidRPr="003464A3">
              <w:rPr>
                <w:rFonts w:eastAsia="Times New Roman"/>
                <w:sz w:val="22"/>
                <w:szCs w:val="22"/>
                <w:lang w:eastAsia="ru-RU"/>
              </w:rPr>
              <w:t>19</w:t>
            </w:r>
          </w:p>
        </w:tc>
        <w:tc>
          <w:tcPr>
            <w:tcW w:w="1123" w:type="pct"/>
            <w:tcBorders>
              <w:top w:val="nil"/>
              <w:left w:val="nil"/>
              <w:bottom w:val="single" w:sz="8" w:space="0" w:color="auto"/>
              <w:right w:val="single" w:sz="8" w:space="0" w:color="auto"/>
            </w:tcBorders>
            <w:shd w:val="clear" w:color="auto" w:fill="auto"/>
            <w:vAlign w:val="center"/>
            <w:hideMark/>
          </w:tcPr>
          <w:p w14:paraId="52EE274B" w14:textId="77777777" w:rsidR="003464A3" w:rsidRPr="003464A3" w:rsidRDefault="003464A3" w:rsidP="003464A3">
            <w:pPr>
              <w:ind w:firstLine="0"/>
              <w:jc w:val="left"/>
              <w:rPr>
                <w:rFonts w:eastAsia="Times New Roman"/>
                <w:sz w:val="22"/>
                <w:szCs w:val="22"/>
                <w:lang w:eastAsia="ru-RU"/>
              </w:rPr>
            </w:pPr>
            <w:r w:rsidRPr="003464A3">
              <w:rPr>
                <w:rFonts w:eastAsia="Times New Roman"/>
                <w:sz w:val="22"/>
                <w:szCs w:val="22"/>
                <w:lang w:eastAsia="ru-RU"/>
              </w:rPr>
              <w:t>Ул. Гоголя</w:t>
            </w:r>
          </w:p>
        </w:tc>
        <w:tc>
          <w:tcPr>
            <w:tcW w:w="709" w:type="pct"/>
            <w:tcBorders>
              <w:top w:val="nil"/>
              <w:left w:val="nil"/>
              <w:bottom w:val="single" w:sz="8" w:space="0" w:color="auto"/>
              <w:right w:val="single" w:sz="8" w:space="0" w:color="auto"/>
            </w:tcBorders>
            <w:shd w:val="clear" w:color="auto" w:fill="auto"/>
            <w:vAlign w:val="center"/>
            <w:hideMark/>
          </w:tcPr>
          <w:p w14:paraId="15665113"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w:t>
            </w:r>
          </w:p>
        </w:tc>
        <w:tc>
          <w:tcPr>
            <w:tcW w:w="692" w:type="pct"/>
            <w:tcBorders>
              <w:top w:val="single" w:sz="8" w:space="0" w:color="auto"/>
              <w:left w:val="nil"/>
              <w:bottom w:val="single" w:sz="8" w:space="0" w:color="auto"/>
              <w:right w:val="single" w:sz="8" w:space="0" w:color="000000"/>
            </w:tcBorders>
            <w:shd w:val="clear" w:color="auto" w:fill="auto"/>
            <w:vAlign w:val="center"/>
            <w:hideMark/>
          </w:tcPr>
          <w:p w14:paraId="1140FDCD"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w:t>
            </w:r>
          </w:p>
        </w:tc>
        <w:tc>
          <w:tcPr>
            <w:tcW w:w="692" w:type="pct"/>
            <w:tcBorders>
              <w:top w:val="single" w:sz="8" w:space="0" w:color="auto"/>
              <w:left w:val="nil"/>
              <w:bottom w:val="single" w:sz="8" w:space="0" w:color="auto"/>
              <w:right w:val="single" w:sz="8" w:space="0" w:color="000000"/>
            </w:tcBorders>
            <w:shd w:val="clear" w:color="auto" w:fill="auto"/>
            <w:vAlign w:val="center"/>
            <w:hideMark/>
          </w:tcPr>
          <w:p w14:paraId="05556849"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w:t>
            </w:r>
          </w:p>
        </w:tc>
        <w:tc>
          <w:tcPr>
            <w:tcW w:w="694" w:type="pct"/>
            <w:tcBorders>
              <w:top w:val="single" w:sz="8" w:space="0" w:color="auto"/>
              <w:left w:val="nil"/>
              <w:bottom w:val="single" w:sz="8" w:space="0" w:color="auto"/>
              <w:right w:val="single" w:sz="8" w:space="0" w:color="000000"/>
            </w:tcBorders>
            <w:shd w:val="clear" w:color="auto" w:fill="auto"/>
            <w:vAlign w:val="center"/>
            <w:hideMark/>
          </w:tcPr>
          <w:p w14:paraId="388E5E95"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1093</w:t>
            </w:r>
          </w:p>
        </w:tc>
        <w:tc>
          <w:tcPr>
            <w:tcW w:w="769" w:type="pct"/>
            <w:tcBorders>
              <w:top w:val="single" w:sz="8" w:space="0" w:color="auto"/>
              <w:left w:val="nil"/>
              <w:bottom w:val="single" w:sz="8" w:space="0" w:color="auto"/>
              <w:right w:val="single" w:sz="8" w:space="0" w:color="000000"/>
            </w:tcBorders>
            <w:shd w:val="clear" w:color="auto" w:fill="auto"/>
            <w:vAlign w:val="center"/>
            <w:hideMark/>
          </w:tcPr>
          <w:p w14:paraId="48CF5E75"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1093</w:t>
            </w:r>
          </w:p>
        </w:tc>
      </w:tr>
      <w:tr w:rsidR="003464A3" w:rsidRPr="003464A3" w14:paraId="3F116754" w14:textId="77777777" w:rsidTr="004D055B">
        <w:trPr>
          <w:trHeight w:val="454"/>
        </w:trPr>
        <w:tc>
          <w:tcPr>
            <w:tcW w:w="321" w:type="pct"/>
            <w:tcBorders>
              <w:top w:val="nil"/>
              <w:left w:val="single" w:sz="8" w:space="0" w:color="auto"/>
              <w:bottom w:val="single" w:sz="8" w:space="0" w:color="auto"/>
              <w:right w:val="single" w:sz="8" w:space="0" w:color="auto"/>
            </w:tcBorders>
            <w:shd w:val="clear" w:color="auto" w:fill="auto"/>
            <w:vAlign w:val="center"/>
            <w:hideMark/>
          </w:tcPr>
          <w:p w14:paraId="5E257B49" w14:textId="77777777" w:rsidR="003464A3" w:rsidRPr="003464A3" w:rsidRDefault="003464A3" w:rsidP="003464A3">
            <w:pPr>
              <w:ind w:firstLine="0"/>
              <w:jc w:val="center"/>
              <w:rPr>
                <w:rFonts w:eastAsia="Times New Roman"/>
                <w:sz w:val="22"/>
                <w:szCs w:val="22"/>
                <w:lang w:eastAsia="ru-RU"/>
              </w:rPr>
            </w:pPr>
            <w:r w:rsidRPr="003464A3">
              <w:rPr>
                <w:rFonts w:eastAsia="Times New Roman"/>
                <w:sz w:val="22"/>
                <w:szCs w:val="22"/>
                <w:lang w:eastAsia="ru-RU"/>
              </w:rPr>
              <w:t>20</w:t>
            </w:r>
          </w:p>
        </w:tc>
        <w:tc>
          <w:tcPr>
            <w:tcW w:w="1123" w:type="pct"/>
            <w:tcBorders>
              <w:top w:val="nil"/>
              <w:left w:val="nil"/>
              <w:bottom w:val="single" w:sz="8" w:space="0" w:color="auto"/>
              <w:right w:val="single" w:sz="8" w:space="0" w:color="auto"/>
            </w:tcBorders>
            <w:shd w:val="clear" w:color="auto" w:fill="auto"/>
            <w:vAlign w:val="center"/>
            <w:hideMark/>
          </w:tcPr>
          <w:p w14:paraId="5EF77BD4" w14:textId="77777777" w:rsidR="003464A3" w:rsidRPr="003464A3" w:rsidRDefault="003464A3" w:rsidP="003464A3">
            <w:pPr>
              <w:ind w:firstLine="0"/>
              <w:jc w:val="left"/>
              <w:rPr>
                <w:rFonts w:eastAsia="Times New Roman"/>
                <w:sz w:val="22"/>
                <w:szCs w:val="22"/>
                <w:lang w:eastAsia="ru-RU"/>
              </w:rPr>
            </w:pPr>
            <w:r w:rsidRPr="003464A3">
              <w:rPr>
                <w:rFonts w:eastAsia="Times New Roman"/>
                <w:sz w:val="22"/>
                <w:szCs w:val="22"/>
                <w:lang w:eastAsia="ru-RU"/>
              </w:rPr>
              <w:t>Ул. Грибоедова</w:t>
            </w:r>
          </w:p>
        </w:tc>
        <w:tc>
          <w:tcPr>
            <w:tcW w:w="709" w:type="pct"/>
            <w:tcBorders>
              <w:top w:val="nil"/>
              <w:left w:val="nil"/>
              <w:bottom w:val="single" w:sz="8" w:space="0" w:color="auto"/>
              <w:right w:val="single" w:sz="8" w:space="0" w:color="auto"/>
            </w:tcBorders>
            <w:shd w:val="clear" w:color="auto" w:fill="auto"/>
            <w:vAlign w:val="center"/>
            <w:hideMark/>
          </w:tcPr>
          <w:p w14:paraId="57566BD3"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w:t>
            </w:r>
          </w:p>
        </w:tc>
        <w:tc>
          <w:tcPr>
            <w:tcW w:w="692" w:type="pct"/>
            <w:tcBorders>
              <w:top w:val="single" w:sz="8" w:space="0" w:color="auto"/>
              <w:left w:val="nil"/>
              <w:bottom w:val="single" w:sz="8" w:space="0" w:color="auto"/>
              <w:right w:val="single" w:sz="8" w:space="0" w:color="000000"/>
            </w:tcBorders>
            <w:shd w:val="clear" w:color="auto" w:fill="auto"/>
            <w:vAlign w:val="center"/>
            <w:hideMark/>
          </w:tcPr>
          <w:p w14:paraId="29736880"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w:t>
            </w:r>
          </w:p>
        </w:tc>
        <w:tc>
          <w:tcPr>
            <w:tcW w:w="692" w:type="pct"/>
            <w:tcBorders>
              <w:top w:val="single" w:sz="8" w:space="0" w:color="auto"/>
              <w:left w:val="nil"/>
              <w:bottom w:val="single" w:sz="8" w:space="0" w:color="auto"/>
              <w:right w:val="single" w:sz="8" w:space="0" w:color="000000"/>
            </w:tcBorders>
            <w:shd w:val="clear" w:color="auto" w:fill="auto"/>
            <w:vAlign w:val="center"/>
            <w:hideMark/>
          </w:tcPr>
          <w:p w14:paraId="4B7CD117"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w:t>
            </w:r>
          </w:p>
        </w:tc>
        <w:tc>
          <w:tcPr>
            <w:tcW w:w="694" w:type="pct"/>
            <w:tcBorders>
              <w:top w:val="single" w:sz="8" w:space="0" w:color="auto"/>
              <w:left w:val="nil"/>
              <w:bottom w:val="single" w:sz="8" w:space="0" w:color="auto"/>
              <w:right w:val="single" w:sz="8" w:space="0" w:color="000000"/>
            </w:tcBorders>
            <w:shd w:val="clear" w:color="auto" w:fill="auto"/>
            <w:vAlign w:val="center"/>
            <w:hideMark/>
          </w:tcPr>
          <w:p w14:paraId="0E6E29FD"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239</w:t>
            </w:r>
          </w:p>
        </w:tc>
        <w:tc>
          <w:tcPr>
            <w:tcW w:w="769" w:type="pct"/>
            <w:tcBorders>
              <w:top w:val="single" w:sz="8" w:space="0" w:color="auto"/>
              <w:left w:val="nil"/>
              <w:bottom w:val="single" w:sz="8" w:space="0" w:color="auto"/>
              <w:right w:val="single" w:sz="8" w:space="0" w:color="000000"/>
            </w:tcBorders>
            <w:shd w:val="clear" w:color="auto" w:fill="auto"/>
            <w:vAlign w:val="center"/>
            <w:hideMark/>
          </w:tcPr>
          <w:p w14:paraId="334D7F17"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239</w:t>
            </w:r>
          </w:p>
        </w:tc>
      </w:tr>
      <w:tr w:rsidR="003464A3" w:rsidRPr="003464A3" w14:paraId="0CBC7978" w14:textId="77777777" w:rsidTr="004D055B">
        <w:trPr>
          <w:trHeight w:val="454"/>
        </w:trPr>
        <w:tc>
          <w:tcPr>
            <w:tcW w:w="321" w:type="pct"/>
            <w:tcBorders>
              <w:top w:val="nil"/>
              <w:left w:val="single" w:sz="8" w:space="0" w:color="auto"/>
              <w:bottom w:val="single" w:sz="8" w:space="0" w:color="auto"/>
              <w:right w:val="single" w:sz="8" w:space="0" w:color="auto"/>
            </w:tcBorders>
            <w:shd w:val="clear" w:color="auto" w:fill="auto"/>
            <w:vAlign w:val="center"/>
          </w:tcPr>
          <w:p w14:paraId="19B5D06B" w14:textId="77777777" w:rsidR="003464A3" w:rsidRPr="003464A3" w:rsidRDefault="003464A3" w:rsidP="003464A3">
            <w:pPr>
              <w:ind w:firstLine="0"/>
              <w:jc w:val="center"/>
              <w:rPr>
                <w:rFonts w:eastAsia="Times New Roman"/>
                <w:sz w:val="22"/>
                <w:szCs w:val="22"/>
                <w:lang w:eastAsia="ru-RU"/>
              </w:rPr>
            </w:pPr>
            <w:r w:rsidRPr="003464A3">
              <w:rPr>
                <w:rFonts w:eastAsia="Times New Roman"/>
                <w:sz w:val="22"/>
                <w:szCs w:val="22"/>
                <w:lang w:eastAsia="ru-RU"/>
              </w:rPr>
              <w:t>21</w:t>
            </w:r>
          </w:p>
        </w:tc>
        <w:tc>
          <w:tcPr>
            <w:tcW w:w="1123" w:type="pct"/>
            <w:tcBorders>
              <w:top w:val="nil"/>
              <w:left w:val="nil"/>
              <w:bottom w:val="single" w:sz="8" w:space="0" w:color="auto"/>
              <w:right w:val="single" w:sz="8" w:space="0" w:color="auto"/>
            </w:tcBorders>
            <w:shd w:val="clear" w:color="auto" w:fill="auto"/>
            <w:vAlign w:val="center"/>
          </w:tcPr>
          <w:p w14:paraId="6F09569C" w14:textId="77777777" w:rsidR="003464A3" w:rsidRPr="003464A3" w:rsidRDefault="003464A3" w:rsidP="003464A3">
            <w:pPr>
              <w:ind w:firstLine="0"/>
              <w:jc w:val="left"/>
              <w:rPr>
                <w:rFonts w:eastAsia="Times New Roman"/>
                <w:sz w:val="22"/>
                <w:szCs w:val="22"/>
                <w:lang w:eastAsia="ru-RU"/>
              </w:rPr>
            </w:pPr>
            <w:r w:rsidRPr="003464A3">
              <w:rPr>
                <w:rFonts w:eastAsia="Times New Roman"/>
                <w:sz w:val="22"/>
                <w:szCs w:val="22"/>
                <w:lang w:eastAsia="ru-RU"/>
              </w:rPr>
              <w:t xml:space="preserve">Ул. </w:t>
            </w:r>
            <w:proofErr w:type="spellStart"/>
            <w:r w:rsidRPr="003464A3">
              <w:rPr>
                <w:rFonts w:eastAsia="Times New Roman"/>
                <w:sz w:val="22"/>
                <w:szCs w:val="22"/>
                <w:lang w:eastAsia="ru-RU"/>
              </w:rPr>
              <w:t>Гутовская</w:t>
            </w:r>
            <w:proofErr w:type="spellEnd"/>
          </w:p>
        </w:tc>
        <w:tc>
          <w:tcPr>
            <w:tcW w:w="709" w:type="pct"/>
            <w:tcBorders>
              <w:top w:val="nil"/>
              <w:left w:val="nil"/>
              <w:bottom w:val="single" w:sz="8" w:space="0" w:color="auto"/>
              <w:right w:val="single" w:sz="8" w:space="0" w:color="auto"/>
            </w:tcBorders>
            <w:shd w:val="clear" w:color="auto" w:fill="auto"/>
            <w:vAlign w:val="center"/>
          </w:tcPr>
          <w:p w14:paraId="544C9249"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w:t>
            </w:r>
          </w:p>
        </w:tc>
        <w:tc>
          <w:tcPr>
            <w:tcW w:w="692" w:type="pct"/>
            <w:tcBorders>
              <w:top w:val="single" w:sz="8" w:space="0" w:color="auto"/>
              <w:left w:val="nil"/>
              <w:bottom w:val="single" w:sz="8" w:space="0" w:color="auto"/>
              <w:right w:val="single" w:sz="8" w:space="0" w:color="000000"/>
            </w:tcBorders>
            <w:shd w:val="clear" w:color="auto" w:fill="auto"/>
            <w:vAlign w:val="center"/>
          </w:tcPr>
          <w:p w14:paraId="1894DEDA"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1185</w:t>
            </w:r>
          </w:p>
        </w:tc>
        <w:tc>
          <w:tcPr>
            <w:tcW w:w="692" w:type="pct"/>
            <w:tcBorders>
              <w:top w:val="single" w:sz="8" w:space="0" w:color="auto"/>
              <w:left w:val="nil"/>
              <w:bottom w:val="single" w:sz="8" w:space="0" w:color="auto"/>
              <w:right w:val="single" w:sz="8" w:space="0" w:color="000000"/>
            </w:tcBorders>
            <w:shd w:val="clear" w:color="auto" w:fill="auto"/>
            <w:vAlign w:val="center"/>
          </w:tcPr>
          <w:p w14:paraId="22360CFE"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w:t>
            </w:r>
          </w:p>
        </w:tc>
        <w:tc>
          <w:tcPr>
            <w:tcW w:w="694" w:type="pct"/>
            <w:tcBorders>
              <w:top w:val="single" w:sz="8" w:space="0" w:color="auto"/>
              <w:left w:val="nil"/>
              <w:bottom w:val="single" w:sz="8" w:space="0" w:color="auto"/>
              <w:right w:val="single" w:sz="8" w:space="0" w:color="000000"/>
            </w:tcBorders>
            <w:shd w:val="clear" w:color="auto" w:fill="auto"/>
            <w:vAlign w:val="center"/>
          </w:tcPr>
          <w:p w14:paraId="0E9D1DCE"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w:t>
            </w:r>
          </w:p>
        </w:tc>
        <w:tc>
          <w:tcPr>
            <w:tcW w:w="769" w:type="pct"/>
            <w:tcBorders>
              <w:top w:val="single" w:sz="8" w:space="0" w:color="auto"/>
              <w:left w:val="nil"/>
              <w:bottom w:val="single" w:sz="8" w:space="0" w:color="auto"/>
              <w:right w:val="single" w:sz="8" w:space="0" w:color="000000"/>
            </w:tcBorders>
            <w:shd w:val="clear" w:color="auto" w:fill="auto"/>
            <w:vAlign w:val="center"/>
          </w:tcPr>
          <w:p w14:paraId="3C8D1DC9"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1185</w:t>
            </w:r>
          </w:p>
        </w:tc>
      </w:tr>
      <w:tr w:rsidR="003464A3" w:rsidRPr="003464A3" w14:paraId="1F01866E" w14:textId="77777777" w:rsidTr="004D055B">
        <w:trPr>
          <w:trHeight w:val="454"/>
        </w:trPr>
        <w:tc>
          <w:tcPr>
            <w:tcW w:w="321" w:type="pct"/>
            <w:tcBorders>
              <w:top w:val="nil"/>
              <w:left w:val="single" w:sz="8" w:space="0" w:color="auto"/>
              <w:bottom w:val="single" w:sz="8" w:space="0" w:color="auto"/>
              <w:right w:val="single" w:sz="8" w:space="0" w:color="auto"/>
            </w:tcBorders>
            <w:shd w:val="clear" w:color="auto" w:fill="auto"/>
            <w:vAlign w:val="center"/>
            <w:hideMark/>
          </w:tcPr>
          <w:p w14:paraId="358CB514" w14:textId="77777777" w:rsidR="003464A3" w:rsidRPr="003464A3" w:rsidRDefault="003464A3" w:rsidP="003464A3">
            <w:pPr>
              <w:ind w:firstLine="0"/>
              <w:jc w:val="center"/>
              <w:rPr>
                <w:rFonts w:eastAsia="Times New Roman"/>
                <w:sz w:val="22"/>
                <w:szCs w:val="22"/>
                <w:lang w:eastAsia="ru-RU"/>
              </w:rPr>
            </w:pPr>
            <w:r w:rsidRPr="003464A3">
              <w:rPr>
                <w:rFonts w:eastAsia="Times New Roman"/>
                <w:sz w:val="22"/>
                <w:szCs w:val="22"/>
                <w:lang w:eastAsia="ru-RU"/>
              </w:rPr>
              <w:t>22</w:t>
            </w:r>
          </w:p>
        </w:tc>
        <w:tc>
          <w:tcPr>
            <w:tcW w:w="1123" w:type="pct"/>
            <w:tcBorders>
              <w:top w:val="nil"/>
              <w:left w:val="nil"/>
              <w:bottom w:val="single" w:sz="8" w:space="0" w:color="auto"/>
              <w:right w:val="single" w:sz="8" w:space="0" w:color="auto"/>
            </w:tcBorders>
            <w:shd w:val="clear" w:color="auto" w:fill="auto"/>
            <w:vAlign w:val="center"/>
            <w:hideMark/>
          </w:tcPr>
          <w:p w14:paraId="720B9ADA" w14:textId="77777777" w:rsidR="003464A3" w:rsidRPr="003464A3" w:rsidRDefault="003464A3" w:rsidP="003464A3">
            <w:pPr>
              <w:ind w:firstLine="0"/>
              <w:jc w:val="left"/>
              <w:rPr>
                <w:rFonts w:eastAsia="Times New Roman"/>
                <w:sz w:val="22"/>
                <w:szCs w:val="22"/>
                <w:lang w:eastAsia="ru-RU"/>
              </w:rPr>
            </w:pPr>
            <w:r w:rsidRPr="003464A3">
              <w:rPr>
                <w:rFonts w:eastAsia="Times New Roman"/>
                <w:sz w:val="22"/>
                <w:szCs w:val="22"/>
                <w:lang w:eastAsia="ru-RU"/>
              </w:rPr>
              <w:t xml:space="preserve">Ул. У. Громовой </w:t>
            </w:r>
          </w:p>
        </w:tc>
        <w:tc>
          <w:tcPr>
            <w:tcW w:w="709" w:type="pct"/>
            <w:tcBorders>
              <w:top w:val="nil"/>
              <w:left w:val="nil"/>
              <w:bottom w:val="single" w:sz="8" w:space="0" w:color="auto"/>
              <w:right w:val="single" w:sz="8" w:space="0" w:color="auto"/>
            </w:tcBorders>
            <w:shd w:val="clear" w:color="auto" w:fill="auto"/>
            <w:vAlign w:val="center"/>
            <w:hideMark/>
          </w:tcPr>
          <w:p w14:paraId="42408E30"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w:t>
            </w:r>
          </w:p>
        </w:tc>
        <w:tc>
          <w:tcPr>
            <w:tcW w:w="692" w:type="pct"/>
            <w:tcBorders>
              <w:top w:val="single" w:sz="8" w:space="0" w:color="auto"/>
              <w:left w:val="nil"/>
              <w:bottom w:val="single" w:sz="8" w:space="0" w:color="auto"/>
              <w:right w:val="single" w:sz="8" w:space="0" w:color="000000"/>
            </w:tcBorders>
            <w:shd w:val="clear" w:color="auto" w:fill="auto"/>
            <w:vAlign w:val="center"/>
            <w:hideMark/>
          </w:tcPr>
          <w:p w14:paraId="419B9DFB"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w:t>
            </w:r>
          </w:p>
        </w:tc>
        <w:tc>
          <w:tcPr>
            <w:tcW w:w="692" w:type="pct"/>
            <w:tcBorders>
              <w:top w:val="single" w:sz="8" w:space="0" w:color="auto"/>
              <w:left w:val="nil"/>
              <w:bottom w:val="single" w:sz="8" w:space="0" w:color="auto"/>
              <w:right w:val="single" w:sz="8" w:space="0" w:color="000000"/>
            </w:tcBorders>
            <w:shd w:val="clear" w:color="auto" w:fill="auto"/>
            <w:vAlign w:val="center"/>
            <w:hideMark/>
          </w:tcPr>
          <w:p w14:paraId="0A087829"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w:t>
            </w:r>
          </w:p>
        </w:tc>
        <w:tc>
          <w:tcPr>
            <w:tcW w:w="694" w:type="pct"/>
            <w:tcBorders>
              <w:top w:val="single" w:sz="8" w:space="0" w:color="auto"/>
              <w:left w:val="nil"/>
              <w:bottom w:val="single" w:sz="8" w:space="0" w:color="auto"/>
              <w:right w:val="single" w:sz="8" w:space="0" w:color="000000"/>
            </w:tcBorders>
            <w:shd w:val="clear" w:color="auto" w:fill="auto"/>
            <w:vAlign w:val="center"/>
            <w:hideMark/>
          </w:tcPr>
          <w:p w14:paraId="01F6656F"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428</w:t>
            </w:r>
          </w:p>
        </w:tc>
        <w:tc>
          <w:tcPr>
            <w:tcW w:w="769" w:type="pct"/>
            <w:tcBorders>
              <w:top w:val="single" w:sz="8" w:space="0" w:color="auto"/>
              <w:left w:val="nil"/>
              <w:bottom w:val="single" w:sz="8" w:space="0" w:color="auto"/>
              <w:right w:val="single" w:sz="8" w:space="0" w:color="000000"/>
            </w:tcBorders>
            <w:shd w:val="clear" w:color="auto" w:fill="auto"/>
            <w:vAlign w:val="center"/>
            <w:hideMark/>
          </w:tcPr>
          <w:p w14:paraId="649E1110"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428</w:t>
            </w:r>
          </w:p>
        </w:tc>
      </w:tr>
      <w:tr w:rsidR="003464A3" w:rsidRPr="003464A3" w14:paraId="4F939530" w14:textId="77777777" w:rsidTr="004D055B">
        <w:trPr>
          <w:trHeight w:val="454"/>
        </w:trPr>
        <w:tc>
          <w:tcPr>
            <w:tcW w:w="321" w:type="pct"/>
            <w:tcBorders>
              <w:top w:val="single" w:sz="4" w:space="0" w:color="auto"/>
              <w:left w:val="single" w:sz="8" w:space="0" w:color="auto"/>
              <w:bottom w:val="single" w:sz="8" w:space="0" w:color="auto"/>
              <w:right w:val="single" w:sz="8" w:space="0" w:color="auto"/>
            </w:tcBorders>
            <w:shd w:val="clear" w:color="auto" w:fill="auto"/>
            <w:vAlign w:val="center"/>
            <w:hideMark/>
          </w:tcPr>
          <w:p w14:paraId="188EFEDC" w14:textId="77777777" w:rsidR="003464A3" w:rsidRPr="003464A3" w:rsidRDefault="003464A3" w:rsidP="003464A3">
            <w:pPr>
              <w:ind w:firstLine="0"/>
              <w:jc w:val="center"/>
              <w:rPr>
                <w:rFonts w:eastAsia="Times New Roman"/>
                <w:sz w:val="22"/>
                <w:szCs w:val="22"/>
                <w:lang w:eastAsia="ru-RU"/>
              </w:rPr>
            </w:pPr>
            <w:r w:rsidRPr="003464A3">
              <w:rPr>
                <w:rFonts w:eastAsia="Times New Roman"/>
                <w:sz w:val="22"/>
                <w:szCs w:val="22"/>
                <w:lang w:eastAsia="ru-RU"/>
              </w:rPr>
              <w:t>23</w:t>
            </w:r>
          </w:p>
        </w:tc>
        <w:tc>
          <w:tcPr>
            <w:tcW w:w="1123" w:type="pct"/>
            <w:tcBorders>
              <w:top w:val="single" w:sz="4" w:space="0" w:color="auto"/>
              <w:left w:val="nil"/>
              <w:bottom w:val="single" w:sz="8" w:space="0" w:color="auto"/>
              <w:right w:val="single" w:sz="8" w:space="0" w:color="auto"/>
            </w:tcBorders>
            <w:shd w:val="clear" w:color="auto" w:fill="auto"/>
            <w:vAlign w:val="center"/>
            <w:hideMark/>
          </w:tcPr>
          <w:p w14:paraId="40D3E9AE" w14:textId="77777777" w:rsidR="003464A3" w:rsidRPr="003464A3" w:rsidRDefault="003464A3" w:rsidP="003464A3">
            <w:pPr>
              <w:ind w:firstLine="0"/>
              <w:jc w:val="left"/>
              <w:rPr>
                <w:rFonts w:eastAsia="Times New Roman"/>
                <w:sz w:val="22"/>
                <w:szCs w:val="22"/>
                <w:lang w:eastAsia="ru-RU"/>
              </w:rPr>
            </w:pPr>
            <w:r w:rsidRPr="003464A3">
              <w:rPr>
                <w:rFonts w:eastAsia="Times New Roman"/>
                <w:sz w:val="22"/>
                <w:szCs w:val="22"/>
                <w:lang w:eastAsia="ru-RU"/>
              </w:rPr>
              <w:t xml:space="preserve">Ул. Добровольского </w:t>
            </w:r>
          </w:p>
        </w:tc>
        <w:tc>
          <w:tcPr>
            <w:tcW w:w="709" w:type="pct"/>
            <w:tcBorders>
              <w:top w:val="single" w:sz="4" w:space="0" w:color="auto"/>
              <w:left w:val="nil"/>
              <w:bottom w:val="single" w:sz="8" w:space="0" w:color="auto"/>
              <w:right w:val="single" w:sz="8" w:space="0" w:color="auto"/>
            </w:tcBorders>
            <w:shd w:val="clear" w:color="auto" w:fill="auto"/>
            <w:vAlign w:val="center"/>
            <w:hideMark/>
          </w:tcPr>
          <w:p w14:paraId="1CB8950D"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905</w:t>
            </w:r>
          </w:p>
        </w:tc>
        <w:tc>
          <w:tcPr>
            <w:tcW w:w="692" w:type="pct"/>
            <w:tcBorders>
              <w:top w:val="single" w:sz="4" w:space="0" w:color="auto"/>
              <w:left w:val="nil"/>
              <w:bottom w:val="single" w:sz="8" w:space="0" w:color="auto"/>
              <w:right w:val="single" w:sz="8" w:space="0" w:color="000000"/>
            </w:tcBorders>
            <w:shd w:val="clear" w:color="auto" w:fill="auto"/>
            <w:vAlign w:val="center"/>
            <w:hideMark/>
          </w:tcPr>
          <w:p w14:paraId="703AC938"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w:t>
            </w:r>
          </w:p>
        </w:tc>
        <w:tc>
          <w:tcPr>
            <w:tcW w:w="692" w:type="pct"/>
            <w:tcBorders>
              <w:top w:val="single" w:sz="4" w:space="0" w:color="auto"/>
              <w:left w:val="nil"/>
              <w:bottom w:val="single" w:sz="8" w:space="0" w:color="auto"/>
              <w:right w:val="single" w:sz="8" w:space="0" w:color="000000"/>
            </w:tcBorders>
            <w:shd w:val="clear" w:color="auto" w:fill="auto"/>
            <w:vAlign w:val="center"/>
            <w:hideMark/>
          </w:tcPr>
          <w:p w14:paraId="1A465DB6"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w:t>
            </w:r>
          </w:p>
        </w:tc>
        <w:tc>
          <w:tcPr>
            <w:tcW w:w="694" w:type="pct"/>
            <w:tcBorders>
              <w:top w:val="single" w:sz="8" w:space="0" w:color="auto"/>
              <w:left w:val="nil"/>
              <w:bottom w:val="single" w:sz="8" w:space="0" w:color="auto"/>
              <w:right w:val="single" w:sz="8" w:space="0" w:color="000000"/>
            </w:tcBorders>
            <w:shd w:val="clear" w:color="auto" w:fill="auto"/>
            <w:vAlign w:val="center"/>
            <w:hideMark/>
          </w:tcPr>
          <w:p w14:paraId="1885C60B"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w:t>
            </w:r>
          </w:p>
        </w:tc>
        <w:tc>
          <w:tcPr>
            <w:tcW w:w="769" w:type="pct"/>
            <w:tcBorders>
              <w:top w:val="single" w:sz="8" w:space="0" w:color="auto"/>
              <w:left w:val="nil"/>
              <w:bottom w:val="single" w:sz="8" w:space="0" w:color="auto"/>
              <w:right w:val="single" w:sz="8" w:space="0" w:color="000000"/>
            </w:tcBorders>
            <w:shd w:val="clear" w:color="auto" w:fill="auto"/>
            <w:vAlign w:val="center"/>
            <w:hideMark/>
          </w:tcPr>
          <w:p w14:paraId="5F0B4CF1"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905</w:t>
            </w:r>
          </w:p>
        </w:tc>
      </w:tr>
      <w:tr w:rsidR="003464A3" w:rsidRPr="003464A3" w14:paraId="6916A45E" w14:textId="77777777" w:rsidTr="004D055B">
        <w:trPr>
          <w:trHeight w:val="454"/>
        </w:trPr>
        <w:tc>
          <w:tcPr>
            <w:tcW w:w="321" w:type="pct"/>
            <w:tcBorders>
              <w:top w:val="nil"/>
              <w:left w:val="single" w:sz="8" w:space="0" w:color="auto"/>
              <w:bottom w:val="single" w:sz="8" w:space="0" w:color="auto"/>
              <w:right w:val="single" w:sz="8" w:space="0" w:color="auto"/>
            </w:tcBorders>
            <w:shd w:val="clear" w:color="auto" w:fill="auto"/>
            <w:vAlign w:val="center"/>
            <w:hideMark/>
          </w:tcPr>
          <w:p w14:paraId="6BCF31E5" w14:textId="77777777" w:rsidR="003464A3" w:rsidRPr="003464A3" w:rsidRDefault="003464A3" w:rsidP="003464A3">
            <w:pPr>
              <w:ind w:firstLine="0"/>
              <w:jc w:val="center"/>
              <w:rPr>
                <w:rFonts w:eastAsia="Times New Roman"/>
                <w:sz w:val="22"/>
                <w:szCs w:val="22"/>
                <w:lang w:eastAsia="ru-RU"/>
              </w:rPr>
            </w:pPr>
            <w:r w:rsidRPr="003464A3">
              <w:rPr>
                <w:rFonts w:eastAsia="Times New Roman"/>
                <w:sz w:val="22"/>
                <w:szCs w:val="22"/>
                <w:lang w:eastAsia="ru-RU"/>
              </w:rPr>
              <w:t>24</w:t>
            </w:r>
          </w:p>
        </w:tc>
        <w:tc>
          <w:tcPr>
            <w:tcW w:w="1123" w:type="pct"/>
            <w:tcBorders>
              <w:top w:val="nil"/>
              <w:left w:val="nil"/>
              <w:bottom w:val="single" w:sz="8" w:space="0" w:color="auto"/>
              <w:right w:val="single" w:sz="8" w:space="0" w:color="auto"/>
            </w:tcBorders>
            <w:shd w:val="clear" w:color="auto" w:fill="auto"/>
            <w:vAlign w:val="center"/>
            <w:hideMark/>
          </w:tcPr>
          <w:p w14:paraId="06BA07C5" w14:textId="77777777" w:rsidR="003464A3" w:rsidRPr="003464A3" w:rsidRDefault="003464A3" w:rsidP="003464A3">
            <w:pPr>
              <w:ind w:firstLine="0"/>
              <w:jc w:val="left"/>
              <w:rPr>
                <w:rFonts w:eastAsia="Times New Roman"/>
                <w:sz w:val="22"/>
                <w:szCs w:val="22"/>
                <w:lang w:eastAsia="ru-RU"/>
              </w:rPr>
            </w:pPr>
            <w:r w:rsidRPr="003464A3">
              <w:rPr>
                <w:rFonts w:eastAsia="Times New Roman"/>
                <w:sz w:val="22"/>
                <w:szCs w:val="22"/>
                <w:lang w:eastAsia="ru-RU"/>
              </w:rPr>
              <w:t>Ул. Дзержинского</w:t>
            </w:r>
          </w:p>
        </w:tc>
        <w:tc>
          <w:tcPr>
            <w:tcW w:w="709" w:type="pct"/>
            <w:tcBorders>
              <w:top w:val="nil"/>
              <w:left w:val="nil"/>
              <w:bottom w:val="single" w:sz="8" w:space="0" w:color="auto"/>
              <w:right w:val="single" w:sz="8" w:space="0" w:color="auto"/>
            </w:tcBorders>
            <w:shd w:val="clear" w:color="auto" w:fill="auto"/>
            <w:vAlign w:val="center"/>
            <w:hideMark/>
          </w:tcPr>
          <w:p w14:paraId="29C8C17F"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w:t>
            </w:r>
          </w:p>
        </w:tc>
        <w:tc>
          <w:tcPr>
            <w:tcW w:w="692" w:type="pct"/>
            <w:tcBorders>
              <w:top w:val="single" w:sz="8" w:space="0" w:color="auto"/>
              <w:left w:val="nil"/>
              <w:bottom w:val="single" w:sz="8" w:space="0" w:color="auto"/>
              <w:right w:val="single" w:sz="8" w:space="0" w:color="000000"/>
            </w:tcBorders>
            <w:shd w:val="clear" w:color="auto" w:fill="auto"/>
            <w:vAlign w:val="center"/>
            <w:hideMark/>
          </w:tcPr>
          <w:p w14:paraId="15B3F011"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3050</w:t>
            </w:r>
          </w:p>
        </w:tc>
        <w:tc>
          <w:tcPr>
            <w:tcW w:w="692" w:type="pct"/>
            <w:tcBorders>
              <w:top w:val="single" w:sz="8" w:space="0" w:color="auto"/>
              <w:left w:val="nil"/>
              <w:bottom w:val="single" w:sz="8" w:space="0" w:color="auto"/>
              <w:right w:val="single" w:sz="8" w:space="0" w:color="000000"/>
            </w:tcBorders>
            <w:shd w:val="clear" w:color="auto" w:fill="auto"/>
            <w:vAlign w:val="center"/>
            <w:hideMark/>
          </w:tcPr>
          <w:p w14:paraId="330D883B"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w:t>
            </w:r>
          </w:p>
        </w:tc>
        <w:tc>
          <w:tcPr>
            <w:tcW w:w="694" w:type="pct"/>
            <w:tcBorders>
              <w:top w:val="single" w:sz="8" w:space="0" w:color="auto"/>
              <w:left w:val="nil"/>
              <w:bottom w:val="single" w:sz="8" w:space="0" w:color="auto"/>
              <w:right w:val="single" w:sz="8" w:space="0" w:color="000000"/>
            </w:tcBorders>
            <w:shd w:val="clear" w:color="auto" w:fill="auto"/>
            <w:vAlign w:val="center"/>
            <w:hideMark/>
          </w:tcPr>
          <w:p w14:paraId="293000EC"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w:t>
            </w:r>
          </w:p>
        </w:tc>
        <w:tc>
          <w:tcPr>
            <w:tcW w:w="769" w:type="pct"/>
            <w:tcBorders>
              <w:top w:val="single" w:sz="8" w:space="0" w:color="auto"/>
              <w:left w:val="nil"/>
              <w:bottom w:val="single" w:sz="8" w:space="0" w:color="auto"/>
              <w:right w:val="single" w:sz="8" w:space="0" w:color="000000"/>
            </w:tcBorders>
            <w:shd w:val="clear" w:color="auto" w:fill="auto"/>
            <w:vAlign w:val="center"/>
            <w:hideMark/>
          </w:tcPr>
          <w:p w14:paraId="31A02E22"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3050</w:t>
            </w:r>
          </w:p>
        </w:tc>
      </w:tr>
      <w:tr w:rsidR="003464A3" w:rsidRPr="003464A3" w14:paraId="1F018572" w14:textId="77777777" w:rsidTr="004D055B">
        <w:trPr>
          <w:trHeight w:val="454"/>
        </w:trPr>
        <w:tc>
          <w:tcPr>
            <w:tcW w:w="321" w:type="pct"/>
            <w:tcBorders>
              <w:top w:val="nil"/>
              <w:left w:val="single" w:sz="8" w:space="0" w:color="auto"/>
              <w:bottom w:val="single" w:sz="8" w:space="0" w:color="auto"/>
              <w:right w:val="single" w:sz="8" w:space="0" w:color="auto"/>
            </w:tcBorders>
            <w:shd w:val="clear" w:color="auto" w:fill="auto"/>
            <w:vAlign w:val="center"/>
          </w:tcPr>
          <w:p w14:paraId="24AC9812" w14:textId="77777777" w:rsidR="003464A3" w:rsidRPr="003464A3" w:rsidRDefault="003464A3" w:rsidP="003464A3">
            <w:pPr>
              <w:ind w:firstLine="0"/>
              <w:jc w:val="center"/>
              <w:rPr>
                <w:rFonts w:eastAsia="Times New Roman"/>
                <w:sz w:val="22"/>
                <w:szCs w:val="22"/>
                <w:lang w:eastAsia="ru-RU"/>
              </w:rPr>
            </w:pPr>
            <w:r w:rsidRPr="003464A3">
              <w:rPr>
                <w:rFonts w:eastAsia="Times New Roman"/>
                <w:sz w:val="22"/>
                <w:szCs w:val="22"/>
                <w:lang w:eastAsia="ru-RU"/>
              </w:rPr>
              <w:t>25</w:t>
            </w:r>
          </w:p>
        </w:tc>
        <w:tc>
          <w:tcPr>
            <w:tcW w:w="1123" w:type="pct"/>
            <w:tcBorders>
              <w:top w:val="nil"/>
              <w:left w:val="nil"/>
              <w:bottom w:val="single" w:sz="8" w:space="0" w:color="auto"/>
              <w:right w:val="single" w:sz="8" w:space="0" w:color="auto"/>
            </w:tcBorders>
            <w:shd w:val="clear" w:color="auto" w:fill="auto"/>
            <w:vAlign w:val="center"/>
          </w:tcPr>
          <w:p w14:paraId="0C52AFED" w14:textId="77777777" w:rsidR="003464A3" w:rsidRPr="003464A3" w:rsidRDefault="003464A3" w:rsidP="003464A3">
            <w:pPr>
              <w:ind w:firstLine="0"/>
              <w:jc w:val="left"/>
              <w:rPr>
                <w:rFonts w:eastAsia="Times New Roman"/>
                <w:sz w:val="22"/>
                <w:szCs w:val="22"/>
                <w:lang w:eastAsia="ru-RU"/>
              </w:rPr>
            </w:pPr>
            <w:r w:rsidRPr="003464A3">
              <w:rPr>
                <w:rFonts w:eastAsia="Times New Roman"/>
                <w:sz w:val="22"/>
                <w:szCs w:val="22"/>
                <w:lang w:eastAsia="ru-RU"/>
              </w:rPr>
              <w:t>Ул. Деповская</w:t>
            </w:r>
          </w:p>
        </w:tc>
        <w:tc>
          <w:tcPr>
            <w:tcW w:w="709" w:type="pct"/>
            <w:tcBorders>
              <w:top w:val="nil"/>
              <w:left w:val="nil"/>
              <w:bottom w:val="single" w:sz="8" w:space="0" w:color="auto"/>
              <w:right w:val="single" w:sz="8" w:space="0" w:color="auto"/>
            </w:tcBorders>
            <w:shd w:val="clear" w:color="auto" w:fill="auto"/>
            <w:vAlign w:val="center"/>
          </w:tcPr>
          <w:p w14:paraId="5B33D237"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w:t>
            </w:r>
          </w:p>
        </w:tc>
        <w:tc>
          <w:tcPr>
            <w:tcW w:w="692" w:type="pct"/>
            <w:tcBorders>
              <w:top w:val="single" w:sz="8" w:space="0" w:color="auto"/>
              <w:left w:val="nil"/>
              <w:bottom w:val="single" w:sz="8" w:space="0" w:color="auto"/>
              <w:right w:val="single" w:sz="8" w:space="0" w:color="000000"/>
            </w:tcBorders>
            <w:shd w:val="clear" w:color="auto" w:fill="auto"/>
            <w:vAlign w:val="center"/>
          </w:tcPr>
          <w:p w14:paraId="6E146DE1"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1527</w:t>
            </w:r>
          </w:p>
        </w:tc>
        <w:tc>
          <w:tcPr>
            <w:tcW w:w="692" w:type="pct"/>
            <w:tcBorders>
              <w:top w:val="single" w:sz="8" w:space="0" w:color="auto"/>
              <w:left w:val="nil"/>
              <w:bottom w:val="single" w:sz="8" w:space="0" w:color="auto"/>
              <w:right w:val="single" w:sz="8" w:space="0" w:color="000000"/>
            </w:tcBorders>
            <w:shd w:val="clear" w:color="auto" w:fill="auto"/>
            <w:vAlign w:val="center"/>
          </w:tcPr>
          <w:p w14:paraId="20C85224"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w:t>
            </w:r>
          </w:p>
        </w:tc>
        <w:tc>
          <w:tcPr>
            <w:tcW w:w="694" w:type="pct"/>
            <w:tcBorders>
              <w:top w:val="single" w:sz="8" w:space="0" w:color="auto"/>
              <w:left w:val="nil"/>
              <w:bottom w:val="single" w:sz="8" w:space="0" w:color="auto"/>
              <w:right w:val="single" w:sz="8" w:space="0" w:color="000000"/>
            </w:tcBorders>
            <w:shd w:val="clear" w:color="auto" w:fill="auto"/>
            <w:vAlign w:val="center"/>
          </w:tcPr>
          <w:p w14:paraId="4003FD3B"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w:t>
            </w:r>
          </w:p>
        </w:tc>
        <w:tc>
          <w:tcPr>
            <w:tcW w:w="769" w:type="pct"/>
            <w:tcBorders>
              <w:top w:val="single" w:sz="8" w:space="0" w:color="auto"/>
              <w:left w:val="nil"/>
              <w:bottom w:val="single" w:sz="8" w:space="0" w:color="auto"/>
              <w:right w:val="single" w:sz="8" w:space="0" w:color="000000"/>
            </w:tcBorders>
            <w:shd w:val="clear" w:color="auto" w:fill="auto"/>
            <w:vAlign w:val="center"/>
          </w:tcPr>
          <w:p w14:paraId="74168537"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1527</w:t>
            </w:r>
          </w:p>
        </w:tc>
      </w:tr>
      <w:tr w:rsidR="003464A3" w:rsidRPr="003464A3" w14:paraId="230F7431" w14:textId="77777777" w:rsidTr="004D055B">
        <w:trPr>
          <w:trHeight w:val="454"/>
        </w:trPr>
        <w:tc>
          <w:tcPr>
            <w:tcW w:w="321" w:type="pct"/>
            <w:tcBorders>
              <w:top w:val="single" w:sz="4" w:space="0" w:color="auto"/>
              <w:left w:val="single" w:sz="8" w:space="0" w:color="auto"/>
              <w:bottom w:val="single" w:sz="8" w:space="0" w:color="auto"/>
              <w:right w:val="single" w:sz="8" w:space="0" w:color="auto"/>
            </w:tcBorders>
            <w:shd w:val="clear" w:color="auto" w:fill="auto"/>
            <w:vAlign w:val="center"/>
            <w:hideMark/>
          </w:tcPr>
          <w:p w14:paraId="186920A3" w14:textId="77777777" w:rsidR="003464A3" w:rsidRPr="003464A3" w:rsidRDefault="003464A3" w:rsidP="003464A3">
            <w:pPr>
              <w:ind w:firstLine="0"/>
              <w:jc w:val="center"/>
              <w:rPr>
                <w:rFonts w:eastAsia="Times New Roman"/>
                <w:sz w:val="22"/>
                <w:szCs w:val="22"/>
                <w:lang w:eastAsia="ru-RU"/>
              </w:rPr>
            </w:pPr>
            <w:r w:rsidRPr="003464A3">
              <w:rPr>
                <w:rFonts w:eastAsia="Times New Roman"/>
                <w:sz w:val="22"/>
                <w:szCs w:val="22"/>
                <w:lang w:eastAsia="ru-RU"/>
              </w:rPr>
              <w:t>26</w:t>
            </w:r>
          </w:p>
        </w:tc>
        <w:tc>
          <w:tcPr>
            <w:tcW w:w="1123" w:type="pct"/>
            <w:tcBorders>
              <w:top w:val="single" w:sz="4" w:space="0" w:color="auto"/>
              <w:left w:val="nil"/>
              <w:bottom w:val="single" w:sz="8" w:space="0" w:color="auto"/>
              <w:right w:val="single" w:sz="8" w:space="0" w:color="auto"/>
            </w:tcBorders>
            <w:shd w:val="clear" w:color="auto" w:fill="auto"/>
            <w:vAlign w:val="center"/>
            <w:hideMark/>
          </w:tcPr>
          <w:p w14:paraId="1415C5DD" w14:textId="77777777" w:rsidR="003464A3" w:rsidRPr="003464A3" w:rsidRDefault="003464A3" w:rsidP="003464A3">
            <w:pPr>
              <w:ind w:firstLine="0"/>
              <w:jc w:val="left"/>
              <w:rPr>
                <w:rFonts w:eastAsia="Times New Roman"/>
                <w:sz w:val="22"/>
                <w:szCs w:val="22"/>
                <w:lang w:eastAsia="ru-RU"/>
              </w:rPr>
            </w:pPr>
            <w:r w:rsidRPr="003464A3">
              <w:rPr>
                <w:rFonts w:eastAsia="Times New Roman"/>
                <w:sz w:val="22"/>
                <w:szCs w:val="22"/>
                <w:lang w:eastAsia="ru-RU"/>
              </w:rPr>
              <w:t>Ул. Добролюбова</w:t>
            </w:r>
          </w:p>
        </w:tc>
        <w:tc>
          <w:tcPr>
            <w:tcW w:w="709" w:type="pct"/>
            <w:tcBorders>
              <w:top w:val="single" w:sz="4" w:space="0" w:color="auto"/>
              <w:left w:val="nil"/>
              <w:bottom w:val="single" w:sz="8" w:space="0" w:color="auto"/>
              <w:right w:val="single" w:sz="8" w:space="0" w:color="auto"/>
            </w:tcBorders>
            <w:shd w:val="clear" w:color="auto" w:fill="auto"/>
            <w:vAlign w:val="center"/>
            <w:hideMark/>
          </w:tcPr>
          <w:p w14:paraId="22546F0D"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70</w:t>
            </w:r>
          </w:p>
        </w:tc>
        <w:tc>
          <w:tcPr>
            <w:tcW w:w="692" w:type="pct"/>
            <w:tcBorders>
              <w:top w:val="single" w:sz="4" w:space="0" w:color="auto"/>
              <w:left w:val="nil"/>
              <w:bottom w:val="single" w:sz="8" w:space="0" w:color="auto"/>
              <w:right w:val="single" w:sz="8" w:space="0" w:color="000000"/>
            </w:tcBorders>
            <w:shd w:val="clear" w:color="auto" w:fill="auto"/>
            <w:vAlign w:val="center"/>
            <w:hideMark/>
          </w:tcPr>
          <w:p w14:paraId="1C350F4E"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217</w:t>
            </w:r>
          </w:p>
        </w:tc>
        <w:tc>
          <w:tcPr>
            <w:tcW w:w="692" w:type="pct"/>
            <w:tcBorders>
              <w:top w:val="single" w:sz="4" w:space="0" w:color="auto"/>
              <w:left w:val="nil"/>
              <w:bottom w:val="single" w:sz="8" w:space="0" w:color="auto"/>
              <w:right w:val="single" w:sz="8" w:space="0" w:color="000000"/>
            </w:tcBorders>
            <w:shd w:val="clear" w:color="auto" w:fill="auto"/>
            <w:vAlign w:val="center"/>
            <w:hideMark/>
          </w:tcPr>
          <w:p w14:paraId="3A98E50C"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w:t>
            </w:r>
          </w:p>
        </w:tc>
        <w:tc>
          <w:tcPr>
            <w:tcW w:w="694" w:type="pct"/>
            <w:tcBorders>
              <w:top w:val="single" w:sz="8" w:space="0" w:color="auto"/>
              <w:left w:val="nil"/>
              <w:bottom w:val="single" w:sz="8" w:space="0" w:color="auto"/>
              <w:right w:val="single" w:sz="8" w:space="0" w:color="000000"/>
            </w:tcBorders>
            <w:shd w:val="clear" w:color="auto" w:fill="auto"/>
            <w:vAlign w:val="center"/>
            <w:hideMark/>
          </w:tcPr>
          <w:p w14:paraId="1697E2AA"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w:t>
            </w:r>
          </w:p>
        </w:tc>
        <w:tc>
          <w:tcPr>
            <w:tcW w:w="769" w:type="pct"/>
            <w:tcBorders>
              <w:top w:val="single" w:sz="8" w:space="0" w:color="auto"/>
              <w:left w:val="nil"/>
              <w:bottom w:val="single" w:sz="8" w:space="0" w:color="auto"/>
              <w:right w:val="single" w:sz="8" w:space="0" w:color="000000"/>
            </w:tcBorders>
            <w:shd w:val="clear" w:color="auto" w:fill="auto"/>
            <w:vAlign w:val="center"/>
            <w:hideMark/>
          </w:tcPr>
          <w:p w14:paraId="5BDF5D69"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287</w:t>
            </w:r>
          </w:p>
        </w:tc>
      </w:tr>
      <w:tr w:rsidR="003464A3" w:rsidRPr="003464A3" w14:paraId="6B2829B1" w14:textId="77777777" w:rsidTr="004D055B">
        <w:trPr>
          <w:trHeight w:val="454"/>
        </w:trPr>
        <w:tc>
          <w:tcPr>
            <w:tcW w:w="321" w:type="pct"/>
            <w:tcBorders>
              <w:top w:val="nil"/>
              <w:left w:val="single" w:sz="8" w:space="0" w:color="auto"/>
              <w:bottom w:val="single" w:sz="8" w:space="0" w:color="auto"/>
              <w:right w:val="single" w:sz="8" w:space="0" w:color="auto"/>
            </w:tcBorders>
            <w:shd w:val="clear" w:color="auto" w:fill="auto"/>
            <w:vAlign w:val="center"/>
            <w:hideMark/>
          </w:tcPr>
          <w:p w14:paraId="22E9369F" w14:textId="77777777" w:rsidR="003464A3" w:rsidRPr="003464A3" w:rsidRDefault="003464A3" w:rsidP="003464A3">
            <w:pPr>
              <w:ind w:firstLine="0"/>
              <w:jc w:val="center"/>
              <w:rPr>
                <w:rFonts w:eastAsia="Times New Roman"/>
                <w:sz w:val="22"/>
                <w:szCs w:val="22"/>
                <w:lang w:eastAsia="ru-RU"/>
              </w:rPr>
            </w:pPr>
            <w:r w:rsidRPr="003464A3">
              <w:rPr>
                <w:rFonts w:eastAsia="Times New Roman"/>
                <w:sz w:val="22"/>
                <w:szCs w:val="22"/>
                <w:lang w:eastAsia="ru-RU"/>
              </w:rPr>
              <w:t>27</w:t>
            </w:r>
          </w:p>
        </w:tc>
        <w:tc>
          <w:tcPr>
            <w:tcW w:w="1123" w:type="pct"/>
            <w:tcBorders>
              <w:top w:val="nil"/>
              <w:left w:val="nil"/>
              <w:bottom w:val="single" w:sz="8" w:space="0" w:color="auto"/>
              <w:right w:val="single" w:sz="8" w:space="0" w:color="auto"/>
            </w:tcBorders>
            <w:shd w:val="clear" w:color="auto" w:fill="auto"/>
            <w:vAlign w:val="center"/>
            <w:hideMark/>
          </w:tcPr>
          <w:p w14:paraId="67E13BCA" w14:textId="77777777" w:rsidR="003464A3" w:rsidRPr="003464A3" w:rsidRDefault="003464A3" w:rsidP="003464A3">
            <w:pPr>
              <w:ind w:firstLine="0"/>
              <w:jc w:val="left"/>
              <w:rPr>
                <w:rFonts w:eastAsia="Times New Roman"/>
                <w:sz w:val="22"/>
                <w:szCs w:val="22"/>
                <w:lang w:eastAsia="ru-RU"/>
              </w:rPr>
            </w:pPr>
            <w:r w:rsidRPr="003464A3">
              <w:rPr>
                <w:rFonts w:eastAsia="Times New Roman"/>
                <w:sz w:val="22"/>
                <w:szCs w:val="22"/>
                <w:lang w:eastAsia="ru-RU"/>
              </w:rPr>
              <w:t>Ул. Есенина</w:t>
            </w:r>
          </w:p>
        </w:tc>
        <w:tc>
          <w:tcPr>
            <w:tcW w:w="709" w:type="pct"/>
            <w:tcBorders>
              <w:top w:val="nil"/>
              <w:left w:val="nil"/>
              <w:bottom w:val="single" w:sz="8" w:space="0" w:color="auto"/>
              <w:right w:val="single" w:sz="8" w:space="0" w:color="auto"/>
            </w:tcBorders>
            <w:shd w:val="clear" w:color="auto" w:fill="auto"/>
            <w:vAlign w:val="center"/>
            <w:hideMark/>
          </w:tcPr>
          <w:p w14:paraId="46BF9FE8"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572</w:t>
            </w:r>
          </w:p>
        </w:tc>
        <w:tc>
          <w:tcPr>
            <w:tcW w:w="692" w:type="pct"/>
            <w:tcBorders>
              <w:top w:val="single" w:sz="8" w:space="0" w:color="auto"/>
              <w:left w:val="nil"/>
              <w:bottom w:val="single" w:sz="8" w:space="0" w:color="auto"/>
              <w:right w:val="single" w:sz="8" w:space="0" w:color="000000"/>
            </w:tcBorders>
            <w:shd w:val="clear" w:color="auto" w:fill="auto"/>
            <w:vAlign w:val="center"/>
            <w:hideMark/>
          </w:tcPr>
          <w:p w14:paraId="406653DC"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w:t>
            </w:r>
          </w:p>
        </w:tc>
        <w:tc>
          <w:tcPr>
            <w:tcW w:w="692" w:type="pct"/>
            <w:tcBorders>
              <w:top w:val="single" w:sz="8" w:space="0" w:color="auto"/>
              <w:left w:val="nil"/>
              <w:bottom w:val="single" w:sz="8" w:space="0" w:color="auto"/>
              <w:right w:val="single" w:sz="8" w:space="0" w:color="000000"/>
            </w:tcBorders>
            <w:shd w:val="clear" w:color="auto" w:fill="auto"/>
            <w:vAlign w:val="center"/>
            <w:hideMark/>
          </w:tcPr>
          <w:p w14:paraId="30ABEAD3"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w:t>
            </w:r>
          </w:p>
        </w:tc>
        <w:tc>
          <w:tcPr>
            <w:tcW w:w="694" w:type="pct"/>
            <w:tcBorders>
              <w:top w:val="single" w:sz="8" w:space="0" w:color="auto"/>
              <w:left w:val="nil"/>
              <w:bottom w:val="single" w:sz="8" w:space="0" w:color="auto"/>
              <w:right w:val="single" w:sz="8" w:space="0" w:color="000000"/>
            </w:tcBorders>
            <w:shd w:val="clear" w:color="auto" w:fill="auto"/>
            <w:vAlign w:val="center"/>
            <w:hideMark/>
          </w:tcPr>
          <w:p w14:paraId="4E5C7A91"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w:t>
            </w:r>
          </w:p>
        </w:tc>
        <w:tc>
          <w:tcPr>
            <w:tcW w:w="769" w:type="pct"/>
            <w:tcBorders>
              <w:top w:val="single" w:sz="8" w:space="0" w:color="auto"/>
              <w:left w:val="nil"/>
              <w:bottom w:val="single" w:sz="8" w:space="0" w:color="auto"/>
              <w:right w:val="single" w:sz="8" w:space="0" w:color="000000"/>
            </w:tcBorders>
            <w:shd w:val="clear" w:color="auto" w:fill="auto"/>
            <w:vAlign w:val="center"/>
            <w:hideMark/>
          </w:tcPr>
          <w:p w14:paraId="4CD6E551"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572</w:t>
            </w:r>
          </w:p>
        </w:tc>
      </w:tr>
      <w:tr w:rsidR="003464A3" w:rsidRPr="003464A3" w14:paraId="6E9EC858" w14:textId="77777777" w:rsidTr="004D055B">
        <w:trPr>
          <w:trHeight w:val="454"/>
        </w:trPr>
        <w:tc>
          <w:tcPr>
            <w:tcW w:w="321" w:type="pct"/>
            <w:tcBorders>
              <w:top w:val="nil"/>
              <w:left w:val="single" w:sz="8" w:space="0" w:color="auto"/>
              <w:bottom w:val="single" w:sz="8" w:space="0" w:color="auto"/>
              <w:right w:val="single" w:sz="8" w:space="0" w:color="auto"/>
            </w:tcBorders>
            <w:shd w:val="clear" w:color="auto" w:fill="auto"/>
            <w:vAlign w:val="center"/>
            <w:hideMark/>
          </w:tcPr>
          <w:p w14:paraId="7ED46043" w14:textId="77777777" w:rsidR="003464A3" w:rsidRPr="003464A3" w:rsidRDefault="003464A3" w:rsidP="003464A3">
            <w:pPr>
              <w:ind w:firstLine="0"/>
              <w:jc w:val="center"/>
              <w:rPr>
                <w:rFonts w:eastAsia="Times New Roman"/>
                <w:sz w:val="22"/>
                <w:szCs w:val="22"/>
                <w:lang w:eastAsia="ru-RU"/>
              </w:rPr>
            </w:pPr>
            <w:r w:rsidRPr="003464A3">
              <w:rPr>
                <w:rFonts w:eastAsia="Times New Roman"/>
                <w:sz w:val="22"/>
                <w:szCs w:val="22"/>
                <w:lang w:eastAsia="ru-RU"/>
              </w:rPr>
              <w:t>28</w:t>
            </w:r>
          </w:p>
        </w:tc>
        <w:tc>
          <w:tcPr>
            <w:tcW w:w="1123" w:type="pct"/>
            <w:tcBorders>
              <w:top w:val="nil"/>
              <w:left w:val="nil"/>
              <w:bottom w:val="single" w:sz="8" w:space="0" w:color="auto"/>
              <w:right w:val="single" w:sz="8" w:space="0" w:color="auto"/>
            </w:tcBorders>
            <w:shd w:val="clear" w:color="auto" w:fill="auto"/>
            <w:vAlign w:val="center"/>
            <w:hideMark/>
          </w:tcPr>
          <w:p w14:paraId="347DD903" w14:textId="77777777" w:rsidR="003464A3" w:rsidRPr="003464A3" w:rsidRDefault="003464A3" w:rsidP="003464A3">
            <w:pPr>
              <w:ind w:firstLine="0"/>
              <w:jc w:val="left"/>
              <w:rPr>
                <w:rFonts w:eastAsia="Times New Roman"/>
                <w:sz w:val="22"/>
                <w:szCs w:val="22"/>
                <w:lang w:eastAsia="ru-RU"/>
              </w:rPr>
            </w:pPr>
            <w:r w:rsidRPr="003464A3">
              <w:rPr>
                <w:rFonts w:eastAsia="Times New Roman"/>
                <w:sz w:val="22"/>
                <w:szCs w:val="22"/>
                <w:lang w:eastAsia="ru-RU"/>
              </w:rPr>
              <w:t xml:space="preserve">Ул. Жуковского </w:t>
            </w:r>
          </w:p>
        </w:tc>
        <w:tc>
          <w:tcPr>
            <w:tcW w:w="709" w:type="pct"/>
            <w:tcBorders>
              <w:top w:val="nil"/>
              <w:left w:val="nil"/>
              <w:bottom w:val="single" w:sz="8" w:space="0" w:color="auto"/>
              <w:right w:val="single" w:sz="8" w:space="0" w:color="auto"/>
            </w:tcBorders>
            <w:shd w:val="clear" w:color="auto" w:fill="auto"/>
            <w:vAlign w:val="center"/>
            <w:hideMark/>
          </w:tcPr>
          <w:p w14:paraId="5AFB0681"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w:t>
            </w:r>
          </w:p>
        </w:tc>
        <w:tc>
          <w:tcPr>
            <w:tcW w:w="692" w:type="pct"/>
            <w:tcBorders>
              <w:top w:val="single" w:sz="8" w:space="0" w:color="auto"/>
              <w:left w:val="nil"/>
              <w:bottom w:val="single" w:sz="8" w:space="0" w:color="auto"/>
              <w:right w:val="single" w:sz="8" w:space="0" w:color="000000"/>
            </w:tcBorders>
            <w:shd w:val="clear" w:color="auto" w:fill="auto"/>
            <w:vAlign w:val="center"/>
            <w:hideMark/>
          </w:tcPr>
          <w:p w14:paraId="6B356877"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w:t>
            </w:r>
          </w:p>
        </w:tc>
        <w:tc>
          <w:tcPr>
            <w:tcW w:w="692" w:type="pct"/>
            <w:tcBorders>
              <w:top w:val="single" w:sz="8" w:space="0" w:color="auto"/>
              <w:left w:val="nil"/>
              <w:bottom w:val="single" w:sz="8" w:space="0" w:color="auto"/>
              <w:right w:val="single" w:sz="8" w:space="0" w:color="000000"/>
            </w:tcBorders>
            <w:shd w:val="clear" w:color="auto" w:fill="auto"/>
            <w:vAlign w:val="center"/>
            <w:hideMark/>
          </w:tcPr>
          <w:p w14:paraId="7AF582C1"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435</w:t>
            </w:r>
          </w:p>
        </w:tc>
        <w:tc>
          <w:tcPr>
            <w:tcW w:w="694" w:type="pct"/>
            <w:tcBorders>
              <w:top w:val="single" w:sz="8" w:space="0" w:color="auto"/>
              <w:left w:val="nil"/>
              <w:bottom w:val="single" w:sz="8" w:space="0" w:color="auto"/>
              <w:right w:val="single" w:sz="8" w:space="0" w:color="000000"/>
            </w:tcBorders>
            <w:shd w:val="clear" w:color="auto" w:fill="auto"/>
            <w:vAlign w:val="center"/>
            <w:hideMark/>
          </w:tcPr>
          <w:p w14:paraId="37A62B1D"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w:t>
            </w:r>
          </w:p>
        </w:tc>
        <w:tc>
          <w:tcPr>
            <w:tcW w:w="769" w:type="pct"/>
            <w:tcBorders>
              <w:top w:val="single" w:sz="8" w:space="0" w:color="auto"/>
              <w:left w:val="nil"/>
              <w:bottom w:val="single" w:sz="8" w:space="0" w:color="auto"/>
              <w:right w:val="single" w:sz="8" w:space="0" w:color="000000"/>
            </w:tcBorders>
            <w:shd w:val="clear" w:color="auto" w:fill="auto"/>
            <w:vAlign w:val="center"/>
            <w:hideMark/>
          </w:tcPr>
          <w:p w14:paraId="7CD0BAE4"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435</w:t>
            </w:r>
          </w:p>
        </w:tc>
      </w:tr>
      <w:tr w:rsidR="003464A3" w:rsidRPr="003464A3" w14:paraId="7906B214" w14:textId="77777777" w:rsidTr="004D055B">
        <w:trPr>
          <w:trHeight w:val="454"/>
        </w:trPr>
        <w:tc>
          <w:tcPr>
            <w:tcW w:w="321" w:type="pct"/>
            <w:tcBorders>
              <w:top w:val="nil"/>
              <w:left w:val="single" w:sz="8" w:space="0" w:color="auto"/>
              <w:bottom w:val="single" w:sz="8" w:space="0" w:color="auto"/>
              <w:right w:val="single" w:sz="8" w:space="0" w:color="auto"/>
            </w:tcBorders>
            <w:shd w:val="clear" w:color="auto" w:fill="auto"/>
            <w:vAlign w:val="center"/>
            <w:hideMark/>
          </w:tcPr>
          <w:p w14:paraId="5C78BA0C" w14:textId="77777777" w:rsidR="003464A3" w:rsidRPr="003464A3" w:rsidRDefault="003464A3" w:rsidP="003464A3">
            <w:pPr>
              <w:ind w:firstLine="0"/>
              <w:jc w:val="center"/>
              <w:rPr>
                <w:rFonts w:eastAsia="Times New Roman"/>
                <w:sz w:val="22"/>
                <w:szCs w:val="22"/>
                <w:lang w:eastAsia="ru-RU"/>
              </w:rPr>
            </w:pPr>
            <w:r w:rsidRPr="003464A3">
              <w:rPr>
                <w:rFonts w:eastAsia="Times New Roman"/>
                <w:sz w:val="22"/>
                <w:szCs w:val="22"/>
                <w:lang w:eastAsia="ru-RU"/>
              </w:rPr>
              <w:t>29</w:t>
            </w:r>
          </w:p>
        </w:tc>
        <w:tc>
          <w:tcPr>
            <w:tcW w:w="1123" w:type="pct"/>
            <w:tcBorders>
              <w:top w:val="nil"/>
              <w:left w:val="nil"/>
              <w:bottom w:val="single" w:sz="8" w:space="0" w:color="auto"/>
              <w:right w:val="single" w:sz="8" w:space="0" w:color="auto"/>
            </w:tcBorders>
            <w:shd w:val="clear" w:color="auto" w:fill="auto"/>
            <w:vAlign w:val="center"/>
            <w:hideMark/>
          </w:tcPr>
          <w:p w14:paraId="1E8655B9" w14:textId="77777777" w:rsidR="003464A3" w:rsidRPr="003464A3" w:rsidRDefault="003464A3" w:rsidP="003464A3">
            <w:pPr>
              <w:ind w:firstLine="0"/>
              <w:jc w:val="left"/>
              <w:rPr>
                <w:rFonts w:eastAsia="Times New Roman"/>
                <w:sz w:val="22"/>
                <w:szCs w:val="22"/>
                <w:lang w:eastAsia="ru-RU"/>
              </w:rPr>
            </w:pPr>
            <w:r w:rsidRPr="003464A3">
              <w:rPr>
                <w:rFonts w:eastAsia="Times New Roman"/>
                <w:sz w:val="22"/>
                <w:szCs w:val="22"/>
                <w:lang w:eastAsia="ru-RU"/>
              </w:rPr>
              <w:t>Ул. Железнодорожная</w:t>
            </w:r>
          </w:p>
        </w:tc>
        <w:tc>
          <w:tcPr>
            <w:tcW w:w="709" w:type="pct"/>
            <w:tcBorders>
              <w:top w:val="nil"/>
              <w:left w:val="nil"/>
              <w:bottom w:val="single" w:sz="8" w:space="0" w:color="auto"/>
              <w:right w:val="single" w:sz="8" w:space="0" w:color="auto"/>
            </w:tcBorders>
            <w:shd w:val="clear" w:color="auto" w:fill="auto"/>
            <w:vAlign w:val="center"/>
            <w:hideMark/>
          </w:tcPr>
          <w:p w14:paraId="22935B3F"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w:t>
            </w:r>
          </w:p>
        </w:tc>
        <w:tc>
          <w:tcPr>
            <w:tcW w:w="692" w:type="pct"/>
            <w:tcBorders>
              <w:top w:val="single" w:sz="8" w:space="0" w:color="auto"/>
              <w:left w:val="nil"/>
              <w:bottom w:val="single" w:sz="8" w:space="0" w:color="auto"/>
              <w:right w:val="single" w:sz="8" w:space="0" w:color="000000"/>
            </w:tcBorders>
            <w:shd w:val="clear" w:color="auto" w:fill="auto"/>
            <w:vAlign w:val="center"/>
            <w:hideMark/>
          </w:tcPr>
          <w:p w14:paraId="0A204CD7"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w:t>
            </w:r>
          </w:p>
        </w:tc>
        <w:tc>
          <w:tcPr>
            <w:tcW w:w="692" w:type="pct"/>
            <w:tcBorders>
              <w:top w:val="single" w:sz="8" w:space="0" w:color="auto"/>
              <w:left w:val="nil"/>
              <w:bottom w:val="single" w:sz="8" w:space="0" w:color="auto"/>
              <w:right w:val="single" w:sz="8" w:space="0" w:color="000000"/>
            </w:tcBorders>
            <w:shd w:val="clear" w:color="auto" w:fill="auto"/>
            <w:vAlign w:val="center"/>
            <w:hideMark/>
          </w:tcPr>
          <w:p w14:paraId="14309C7D"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w:t>
            </w:r>
          </w:p>
        </w:tc>
        <w:tc>
          <w:tcPr>
            <w:tcW w:w="694" w:type="pct"/>
            <w:tcBorders>
              <w:top w:val="single" w:sz="8" w:space="0" w:color="auto"/>
              <w:left w:val="nil"/>
              <w:bottom w:val="single" w:sz="8" w:space="0" w:color="auto"/>
              <w:right w:val="single" w:sz="8" w:space="0" w:color="000000"/>
            </w:tcBorders>
            <w:shd w:val="clear" w:color="auto" w:fill="auto"/>
            <w:vAlign w:val="center"/>
            <w:hideMark/>
          </w:tcPr>
          <w:p w14:paraId="27F02CB8"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876</w:t>
            </w:r>
          </w:p>
        </w:tc>
        <w:tc>
          <w:tcPr>
            <w:tcW w:w="769" w:type="pct"/>
            <w:tcBorders>
              <w:top w:val="single" w:sz="8" w:space="0" w:color="auto"/>
              <w:left w:val="nil"/>
              <w:bottom w:val="single" w:sz="8" w:space="0" w:color="auto"/>
              <w:right w:val="single" w:sz="8" w:space="0" w:color="000000"/>
            </w:tcBorders>
            <w:shd w:val="clear" w:color="auto" w:fill="auto"/>
            <w:vAlign w:val="center"/>
            <w:hideMark/>
          </w:tcPr>
          <w:p w14:paraId="43F0695B"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876</w:t>
            </w:r>
          </w:p>
        </w:tc>
      </w:tr>
      <w:tr w:rsidR="003464A3" w:rsidRPr="003464A3" w14:paraId="55288A67" w14:textId="77777777" w:rsidTr="004D055B">
        <w:trPr>
          <w:trHeight w:val="454"/>
        </w:trPr>
        <w:tc>
          <w:tcPr>
            <w:tcW w:w="321" w:type="pct"/>
            <w:tcBorders>
              <w:top w:val="nil"/>
              <w:left w:val="single" w:sz="8" w:space="0" w:color="auto"/>
              <w:bottom w:val="single" w:sz="8" w:space="0" w:color="auto"/>
              <w:right w:val="single" w:sz="8" w:space="0" w:color="auto"/>
            </w:tcBorders>
            <w:shd w:val="clear" w:color="auto" w:fill="auto"/>
            <w:vAlign w:val="center"/>
            <w:hideMark/>
          </w:tcPr>
          <w:p w14:paraId="10EAAA4C" w14:textId="77777777" w:rsidR="003464A3" w:rsidRPr="003464A3" w:rsidRDefault="003464A3" w:rsidP="003464A3">
            <w:pPr>
              <w:ind w:firstLine="0"/>
              <w:jc w:val="center"/>
              <w:rPr>
                <w:rFonts w:eastAsia="Times New Roman"/>
                <w:sz w:val="22"/>
                <w:szCs w:val="22"/>
                <w:lang w:eastAsia="ru-RU"/>
              </w:rPr>
            </w:pPr>
            <w:r w:rsidRPr="003464A3">
              <w:rPr>
                <w:rFonts w:eastAsia="Times New Roman"/>
                <w:sz w:val="22"/>
                <w:szCs w:val="22"/>
                <w:lang w:eastAsia="ru-RU"/>
              </w:rPr>
              <w:t>30</w:t>
            </w:r>
          </w:p>
        </w:tc>
        <w:tc>
          <w:tcPr>
            <w:tcW w:w="1123" w:type="pct"/>
            <w:tcBorders>
              <w:top w:val="nil"/>
              <w:left w:val="nil"/>
              <w:bottom w:val="single" w:sz="8" w:space="0" w:color="auto"/>
              <w:right w:val="single" w:sz="8" w:space="0" w:color="auto"/>
            </w:tcBorders>
            <w:shd w:val="clear" w:color="auto" w:fill="auto"/>
            <w:vAlign w:val="center"/>
            <w:hideMark/>
          </w:tcPr>
          <w:p w14:paraId="1593D0D9" w14:textId="77777777" w:rsidR="003464A3" w:rsidRPr="003464A3" w:rsidRDefault="003464A3" w:rsidP="003464A3">
            <w:pPr>
              <w:ind w:firstLine="0"/>
              <w:jc w:val="left"/>
              <w:rPr>
                <w:rFonts w:eastAsia="Times New Roman"/>
                <w:sz w:val="22"/>
                <w:szCs w:val="22"/>
                <w:lang w:eastAsia="ru-RU"/>
              </w:rPr>
            </w:pPr>
            <w:r w:rsidRPr="003464A3">
              <w:rPr>
                <w:rFonts w:eastAsia="Times New Roman"/>
                <w:sz w:val="22"/>
                <w:szCs w:val="22"/>
                <w:lang w:eastAsia="ru-RU"/>
              </w:rPr>
              <w:t>Ул. Заводская</w:t>
            </w:r>
          </w:p>
        </w:tc>
        <w:tc>
          <w:tcPr>
            <w:tcW w:w="709" w:type="pct"/>
            <w:tcBorders>
              <w:top w:val="nil"/>
              <w:left w:val="nil"/>
              <w:bottom w:val="single" w:sz="8" w:space="0" w:color="auto"/>
              <w:right w:val="single" w:sz="8" w:space="0" w:color="auto"/>
            </w:tcBorders>
            <w:shd w:val="clear" w:color="auto" w:fill="auto"/>
            <w:vAlign w:val="center"/>
            <w:hideMark/>
          </w:tcPr>
          <w:p w14:paraId="62BFC0E3"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w:t>
            </w:r>
          </w:p>
        </w:tc>
        <w:tc>
          <w:tcPr>
            <w:tcW w:w="692" w:type="pct"/>
            <w:tcBorders>
              <w:top w:val="single" w:sz="8" w:space="0" w:color="auto"/>
              <w:left w:val="nil"/>
              <w:bottom w:val="single" w:sz="8" w:space="0" w:color="auto"/>
              <w:right w:val="single" w:sz="8" w:space="0" w:color="000000"/>
            </w:tcBorders>
            <w:shd w:val="clear" w:color="auto" w:fill="auto"/>
            <w:vAlign w:val="center"/>
            <w:hideMark/>
          </w:tcPr>
          <w:p w14:paraId="7157BD2C"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963</w:t>
            </w:r>
          </w:p>
        </w:tc>
        <w:tc>
          <w:tcPr>
            <w:tcW w:w="692" w:type="pct"/>
            <w:tcBorders>
              <w:top w:val="single" w:sz="8" w:space="0" w:color="auto"/>
              <w:left w:val="nil"/>
              <w:bottom w:val="single" w:sz="8" w:space="0" w:color="auto"/>
              <w:right w:val="single" w:sz="8" w:space="0" w:color="000000"/>
            </w:tcBorders>
            <w:shd w:val="clear" w:color="auto" w:fill="auto"/>
            <w:vAlign w:val="center"/>
            <w:hideMark/>
          </w:tcPr>
          <w:p w14:paraId="4E0132BA"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200</w:t>
            </w:r>
          </w:p>
        </w:tc>
        <w:tc>
          <w:tcPr>
            <w:tcW w:w="694" w:type="pct"/>
            <w:tcBorders>
              <w:top w:val="single" w:sz="8" w:space="0" w:color="auto"/>
              <w:left w:val="nil"/>
              <w:bottom w:val="single" w:sz="8" w:space="0" w:color="auto"/>
              <w:right w:val="single" w:sz="8" w:space="0" w:color="000000"/>
            </w:tcBorders>
            <w:shd w:val="clear" w:color="auto" w:fill="auto"/>
            <w:vAlign w:val="center"/>
            <w:hideMark/>
          </w:tcPr>
          <w:p w14:paraId="1F03D912"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w:t>
            </w:r>
          </w:p>
        </w:tc>
        <w:tc>
          <w:tcPr>
            <w:tcW w:w="769" w:type="pct"/>
            <w:tcBorders>
              <w:top w:val="single" w:sz="8" w:space="0" w:color="auto"/>
              <w:left w:val="nil"/>
              <w:bottom w:val="single" w:sz="8" w:space="0" w:color="auto"/>
              <w:right w:val="single" w:sz="8" w:space="0" w:color="000000"/>
            </w:tcBorders>
            <w:shd w:val="clear" w:color="auto" w:fill="auto"/>
            <w:vAlign w:val="center"/>
            <w:hideMark/>
          </w:tcPr>
          <w:p w14:paraId="71AB56A9"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1163</w:t>
            </w:r>
          </w:p>
        </w:tc>
      </w:tr>
      <w:tr w:rsidR="003464A3" w:rsidRPr="003464A3" w14:paraId="04D1EDFC" w14:textId="77777777" w:rsidTr="004D055B">
        <w:trPr>
          <w:trHeight w:val="454"/>
        </w:trPr>
        <w:tc>
          <w:tcPr>
            <w:tcW w:w="321" w:type="pct"/>
            <w:tcBorders>
              <w:top w:val="nil"/>
              <w:left w:val="single" w:sz="8" w:space="0" w:color="auto"/>
              <w:bottom w:val="single" w:sz="8" w:space="0" w:color="auto"/>
              <w:right w:val="single" w:sz="8" w:space="0" w:color="auto"/>
            </w:tcBorders>
            <w:shd w:val="clear" w:color="auto" w:fill="auto"/>
            <w:vAlign w:val="center"/>
            <w:hideMark/>
          </w:tcPr>
          <w:p w14:paraId="0F5278BF" w14:textId="77777777" w:rsidR="003464A3" w:rsidRPr="003464A3" w:rsidRDefault="003464A3" w:rsidP="003464A3">
            <w:pPr>
              <w:ind w:firstLine="0"/>
              <w:jc w:val="center"/>
              <w:rPr>
                <w:rFonts w:eastAsia="Times New Roman"/>
                <w:sz w:val="22"/>
                <w:szCs w:val="22"/>
                <w:lang w:eastAsia="ru-RU"/>
              </w:rPr>
            </w:pPr>
            <w:r w:rsidRPr="003464A3">
              <w:rPr>
                <w:rFonts w:eastAsia="Times New Roman"/>
                <w:sz w:val="22"/>
                <w:szCs w:val="22"/>
                <w:lang w:eastAsia="ru-RU"/>
              </w:rPr>
              <w:t>31</w:t>
            </w:r>
          </w:p>
        </w:tc>
        <w:tc>
          <w:tcPr>
            <w:tcW w:w="1123" w:type="pct"/>
            <w:tcBorders>
              <w:top w:val="nil"/>
              <w:left w:val="nil"/>
              <w:bottom w:val="single" w:sz="8" w:space="0" w:color="auto"/>
              <w:right w:val="single" w:sz="8" w:space="0" w:color="auto"/>
            </w:tcBorders>
            <w:shd w:val="clear" w:color="auto" w:fill="auto"/>
            <w:vAlign w:val="center"/>
            <w:hideMark/>
          </w:tcPr>
          <w:p w14:paraId="69EEFD5E" w14:textId="77777777" w:rsidR="003464A3" w:rsidRPr="003464A3" w:rsidRDefault="003464A3" w:rsidP="003464A3">
            <w:pPr>
              <w:ind w:firstLine="0"/>
              <w:jc w:val="left"/>
              <w:rPr>
                <w:rFonts w:eastAsia="Times New Roman"/>
                <w:sz w:val="22"/>
                <w:szCs w:val="22"/>
                <w:lang w:eastAsia="ru-RU"/>
              </w:rPr>
            </w:pPr>
            <w:r w:rsidRPr="003464A3">
              <w:rPr>
                <w:rFonts w:eastAsia="Times New Roman"/>
                <w:sz w:val="22"/>
                <w:szCs w:val="22"/>
                <w:lang w:eastAsia="ru-RU"/>
              </w:rPr>
              <w:t>Ул. Звездная</w:t>
            </w:r>
          </w:p>
        </w:tc>
        <w:tc>
          <w:tcPr>
            <w:tcW w:w="709" w:type="pct"/>
            <w:tcBorders>
              <w:top w:val="nil"/>
              <w:left w:val="nil"/>
              <w:bottom w:val="single" w:sz="8" w:space="0" w:color="auto"/>
              <w:right w:val="single" w:sz="8" w:space="0" w:color="auto"/>
            </w:tcBorders>
            <w:shd w:val="clear" w:color="auto" w:fill="auto"/>
            <w:vAlign w:val="center"/>
            <w:hideMark/>
          </w:tcPr>
          <w:p w14:paraId="107AF204"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429</w:t>
            </w:r>
          </w:p>
        </w:tc>
        <w:tc>
          <w:tcPr>
            <w:tcW w:w="692" w:type="pct"/>
            <w:tcBorders>
              <w:top w:val="single" w:sz="8" w:space="0" w:color="auto"/>
              <w:left w:val="nil"/>
              <w:bottom w:val="single" w:sz="8" w:space="0" w:color="auto"/>
              <w:right w:val="single" w:sz="8" w:space="0" w:color="000000"/>
            </w:tcBorders>
            <w:shd w:val="clear" w:color="auto" w:fill="auto"/>
            <w:vAlign w:val="center"/>
            <w:hideMark/>
          </w:tcPr>
          <w:p w14:paraId="57A34863"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w:t>
            </w:r>
          </w:p>
        </w:tc>
        <w:tc>
          <w:tcPr>
            <w:tcW w:w="692" w:type="pct"/>
            <w:tcBorders>
              <w:top w:val="single" w:sz="8" w:space="0" w:color="auto"/>
              <w:left w:val="nil"/>
              <w:bottom w:val="single" w:sz="8" w:space="0" w:color="auto"/>
              <w:right w:val="single" w:sz="8" w:space="0" w:color="000000"/>
            </w:tcBorders>
            <w:shd w:val="clear" w:color="auto" w:fill="auto"/>
            <w:vAlign w:val="center"/>
            <w:hideMark/>
          </w:tcPr>
          <w:p w14:paraId="2E1CDC00"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w:t>
            </w:r>
          </w:p>
        </w:tc>
        <w:tc>
          <w:tcPr>
            <w:tcW w:w="694" w:type="pct"/>
            <w:tcBorders>
              <w:top w:val="single" w:sz="8" w:space="0" w:color="auto"/>
              <w:left w:val="nil"/>
              <w:bottom w:val="single" w:sz="8" w:space="0" w:color="auto"/>
              <w:right w:val="single" w:sz="8" w:space="0" w:color="000000"/>
            </w:tcBorders>
            <w:shd w:val="clear" w:color="auto" w:fill="auto"/>
            <w:vAlign w:val="center"/>
            <w:hideMark/>
          </w:tcPr>
          <w:p w14:paraId="2430C444"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w:t>
            </w:r>
          </w:p>
        </w:tc>
        <w:tc>
          <w:tcPr>
            <w:tcW w:w="769" w:type="pct"/>
            <w:tcBorders>
              <w:top w:val="single" w:sz="8" w:space="0" w:color="auto"/>
              <w:left w:val="nil"/>
              <w:bottom w:val="single" w:sz="8" w:space="0" w:color="auto"/>
              <w:right w:val="single" w:sz="8" w:space="0" w:color="000000"/>
            </w:tcBorders>
            <w:shd w:val="clear" w:color="auto" w:fill="auto"/>
            <w:vAlign w:val="center"/>
            <w:hideMark/>
          </w:tcPr>
          <w:p w14:paraId="7DE63D7D"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429</w:t>
            </w:r>
          </w:p>
        </w:tc>
      </w:tr>
      <w:tr w:rsidR="003464A3" w:rsidRPr="003464A3" w14:paraId="71E137E3" w14:textId="77777777" w:rsidTr="004D055B">
        <w:trPr>
          <w:trHeight w:val="454"/>
        </w:trPr>
        <w:tc>
          <w:tcPr>
            <w:tcW w:w="321" w:type="pct"/>
            <w:tcBorders>
              <w:top w:val="nil"/>
              <w:left w:val="single" w:sz="8" w:space="0" w:color="auto"/>
              <w:bottom w:val="single" w:sz="8" w:space="0" w:color="auto"/>
              <w:right w:val="single" w:sz="8" w:space="0" w:color="auto"/>
            </w:tcBorders>
            <w:shd w:val="clear" w:color="auto" w:fill="auto"/>
            <w:vAlign w:val="center"/>
            <w:hideMark/>
          </w:tcPr>
          <w:p w14:paraId="04A37C8C" w14:textId="77777777" w:rsidR="003464A3" w:rsidRPr="003464A3" w:rsidRDefault="003464A3" w:rsidP="003464A3">
            <w:pPr>
              <w:ind w:firstLine="0"/>
              <w:jc w:val="center"/>
              <w:rPr>
                <w:rFonts w:eastAsia="Times New Roman"/>
                <w:sz w:val="22"/>
                <w:szCs w:val="22"/>
                <w:lang w:eastAsia="ru-RU"/>
              </w:rPr>
            </w:pPr>
            <w:r w:rsidRPr="003464A3">
              <w:rPr>
                <w:rFonts w:eastAsia="Times New Roman"/>
                <w:sz w:val="22"/>
                <w:szCs w:val="22"/>
                <w:lang w:eastAsia="ru-RU"/>
              </w:rPr>
              <w:t>32</w:t>
            </w:r>
          </w:p>
        </w:tc>
        <w:tc>
          <w:tcPr>
            <w:tcW w:w="1123" w:type="pct"/>
            <w:tcBorders>
              <w:top w:val="nil"/>
              <w:left w:val="nil"/>
              <w:bottom w:val="single" w:sz="8" w:space="0" w:color="auto"/>
              <w:right w:val="single" w:sz="8" w:space="0" w:color="auto"/>
            </w:tcBorders>
            <w:shd w:val="clear" w:color="auto" w:fill="auto"/>
            <w:vAlign w:val="center"/>
            <w:hideMark/>
          </w:tcPr>
          <w:p w14:paraId="0EEDA97B" w14:textId="77777777" w:rsidR="003464A3" w:rsidRPr="003464A3" w:rsidRDefault="003464A3" w:rsidP="003464A3">
            <w:pPr>
              <w:ind w:firstLine="0"/>
              <w:jc w:val="left"/>
              <w:rPr>
                <w:rFonts w:eastAsia="Times New Roman"/>
                <w:sz w:val="22"/>
                <w:szCs w:val="22"/>
                <w:lang w:eastAsia="ru-RU"/>
              </w:rPr>
            </w:pPr>
            <w:r w:rsidRPr="003464A3">
              <w:rPr>
                <w:rFonts w:eastAsia="Times New Roman"/>
                <w:sz w:val="22"/>
                <w:szCs w:val="22"/>
                <w:lang w:eastAsia="ru-RU"/>
              </w:rPr>
              <w:t xml:space="preserve">Ул. </w:t>
            </w:r>
            <w:proofErr w:type="spellStart"/>
            <w:r w:rsidRPr="003464A3">
              <w:rPr>
                <w:rFonts w:eastAsia="Times New Roman"/>
                <w:sz w:val="22"/>
                <w:szCs w:val="22"/>
                <w:lang w:eastAsia="ru-RU"/>
              </w:rPr>
              <w:t>Земнухова</w:t>
            </w:r>
            <w:proofErr w:type="spellEnd"/>
          </w:p>
        </w:tc>
        <w:tc>
          <w:tcPr>
            <w:tcW w:w="709" w:type="pct"/>
            <w:tcBorders>
              <w:top w:val="nil"/>
              <w:left w:val="nil"/>
              <w:bottom w:val="single" w:sz="8" w:space="0" w:color="auto"/>
              <w:right w:val="single" w:sz="8" w:space="0" w:color="auto"/>
            </w:tcBorders>
            <w:shd w:val="clear" w:color="auto" w:fill="auto"/>
            <w:vAlign w:val="center"/>
            <w:hideMark/>
          </w:tcPr>
          <w:p w14:paraId="4E8B8403"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w:t>
            </w:r>
          </w:p>
        </w:tc>
        <w:tc>
          <w:tcPr>
            <w:tcW w:w="692" w:type="pct"/>
            <w:tcBorders>
              <w:top w:val="single" w:sz="8" w:space="0" w:color="auto"/>
              <w:left w:val="nil"/>
              <w:bottom w:val="single" w:sz="8" w:space="0" w:color="auto"/>
              <w:right w:val="single" w:sz="8" w:space="0" w:color="000000"/>
            </w:tcBorders>
            <w:shd w:val="clear" w:color="auto" w:fill="auto"/>
            <w:vAlign w:val="center"/>
            <w:hideMark/>
          </w:tcPr>
          <w:p w14:paraId="595446FF"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w:t>
            </w:r>
          </w:p>
        </w:tc>
        <w:tc>
          <w:tcPr>
            <w:tcW w:w="692" w:type="pct"/>
            <w:tcBorders>
              <w:top w:val="single" w:sz="8" w:space="0" w:color="auto"/>
              <w:left w:val="nil"/>
              <w:bottom w:val="single" w:sz="8" w:space="0" w:color="auto"/>
              <w:right w:val="single" w:sz="8" w:space="0" w:color="000000"/>
            </w:tcBorders>
            <w:shd w:val="clear" w:color="auto" w:fill="auto"/>
            <w:vAlign w:val="center"/>
            <w:hideMark/>
          </w:tcPr>
          <w:p w14:paraId="113491A9"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w:t>
            </w:r>
          </w:p>
        </w:tc>
        <w:tc>
          <w:tcPr>
            <w:tcW w:w="694" w:type="pct"/>
            <w:tcBorders>
              <w:top w:val="single" w:sz="8" w:space="0" w:color="auto"/>
              <w:left w:val="nil"/>
              <w:bottom w:val="single" w:sz="8" w:space="0" w:color="auto"/>
              <w:right w:val="single" w:sz="8" w:space="0" w:color="000000"/>
            </w:tcBorders>
            <w:shd w:val="clear" w:color="auto" w:fill="auto"/>
            <w:vAlign w:val="center"/>
            <w:hideMark/>
          </w:tcPr>
          <w:p w14:paraId="28C4BEE3"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480</w:t>
            </w:r>
          </w:p>
        </w:tc>
        <w:tc>
          <w:tcPr>
            <w:tcW w:w="769" w:type="pct"/>
            <w:tcBorders>
              <w:top w:val="single" w:sz="8" w:space="0" w:color="auto"/>
              <w:left w:val="nil"/>
              <w:bottom w:val="single" w:sz="8" w:space="0" w:color="auto"/>
              <w:right w:val="single" w:sz="8" w:space="0" w:color="000000"/>
            </w:tcBorders>
            <w:shd w:val="clear" w:color="auto" w:fill="auto"/>
            <w:vAlign w:val="center"/>
            <w:hideMark/>
          </w:tcPr>
          <w:p w14:paraId="1EDBD0AD"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480</w:t>
            </w:r>
          </w:p>
        </w:tc>
      </w:tr>
      <w:tr w:rsidR="003464A3" w:rsidRPr="003464A3" w14:paraId="3D7796CB" w14:textId="77777777" w:rsidTr="004D055B">
        <w:trPr>
          <w:trHeight w:val="454"/>
        </w:trPr>
        <w:tc>
          <w:tcPr>
            <w:tcW w:w="321" w:type="pct"/>
            <w:tcBorders>
              <w:top w:val="nil"/>
              <w:left w:val="single" w:sz="8" w:space="0" w:color="auto"/>
              <w:bottom w:val="single" w:sz="8" w:space="0" w:color="auto"/>
              <w:right w:val="single" w:sz="8" w:space="0" w:color="auto"/>
            </w:tcBorders>
            <w:shd w:val="clear" w:color="auto" w:fill="auto"/>
            <w:vAlign w:val="center"/>
            <w:hideMark/>
          </w:tcPr>
          <w:p w14:paraId="682A04C3" w14:textId="77777777" w:rsidR="003464A3" w:rsidRPr="003464A3" w:rsidRDefault="003464A3" w:rsidP="003464A3">
            <w:pPr>
              <w:ind w:firstLine="0"/>
              <w:jc w:val="center"/>
              <w:rPr>
                <w:rFonts w:eastAsia="Times New Roman"/>
                <w:sz w:val="22"/>
                <w:szCs w:val="22"/>
                <w:lang w:eastAsia="ru-RU"/>
              </w:rPr>
            </w:pPr>
            <w:r w:rsidRPr="003464A3">
              <w:rPr>
                <w:rFonts w:eastAsia="Times New Roman"/>
                <w:sz w:val="22"/>
                <w:szCs w:val="22"/>
                <w:lang w:eastAsia="ru-RU"/>
              </w:rPr>
              <w:t>33</w:t>
            </w:r>
          </w:p>
        </w:tc>
        <w:tc>
          <w:tcPr>
            <w:tcW w:w="1123" w:type="pct"/>
            <w:tcBorders>
              <w:top w:val="nil"/>
              <w:left w:val="nil"/>
              <w:bottom w:val="single" w:sz="8" w:space="0" w:color="auto"/>
              <w:right w:val="single" w:sz="8" w:space="0" w:color="auto"/>
            </w:tcBorders>
            <w:shd w:val="clear" w:color="auto" w:fill="auto"/>
            <w:vAlign w:val="center"/>
            <w:hideMark/>
          </w:tcPr>
          <w:p w14:paraId="2F058C13" w14:textId="77777777" w:rsidR="003464A3" w:rsidRPr="003464A3" w:rsidRDefault="003464A3" w:rsidP="003464A3">
            <w:pPr>
              <w:ind w:firstLine="0"/>
              <w:jc w:val="left"/>
              <w:rPr>
                <w:rFonts w:eastAsia="Times New Roman"/>
                <w:sz w:val="22"/>
                <w:szCs w:val="22"/>
                <w:lang w:eastAsia="ru-RU"/>
              </w:rPr>
            </w:pPr>
            <w:r w:rsidRPr="003464A3">
              <w:rPr>
                <w:rFonts w:eastAsia="Times New Roman"/>
                <w:sz w:val="22"/>
                <w:szCs w:val="22"/>
                <w:lang w:eastAsia="ru-RU"/>
              </w:rPr>
              <w:t>Ул. Зеленая</w:t>
            </w:r>
          </w:p>
        </w:tc>
        <w:tc>
          <w:tcPr>
            <w:tcW w:w="709" w:type="pct"/>
            <w:tcBorders>
              <w:top w:val="nil"/>
              <w:left w:val="nil"/>
              <w:bottom w:val="single" w:sz="8" w:space="0" w:color="auto"/>
              <w:right w:val="single" w:sz="8" w:space="0" w:color="auto"/>
            </w:tcBorders>
            <w:shd w:val="clear" w:color="auto" w:fill="auto"/>
            <w:vAlign w:val="center"/>
            <w:hideMark/>
          </w:tcPr>
          <w:p w14:paraId="02DB8993"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w:t>
            </w:r>
          </w:p>
        </w:tc>
        <w:tc>
          <w:tcPr>
            <w:tcW w:w="692" w:type="pct"/>
            <w:tcBorders>
              <w:top w:val="single" w:sz="8" w:space="0" w:color="auto"/>
              <w:left w:val="nil"/>
              <w:bottom w:val="single" w:sz="8" w:space="0" w:color="auto"/>
              <w:right w:val="single" w:sz="8" w:space="0" w:color="000000"/>
            </w:tcBorders>
            <w:shd w:val="clear" w:color="auto" w:fill="auto"/>
            <w:vAlign w:val="center"/>
            <w:hideMark/>
          </w:tcPr>
          <w:p w14:paraId="3B39899F"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w:t>
            </w:r>
          </w:p>
        </w:tc>
        <w:tc>
          <w:tcPr>
            <w:tcW w:w="692" w:type="pct"/>
            <w:tcBorders>
              <w:top w:val="single" w:sz="8" w:space="0" w:color="auto"/>
              <w:left w:val="nil"/>
              <w:bottom w:val="single" w:sz="8" w:space="0" w:color="auto"/>
              <w:right w:val="single" w:sz="8" w:space="0" w:color="000000"/>
            </w:tcBorders>
            <w:shd w:val="clear" w:color="auto" w:fill="auto"/>
            <w:vAlign w:val="center"/>
            <w:hideMark/>
          </w:tcPr>
          <w:p w14:paraId="29615B9A"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634</w:t>
            </w:r>
          </w:p>
        </w:tc>
        <w:tc>
          <w:tcPr>
            <w:tcW w:w="694" w:type="pct"/>
            <w:tcBorders>
              <w:top w:val="single" w:sz="8" w:space="0" w:color="auto"/>
              <w:left w:val="nil"/>
              <w:bottom w:val="single" w:sz="8" w:space="0" w:color="auto"/>
              <w:right w:val="single" w:sz="8" w:space="0" w:color="000000"/>
            </w:tcBorders>
            <w:shd w:val="clear" w:color="auto" w:fill="auto"/>
            <w:vAlign w:val="center"/>
            <w:hideMark/>
          </w:tcPr>
          <w:p w14:paraId="1703EE53"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w:t>
            </w:r>
          </w:p>
        </w:tc>
        <w:tc>
          <w:tcPr>
            <w:tcW w:w="769" w:type="pct"/>
            <w:tcBorders>
              <w:top w:val="single" w:sz="8" w:space="0" w:color="auto"/>
              <w:left w:val="nil"/>
              <w:bottom w:val="single" w:sz="8" w:space="0" w:color="auto"/>
              <w:right w:val="single" w:sz="8" w:space="0" w:color="000000"/>
            </w:tcBorders>
            <w:shd w:val="clear" w:color="auto" w:fill="auto"/>
            <w:vAlign w:val="center"/>
            <w:hideMark/>
          </w:tcPr>
          <w:p w14:paraId="0CDAB5A8"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634</w:t>
            </w:r>
          </w:p>
        </w:tc>
      </w:tr>
      <w:tr w:rsidR="003464A3" w:rsidRPr="003464A3" w14:paraId="4EDAAA18" w14:textId="77777777" w:rsidTr="004D055B">
        <w:trPr>
          <w:trHeight w:val="454"/>
        </w:trPr>
        <w:tc>
          <w:tcPr>
            <w:tcW w:w="321" w:type="pct"/>
            <w:tcBorders>
              <w:top w:val="nil"/>
              <w:left w:val="single" w:sz="8" w:space="0" w:color="auto"/>
              <w:bottom w:val="single" w:sz="8" w:space="0" w:color="auto"/>
              <w:right w:val="single" w:sz="8" w:space="0" w:color="auto"/>
            </w:tcBorders>
            <w:shd w:val="clear" w:color="auto" w:fill="auto"/>
            <w:vAlign w:val="center"/>
            <w:hideMark/>
          </w:tcPr>
          <w:p w14:paraId="2FE0BC65" w14:textId="77777777" w:rsidR="003464A3" w:rsidRPr="003464A3" w:rsidRDefault="003464A3" w:rsidP="003464A3">
            <w:pPr>
              <w:ind w:firstLine="0"/>
              <w:jc w:val="center"/>
              <w:rPr>
                <w:rFonts w:eastAsia="Times New Roman"/>
                <w:sz w:val="22"/>
                <w:szCs w:val="22"/>
                <w:lang w:eastAsia="ru-RU"/>
              </w:rPr>
            </w:pPr>
            <w:r w:rsidRPr="003464A3">
              <w:rPr>
                <w:rFonts w:eastAsia="Times New Roman"/>
                <w:sz w:val="22"/>
                <w:szCs w:val="22"/>
                <w:lang w:eastAsia="ru-RU"/>
              </w:rPr>
              <w:lastRenderedPageBreak/>
              <w:t>34</w:t>
            </w:r>
          </w:p>
        </w:tc>
        <w:tc>
          <w:tcPr>
            <w:tcW w:w="1123" w:type="pct"/>
            <w:tcBorders>
              <w:top w:val="nil"/>
              <w:left w:val="nil"/>
              <w:bottom w:val="single" w:sz="8" w:space="0" w:color="auto"/>
              <w:right w:val="single" w:sz="8" w:space="0" w:color="auto"/>
            </w:tcBorders>
            <w:shd w:val="clear" w:color="auto" w:fill="auto"/>
            <w:vAlign w:val="center"/>
            <w:hideMark/>
          </w:tcPr>
          <w:p w14:paraId="5BA82F94" w14:textId="77777777" w:rsidR="003464A3" w:rsidRPr="003464A3" w:rsidRDefault="003464A3" w:rsidP="003464A3">
            <w:pPr>
              <w:ind w:firstLine="0"/>
              <w:jc w:val="left"/>
              <w:rPr>
                <w:rFonts w:eastAsia="Times New Roman"/>
                <w:sz w:val="22"/>
                <w:szCs w:val="22"/>
                <w:lang w:eastAsia="ru-RU"/>
              </w:rPr>
            </w:pPr>
            <w:r w:rsidRPr="003464A3">
              <w:rPr>
                <w:rFonts w:eastAsia="Times New Roman"/>
                <w:sz w:val="22"/>
                <w:szCs w:val="22"/>
                <w:lang w:eastAsia="ru-RU"/>
              </w:rPr>
              <w:t>Ул. Западная</w:t>
            </w:r>
          </w:p>
        </w:tc>
        <w:tc>
          <w:tcPr>
            <w:tcW w:w="709" w:type="pct"/>
            <w:tcBorders>
              <w:top w:val="nil"/>
              <w:left w:val="nil"/>
              <w:bottom w:val="single" w:sz="8" w:space="0" w:color="auto"/>
              <w:right w:val="single" w:sz="8" w:space="0" w:color="auto"/>
            </w:tcBorders>
            <w:shd w:val="clear" w:color="auto" w:fill="auto"/>
            <w:vAlign w:val="center"/>
            <w:hideMark/>
          </w:tcPr>
          <w:p w14:paraId="5E362624"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w:t>
            </w:r>
          </w:p>
        </w:tc>
        <w:tc>
          <w:tcPr>
            <w:tcW w:w="692" w:type="pct"/>
            <w:tcBorders>
              <w:top w:val="single" w:sz="8" w:space="0" w:color="auto"/>
              <w:left w:val="nil"/>
              <w:bottom w:val="single" w:sz="8" w:space="0" w:color="auto"/>
              <w:right w:val="single" w:sz="8" w:space="0" w:color="000000"/>
            </w:tcBorders>
            <w:shd w:val="clear" w:color="auto" w:fill="auto"/>
            <w:vAlign w:val="center"/>
            <w:hideMark/>
          </w:tcPr>
          <w:p w14:paraId="5E622A10"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w:t>
            </w:r>
          </w:p>
        </w:tc>
        <w:tc>
          <w:tcPr>
            <w:tcW w:w="692" w:type="pct"/>
            <w:tcBorders>
              <w:top w:val="single" w:sz="8" w:space="0" w:color="auto"/>
              <w:left w:val="nil"/>
              <w:bottom w:val="single" w:sz="8" w:space="0" w:color="auto"/>
              <w:right w:val="single" w:sz="8" w:space="0" w:color="000000"/>
            </w:tcBorders>
            <w:shd w:val="clear" w:color="auto" w:fill="auto"/>
            <w:vAlign w:val="center"/>
            <w:hideMark/>
          </w:tcPr>
          <w:p w14:paraId="76F492BB"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217</w:t>
            </w:r>
          </w:p>
        </w:tc>
        <w:tc>
          <w:tcPr>
            <w:tcW w:w="694" w:type="pct"/>
            <w:tcBorders>
              <w:top w:val="single" w:sz="8" w:space="0" w:color="auto"/>
              <w:left w:val="nil"/>
              <w:bottom w:val="single" w:sz="8" w:space="0" w:color="auto"/>
              <w:right w:val="single" w:sz="8" w:space="0" w:color="000000"/>
            </w:tcBorders>
            <w:shd w:val="clear" w:color="auto" w:fill="auto"/>
            <w:vAlign w:val="center"/>
            <w:hideMark/>
          </w:tcPr>
          <w:p w14:paraId="1FAE17DB"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w:t>
            </w:r>
          </w:p>
        </w:tc>
        <w:tc>
          <w:tcPr>
            <w:tcW w:w="769" w:type="pct"/>
            <w:tcBorders>
              <w:top w:val="single" w:sz="8" w:space="0" w:color="auto"/>
              <w:left w:val="nil"/>
              <w:bottom w:val="single" w:sz="8" w:space="0" w:color="auto"/>
              <w:right w:val="single" w:sz="8" w:space="0" w:color="000000"/>
            </w:tcBorders>
            <w:shd w:val="clear" w:color="auto" w:fill="auto"/>
            <w:vAlign w:val="center"/>
            <w:hideMark/>
          </w:tcPr>
          <w:p w14:paraId="74D5F310"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217</w:t>
            </w:r>
          </w:p>
        </w:tc>
      </w:tr>
      <w:tr w:rsidR="003464A3" w:rsidRPr="003464A3" w14:paraId="5BDF3B18" w14:textId="77777777" w:rsidTr="004D055B">
        <w:trPr>
          <w:trHeight w:val="454"/>
        </w:trPr>
        <w:tc>
          <w:tcPr>
            <w:tcW w:w="321" w:type="pct"/>
            <w:tcBorders>
              <w:top w:val="nil"/>
              <w:left w:val="single" w:sz="8" w:space="0" w:color="auto"/>
              <w:bottom w:val="single" w:sz="8" w:space="0" w:color="auto"/>
              <w:right w:val="single" w:sz="8" w:space="0" w:color="auto"/>
            </w:tcBorders>
            <w:shd w:val="clear" w:color="auto" w:fill="auto"/>
            <w:vAlign w:val="center"/>
            <w:hideMark/>
          </w:tcPr>
          <w:p w14:paraId="35BC292B" w14:textId="77777777" w:rsidR="003464A3" w:rsidRPr="003464A3" w:rsidRDefault="003464A3" w:rsidP="003464A3">
            <w:pPr>
              <w:ind w:firstLine="0"/>
              <w:jc w:val="center"/>
              <w:rPr>
                <w:rFonts w:eastAsia="Times New Roman"/>
                <w:sz w:val="22"/>
                <w:szCs w:val="22"/>
                <w:lang w:eastAsia="ru-RU"/>
              </w:rPr>
            </w:pPr>
            <w:r w:rsidRPr="003464A3">
              <w:rPr>
                <w:rFonts w:eastAsia="Times New Roman"/>
                <w:sz w:val="22"/>
                <w:szCs w:val="22"/>
                <w:lang w:eastAsia="ru-RU"/>
              </w:rPr>
              <w:t>35</w:t>
            </w:r>
          </w:p>
        </w:tc>
        <w:tc>
          <w:tcPr>
            <w:tcW w:w="1123" w:type="pct"/>
            <w:tcBorders>
              <w:top w:val="nil"/>
              <w:left w:val="nil"/>
              <w:bottom w:val="single" w:sz="8" w:space="0" w:color="auto"/>
              <w:right w:val="single" w:sz="8" w:space="0" w:color="auto"/>
            </w:tcBorders>
            <w:shd w:val="clear" w:color="auto" w:fill="auto"/>
            <w:vAlign w:val="center"/>
            <w:hideMark/>
          </w:tcPr>
          <w:p w14:paraId="0E843748" w14:textId="77777777" w:rsidR="003464A3" w:rsidRPr="003464A3" w:rsidRDefault="003464A3" w:rsidP="003464A3">
            <w:pPr>
              <w:ind w:firstLine="0"/>
              <w:jc w:val="left"/>
              <w:rPr>
                <w:rFonts w:eastAsia="Times New Roman"/>
                <w:sz w:val="22"/>
                <w:szCs w:val="22"/>
                <w:lang w:eastAsia="ru-RU"/>
              </w:rPr>
            </w:pPr>
            <w:r w:rsidRPr="003464A3">
              <w:rPr>
                <w:rFonts w:eastAsia="Times New Roman"/>
                <w:sz w:val="22"/>
                <w:szCs w:val="22"/>
                <w:lang w:eastAsia="ru-RU"/>
              </w:rPr>
              <w:t xml:space="preserve">Ул. </w:t>
            </w:r>
            <w:proofErr w:type="spellStart"/>
            <w:r w:rsidRPr="003464A3">
              <w:rPr>
                <w:rFonts w:eastAsia="Times New Roman"/>
                <w:sz w:val="22"/>
                <w:szCs w:val="22"/>
                <w:lang w:eastAsia="ru-RU"/>
              </w:rPr>
              <w:t>Инюшка</w:t>
            </w:r>
            <w:proofErr w:type="spellEnd"/>
          </w:p>
        </w:tc>
        <w:tc>
          <w:tcPr>
            <w:tcW w:w="709" w:type="pct"/>
            <w:tcBorders>
              <w:top w:val="nil"/>
              <w:left w:val="nil"/>
              <w:bottom w:val="single" w:sz="8" w:space="0" w:color="auto"/>
              <w:right w:val="single" w:sz="8" w:space="0" w:color="auto"/>
            </w:tcBorders>
            <w:shd w:val="clear" w:color="auto" w:fill="auto"/>
            <w:vAlign w:val="center"/>
            <w:hideMark/>
          </w:tcPr>
          <w:p w14:paraId="014984C6"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w:t>
            </w:r>
          </w:p>
        </w:tc>
        <w:tc>
          <w:tcPr>
            <w:tcW w:w="692" w:type="pct"/>
            <w:tcBorders>
              <w:top w:val="single" w:sz="8" w:space="0" w:color="auto"/>
              <w:left w:val="nil"/>
              <w:bottom w:val="single" w:sz="8" w:space="0" w:color="auto"/>
              <w:right w:val="single" w:sz="8" w:space="0" w:color="000000"/>
            </w:tcBorders>
            <w:shd w:val="clear" w:color="auto" w:fill="auto"/>
            <w:vAlign w:val="center"/>
            <w:hideMark/>
          </w:tcPr>
          <w:p w14:paraId="7C775B92"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w:t>
            </w:r>
          </w:p>
        </w:tc>
        <w:tc>
          <w:tcPr>
            <w:tcW w:w="692" w:type="pct"/>
            <w:tcBorders>
              <w:top w:val="single" w:sz="8" w:space="0" w:color="auto"/>
              <w:left w:val="nil"/>
              <w:bottom w:val="single" w:sz="8" w:space="0" w:color="auto"/>
              <w:right w:val="single" w:sz="8" w:space="0" w:color="000000"/>
            </w:tcBorders>
            <w:shd w:val="clear" w:color="auto" w:fill="auto"/>
            <w:vAlign w:val="center"/>
            <w:hideMark/>
          </w:tcPr>
          <w:p w14:paraId="0A00E05D"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575</w:t>
            </w:r>
          </w:p>
        </w:tc>
        <w:tc>
          <w:tcPr>
            <w:tcW w:w="694" w:type="pct"/>
            <w:tcBorders>
              <w:top w:val="single" w:sz="8" w:space="0" w:color="auto"/>
              <w:left w:val="nil"/>
              <w:bottom w:val="single" w:sz="8" w:space="0" w:color="auto"/>
              <w:right w:val="single" w:sz="8" w:space="0" w:color="000000"/>
            </w:tcBorders>
            <w:shd w:val="clear" w:color="auto" w:fill="auto"/>
            <w:vAlign w:val="center"/>
            <w:hideMark/>
          </w:tcPr>
          <w:p w14:paraId="5EABF313"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w:t>
            </w:r>
          </w:p>
        </w:tc>
        <w:tc>
          <w:tcPr>
            <w:tcW w:w="769" w:type="pct"/>
            <w:tcBorders>
              <w:top w:val="single" w:sz="8" w:space="0" w:color="auto"/>
              <w:left w:val="nil"/>
              <w:bottom w:val="single" w:sz="8" w:space="0" w:color="auto"/>
              <w:right w:val="single" w:sz="8" w:space="0" w:color="000000"/>
            </w:tcBorders>
            <w:shd w:val="clear" w:color="auto" w:fill="auto"/>
            <w:vAlign w:val="center"/>
            <w:hideMark/>
          </w:tcPr>
          <w:p w14:paraId="05990EF3"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575</w:t>
            </w:r>
          </w:p>
        </w:tc>
      </w:tr>
      <w:tr w:rsidR="003464A3" w:rsidRPr="003464A3" w14:paraId="3D0A7132" w14:textId="77777777" w:rsidTr="004D055B">
        <w:trPr>
          <w:trHeight w:val="454"/>
        </w:trPr>
        <w:tc>
          <w:tcPr>
            <w:tcW w:w="321" w:type="pct"/>
            <w:tcBorders>
              <w:top w:val="nil"/>
              <w:left w:val="single" w:sz="8" w:space="0" w:color="auto"/>
              <w:bottom w:val="single" w:sz="8" w:space="0" w:color="auto"/>
              <w:right w:val="single" w:sz="8" w:space="0" w:color="auto"/>
            </w:tcBorders>
            <w:shd w:val="clear" w:color="auto" w:fill="auto"/>
            <w:vAlign w:val="center"/>
            <w:hideMark/>
          </w:tcPr>
          <w:p w14:paraId="1DEAF81D" w14:textId="77777777" w:rsidR="003464A3" w:rsidRPr="003464A3" w:rsidRDefault="003464A3" w:rsidP="003464A3">
            <w:pPr>
              <w:ind w:firstLine="0"/>
              <w:jc w:val="center"/>
              <w:rPr>
                <w:rFonts w:eastAsia="Times New Roman"/>
                <w:sz w:val="22"/>
                <w:szCs w:val="22"/>
                <w:lang w:eastAsia="ru-RU"/>
              </w:rPr>
            </w:pPr>
            <w:r w:rsidRPr="003464A3">
              <w:rPr>
                <w:rFonts w:eastAsia="Times New Roman"/>
                <w:sz w:val="22"/>
                <w:szCs w:val="22"/>
                <w:lang w:eastAsia="ru-RU"/>
              </w:rPr>
              <w:t>36</w:t>
            </w:r>
          </w:p>
        </w:tc>
        <w:tc>
          <w:tcPr>
            <w:tcW w:w="1123" w:type="pct"/>
            <w:tcBorders>
              <w:top w:val="nil"/>
              <w:left w:val="nil"/>
              <w:bottom w:val="single" w:sz="8" w:space="0" w:color="auto"/>
              <w:right w:val="single" w:sz="8" w:space="0" w:color="auto"/>
            </w:tcBorders>
            <w:shd w:val="clear" w:color="auto" w:fill="auto"/>
            <w:vAlign w:val="center"/>
            <w:hideMark/>
          </w:tcPr>
          <w:p w14:paraId="5A3D35B1" w14:textId="77777777" w:rsidR="003464A3" w:rsidRPr="003464A3" w:rsidRDefault="003464A3" w:rsidP="003464A3">
            <w:pPr>
              <w:ind w:firstLine="0"/>
              <w:jc w:val="left"/>
              <w:rPr>
                <w:rFonts w:eastAsia="Times New Roman"/>
                <w:sz w:val="22"/>
                <w:szCs w:val="22"/>
                <w:lang w:eastAsia="ru-RU"/>
              </w:rPr>
            </w:pPr>
            <w:r w:rsidRPr="003464A3">
              <w:rPr>
                <w:rFonts w:eastAsia="Times New Roman"/>
                <w:sz w:val="22"/>
                <w:szCs w:val="22"/>
                <w:lang w:eastAsia="ru-RU"/>
              </w:rPr>
              <w:t>Ул. Королева</w:t>
            </w:r>
          </w:p>
        </w:tc>
        <w:tc>
          <w:tcPr>
            <w:tcW w:w="709" w:type="pct"/>
            <w:tcBorders>
              <w:top w:val="nil"/>
              <w:left w:val="nil"/>
              <w:bottom w:val="single" w:sz="8" w:space="0" w:color="auto"/>
              <w:right w:val="single" w:sz="8" w:space="0" w:color="auto"/>
            </w:tcBorders>
            <w:shd w:val="clear" w:color="auto" w:fill="auto"/>
            <w:vAlign w:val="center"/>
            <w:hideMark/>
          </w:tcPr>
          <w:p w14:paraId="7941BA3D"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w:t>
            </w:r>
          </w:p>
        </w:tc>
        <w:tc>
          <w:tcPr>
            <w:tcW w:w="692" w:type="pct"/>
            <w:tcBorders>
              <w:top w:val="single" w:sz="8" w:space="0" w:color="auto"/>
              <w:left w:val="nil"/>
              <w:bottom w:val="single" w:sz="8" w:space="0" w:color="auto"/>
              <w:right w:val="single" w:sz="8" w:space="0" w:color="000000"/>
            </w:tcBorders>
            <w:shd w:val="clear" w:color="auto" w:fill="auto"/>
            <w:vAlign w:val="center"/>
            <w:hideMark/>
          </w:tcPr>
          <w:p w14:paraId="6992A86C"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w:t>
            </w:r>
          </w:p>
        </w:tc>
        <w:tc>
          <w:tcPr>
            <w:tcW w:w="692" w:type="pct"/>
            <w:tcBorders>
              <w:top w:val="single" w:sz="8" w:space="0" w:color="auto"/>
              <w:left w:val="nil"/>
              <w:bottom w:val="single" w:sz="8" w:space="0" w:color="auto"/>
              <w:right w:val="single" w:sz="8" w:space="0" w:color="000000"/>
            </w:tcBorders>
            <w:shd w:val="clear" w:color="auto" w:fill="auto"/>
            <w:vAlign w:val="center"/>
            <w:hideMark/>
          </w:tcPr>
          <w:p w14:paraId="3A543796"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w:t>
            </w:r>
          </w:p>
        </w:tc>
        <w:tc>
          <w:tcPr>
            <w:tcW w:w="694" w:type="pct"/>
            <w:tcBorders>
              <w:top w:val="single" w:sz="8" w:space="0" w:color="auto"/>
              <w:left w:val="nil"/>
              <w:bottom w:val="single" w:sz="8" w:space="0" w:color="auto"/>
              <w:right w:val="single" w:sz="8" w:space="0" w:color="000000"/>
            </w:tcBorders>
            <w:shd w:val="clear" w:color="auto" w:fill="auto"/>
            <w:vAlign w:val="center"/>
            <w:hideMark/>
          </w:tcPr>
          <w:p w14:paraId="4BE5551A"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440</w:t>
            </w:r>
          </w:p>
        </w:tc>
        <w:tc>
          <w:tcPr>
            <w:tcW w:w="769" w:type="pct"/>
            <w:tcBorders>
              <w:top w:val="single" w:sz="8" w:space="0" w:color="auto"/>
              <w:left w:val="nil"/>
              <w:bottom w:val="single" w:sz="8" w:space="0" w:color="auto"/>
              <w:right w:val="single" w:sz="8" w:space="0" w:color="000000"/>
            </w:tcBorders>
            <w:shd w:val="clear" w:color="auto" w:fill="auto"/>
            <w:vAlign w:val="center"/>
            <w:hideMark/>
          </w:tcPr>
          <w:p w14:paraId="37FE9798"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440</w:t>
            </w:r>
          </w:p>
        </w:tc>
      </w:tr>
      <w:tr w:rsidR="003464A3" w:rsidRPr="003464A3" w14:paraId="4FE8492C" w14:textId="77777777" w:rsidTr="004D055B">
        <w:trPr>
          <w:trHeight w:val="454"/>
        </w:trPr>
        <w:tc>
          <w:tcPr>
            <w:tcW w:w="321" w:type="pct"/>
            <w:tcBorders>
              <w:top w:val="nil"/>
              <w:left w:val="single" w:sz="8" w:space="0" w:color="auto"/>
              <w:bottom w:val="single" w:sz="8" w:space="0" w:color="auto"/>
              <w:right w:val="single" w:sz="8" w:space="0" w:color="auto"/>
            </w:tcBorders>
            <w:shd w:val="clear" w:color="auto" w:fill="auto"/>
            <w:vAlign w:val="center"/>
            <w:hideMark/>
          </w:tcPr>
          <w:p w14:paraId="54A54FDF" w14:textId="77777777" w:rsidR="003464A3" w:rsidRPr="003464A3" w:rsidRDefault="003464A3" w:rsidP="003464A3">
            <w:pPr>
              <w:ind w:firstLine="0"/>
              <w:jc w:val="center"/>
              <w:rPr>
                <w:rFonts w:eastAsia="Times New Roman"/>
                <w:sz w:val="22"/>
                <w:szCs w:val="22"/>
                <w:lang w:eastAsia="ru-RU"/>
              </w:rPr>
            </w:pPr>
            <w:r w:rsidRPr="003464A3">
              <w:rPr>
                <w:rFonts w:eastAsia="Times New Roman"/>
                <w:sz w:val="22"/>
                <w:szCs w:val="22"/>
                <w:lang w:eastAsia="ru-RU"/>
              </w:rPr>
              <w:t>37</w:t>
            </w:r>
          </w:p>
        </w:tc>
        <w:tc>
          <w:tcPr>
            <w:tcW w:w="1123" w:type="pct"/>
            <w:tcBorders>
              <w:top w:val="nil"/>
              <w:left w:val="nil"/>
              <w:bottom w:val="single" w:sz="8" w:space="0" w:color="auto"/>
              <w:right w:val="single" w:sz="8" w:space="0" w:color="auto"/>
            </w:tcBorders>
            <w:shd w:val="clear" w:color="auto" w:fill="auto"/>
            <w:vAlign w:val="center"/>
            <w:hideMark/>
          </w:tcPr>
          <w:p w14:paraId="64F60D81" w14:textId="77777777" w:rsidR="003464A3" w:rsidRPr="003464A3" w:rsidRDefault="003464A3" w:rsidP="003464A3">
            <w:pPr>
              <w:ind w:firstLine="0"/>
              <w:jc w:val="left"/>
              <w:rPr>
                <w:rFonts w:eastAsia="Times New Roman"/>
                <w:sz w:val="22"/>
                <w:szCs w:val="22"/>
                <w:lang w:eastAsia="ru-RU"/>
              </w:rPr>
            </w:pPr>
            <w:r w:rsidRPr="003464A3">
              <w:rPr>
                <w:rFonts w:eastAsia="Times New Roman"/>
                <w:sz w:val="22"/>
                <w:szCs w:val="22"/>
                <w:lang w:eastAsia="ru-RU"/>
              </w:rPr>
              <w:t>Ул. Коммунистическая</w:t>
            </w:r>
          </w:p>
        </w:tc>
        <w:tc>
          <w:tcPr>
            <w:tcW w:w="709" w:type="pct"/>
            <w:tcBorders>
              <w:top w:val="nil"/>
              <w:left w:val="nil"/>
              <w:bottom w:val="single" w:sz="8" w:space="0" w:color="auto"/>
              <w:right w:val="single" w:sz="8" w:space="0" w:color="auto"/>
            </w:tcBorders>
            <w:shd w:val="clear" w:color="auto" w:fill="auto"/>
            <w:vAlign w:val="center"/>
            <w:hideMark/>
          </w:tcPr>
          <w:p w14:paraId="4E70F27E"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1083</w:t>
            </w:r>
          </w:p>
        </w:tc>
        <w:tc>
          <w:tcPr>
            <w:tcW w:w="692" w:type="pct"/>
            <w:tcBorders>
              <w:top w:val="single" w:sz="8" w:space="0" w:color="auto"/>
              <w:left w:val="nil"/>
              <w:bottom w:val="single" w:sz="8" w:space="0" w:color="auto"/>
              <w:right w:val="single" w:sz="8" w:space="0" w:color="000000"/>
            </w:tcBorders>
            <w:shd w:val="clear" w:color="auto" w:fill="auto"/>
            <w:vAlign w:val="center"/>
            <w:hideMark/>
          </w:tcPr>
          <w:p w14:paraId="5E13A370"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108</w:t>
            </w:r>
          </w:p>
        </w:tc>
        <w:tc>
          <w:tcPr>
            <w:tcW w:w="692" w:type="pct"/>
            <w:tcBorders>
              <w:top w:val="single" w:sz="8" w:space="0" w:color="auto"/>
              <w:left w:val="nil"/>
              <w:bottom w:val="single" w:sz="8" w:space="0" w:color="auto"/>
              <w:right w:val="single" w:sz="8" w:space="0" w:color="000000"/>
            </w:tcBorders>
            <w:shd w:val="clear" w:color="auto" w:fill="auto"/>
            <w:vAlign w:val="center"/>
            <w:hideMark/>
          </w:tcPr>
          <w:p w14:paraId="3271ED75"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w:t>
            </w:r>
          </w:p>
        </w:tc>
        <w:tc>
          <w:tcPr>
            <w:tcW w:w="694" w:type="pct"/>
            <w:tcBorders>
              <w:top w:val="single" w:sz="8" w:space="0" w:color="auto"/>
              <w:left w:val="nil"/>
              <w:bottom w:val="single" w:sz="8" w:space="0" w:color="auto"/>
              <w:right w:val="single" w:sz="8" w:space="0" w:color="000000"/>
            </w:tcBorders>
            <w:shd w:val="clear" w:color="auto" w:fill="auto"/>
            <w:vAlign w:val="center"/>
            <w:hideMark/>
          </w:tcPr>
          <w:p w14:paraId="57AF7F50"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w:t>
            </w:r>
          </w:p>
        </w:tc>
        <w:tc>
          <w:tcPr>
            <w:tcW w:w="769" w:type="pct"/>
            <w:tcBorders>
              <w:top w:val="single" w:sz="8" w:space="0" w:color="auto"/>
              <w:left w:val="nil"/>
              <w:bottom w:val="single" w:sz="8" w:space="0" w:color="auto"/>
              <w:right w:val="single" w:sz="8" w:space="0" w:color="000000"/>
            </w:tcBorders>
            <w:shd w:val="clear" w:color="auto" w:fill="auto"/>
            <w:vAlign w:val="center"/>
            <w:hideMark/>
          </w:tcPr>
          <w:p w14:paraId="02B409CA"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1191</w:t>
            </w:r>
          </w:p>
        </w:tc>
      </w:tr>
      <w:tr w:rsidR="003464A3" w:rsidRPr="003464A3" w14:paraId="4178268C" w14:textId="77777777" w:rsidTr="004D055B">
        <w:trPr>
          <w:trHeight w:val="454"/>
        </w:trPr>
        <w:tc>
          <w:tcPr>
            <w:tcW w:w="321" w:type="pct"/>
            <w:tcBorders>
              <w:top w:val="nil"/>
              <w:left w:val="single" w:sz="8" w:space="0" w:color="auto"/>
              <w:bottom w:val="single" w:sz="8" w:space="0" w:color="auto"/>
              <w:right w:val="single" w:sz="8" w:space="0" w:color="auto"/>
            </w:tcBorders>
            <w:shd w:val="clear" w:color="auto" w:fill="auto"/>
            <w:vAlign w:val="center"/>
            <w:hideMark/>
          </w:tcPr>
          <w:p w14:paraId="1D4BFF12" w14:textId="77777777" w:rsidR="003464A3" w:rsidRPr="003464A3" w:rsidRDefault="003464A3" w:rsidP="003464A3">
            <w:pPr>
              <w:ind w:firstLine="0"/>
              <w:jc w:val="center"/>
              <w:rPr>
                <w:rFonts w:eastAsia="Times New Roman"/>
                <w:sz w:val="22"/>
                <w:szCs w:val="22"/>
                <w:lang w:eastAsia="ru-RU"/>
              </w:rPr>
            </w:pPr>
            <w:r w:rsidRPr="003464A3">
              <w:rPr>
                <w:rFonts w:eastAsia="Times New Roman"/>
                <w:sz w:val="22"/>
                <w:szCs w:val="22"/>
                <w:lang w:eastAsia="ru-RU"/>
              </w:rPr>
              <w:t>38</w:t>
            </w:r>
          </w:p>
        </w:tc>
        <w:tc>
          <w:tcPr>
            <w:tcW w:w="1123" w:type="pct"/>
            <w:tcBorders>
              <w:top w:val="nil"/>
              <w:left w:val="nil"/>
              <w:bottom w:val="single" w:sz="8" w:space="0" w:color="auto"/>
              <w:right w:val="single" w:sz="8" w:space="0" w:color="auto"/>
            </w:tcBorders>
            <w:shd w:val="clear" w:color="auto" w:fill="auto"/>
            <w:vAlign w:val="center"/>
            <w:hideMark/>
          </w:tcPr>
          <w:p w14:paraId="0785171B" w14:textId="77777777" w:rsidR="003464A3" w:rsidRPr="003464A3" w:rsidRDefault="003464A3" w:rsidP="003464A3">
            <w:pPr>
              <w:ind w:firstLine="0"/>
              <w:jc w:val="left"/>
              <w:rPr>
                <w:rFonts w:eastAsia="Times New Roman"/>
                <w:sz w:val="22"/>
                <w:szCs w:val="22"/>
                <w:lang w:eastAsia="ru-RU"/>
              </w:rPr>
            </w:pPr>
            <w:r w:rsidRPr="003464A3">
              <w:rPr>
                <w:rFonts w:eastAsia="Times New Roman"/>
                <w:sz w:val="22"/>
                <w:szCs w:val="22"/>
                <w:lang w:eastAsia="ru-RU"/>
              </w:rPr>
              <w:t xml:space="preserve">Ул. </w:t>
            </w:r>
            <w:proofErr w:type="spellStart"/>
            <w:r w:rsidRPr="003464A3">
              <w:rPr>
                <w:rFonts w:eastAsia="Times New Roman"/>
                <w:sz w:val="22"/>
                <w:szCs w:val="22"/>
                <w:lang w:eastAsia="ru-RU"/>
              </w:rPr>
              <w:t>О.Кошевого</w:t>
            </w:r>
            <w:proofErr w:type="spellEnd"/>
          </w:p>
        </w:tc>
        <w:tc>
          <w:tcPr>
            <w:tcW w:w="709" w:type="pct"/>
            <w:tcBorders>
              <w:top w:val="nil"/>
              <w:left w:val="nil"/>
              <w:bottom w:val="single" w:sz="8" w:space="0" w:color="auto"/>
              <w:right w:val="single" w:sz="8" w:space="0" w:color="auto"/>
            </w:tcBorders>
            <w:shd w:val="clear" w:color="auto" w:fill="auto"/>
            <w:vAlign w:val="center"/>
            <w:hideMark/>
          </w:tcPr>
          <w:p w14:paraId="17D417D1"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w:t>
            </w:r>
          </w:p>
        </w:tc>
        <w:tc>
          <w:tcPr>
            <w:tcW w:w="692" w:type="pct"/>
            <w:tcBorders>
              <w:top w:val="single" w:sz="8" w:space="0" w:color="auto"/>
              <w:left w:val="nil"/>
              <w:bottom w:val="single" w:sz="8" w:space="0" w:color="auto"/>
              <w:right w:val="single" w:sz="8" w:space="0" w:color="000000"/>
            </w:tcBorders>
            <w:shd w:val="clear" w:color="auto" w:fill="auto"/>
            <w:vAlign w:val="center"/>
            <w:hideMark/>
          </w:tcPr>
          <w:p w14:paraId="3EA25876"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w:t>
            </w:r>
          </w:p>
        </w:tc>
        <w:tc>
          <w:tcPr>
            <w:tcW w:w="692" w:type="pct"/>
            <w:tcBorders>
              <w:top w:val="single" w:sz="8" w:space="0" w:color="auto"/>
              <w:left w:val="nil"/>
              <w:bottom w:val="single" w:sz="8" w:space="0" w:color="auto"/>
              <w:right w:val="single" w:sz="8" w:space="0" w:color="000000"/>
            </w:tcBorders>
            <w:shd w:val="clear" w:color="auto" w:fill="auto"/>
            <w:vAlign w:val="center"/>
            <w:hideMark/>
          </w:tcPr>
          <w:p w14:paraId="75286ECC"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w:t>
            </w:r>
          </w:p>
        </w:tc>
        <w:tc>
          <w:tcPr>
            <w:tcW w:w="694" w:type="pct"/>
            <w:tcBorders>
              <w:top w:val="single" w:sz="8" w:space="0" w:color="auto"/>
              <w:left w:val="nil"/>
              <w:bottom w:val="single" w:sz="8" w:space="0" w:color="auto"/>
              <w:right w:val="single" w:sz="8" w:space="0" w:color="000000"/>
            </w:tcBorders>
            <w:shd w:val="clear" w:color="auto" w:fill="auto"/>
            <w:vAlign w:val="center"/>
            <w:hideMark/>
          </w:tcPr>
          <w:p w14:paraId="2B2F7056"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431</w:t>
            </w:r>
          </w:p>
        </w:tc>
        <w:tc>
          <w:tcPr>
            <w:tcW w:w="769" w:type="pct"/>
            <w:tcBorders>
              <w:top w:val="single" w:sz="8" w:space="0" w:color="auto"/>
              <w:left w:val="nil"/>
              <w:bottom w:val="single" w:sz="8" w:space="0" w:color="auto"/>
              <w:right w:val="single" w:sz="8" w:space="0" w:color="000000"/>
            </w:tcBorders>
            <w:shd w:val="clear" w:color="auto" w:fill="auto"/>
            <w:vAlign w:val="center"/>
            <w:hideMark/>
          </w:tcPr>
          <w:p w14:paraId="55F56031"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431</w:t>
            </w:r>
          </w:p>
        </w:tc>
      </w:tr>
      <w:tr w:rsidR="003464A3" w:rsidRPr="003464A3" w14:paraId="7EC5FDD2" w14:textId="77777777" w:rsidTr="004D055B">
        <w:trPr>
          <w:trHeight w:val="454"/>
        </w:trPr>
        <w:tc>
          <w:tcPr>
            <w:tcW w:w="321" w:type="pct"/>
            <w:tcBorders>
              <w:top w:val="nil"/>
              <w:left w:val="single" w:sz="8" w:space="0" w:color="auto"/>
              <w:bottom w:val="single" w:sz="8" w:space="0" w:color="auto"/>
              <w:right w:val="single" w:sz="8" w:space="0" w:color="auto"/>
            </w:tcBorders>
            <w:shd w:val="clear" w:color="auto" w:fill="auto"/>
            <w:vAlign w:val="center"/>
            <w:hideMark/>
          </w:tcPr>
          <w:p w14:paraId="396B8E2B" w14:textId="77777777" w:rsidR="003464A3" w:rsidRPr="003464A3" w:rsidRDefault="003464A3" w:rsidP="003464A3">
            <w:pPr>
              <w:ind w:firstLine="0"/>
              <w:jc w:val="center"/>
              <w:rPr>
                <w:rFonts w:eastAsia="Times New Roman"/>
                <w:sz w:val="22"/>
                <w:szCs w:val="22"/>
                <w:lang w:eastAsia="ru-RU"/>
              </w:rPr>
            </w:pPr>
            <w:r w:rsidRPr="003464A3">
              <w:rPr>
                <w:rFonts w:eastAsia="Times New Roman"/>
                <w:sz w:val="22"/>
                <w:szCs w:val="22"/>
                <w:lang w:eastAsia="ru-RU"/>
              </w:rPr>
              <w:t>39</w:t>
            </w:r>
          </w:p>
        </w:tc>
        <w:tc>
          <w:tcPr>
            <w:tcW w:w="1123" w:type="pct"/>
            <w:tcBorders>
              <w:top w:val="nil"/>
              <w:left w:val="nil"/>
              <w:bottom w:val="single" w:sz="8" w:space="0" w:color="auto"/>
              <w:right w:val="single" w:sz="8" w:space="0" w:color="auto"/>
            </w:tcBorders>
            <w:shd w:val="clear" w:color="auto" w:fill="auto"/>
            <w:vAlign w:val="center"/>
            <w:hideMark/>
          </w:tcPr>
          <w:p w14:paraId="6E39E222" w14:textId="77777777" w:rsidR="003464A3" w:rsidRPr="003464A3" w:rsidRDefault="003464A3" w:rsidP="003464A3">
            <w:pPr>
              <w:ind w:firstLine="0"/>
              <w:jc w:val="left"/>
              <w:rPr>
                <w:rFonts w:eastAsia="Times New Roman"/>
                <w:sz w:val="22"/>
                <w:szCs w:val="22"/>
                <w:lang w:eastAsia="ru-RU"/>
              </w:rPr>
            </w:pPr>
            <w:r w:rsidRPr="003464A3">
              <w:rPr>
                <w:rFonts w:eastAsia="Times New Roman"/>
                <w:sz w:val="22"/>
                <w:szCs w:val="22"/>
                <w:lang w:eastAsia="ru-RU"/>
              </w:rPr>
              <w:t>Ул. Коллективная</w:t>
            </w:r>
          </w:p>
        </w:tc>
        <w:tc>
          <w:tcPr>
            <w:tcW w:w="709" w:type="pct"/>
            <w:tcBorders>
              <w:top w:val="nil"/>
              <w:left w:val="nil"/>
              <w:bottom w:val="single" w:sz="8" w:space="0" w:color="auto"/>
              <w:right w:val="single" w:sz="8" w:space="0" w:color="auto"/>
            </w:tcBorders>
            <w:shd w:val="clear" w:color="auto" w:fill="auto"/>
            <w:vAlign w:val="center"/>
            <w:hideMark/>
          </w:tcPr>
          <w:p w14:paraId="3DA51C60"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w:t>
            </w:r>
          </w:p>
        </w:tc>
        <w:tc>
          <w:tcPr>
            <w:tcW w:w="692" w:type="pct"/>
            <w:tcBorders>
              <w:top w:val="single" w:sz="8" w:space="0" w:color="auto"/>
              <w:left w:val="nil"/>
              <w:bottom w:val="single" w:sz="8" w:space="0" w:color="auto"/>
              <w:right w:val="single" w:sz="8" w:space="0" w:color="000000"/>
            </w:tcBorders>
            <w:shd w:val="clear" w:color="auto" w:fill="auto"/>
            <w:vAlign w:val="center"/>
            <w:hideMark/>
          </w:tcPr>
          <w:p w14:paraId="023E699E"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w:t>
            </w:r>
          </w:p>
        </w:tc>
        <w:tc>
          <w:tcPr>
            <w:tcW w:w="692" w:type="pct"/>
            <w:tcBorders>
              <w:top w:val="single" w:sz="8" w:space="0" w:color="auto"/>
              <w:left w:val="nil"/>
              <w:bottom w:val="single" w:sz="8" w:space="0" w:color="auto"/>
              <w:right w:val="single" w:sz="8" w:space="0" w:color="000000"/>
            </w:tcBorders>
            <w:shd w:val="clear" w:color="auto" w:fill="auto"/>
            <w:vAlign w:val="center"/>
            <w:hideMark/>
          </w:tcPr>
          <w:p w14:paraId="2F66849A"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w:t>
            </w:r>
          </w:p>
        </w:tc>
        <w:tc>
          <w:tcPr>
            <w:tcW w:w="694" w:type="pct"/>
            <w:tcBorders>
              <w:top w:val="single" w:sz="8" w:space="0" w:color="auto"/>
              <w:left w:val="nil"/>
              <w:bottom w:val="single" w:sz="8" w:space="0" w:color="auto"/>
              <w:right w:val="single" w:sz="8" w:space="0" w:color="000000"/>
            </w:tcBorders>
            <w:shd w:val="clear" w:color="auto" w:fill="auto"/>
            <w:vAlign w:val="center"/>
            <w:hideMark/>
          </w:tcPr>
          <w:p w14:paraId="0AF9D640"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524</w:t>
            </w:r>
          </w:p>
        </w:tc>
        <w:tc>
          <w:tcPr>
            <w:tcW w:w="769" w:type="pct"/>
            <w:tcBorders>
              <w:top w:val="single" w:sz="8" w:space="0" w:color="auto"/>
              <w:left w:val="nil"/>
              <w:bottom w:val="single" w:sz="8" w:space="0" w:color="auto"/>
              <w:right w:val="single" w:sz="8" w:space="0" w:color="000000"/>
            </w:tcBorders>
            <w:shd w:val="clear" w:color="auto" w:fill="auto"/>
            <w:vAlign w:val="center"/>
            <w:hideMark/>
          </w:tcPr>
          <w:p w14:paraId="2D9D189D"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524</w:t>
            </w:r>
          </w:p>
        </w:tc>
      </w:tr>
      <w:tr w:rsidR="003464A3" w:rsidRPr="003464A3" w14:paraId="2524D688" w14:textId="77777777" w:rsidTr="004D055B">
        <w:trPr>
          <w:trHeight w:val="454"/>
        </w:trPr>
        <w:tc>
          <w:tcPr>
            <w:tcW w:w="321" w:type="pct"/>
            <w:tcBorders>
              <w:top w:val="nil"/>
              <w:left w:val="single" w:sz="8" w:space="0" w:color="auto"/>
              <w:bottom w:val="single" w:sz="8" w:space="0" w:color="auto"/>
              <w:right w:val="single" w:sz="8" w:space="0" w:color="auto"/>
            </w:tcBorders>
            <w:shd w:val="clear" w:color="auto" w:fill="auto"/>
            <w:vAlign w:val="center"/>
            <w:hideMark/>
          </w:tcPr>
          <w:p w14:paraId="0CA769BD" w14:textId="77777777" w:rsidR="003464A3" w:rsidRPr="003464A3" w:rsidRDefault="003464A3" w:rsidP="003464A3">
            <w:pPr>
              <w:ind w:firstLine="0"/>
              <w:jc w:val="center"/>
              <w:rPr>
                <w:rFonts w:eastAsia="Times New Roman"/>
                <w:sz w:val="22"/>
                <w:szCs w:val="22"/>
                <w:lang w:eastAsia="ru-RU"/>
              </w:rPr>
            </w:pPr>
            <w:r w:rsidRPr="003464A3">
              <w:rPr>
                <w:rFonts w:eastAsia="Times New Roman"/>
                <w:sz w:val="22"/>
                <w:szCs w:val="22"/>
                <w:lang w:eastAsia="ru-RU"/>
              </w:rPr>
              <w:t>40</w:t>
            </w:r>
          </w:p>
        </w:tc>
        <w:tc>
          <w:tcPr>
            <w:tcW w:w="1123" w:type="pct"/>
            <w:tcBorders>
              <w:top w:val="nil"/>
              <w:left w:val="nil"/>
              <w:bottom w:val="single" w:sz="8" w:space="0" w:color="auto"/>
              <w:right w:val="single" w:sz="8" w:space="0" w:color="auto"/>
            </w:tcBorders>
            <w:shd w:val="clear" w:color="auto" w:fill="auto"/>
            <w:vAlign w:val="center"/>
            <w:hideMark/>
          </w:tcPr>
          <w:p w14:paraId="0D90224C" w14:textId="77777777" w:rsidR="003464A3" w:rsidRPr="003464A3" w:rsidRDefault="003464A3" w:rsidP="003464A3">
            <w:pPr>
              <w:ind w:firstLine="0"/>
              <w:jc w:val="left"/>
              <w:rPr>
                <w:rFonts w:eastAsia="Times New Roman"/>
                <w:sz w:val="22"/>
                <w:szCs w:val="22"/>
                <w:lang w:eastAsia="ru-RU"/>
              </w:rPr>
            </w:pPr>
            <w:r w:rsidRPr="003464A3">
              <w:rPr>
                <w:rFonts w:eastAsia="Times New Roman"/>
                <w:sz w:val="22"/>
                <w:szCs w:val="22"/>
                <w:lang w:eastAsia="ru-RU"/>
              </w:rPr>
              <w:t>Ул. Кирпичная</w:t>
            </w:r>
          </w:p>
        </w:tc>
        <w:tc>
          <w:tcPr>
            <w:tcW w:w="709" w:type="pct"/>
            <w:tcBorders>
              <w:top w:val="nil"/>
              <w:left w:val="nil"/>
              <w:bottom w:val="single" w:sz="8" w:space="0" w:color="auto"/>
              <w:right w:val="single" w:sz="8" w:space="0" w:color="auto"/>
            </w:tcBorders>
            <w:shd w:val="clear" w:color="auto" w:fill="auto"/>
            <w:vAlign w:val="center"/>
            <w:hideMark/>
          </w:tcPr>
          <w:p w14:paraId="6D807EA5"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w:t>
            </w:r>
          </w:p>
        </w:tc>
        <w:tc>
          <w:tcPr>
            <w:tcW w:w="692" w:type="pct"/>
            <w:tcBorders>
              <w:top w:val="single" w:sz="8" w:space="0" w:color="auto"/>
              <w:left w:val="nil"/>
              <w:bottom w:val="single" w:sz="8" w:space="0" w:color="auto"/>
              <w:right w:val="single" w:sz="8" w:space="0" w:color="000000"/>
            </w:tcBorders>
            <w:shd w:val="clear" w:color="auto" w:fill="auto"/>
            <w:vAlign w:val="center"/>
            <w:hideMark/>
          </w:tcPr>
          <w:p w14:paraId="75877341"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w:t>
            </w:r>
          </w:p>
        </w:tc>
        <w:tc>
          <w:tcPr>
            <w:tcW w:w="692" w:type="pct"/>
            <w:tcBorders>
              <w:top w:val="single" w:sz="8" w:space="0" w:color="auto"/>
              <w:left w:val="nil"/>
              <w:bottom w:val="single" w:sz="8" w:space="0" w:color="auto"/>
              <w:right w:val="single" w:sz="8" w:space="0" w:color="000000"/>
            </w:tcBorders>
            <w:shd w:val="clear" w:color="auto" w:fill="auto"/>
            <w:vAlign w:val="center"/>
            <w:hideMark/>
          </w:tcPr>
          <w:p w14:paraId="685D736E"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w:t>
            </w:r>
          </w:p>
        </w:tc>
        <w:tc>
          <w:tcPr>
            <w:tcW w:w="694" w:type="pct"/>
            <w:tcBorders>
              <w:top w:val="single" w:sz="8" w:space="0" w:color="auto"/>
              <w:left w:val="nil"/>
              <w:bottom w:val="single" w:sz="8" w:space="0" w:color="auto"/>
              <w:right w:val="single" w:sz="8" w:space="0" w:color="000000"/>
            </w:tcBorders>
            <w:shd w:val="clear" w:color="auto" w:fill="auto"/>
            <w:vAlign w:val="center"/>
            <w:hideMark/>
          </w:tcPr>
          <w:p w14:paraId="642235AD"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295</w:t>
            </w:r>
          </w:p>
        </w:tc>
        <w:tc>
          <w:tcPr>
            <w:tcW w:w="769" w:type="pct"/>
            <w:tcBorders>
              <w:top w:val="single" w:sz="8" w:space="0" w:color="auto"/>
              <w:left w:val="nil"/>
              <w:bottom w:val="single" w:sz="8" w:space="0" w:color="auto"/>
              <w:right w:val="single" w:sz="8" w:space="0" w:color="000000"/>
            </w:tcBorders>
            <w:shd w:val="clear" w:color="auto" w:fill="auto"/>
            <w:vAlign w:val="center"/>
            <w:hideMark/>
          </w:tcPr>
          <w:p w14:paraId="0F720B36"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295</w:t>
            </w:r>
          </w:p>
        </w:tc>
      </w:tr>
      <w:tr w:rsidR="003464A3" w:rsidRPr="003464A3" w14:paraId="4B471FF5" w14:textId="77777777" w:rsidTr="004D055B">
        <w:trPr>
          <w:trHeight w:val="454"/>
        </w:trPr>
        <w:tc>
          <w:tcPr>
            <w:tcW w:w="321" w:type="pct"/>
            <w:tcBorders>
              <w:top w:val="nil"/>
              <w:left w:val="single" w:sz="8" w:space="0" w:color="auto"/>
              <w:bottom w:val="single" w:sz="8" w:space="0" w:color="auto"/>
              <w:right w:val="single" w:sz="8" w:space="0" w:color="auto"/>
            </w:tcBorders>
            <w:shd w:val="clear" w:color="auto" w:fill="auto"/>
            <w:vAlign w:val="center"/>
            <w:hideMark/>
          </w:tcPr>
          <w:p w14:paraId="1146F6ED" w14:textId="77777777" w:rsidR="003464A3" w:rsidRPr="003464A3" w:rsidRDefault="003464A3" w:rsidP="003464A3">
            <w:pPr>
              <w:ind w:firstLine="0"/>
              <w:jc w:val="center"/>
              <w:rPr>
                <w:rFonts w:eastAsia="Times New Roman"/>
                <w:sz w:val="22"/>
                <w:szCs w:val="22"/>
                <w:lang w:eastAsia="ru-RU"/>
              </w:rPr>
            </w:pPr>
            <w:r w:rsidRPr="003464A3">
              <w:rPr>
                <w:rFonts w:eastAsia="Times New Roman"/>
                <w:sz w:val="22"/>
                <w:szCs w:val="22"/>
                <w:lang w:eastAsia="ru-RU"/>
              </w:rPr>
              <w:t>41</w:t>
            </w:r>
          </w:p>
        </w:tc>
        <w:tc>
          <w:tcPr>
            <w:tcW w:w="1123" w:type="pct"/>
            <w:tcBorders>
              <w:top w:val="nil"/>
              <w:left w:val="nil"/>
              <w:bottom w:val="single" w:sz="8" w:space="0" w:color="auto"/>
              <w:right w:val="single" w:sz="8" w:space="0" w:color="auto"/>
            </w:tcBorders>
            <w:shd w:val="clear" w:color="auto" w:fill="auto"/>
            <w:vAlign w:val="center"/>
            <w:hideMark/>
          </w:tcPr>
          <w:p w14:paraId="6A7B9B91" w14:textId="77777777" w:rsidR="003464A3" w:rsidRPr="003464A3" w:rsidRDefault="003464A3" w:rsidP="003464A3">
            <w:pPr>
              <w:ind w:firstLine="0"/>
              <w:jc w:val="left"/>
              <w:rPr>
                <w:rFonts w:eastAsia="Times New Roman"/>
                <w:sz w:val="22"/>
                <w:szCs w:val="22"/>
                <w:lang w:eastAsia="ru-RU"/>
              </w:rPr>
            </w:pPr>
            <w:r w:rsidRPr="003464A3">
              <w:rPr>
                <w:rFonts w:eastAsia="Times New Roman"/>
                <w:sz w:val="22"/>
                <w:szCs w:val="22"/>
                <w:lang w:eastAsia="ru-RU"/>
              </w:rPr>
              <w:t>Ул. Крылова</w:t>
            </w:r>
          </w:p>
        </w:tc>
        <w:tc>
          <w:tcPr>
            <w:tcW w:w="709" w:type="pct"/>
            <w:tcBorders>
              <w:top w:val="nil"/>
              <w:left w:val="nil"/>
              <w:bottom w:val="single" w:sz="8" w:space="0" w:color="auto"/>
              <w:right w:val="single" w:sz="8" w:space="0" w:color="auto"/>
            </w:tcBorders>
            <w:shd w:val="clear" w:color="auto" w:fill="auto"/>
            <w:vAlign w:val="center"/>
            <w:hideMark/>
          </w:tcPr>
          <w:p w14:paraId="230BEFBB"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w:t>
            </w:r>
          </w:p>
        </w:tc>
        <w:tc>
          <w:tcPr>
            <w:tcW w:w="692" w:type="pct"/>
            <w:tcBorders>
              <w:top w:val="single" w:sz="8" w:space="0" w:color="auto"/>
              <w:left w:val="nil"/>
              <w:bottom w:val="single" w:sz="8" w:space="0" w:color="auto"/>
              <w:right w:val="single" w:sz="8" w:space="0" w:color="000000"/>
            </w:tcBorders>
            <w:shd w:val="clear" w:color="auto" w:fill="auto"/>
            <w:vAlign w:val="center"/>
            <w:hideMark/>
          </w:tcPr>
          <w:p w14:paraId="1BF89B8C"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w:t>
            </w:r>
          </w:p>
        </w:tc>
        <w:tc>
          <w:tcPr>
            <w:tcW w:w="692" w:type="pct"/>
            <w:tcBorders>
              <w:top w:val="single" w:sz="8" w:space="0" w:color="auto"/>
              <w:left w:val="nil"/>
              <w:bottom w:val="single" w:sz="8" w:space="0" w:color="auto"/>
              <w:right w:val="single" w:sz="8" w:space="0" w:color="000000"/>
            </w:tcBorders>
            <w:shd w:val="clear" w:color="auto" w:fill="auto"/>
            <w:vAlign w:val="center"/>
            <w:hideMark/>
          </w:tcPr>
          <w:p w14:paraId="2B740FB2"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w:t>
            </w:r>
          </w:p>
        </w:tc>
        <w:tc>
          <w:tcPr>
            <w:tcW w:w="694" w:type="pct"/>
            <w:tcBorders>
              <w:top w:val="single" w:sz="8" w:space="0" w:color="auto"/>
              <w:left w:val="nil"/>
              <w:bottom w:val="single" w:sz="8" w:space="0" w:color="auto"/>
              <w:right w:val="single" w:sz="8" w:space="0" w:color="000000"/>
            </w:tcBorders>
            <w:shd w:val="clear" w:color="auto" w:fill="auto"/>
            <w:vAlign w:val="center"/>
            <w:hideMark/>
          </w:tcPr>
          <w:p w14:paraId="1E8ADE3B"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860</w:t>
            </w:r>
          </w:p>
        </w:tc>
        <w:tc>
          <w:tcPr>
            <w:tcW w:w="769" w:type="pct"/>
            <w:tcBorders>
              <w:top w:val="single" w:sz="8" w:space="0" w:color="auto"/>
              <w:left w:val="nil"/>
              <w:bottom w:val="single" w:sz="8" w:space="0" w:color="auto"/>
              <w:right w:val="single" w:sz="8" w:space="0" w:color="000000"/>
            </w:tcBorders>
            <w:shd w:val="clear" w:color="auto" w:fill="auto"/>
            <w:vAlign w:val="center"/>
            <w:hideMark/>
          </w:tcPr>
          <w:p w14:paraId="507C4A9C"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860</w:t>
            </w:r>
          </w:p>
        </w:tc>
      </w:tr>
      <w:tr w:rsidR="003464A3" w:rsidRPr="003464A3" w14:paraId="4E3A158E" w14:textId="77777777" w:rsidTr="004D055B">
        <w:trPr>
          <w:trHeight w:val="454"/>
        </w:trPr>
        <w:tc>
          <w:tcPr>
            <w:tcW w:w="321" w:type="pct"/>
            <w:tcBorders>
              <w:top w:val="nil"/>
              <w:left w:val="single" w:sz="8" w:space="0" w:color="auto"/>
              <w:bottom w:val="single" w:sz="8" w:space="0" w:color="auto"/>
              <w:right w:val="single" w:sz="8" w:space="0" w:color="auto"/>
            </w:tcBorders>
            <w:shd w:val="clear" w:color="auto" w:fill="auto"/>
            <w:vAlign w:val="center"/>
            <w:hideMark/>
          </w:tcPr>
          <w:p w14:paraId="02A1D951" w14:textId="77777777" w:rsidR="003464A3" w:rsidRPr="003464A3" w:rsidRDefault="003464A3" w:rsidP="003464A3">
            <w:pPr>
              <w:ind w:firstLine="0"/>
              <w:jc w:val="center"/>
              <w:rPr>
                <w:rFonts w:eastAsia="Times New Roman"/>
                <w:sz w:val="22"/>
                <w:szCs w:val="22"/>
                <w:lang w:eastAsia="ru-RU"/>
              </w:rPr>
            </w:pPr>
            <w:r w:rsidRPr="003464A3">
              <w:rPr>
                <w:rFonts w:eastAsia="Times New Roman"/>
                <w:sz w:val="22"/>
                <w:szCs w:val="22"/>
                <w:lang w:eastAsia="ru-RU"/>
              </w:rPr>
              <w:t>42</w:t>
            </w:r>
          </w:p>
        </w:tc>
        <w:tc>
          <w:tcPr>
            <w:tcW w:w="1123" w:type="pct"/>
            <w:tcBorders>
              <w:top w:val="nil"/>
              <w:left w:val="nil"/>
              <w:bottom w:val="single" w:sz="8" w:space="0" w:color="auto"/>
              <w:right w:val="single" w:sz="8" w:space="0" w:color="auto"/>
            </w:tcBorders>
            <w:shd w:val="clear" w:color="auto" w:fill="auto"/>
            <w:vAlign w:val="center"/>
            <w:hideMark/>
          </w:tcPr>
          <w:p w14:paraId="161AADB4" w14:textId="77777777" w:rsidR="003464A3" w:rsidRPr="003464A3" w:rsidRDefault="003464A3" w:rsidP="003464A3">
            <w:pPr>
              <w:ind w:firstLine="0"/>
              <w:jc w:val="left"/>
              <w:rPr>
                <w:rFonts w:eastAsia="Times New Roman"/>
                <w:sz w:val="22"/>
                <w:szCs w:val="22"/>
                <w:lang w:eastAsia="ru-RU"/>
              </w:rPr>
            </w:pPr>
            <w:r w:rsidRPr="003464A3">
              <w:rPr>
                <w:rFonts w:eastAsia="Times New Roman"/>
                <w:sz w:val="22"/>
                <w:szCs w:val="22"/>
                <w:lang w:eastAsia="ru-RU"/>
              </w:rPr>
              <w:t>Ул. Кирова</w:t>
            </w:r>
          </w:p>
        </w:tc>
        <w:tc>
          <w:tcPr>
            <w:tcW w:w="709" w:type="pct"/>
            <w:tcBorders>
              <w:top w:val="nil"/>
              <w:left w:val="nil"/>
              <w:bottom w:val="single" w:sz="8" w:space="0" w:color="auto"/>
              <w:right w:val="single" w:sz="8" w:space="0" w:color="auto"/>
            </w:tcBorders>
            <w:shd w:val="clear" w:color="auto" w:fill="auto"/>
            <w:vAlign w:val="center"/>
            <w:hideMark/>
          </w:tcPr>
          <w:p w14:paraId="18868B7E"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w:t>
            </w:r>
          </w:p>
        </w:tc>
        <w:tc>
          <w:tcPr>
            <w:tcW w:w="692" w:type="pct"/>
            <w:tcBorders>
              <w:top w:val="single" w:sz="8" w:space="0" w:color="auto"/>
              <w:left w:val="nil"/>
              <w:bottom w:val="single" w:sz="8" w:space="0" w:color="auto"/>
              <w:right w:val="single" w:sz="8" w:space="0" w:color="000000"/>
            </w:tcBorders>
            <w:shd w:val="clear" w:color="auto" w:fill="auto"/>
            <w:vAlign w:val="center"/>
            <w:hideMark/>
          </w:tcPr>
          <w:p w14:paraId="7CA2149F"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w:t>
            </w:r>
          </w:p>
        </w:tc>
        <w:tc>
          <w:tcPr>
            <w:tcW w:w="692" w:type="pct"/>
            <w:tcBorders>
              <w:top w:val="single" w:sz="8" w:space="0" w:color="auto"/>
              <w:left w:val="nil"/>
              <w:bottom w:val="single" w:sz="8" w:space="0" w:color="auto"/>
              <w:right w:val="single" w:sz="8" w:space="0" w:color="000000"/>
            </w:tcBorders>
            <w:shd w:val="clear" w:color="auto" w:fill="auto"/>
            <w:vAlign w:val="center"/>
            <w:hideMark/>
          </w:tcPr>
          <w:p w14:paraId="70FE0C46"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w:t>
            </w:r>
          </w:p>
        </w:tc>
        <w:tc>
          <w:tcPr>
            <w:tcW w:w="694" w:type="pct"/>
            <w:tcBorders>
              <w:top w:val="single" w:sz="8" w:space="0" w:color="auto"/>
              <w:left w:val="nil"/>
              <w:bottom w:val="single" w:sz="8" w:space="0" w:color="auto"/>
              <w:right w:val="single" w:sz="8" w:space="0" w:color="000000"/>
            </w:tcBorders>
            <w:shd w:val="clear" w:color="auto" w:fill="auto"/>
            <w:vAlign w:val="center"/>
            <w:hideMark/>
          </w:tcPr>
          <w:p w14:paraId="5D29C4A7"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518</w:t>
            </w:r>
          </w:p>
        </w:tc>
        <w:tc>
          <w:tcPr>
            <w:tcW w:w="769" w:type="pct"/>
            <w:tcBorders>
              <w:top w:val="single" w:sz="8" w:space="0" w:color="auto"/>
              <w:left w:val="nil"/>
              <w:bottom w:val="single" w:sz="8" w:space="0" w:color="auto"/>
              <w:right w:val="single" w:sz="8" w:space="0" w:color="000000"/>
            </w:tcBorders>
            <w:shd w:val="clear" w:color="auto" w:fill="auto"/>
            <w:vAlign w:val="center"/>
            <w:hideMark/>
          </w:tcPr>
          <w:p w14:paraId="266A11D0"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518</w:t>
            </w:r>
          </w:p>
        </w:tc>
      </w:tr>
      <w:tr w:rsidR="003464A3" w:rsidRPr="003464A3" w14:paraId="1CE59E69" w14:textId="77777777" w:rsidTr="004D055B">
        <w:trPr>
          <w:trHeight w:val="454"/>
        </w:trPr>
        <w:tc>
          <w:tcPr>
            <w:tcW w:w="321" w:type="pct"/>
            <w:tcBorders>
              <w:top w:val="nil"/>
              <w:left w:val="single" w:sz="8" w:space="0" w:color="auto"/>
              <w:bottom w:val="single" w:sz="8" w:space="0" w:color="auto"/>
              <w:right w:val="single" w:sz="8" w:space="0" w:color="auto"/>
            </w:tcBorders>
            <w:shd w:val="clear" w:color="auto" w:fill="auto"/>
            <w:vAlign w:val="center"/>
            <w:hideMark/>
          </w:tcPr>
          <w:p w14:paraId="2559BCE2" w14:textId="77777777" w:rsidR="003464A3" w:rsidRPr="003464A3" w:rsidRDefault="003464A3" w:rsidP="003464A3">
            <w:pPr>
              <w:ind w:firstLine="0"/>
              <w:jc w:val="center"/>
              <w:rPr>
                <w:rFonts w:eastAsia="Times New Roman"/>
                <w:sz w:val="22"/>
                <w:szCs w:val="22"/>
                <w:lang w:eastAsia="ru-RU"/>
              </w:rPr>
            </w:pPr>
            <w:r w:rsidRPr="003464A3">
              <w:rPr>
                <w:rFonts w:eastAsia="Times New Roman"/>
                <w:sz w:val="22"/>
                <w:szCs w:val="22"/>
                <w:lang w:eastAsia="ru-RU"/>
              </w:rPr>
              <w:t>43</w:t>
            </w:r>
          </w:p>
        </w:tc>
        <w:tc>
          <w:tcPr>
            <w:tcW w:w="1123" w:type="pct"/>
            <w:tcBorders>
              <w:top w:val="nil"/>
              <w:left w:val="nil"/>
              <w:bottom w:val="single" w:sz="8" w:space="0" w:color="auto"/>
              <w:right w:val="single" w:sz="8" w:space="0" w:color="auto"/>
            </w:tcBorders>
            <w:shd w:val="clear" w:color="auto" w:fill="auto"/>
            <w:vAlign w:val="center"/>
            <w:hideMark/>
          </w:tcPr>
          <w:p w14:paraId="7EAFEAD6" w14:textId="77777777" w:rsidR="003464A3" w:rsidRPr="003464A3" w:rsidRDefault="003464A3" w:rsidP="003464A3">
            <w:pPr>
              <w:ind w:firstLine="0"/>
              <w:jc w:val="left"/>
              <w:rPr>
                <w:rFonts w:eastAsia="Times New Roman"/>
                <w:sz w:val="22"/>
                <w:szCs w:val="22"/>
                <w:lang w:eastAsia="ru-RU"/>
              </w:rPr>
            </w:pPr>
            <w:r w:rsidRPr="003464A3">
              <w:rPr>
                <w:rFonts w:eastAsia="Times New Roman"/>
                <w:sz w:val="22"/>
                <w:szCs w:val="22"/>
                <w:lang w:eastAsia="ru-RU"/>
              </w:rPr>
              <w:t>Ул. Калинина</w:t>
            </w:r>
          </w:p>
        </w:tc>
        <w:tc>
          <w:tcPr>
            <w:tcW w:w="709" w:type="pct"/>
            <w:tcBorders>
              <w:top w:val="nil"/>
              <w:left w:val="nil"/>
              <w:bottom w:val="single" w:sz="8" w:space="0" w:color="auto"/>
              <w:right w:val="single" w:sz="8" w:space="0" w:color="auto"/>
            </w:tcBorders>
            <w:shd w:val="clear" w:color="auto" w:fill="auto"/>
            <w:vAlign w:val="center"/>
            <w:hideMark/>
          </w:tcPr>
          <w:p w14:paraId="3DD1118C"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w:t>
            </w:r>
          </w:p>
        </w:tc>
        <w:tc>
          <w:tcPr>
            <w:tcW w:w="692" w:type="pct"/>
            <w:tcBorders>
              <w:top w:val="single" w:sz="8" w:space="0" w:color="auto"/>
              <w:left w:val="nil"/>
              <w:bottom w:val="single" w:sz="8" w:space="0" w:color="auto"/>
              <w:right w:val="single" w:sz="8" w:space="0" w:color="000000"/>
            </w:tcBorders>
            <w:shd w:val="clear" w:color="auto" w:fill="auto"/>
            <w:vAlign w:val="center"/>
            <w:hideMark/>
          </w:tcPr>
          <w:p w14:paraId="189B00CD"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w:t>
            </w:r>
          </w:p>
        </w:tc>
        <w:tc>
          <w:tcPr>
            <w:tcW w:w="692" w:type="pct"/>
            <w:tcBorders>
              <w:top w:val="single" w:sz="8" w:space="0" w:color="auto"/>
              <w:left w:val="nil"/>
              <w:bottom w:val="single" w:sz="8" w:space="0" w:color="auto"/>
              <w:right w:val="single" w:sz="8" w:space="0" w:color="000000"/>
            </w:tcBorders>
            <w:shd w:val="clear" w:color="auto" w:fill="auto"/>
            <w:vAlign w:val="center"/>
            <w:hideMark/>
          </w:tcPr>
          <w:p w14:paraId="0D7A8341"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373</w:t>
            </w:r>
          </w:p>
        </w:tc>
        <w:tc>
          <w:tcPr>
            <w:tcW w:w="694" w:type="pct"/>
            <w:tcBorders>
              <w:top w:val="single" w:sz="8" w:space="0" w:color="auto"/>
              <w:left w:val="nil"/>
              <w:bottom w:val="single" w:sz="8" w:space="0" w:color="auto"/>
              <w:right w:val="single" w:sz="8" w:space="0" w:color="000000"/>
            </w:tcBorders>
            <w:shd w:val="clear" w:color="auto" w:fill="auto"/>
            <w:vAlign w:val="center"/>
            <w:hideMark/>
          </w:tcPr>
          <w:p w14:paraId="300A12BB"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w:t>
            </w:r>
          </w:p>
        </w:tc>
        <w:tc>
          <w:tcPr>
            <w:tcW w:w="769" w:type="pct"/>
            <w:tcBorders>
              <w:top w:val="single" w:sz="8" w:space="0" w:color="auto"/>
              <w:left w:val="nil"/>
              <w:bottom w:val="single" w:sz="8" w:space="0" w:color="auto"/>
              <w:right w:val="single" w:sz="8" w:space="0" w:color="000000"/>
            </w:tcBorders>
            <w:shd w:val="clear" w:color="auto" w:fill="auto"/>
            <w:vAlign w:val="center"/>
            <w:hideMark/>
          </w:tcPr>
          <w:p w14:paraId="0D7D59AB"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373</w:t>
            </w:r>
          </w:p>
        </w:tc>
      </w:tr>
      <w:tr w:rsidR="003464A3" w:rsidRPr="003464A3" w14:paraId="1391D025" w14:textId="77777777" w:rsidTr="004D055B">
        <w:trPr>
          <w:trHeight w:val="454"/>
        </w:trPr>
        <w:tc>
          <w:tcPr>
            <w:tcW w:w="321" w:type="pct"/>
            <w:tcBorders>
              <w:top w:val="nil"/>
              <w:left w:val="single" w:sz="8" w:space="0" w:color="auto"/>
              <w:bottom w:val="single" w:sz="8" w:space="0" w:color="auto"/>
              <w:right w:val="single" w:sz="8" w:space="0" w:color="auto"/>
            </w:tcBorders>
            <w:shd w:val="clear" w:color="auto" w:fill="auto"/>
            <w:vAlign w:val="center"/>
            <w:hideMark/>
          </w:tcPr>
          <w:p w14:paraId="2FFAD8D8" w14:textId="77777777" w:rsidR="003464A3" w:rsidRPr="003464A3" w:rsidRDefault="003464A3" w:rsidP="003464A3">
            <w:pPr>
              <w:ind w:firstLine="0"/>
              <w:jc w:val="center"/>
              <w:rPr>
                <w:rFonts w:eastAsia="Times New Roman"/>
                <w:sz w:val="22"/>
                <w:szCs w:val="22"/>
                <w:lang w:eastAsia="ru-RU"/>
              </w:rPr>
            </w:pPr>
            <w:r w:rsidRPr="003464A3">
              <w:rPr>
                <w:rFonts w:eastAsia="Times New Roman"/>
                <w:sz w:val="22"/>
                <w:szCs w:val="22"/>
                <w:lang w:eastAsia="ru-RU"/>
              </w:rPr>
              <w:t>44</w:t>
            </w:r>
          </w:p>
        </w:tc>
        <w:tc>
          <w:tcPr>
            <w:tcW w:w="1123" w:type="pct"/>
            <w:tcBorders>
              <w:top w:val="nil"/>
              <w:left w:val="nil"/>
              <w:bottom w:val="single" w:sz="8" w:space="0" w:color="auto"/>
              <w:right w:val="single" w:sz="8" w:space="0" w:color="auto"/>
            </w:tcBorders>
            <w:shd w:val="clear" w:color="auto" w:fill="auto"/>
            <w:vAlign w:val="center"/>
            <w:hideMark/>
          </w:tcPr>
          <w:p w14:paraId="455DA0DF" w14:textId="77777777" w:rsidR="003464A3" w:rsidRPr="003464A3" w:rsidRDefault="003464A3" w:rsidP="003464A3">
            <w:pPr>
              <w:ind w:firstLine="0"/>
              <w:jc w:val="left"/>
              <w:rPr>
                <w:rFonts w:eastAsia="Times New Roman"/>
                <w:sz w:val="22"/>
                <w:szCs w:val="22"/>
                <w:lang w:eastAsia="ru-RU"/>
              </w:rPr>
            </w:pPr>
            <w:r w:rsidRPr="003464A3">
              <w:rPr>
                <w:rFonts w:eastAsia="Times New Roman"/>
                <w:sz w:val="22"/>
                <w:szCs w:val="22"/>
                <w:lang w:eastAsia="ru-RU"/>
              </w:rPr>
              <w:t>Ул. Крупской</w:t>
            </w:r>
          </w:p>
        </w:tc>
        <w:tc>
          <w:tcPr>
            <w:tcW w:w="709" w:type="pct"/>
            <w:tcBorders>
              <w:top w:val="nil"/>
              <w:left w:val="nil"/>
              <w:bottom w:val="single" w:sz="8" w:space="0" w:color="auto"/>
              <w:right w:val="single" w:sz="8" w:space="0" w:color="auto"/>
            </w:tcBorders>
            <w:shd w:val="clear" w:color="auto" w:fill="auto"/>
            <w:vAlign w:val="center"/>
            <w:hideMark/>
          </w:tcPr>
          <w:p w14:paraId="33F17303"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w:t>
            </w:r>
          </w:p>
        </w:tc>
        <w:tc>
          <w:tcPr>
            <w:tcW w:w="692" w:type="pct"/>
            <w:tcBorders>
              <w:top w:val="single" w:sz="8" w:space="0" w:color="auto"/>
              <w:left w:val="nil"/>
              <w:bottom w:val="single" w:sz="8" w:space="0" w:color="auto"/>
              <w:right w:val="single" w:sz="8" w:space="0" w:color="000000"/>
            </w:tcBorders>
            <w:shd w:val="clear" w:color="auto" w:fill="auto"/>
            <w:vAlign w:val="center"/>
            <w:hideMark/>
          </w:tcPr>
          <w:p w14:paraId="50D6186D"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w:t>
            </w:r>
          </w:p>
        </w:tc>
        <w:tc>
          <w:tcPr>
            <w:tcW w:w="692" w:type="pct"/>
            <w:tcBorders>
              <w:top w:val="single" w:sz="8" w:space="0" w:color="auto"/>
              <w:left w:val="nil"/>
              <w:bottom w:val="single" w:sz="8" w:space="0" w:color="auto"/>
              <w:right w:val="single" w:sz="8" w:space="0" w:color="000000"/>
            </w:tcBorders>
            <w:shd w:val="clear" w:color="auto" w:fill="auto"/>
            <w:vAlign w:val="center"/>
            <w:hideMark/>
          </w:tcPr>
          <w:p w14:paraId="4073DB60"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w:t>
            </w:r>
          </w:p>
        </w:tc>
        <w:tc>
          <w:tcPr>
            <w:tcW w:w="694" w:type="pct"/>
            <w:tcBorders>
              <w:top w:val="single" w:sz="8" w:space="0" w:color="auto"/>
              <w:left w:val="nil"/>
              <w:bottom w:val="single" w:sz="8" w:space="0" w:color="auto"/>
              <w:right w:val="single" w:sz="8" w:space="0" w:color="000000"/>
            </w:tcBorders>
            <w:shd w:val="clear" w:color="auto" w:fill="auto"/>
            <w:vAlign w:val="center"/>
            <w:hideMark/>
          </w:tcPr>
          <w:p w14:paraId="37B3BA2E"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1222</w:t>
            </w:r>
          </w:p>
        </w:tc>
        <w:tc>
          <w:tcPr>
            <w:tcW w:w="769" w:type="pct"/>
            <w:tcBorders>
              <w:top w:val="single" w:sz="8" w:space="0" w:color="auto"/>
              <w:left w:val="nil"/>
              <w:bottom w:val="single" w:sz="8" w:space="0" w:color="auto"/>
              <w:right w:val="single" w:sz="8" w:space="0" w:color="000000"/>
            </w:tcBorders>
            <w:shd w:val="clear" w:color="auto" w:fill="auto"/>
            <w:vAlign w:val="center"/>
            <w:hideMark/>
          </w:tcPr>
          <w:p w14:paraId="04FA5B6B"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1222</w:t>
            </w:r>
          </w:p>
        </w:tc>
      </w:tr>
      <w:tr w:rsidR="003464A3" w:rsidRPr="003464A3" w14:paraId="507C1254" w14:textId="77777777" w:rsidTr="004D055B">
        <w:trPr>
          <w:trHeight w:val="454"/>
        </w:trPr>
        <w:tc>
          <w:tcPr>
            <w:tcW w:w="321" w:type="pct"/>
            <w:tcBorders>
              <w:top w:val="nil"/>
              <w:left w:val="single" w:sz="8" w:space="0" w:color="auto"/>
              <w:bottom w:val="single" w:sz="8" w:space="0" w:color="auto"/>
              <w:right w:val="single" w:sz="8" w:space="0" w:color="auto"/>
            </w:tcBorders>
            <w:shd w:val="clear" w:color="auto" w:fill="auto"/>
            <w:vAlign w:val="center"/>
          </w:tcPr>
          <w:p w14:paraId="5BEADEBA" w14:textId="77777777" w:rsidR="003464A3" w:rsidRPr="003464A3" w:rsidRDefault="003464A3" w:rsidP="003464A3">
            <w:pPr>
              <w:ind w:firstLine="0"/>
              <w:jc w:val="center"/>
              <w:rPr>
                <w:rFonts w:eastAsia="Times New Roman"/>
                <w:sz w:val="22"/>
                <w:szCs w:val="22"/>
                <w:lang w:eastAsia="ru-RU"/>
              </w:rPr>
            </w:pPr>
            <w:r w:rsidRPr="003464A3">
              <w:rPr>
                <w:rFonts w:eastAsia="Times New Roman"/>
                <w:sz w:val="22"/>
                <w:szCs w:val="22"/>
                <w:lang w:eastAsia="ru-RU"/>
              </w:rPr>
              <w:t>45</w:t>
            </w:r>
          </w:p>
        </w:tc>
        <w:tc>
          <w:tcPr>
            <w:tcW w:w="1123" w:type="pct"/>
            <w:tcBorders>
              <w:top w:val="nil"/>
              <w:left w:val="nil"/>
              <w:bottom w:val="single" w:sz="8" w:space="0" w:color="auto"/>
              <w:right w:val="single" w:sz="8" w:space="0" w:color="auto"/>
            </w:tcBorders>
            <w:shd w:val="clear" w:color="auto" w:fill="auto"/>
            <w:vAlign w:val="center"/>
          </w:tcPr>
          <w:p w14:paraId="5C6F63C1" w14:textId="77777777" w:rsidR="003464A3" w:rsidRPr="003464A3" w:rsidRDefault="003464A3" w:rsidP="003464A3">
            <w:pPr>
              <w:ind w:firstLine="0"/>
              <w:jc w:val="left"/>
              <w:rPr>
                <w:rFonts w:eastAsia="Times New Roman"/>
                <w:sz w:val="22"/>
                <w:szCs w:val="22"/>
                <w:lang w:eastAsia="ru-RU"/>
              </w:rPr>
            </w:pPr>
            <w:r w:rsidRPr="003464A3">
              <w:rPr>
                <w:rFonts w:eastAsia="Times New Roman"/>
                <w:sz w:val="22"/>
                <w:szCs w:val="22"/>
                <w:lang w:eastAsia="ru-RU"/>
              </w:rPr>
              <w:t>Ул. Комсомольская</w:t>
            </w:r>
          </w:p>
        </w:tc>
        <w:tc>
          <w:tcPr>
            <w:tcW w:w="709" w:type="pct"/>
            <w:tcBorders>
              <w:top w:val="nil"/>
              <w:left w:val="nil"/>
              <w:bottom w:val="single" w:sz="8" w:space="0" w:color="auto"/>
              <w:right w:val="single" w:sz="8" w:space="0" w:color="auto"/>
            </w:tcBorders>
            <w:shd w:val="clear" w:color="auto" w:fill="auto"/>
            <w:vAlign w:val="center"/>
          </w:tcPr>
          <w:p w14:paraId="3852C951"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w:t>
            </w:r>
          </w:p>
        </w:tc>
        <w:tc>
          <w:tcPr>
            <w:tcW w:w="692" w:type="pct"/>
            <w:tcBorders>
              <w:top w:val="single" w:sz="8" w:space="0" w:color="auto"/>
              <w:left w:val="nil"/>
              <w:bottom w:val="single" w:sz="8" w:space="0" w:color="auto"/>
              <w:right w:val="single" w:sz="8" w:space="0" w:color="000000"/>
            </w:tcBorders>
            <w:shd w:val="clear" w:color="auto" w:fill="auto"/>
            <w:vAlign w:val="center"/>
          </w:tcPr>
          <w:p w14:paraId="5B01F8F9"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1556</w:t>
            </w:r>
          </w:p>
        </w:tc>
        <w:tc>
          <w:tcPr>
            <w:tcW w:w="692" w:type="pct"/>
            <w:tcBorders>
              <w:top w:val="single" w:sz="8" w:space="0" w:color="auto"/>
              <w:left w:val="nil"/>
              <w:bottom w:val="single" w:sz="8" w:space="0" w:color="auto"/>
              <w:right w:val="single" w:sz="8" w:space="0" w:color="000000"/>
            </w:tcBorders>
            <w:shd w:val="clear" w:color="auto" w:fill="auto"/>
            <w:vAlign w:val="center"/>
          </w:tcPr>
          <w:p w14:paraId="75B94C69"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w:t>
            </w:r>
          </w:p>
        </w:tc>
        <w:tc>
          <w:tcPr>
            <w:tcW w:w="694" w:type="pct"/>
            <w:tcBorders>
              <w:top w:val="single" w:sz="8" w:space="0" w:color="auto"/>
              <w:left w:val="nil"/>
              <w:bottom w:val="single" w:sz="8" w:space="0" w:color="auto"/>
              <w:right w:val="single" w:sz="8" w:space="0" w:color="000000"/>
            </w:tcBorders>
            <w:shd w:val="clear" w:color="auto" w:fill="auto"/>
            <w:vAlign w:val="center"/>
          </w:tcPr>
          <w:p w14:paraId="60B53DD2"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w:t>
            </w:r>
          </w:p>
        </w:tc>
        <w:tc>
          <w:tcPr>
            <w:tcW w:w="769" w:type="pct"/>
            <w:tcBorders>
              <w:top w:val="single" w:sz="8" w:space="0" w:color="auto"/>
              <w:left w:val="nil"/>
              <w:bottom w:val="single" w:sz="8" w:space="0" w:color="auto"/>
              <w:right w:val="single" w:sz="8" w:space="0" w:color="000000"/>
            </w:tcBorders>
            <w:shd w:val="clear" w:color="auto" w:fill="auto"/>
            <w:vAlign w:val="center"/>
          </w:tcPr>
          <w:p w14:paraId="24118DDD"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1556</w:t>
            </w:r>
          </w:p>
        </w:tc>
      </w:tr>
      <w:tr w:rsidR="003464A3" w:rsidRPr="003464A3" w14:paraId="33349203" w14:textId="77777777" w:rsidTr="004D055B">
        <w:trPr>
          <w:trHeight w:val="454"/>
        </w:trPr>
        <w:tc>
          <w:tcPr>
            <w:tcW w:w="321" w:type="pct"/>
            <w:tcBorders>
              <w:top w:val="nil"/>
              <w:left w:val="single" w:sz="8" w:space="0" w:color="auto"/>
              <w:bottom w:val="single" w:sz="8" w:space="0" w:color="auto"/>
              <w:right w:val="single" w:sz="8" w:space="0" w:color="auto"/>
            </w:tcBorders>
            <w:shd w:val="clear" w:color="auto" w:fill="auto"/>
            <w:vAlign w:val="center"/>
            <w:hideMark/>
          </w:tcPr>
          <w:p w14:paraId="42D7FF73" w14:textId="77777777" w:rsidR="003464A3" w:rsidRPr="003464A3" w:rsidRDefault="003464A3" w:rsidP="003464A3">
            <w:pPr>
              <w:ind w:firstLine="0"/>
              <w:jc w:val="center"/>
              <w:rPr>
                <w:rFonts w:eastAsia="Times New Roman"/>
                <w:sz w:val="22"/>
                <w:szCs w:val="22"/>
                <w:lang w:eastAsia="ru-RU"/>
              </w:rPr>
            </w:pPr>
            <w:r w:rsidRPr="003464A3">
              <w:rPr>
                <w:rFonts w:eastAsia="Times New Roman"/>
                <w:sz w:val="22"/>
                <w:szCs w:val="22"/>
                <w:lang w:eastAsia="ru-RU"/>
              </w:rPr>
              <w:t>46</w:t>
            </w:r>
          </w:p>
        </w:tc>
        <w:tc>
          <w:tcPr>
            <w:tcW w:w="1123" w:type="pct"/>
            <w:tcBorders>
              <w:top w:val="nil"/>
              <w:left w:val="nil"/>
              <w:bottom w:val="single" w:sz="8" w:space="0" w:color="auto"/>
              <w:right w:val="single" w:sz="8" w:space="0" w:color="auto"/>
            </w:tcBorders>
            <w:shd w:val="clear" w:color="auto" w:fill="auto"/>
            <w:vAlign w:val="center"/>
            <w:hideMark/>
          </w:tcPr>
          <w:p w14:paraId="736FBDEF" w14:textId="77777777" w:rsidR="003464A3" w:rsidRPr="003464A3" w:rsidRDefault="003464A3" w:rsidP="003464A3">
            <w:pPr>
              <w:ind w:firstLine="0"/>
              <w:jc w:val="left"/>
              <w:rPr>
                <w:rFonts w:eastAsia="Times New Roman"/>
                <w:sz w:val="22"/>
                <w:szCs w:val="22"/>
                <w:lang w:eastAsia="ru-RU"/>
              </w:rPr>
            </w:pPr>
            <w:r w:rsidRPr="003464A3">
              <w:rPr>
                <w:rFonts w:eastAsia="Times New Roman"/>
                <w:sz w:val="22"/>
                <w:szCs w:val="22"/>
                <w:lang w:eastAsia="ru-RU"/>
              </w:rPr>
              <w:t>Ул. Котовского</w:t>
            </w:r>
          </w:p>
        </w:tc>
        <w:tc>
          <w:tcPr>
            <w:tcW w:w="709" w:type="pct"/>
            <w:tcBorders>
              <w:top w:val="nil"/>
              <w:left w:val="nil"/>
              <w:bottom w:val="single" w:sz="8" w:space="0" w:color="auto"/>
              <w:right w:val="single" w:sz="8" w:space="0" w:color="auto"/>
            </w:tcBorders>
            <w:shd w:val="clear" w:color="auto" w:fill="auto"/>
            <w:vAlign w:val="center"/>
            <w:hideMark/>
          </w:tcPr>
          <w:p w14:paraId="20D66DE4"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203</w:t>
            </w:r>
          </w:p>
        </w:tc>
        <w:tc>
          <w:tcPr>
            <w:tcW w:w="692" w:type="pct"/>
            <w:tcBorders>
              <w:top w:val="single" w:sz="8" w:space="0" w:color="auto"/>
              <w:left w:val="nil"/>
              <w:bottom w:val="single" w:sz="8" w:space="0" w:color="auto"/>
              <w:right w:val="single" w:sz="8" w:space="0" w:color="000000"/>
            </w:tcBorders>
            <w:shd w:val="clear" w:color="auto" w:fill="auto"/>
            <w:vAlign w:val="center"/>
            <w:hideMark/>
          </w:tcPr>
          <w:p w14:paraId="5D42853D"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w:t>
            </w:r>
          </w:p>
        </w:tc>
        <w:tc>
          <w:tcPr>
            <w:tcW w:w="692" w:type="pct"/>
            <w:tcBorders>
              <w:top w:val="single" w:sz="8" w:space="0" w:color="auto"/>
              <w:left w:val="nil"/>
              <w:bottom w:val="single" w:sz="8" w:space="0" w:color="auto"/>
              <w:right w:val="single" w:sz="8" w:space="0" w:color="000000"/>
            </w:tcBorders>
            <w:shd w:val="clear" w:color="auto" w:fill="auto"/>
            <w:vAlign w:val="center"/>
            <w:hideMark/>
          </w:tcPr>
          <w:p w14:paraId="5BFE64F4"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w:t>
            </w:r>
          </w:p>
        </w:tc>
        <w:tc>
          <w:tcPr>
            <w:tcW w:w="694" w:type="pct"/>
            <w:tcBorders>
              <w:top w:val="single" w:sz="8" w:space="0" w:color="auto"/>
              <w:left w:val="nil"/>
              <w:bottom w:val="single" w:sz="8" w:space="0" w:color="auto"/>
              <w:right w:val="single" w:sz="8" w:space="0" w:color="000000"/>
            </w:tcBorders>
            <w:shd w:val="clear" w:color="auto" w:fill="auto"/>
            <w:vAlign w:val="center"/>
            <w:hideMark/>
          </w:tcPr>
          <w:p w14:paraId="4973BEC7"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w:t>
            </w:r>
          </w:p>
        </w:tc>
        <w:tc>
          <w:tcPr>
            <w:tcW w:w="769" w:type="pct"/>
            <w:tcBorders>
              <w:top w:val="single" w:sz="8" w:space="0" w:color="auto"/>
              <w:left w:val="nil"/>
              <w:bottom w:val="single" w:sz="8" w:space="0" w:color="auto"/>
              <w:right w:val="single" w:sz="8" w:space="0" w:color="000000"/>
            </w:tcBorders>
            <w:shd w:val="clear" w:color="auto" w:fill="auto"/>
            <w:vAlign w:val="center"/>
            <w:hideMark/>
          </w:tcPr>
          <w:p w14:paraId="786AC5D6"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203</w:t>
            </w:r>
          </w:p>
        </w:tc>
      </w:tr>
      <w:tr w:rsidR="003464A3" w:rsidRPr="003464A3" w14:paraId="3BB28384" w14:textId="77777777" w:rsidTr="004D055B">
        <w:trPr>
          <w:trHeight w:val="454"/>
        </w:trPr>
        <w:tc>
          <w:tcPr>
            <w:tcW w:w="321" w:type="pct"/>
            <w:tcBorders>
              <w:top w:val="nil"/>
              <w:left w:val="single" w:sz="8" w:space="0" w:color="auto"/>
              <w:bottom w:val="single" w:sz="8" w:space="0" w:color="auto"/>
              <w:right w:val="single" w:sz="8" w:space="0" w:color="auto"/>
            </w:tcBorders>
            <w:shd w:val="clear" w:color="auto" w:fill="auto"/>
            <w:vAlign w:val="center"/>
            <w:hideMark/>
          </w:tcPr>
          <w:p w14:paraId="02D24CE4" w14:textId="77777777" w:rsidR="003464A3" w:rsidRPr="003464A3" w:rsidRDefault="003464A3" w:rsidP="003464A3">
            <w:pPr>
              <w:ind w:firstLine="0"/>
              <w:jc w:val="center"/>
              <w:rPr>
                <w:rFonts w:eastAsia="Times New Roman"/>
                <w:sz w:val="22"/>
                <w:szCs w:val="22"/>
                <w:lang w:eastAsia="ru-RU"/>
              </w:rPr>
            </w:pPr>
            <w:r w:rsidRPr="003464A3">
              <w:rPr>
                <w:rFonts w:eastAsia="Times New Roman"/>
                <w:sz w:val="22"/>
                <w:szCs w:val="22"/>
                <w:lang w:eastAsia="ru-RU"/>
              </w:rPr>
              <w:t>47</w:t>
            </w:r>
          </w:p>
        </w:tc>
        <w:tc>
          <w:tcPr>
            <w:tcW w:w="1123" w:type="pct"/>
            <w:tcBorders>
              <w:top w:val="nil"/>
              <w:left w:val="nil"/>
              <w:bottom w:val="single" w:sz="8" w:space="0" w:color="auto"/>
              <w:right w:val="single" w:sz="8" w:space="0" w:color="auto"/>
            </w:tcBorders>
            <w:shd w:val="clear" w:color="auto" w:fill="auto"/>
            <w:vAlign w:val="center"/>
            <w:hideMark/>
          </w:tcPr>
          <w:p w14:paraId="58DC8B76" w14:textId="77777777" w:rsidR="003464A3" w:rsidRPr="003464A3" w:rsidRDefault="003464A3" w:rsidP="003464A3">
            <w:pPr>
              <w:ind w:firstLine="0"/>
              <w:jc w:val="left"/>
              <w:rPr>
                <w:rFonts w:eastAsia="Times New Roman"/>
                <w:sz w:val="22"/>
                <w:szCs w:val="22"/>
                <w:lang w:eastAsia="ru-RU"/>
              </w:rPr>
            </w:pPr>
            <w:r w:rsidRPr="003464A3">
              <w:rPr>
                <w:rFonts w:eastAsia="Times New Roman"/>
                <w:sz w:val="22"/>
                <w:szCs w:val="22"/>
                <w:lang w:eastAsia="ru-RU"/>
              </w:rPr>
              <w:t>Ул. Красноармейская</w:t>
            </w:r>
          </w:p>
        </w:tc>
        <w:tc>
          <w:tcPr>
            <w:tcW w:w="709" w:type="pct"/>
            <w:tcBorders>
              <w:top w:val="nil"/>
              <w:left w:val="nil"/>
              <w:bottom w:val="single" w:sz="8" w:space="0" w:color="auto"/>
              <w:right w:val="single" w:sz="8" w:space="0" w:color="auto"/>
            </w:tcBorders>
            <w:shd w:val="clear" w:color="auto" w:fill="auto"/>
            <w:vAlign w:val="center"/>
            <w:hideMark/>
          </w:tcPr>
          <w:p w14:paraId="1FDF1666"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w:t>
            </w:r>
          </w:p>
        </w:tc>
        <w:tc>
          <w:tcPr>
            <w:tcW w:w="692" w:type="pct"/>
            <w:tcBorders>
              <w:top w:val="single" w:sz="8" w:space="0" w:color="auto"/>
              <w:left w:val="nil"/>
              <w:bottom w:val="single" w:sz="8" w:space="0" w:color="auto"/>
              <w:right w:val="single" w:sz="8" w:space="0" w:color="000000"/>
            </w:tcBorders>
            <w:shd w:val="clear" w:color="auto" w:fill="auto"/>
            <w:vAlign w:val="center"/>
            <w:hideMark/>
          </w:tcPr>
          <w:p w14:paraId="4C6AFA15"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w:t>
            </w:r>
          </w:p>
        </w:tc>
        <w:tc>
          <w:tcPr>
            <w:tcW w:w="692" w:type="pct"/>
            <w:tcBorders>
              <w:top w:val="single" w:sz="8" w:space="0" w:color="auto"/>
              <w:left w:val="nil"/>
              <w:bottom w:val="single" w:sz="8" w:space="0" w:color="auto"/>
              <w:right w:val="single" w:sz="8" w:space="0" w:color="000000"/>
            </w:tcBorders>
            <w:shd w:val="clear" w:color="auto" w:fill="auto"/>
            <w:vAlign w:val="center"/>
            <w:hideMark/>
          </w:tcPr>
          <w:p w14:paraId="3F08C5DB"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w:t>
            </w:r>
          </w:p>
        </w:tc>
        <w:tc>
          <w:tcPr>
            <w:tcW w:w="694" w:type="pct"/>
            <w:tcBorders>
              <w:top w:val="single" w:sz="8" w:space="0" w:color="auto"/>
              <w:left w:val="nil"/>
              <w:bottom w:val="single" w:sz="8" w:space="0" w:color="auto"/>
              <w:right w:val="single" w:sz="8" w:space="0" w:color="000000"/>
            </w:tcBorders>
            <w:shd w:val="clear" w:color="auto" w:fill="auto"/>
            <w:vAlign w:val="center"/>
            <w:hideMark/>
          </w:tcPr>
          <w:p w14:paraId="4E9B2E4F"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1213</w:t>
            </w:r>
          </w:p>
        </w:tc>
        <w:tc>
          <w:tcPr>
            <w:tcW w:w="769" w:type="pct"/>
            <w:tcBorders>
              <w:top w:val="single" w:sz="8" w:space="0" w:color="auto"/>
              <w:left w:val="nil"/>
              <w:bottom w:val="single" w:sz="8" w:space="0" w:color="auto"/>
              <w:right w:val="single" w:sz="8" w:space="0" w:color="000000"/>
            </w:tcBorders>
            <w:shd w:val="clear" w:color="auto" w:fill="auto"/>
            <w:vAlign w:val="center"/>
            <w:hideMark/>
          </w:tcPr>
          <w:p w14:paraId="324C7F0A"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1213</w:t>
            </w:r>
          </w:p>
        </w:tc>
      </w:tr>
      <w:tr w:rsidR="003464A3" w:rsidRPr="003464A3" w14:paraId="74CAD5B8" w14:textId="77777777" w:rsidTr="004D055B">
        <w:trPr>
          <w:trHeight w:val="454"/>
        </w:trPr>
        <w:tc>
          <w:tcPr>
            <w:tcW w:w="321" w:type="pct"/>
            <w:tcBorders>
              <w:top w:val="single" w:sz="4" w:space="0" w:color="auto"/>
              <w:left w:val="single" w:sz="8" w:space="0" w:color="auto"/>
              <w:bottom w:val="single" w:sz="8" w:space="0" w:color="auto"/>
              <w:right w:val="single" w:sz="8" w:space="0" w:color="auto"/>
            </w:tcBorders>
            <w:shd w:val="clear" w:color="auto" w:fill="auto"/>
            <w:vAlign w:val="center"/>
            <w:hideMark/>
          </w:tcPr>
          <w:p w14:paraId="4A6C3379" w14:textId="77777777" w:rsidR="003464A3" w:rsidRPr="003464A3" w:rsidRDefault="003464A3" w:rsidP="003464A3">
            <w:pPr>
              <w:ind w:firstLine="0"/>
              <w:jc w:val="center"/>
              <w:rPr>
                <w:rFonts w:eastAsia="Times New Roman"/>
                <w:sz w:val="22"/>
                <w:szCs w:val="22"/>
                <w:lang w:eastAsia="ru-RU"/>
              </w:rPr>
            </w:pPr>
            <w:r w:rsidRPr="003464A3">
              <w:rPr>
                <w:rFonts w:eastAsia="Times New Roman"/>
                <w:sz w:val="22"/>
                <w:szCs w:val="22"/>
                <w:lang w:eastAsia="ru-RU"/>
              </w:rPr>
              <w:t>48</w:t>
            </w:r>
          </w:p>
        </w:tc>
        <w:tc>
          <w:tcPr>
            <w:tcW w:w="1123" w:type="pct"/>
            <w:tcBorders>
              <w:top w:val="single" w:sz="4" w:space="0" w:color="auto"/>
              <w:left w:val="nil"/>
              <w:bottom w:val="single" w:sz="8" w:space="0" w:color="auto"/>
              <w:right w:val="single" w:sz="8" w:space="0" w:color="auto"/>
            </w:tcBorders>
            <w:shd w:val="clear" w:color="auto" w:fill="auto"/>
            <w:vAlign w:val="center"/>
            <w:hideMark/>
          </w:tcPr>
          <w:p w14:paraId="33FF7E9A" w14:textId="77777777" w:rsidR="003464A3" w:rsidRPr="003464A3" w:rsidRDefault="003464A3" w:rsidP="003464A3">
            <w:pPr>
              <w:ind w:firstLine="0"/>
              <w:jc w:val="left"/>
              <w:rPr>
                <w:rFonts w:eastAsia="Times New Roman"/>
                <w:sz w:val="22"/>
                <w:szCs w:val="22"/>
                <w:lang w:eastAsia="ru-RU"/>
              </w:rPr>
            </w:pPr>
            <w:r w:rsidRPr="003464A3">
              <w:rPr>
                <w:rFonts w:eastAsia="Times New Roman"/>
                <w:sz w:val="22"/>
                <w:szCs w:val="22"/>
                <w:lang w:eastAsia="ru-RU"/>
              </w:rPr>
              <w:t>Ул. Комарова</w:t>
            </w:r>
          </w:p>
        </w:tc>
        <w:tc>
          <w:tcPr>
            <w:tcW w:w="709" w:type="pct"/>
            <w:tcBorders>
              <w:top w:val="single" w:sz="4" w:space="0" w:color="auto"/>
              <w:left w:val="nil"/>
              <w:bottom w:val="single" w:sz="8" w:space="0" w:color="auto"/>
              <w:right w:val="single" w:sz="8" w:space="0" w:color="auto"/>
            </w:tcBorders>
            <w:shd w:val="clear" w:color="auto" w:fill="auto"/>
            <w:vAlign w:val="center"/>
            <w:hideMark/>
          </w:tcPr>
          <w:p w14:paraId="6BA8A505"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w:t>
            </w:r>
          </w:p>
        </w:tc>
        <w:tc>
          <w:tcPr>
            <w:tcW w:w="692" w:type="pct"/>
            <w:tcBorders>
              <w:top w:val="single" w:sz="4" w:space="0" w:color="auto"/>
              <w:left w:val="nil"/>
              <w:bottom w:val="single" w:sz="8" w:space="0" w:color="auto"/>
              <w:right w:val="single" w:sz="8" w:space="0" w:color="000000"/>
            </w:tcBorders>
            <w:shd w:val="clear" w:color="auto" w:fill="auto"/>
            <w:vAlign w:val="center"/>
            <w:hideMark/>
          </w:tcPr>
          <w:p w14:paraId="3FCFB12B"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w:t>
            </w:r>
          </w:p>
        </w:tc>
        <w:tc>
          <w:tcPr>
            <w:tcW w:w="692" w:type="pct"/>
            <w:tcBorders>
              <w:top w:val="single" w:sz="8" w:space="0" w:color="auto"/>
              <w:left w:val="nil"/>
              <w:bottom w:val="single" w:sz="8" w:space="0" w:color="auto"/>
              <w:right w:val="single" w:sz="8" w:space="0" w:color="000000"/>
            </w:tcBorders>
            <w:shd w:val="clear" w:color="auto" w:fill="auto"/>
            <w:vAlign w:val="center"/>
            <w:hideMark/>
          </w:tcPr>
          <w:p w14:paraId="1DCC9E4F"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w:t>
            </w:r>
          </w:p>
        </w:tc>
        <w:tc>
          <w:tcPr>
            <w:tcW w:w="694" w:type="pct"/>
            <w:tcBorders>
              <w:top w:val="single" w:sz="8" w:space="0" w:color="auto"/>
              <w:left w:val="nil"/>
              <w:bottom w:val="single" w:sz="8" w:space="0" w:color="auto"/>
              <w:right w:val="single" w:sz="8" w:space="0" w:color="000000"/>
            </w:tcBorders>
            <w:shd w:val="clear" w:color="auto" w:fill="auto"/>
            <w:vAlign w:val="center"/>
            <w:hideMark/>
          </w:tcPr>
          <w:p w14:paraId="4DE1EE73"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387</w:t>
            </w:r>
          </w:p>
        </w:tc>
        <w:tc>
          <w:tcPr>
            <w:tcW w:w="769" w:type="pct"/>
            <w:tcBorders>
              <w:top w:val="single" w:sz="8" w:space="0" w:color="auto"/>
              <w:left w:val="nil"/>
              <w:bottom w:val="single" w:sz="8" w:space="0" w:color="auto"/>
              <w:right w:val="single" w:sz="8" w:space="0" w:color="000000"/>
            </w:tcBorders>
            <w:shd w:val="clear" w:color="auto" w:fill="auto"/>
            <w:vAlign w:val="center"/>
            <w:hideMark/>
          </w:tcPr>
          <w:p w14:paraId="6F85A2FE"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387</w:t>
            </w:r>
          </w:p>
        </w:tc>
      </w:tr>
      <w:tr w:rsidR="003464A3" w:rsidRPr="003464A3" w14:paraId="00794550" w14:textId="77777777" w:rsidTr="004D055B">
        <w:trPr>
          <w:trHeight w:val="454"/>
        </w:trPr>
        <w:tc>
          <w:tcPr>
            <w:tcW w:w="321" w:type="pct"/>
            <w:tcBorders>
              <w:top w:val="nil"/>
              <w:left w:val="single" w:sz="8" w:space="0" w:color="auto"/>
              <w:bottom w:val="single" w:sz="8" w:space="0" w:color="auto"/>
              <w:right w:val="single" w:sz="8" w:space="0" w:color="auto"/>
            </w:tcBorders>
            <w:shd w:val="clear" w:color="auto" w:fill="auto"/>
            <w:vAlign w:val="center"/>
            <w:hideMark/>
          </w:tcPr>
          <w:p w14:paraId="2475DFD1" w14:textId="77777777" w:rsidR="003464A3" w:rsidRPr="003464A3" w:rsidRDefault="003464A3" w:rsidP="003464A3">
            <w:pPr>
              <w:ind w:firstLine="0"/>
              <w:jc w:val="center"/>
              <w:rPr>
                <w:rFonts w:eastAsia="Times New Roman"/>
                <w:sz w:val="22"/>
                <w:szCs w:val="22"/>
                <w:lang w:eastAsia="ru-RU"/>
              </w:rPr>
            </w:pPr>
            <w:r w:rsidRPr="003464A3">
              <w:rPr>
                <w:rFonts w:eastAsia="Times New Roman"/>
                <w:sz w:val="22"/>
                <w:szCs w:val="22"/>
                <w:lang w:eastAsia="ru-RU"/>
              </w:rPr>
              <w:t>49</w:t>
            </w:r>
          </w:p>
        </w:tc>
        <w:tc>
          <w:tcPr>
            <w:tcW w:w="1123" w:type="pct"/>
            <w:tcBorders>
              <w:top w:val="nil"/>
              <w:left w:val="nil"/>
              <w:bottom w:val="single" w:sz="8" w:space="0" w:color="auto"/>
              <w:right w:val="single" w:sz="8" w:space="0" w:color="auto"/>
            </w:tcBorders>
            <w:shd w:val="clear" w:color="auto" w:fill="auto"/>
            <w:vAlign w:val="center"/>
            <w:hideMark/>
          </w:tcPr>
          <w:p w14:paraId="59182506" w14:textId="77777777" w:rsidR="003464A3" w:rsidRPr="003464A3" w:rsidRDefault="003464A3" w:rsidP="003464A3">
            <w:pPr>
              <w:ind w:firstLine="0"/>
              <w:jc w:val="left"/>
              <w:rPr>
                <w:rFonts w:eastAsia="Times New Roman"/>
                <w:sz w:val="22"/>
                <w:szCs w:val="22"/>
                <w:lang w:eastAsia="ru-RU"/>
              </w:rPr>
            </w:pPr>
            <w:r w:rsidRPr="003464A3">
              <w:rPr>
                <w:rFonts w:eastAsia="Times New Roman"/>
                <w:sz w:val="22"/>
                <w:szCs w:val="22"/>
                <w:lang w:eastAsia="ru-RU"/>
              </w:rPr>
              <w:t>Ул. Ключевская</w:t>
            </w:r>
          </w:p>
        </w:tc>
        <w:tc>
          <w:tcPr>
            <w:tcW w:w="709" w:type="pct"/>
            <w:tcBorders>
              <w:top w:val="nil"/>
              <w:left w:val="nil"/>
              <w:bottom w:val="single" w:sz="8" w:space="0" w:color="auto"/>
              <w:right w:val="single" w:sz="8" w:space="0" w:color="auto"/>
            </w:tcBorders>
            <w:shd w:val="clear" w:color="auto" w:fill="auto"/>
            <w:vAlign w:val="center"/>
            <w:hideMark/>
          </w:tcPr>
          <w:p w14:paraId="0E5137B1"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w:t>
            </w:r>
          </w:p>
        </w:tc>
        <w:tc>
          <w:tcPr>
            <w:tcW w:w="692" w:type="pct"/>
            <w:tcBorders>
              <w:top w:val="single" w:sz="8" w:space="0" w:color="auto"/>
              <w:left w:val="nil"/>
              <w:bottom w:val="single" w:sz="8" w:space="0" w:color="auto"/>
              <w:right w:val="single" w:sz="8" w:space="0" w:color="000000"/>
            </w:tcBorders>
            <w:shd w:val="clear" w:color="auto" w:fill="auto"/>
            <w:vAlign w:val="center"/>
            <w:hideMark/>
          </w:tcPr>
          <w:p w14:paraId="5CD232FA"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w:t>
            </w:r>
          </w:p>
        </w:tc>
        <w:tc>
          <w:tcPr>
            <w:tcW w:w="692" w:type="pct"/>
            <w:tcBorders>
              <w:top w:val="single" w:sz="8" w:space="0" w:color="auto"/>
              <w:left w:val="nil"/>
              <w:bottom w:val="single" w:sz="8" w:space="0" w:color="auto"/>
              <w:right w:val="single" w:sz="8" w:space="0" w:color="000000"/>
            </w:tcBorders>
            <w:shd w:val="clear" w:color="auto" w:fill="auto"/>
            <w:vAlign w:val="center"/>
            <w:hideMark/>
          </w:tcPr>
          <w:p w14:paraId="06FA8B13"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98</w:t>
            </w:r>
          </w:p>
        </w:tc>
        <w:tc>
          <w:tcPr>
            <w:tcW w:w="694" w:type="pct"/>
            <w:tcBorders>
              <w:top w:val="single" w:sz="8" w:space="0" w:color="auto"/>
              <w:left w:val="nil"/>
              <w:bottom w:val="single" w:sz="8" w:space="0" w:color="auto"/>
              <w:right w:val="single" w:sz="8" w:space="0" w:color="000000"/>
            </w:tcBorders>
            <w:shd w:val="clear" w:color="auto" w:fill="auto"/>
            <w:vAlign w:val="center"/>
            <w:hideMark/>
          </w:tcPr>
          <w:p w14:paraId="54B5FABE"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w:t>
            </w:r>
          </w:p>
        </w:tc>
        <w:tc>
          <w:tcPr>
            <w:tcW w:w="769" w:type="pct"/>
            <w:tcBorders>
              <w:top w:val="single" w:sz="8" w:space="0" w:color="auto"/>
              <w:left w:val="nil"/>
              <w:bottom w:val="single" w:sz="8" w:space="0" w:color="auto"/>
              <w:right w:val="single" w:sz="8" w:space="0" w:color="000000"/>
            </w:tcBorders>
            <w:shd w:val="clear" w:color="auto" w:fill="auto"/>
            <w:vAlign w:val="center"/>
            <w:hideMark/>
          </w:tcPr>
          <w:p w14:paraId="6461369E"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98</w:t>
            </w:r>
          </w:p>
        </w:tc>
      </w:tr>
      <w:tr w:rsidR="003464A3" w:rsidRPr="003464A3" w14:paraId="4DEAAD50" w14:textId="77777777" w:rsidTr="004D055B">
        <w:trPr>
          <w:trHeight w:val="454"/>
        </w:trPr>
        <w:tc>
          <w:tcPr>
            <w:tcW w:w="321" w:type="pct"/>
            <w:tcBorders>
              <w:top w:val="nil"/>
              <w:left w:val="single" w:sz="8" w:space="0" w:color="auto"/>
              <w:bottom w:val="single" w:sz="8" w:space="0" w:color="auto"/>
              <w:right w:val="single" w:sz="8" w:space="0" w:color="auto"/>
            </w:tcBorders>
            <w:shd w:val="clear" w:color="auto" w:fill="auto"/>
            <w:vAlign w:val="center"/>
            <w:hideMark/>
          </w:tcPr>
          <w:p w14:paraId="4764AF7B" w14:textId="77777777" w:rsidR="003464A3" w:rsidRPr="003464A3" w:rsidRDefault="003464A3" w:rsidP="003464A3">
            <w:pPr>
              <w:ind w:firstLine="0"/>
              <w:jc w:val="center"/>
              <w:rPr>
                <w:rFonts w:eastAsia="Times New Roman"/>
                <w:sz w:val="22"/>
                <w:szCs w:val="22"/>
                <w:lang w:eastAsia="ru-RU"/>
              </w:rPr>
            </w:pPr>
            <w:r w:rsidRPr="003464A3">
              <w:rPr>
                <w:rFonts w:eastAsia="Times New Roman"/>
                <w:sz w:val="22"/>
                <w:szCs w:val="22"/>
                <w:lang w:eastAsia="ru-RU"/>
              </w:rPr>
              <w:t>50</w:t>
            </w:r>
          </w:p>
        </w:tc>
        <w:tc>
          <w:tcPr>
            <w:tcW w:w="1123" w:type="pct"/>
            <w:tcBorders>
              <w:top w:val="nil"/>
              <w:left w:val="nil"/>
              <w:bottom w:val="single" w:sz="8" w:space="0" w:color="auto"/>
              <w:right w:val="single" w:sz="8" w:space="0" w:color="auto"/>
            </w:tcBorders>
            <w:shd w:val="clear" w:color="auto" w:fill="auto"/>
            <w:vAlign w:val="center"/>
            <w:hideMark/>
          </w:tcPr>
          <w:p w14:paraId="7CACDBF8" w14:textId="77777777" w:rsidR="003464A3" w:rsidRPr="003464A3" w:rsidRDefault="003464A3" w:rsidP="003464A3">
            <w:pPr>
              <w:ind w:firstLine="0"/>
              <w:jc w:val="left"/>
              <w:rPr>
                <w:rFonts w:eastAsia="Times New Roman"/>
                <w:sz w:val="22"/>
                <w:szCs w:val="22"/>
                <w:lang w:eastAsia="ru-RU"/>
              </w:rPr>
            </w:pPr>
            <w:r w:rsidRPr="003464A3">
              <w:rPr>
                <w:rFonts w:eastAsia="Times New Roman"/>
                <w:sz w:val="22"/>
                <w:szCs w:val="22"/>
                <w:lang w:eastAsia="ru-RU"/>
              </w:rPr>
              <w:t>Ул. Космическая</w:t>
            </w:r>
          </w:p>
        </w:tc>
        <w:tc>
          <w:tcPr>
            <w:tcW w:w="709" w:type="pct"/>
            <w:tcBorders>
              <w:top w:val="nil"/>
              <w:left w:val="nil"/>
              <w:bottom w:val="single" w:sz="8" w:space="0" w:color="auto"/>
              <w:right w:val="single" w:sz="8" w:space="0" w:color="auto"/>
            </w:tcBorders>
            <w:shd w:val="clear" w:color="auto" w:fill="auto"/>
            <w:vAlign w:val="center"/>
            <w:hideMark/>
          </w:tcPr>
          <w:p w14:paraId="0E7FC00B"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w:t>
            </w:r>
          </w:p>
        </w:tc>
        <w:tc>
          <w:tcPr>
            <w:tcW w:w="692" w:type="pct"/>
            <w:tcBorders>
              <w:top w:val="single" w:sz="8" w:space="0" w:color="auto"/>
              <w:left w:val="nil"/>
              <w:bottom w:val="single" w:sz="8" w:space="0" w:color="auto"/>
              <w:right w:val="single" w:sz="8" w:space="0" w:color="000000"/>
            </w:tcBorders>
            <w:shd w:val="clear" w:color="auto" w:fill="auto"/>
            <w:vAlign w:val="center"/>
            <w:hideMark/>
          </w:tcPr>
          <w:p w14:paraId="55F71EB7"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w:t>
            </w:r>
          </w:p>
        </w:tc>
        <w:tc>
          <w:tcPr>
            <w:tcW w:w="692" w:type="pct"/>
            <w:tcBorders>
              <w:top w:val="single" w:sz="8" w:space="0" w:color="auto"/>
              <w:left w:val="nil"/>
              <w:bottom w:val="single" w:sz="8" w:space="0" w:color="auto"/>
              <w:right w:val="single" w:sz="8" w:space="0" w:color="000000"/>
            </w:tcBorders>
            <w:shd w:val="clear" w:color="auto" w:fill="auto"/>
            <w:vAlign w:val="center"/>
            <w:hideMark/>
          </w:tcPr>
          <w:p w14:paraId="04623F94"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w:t>
            </w:r>
          </w:p>
        </w:tc>
        <w:tc>
          <w:tcPr>
            <w:tcW w:w="694" w:type="pct"/>
            <w:tcBorders>
              <w:top w:val="single" w:sz="8" w:space="0" w:color="auto"/>
              <w:left w:val="nil"/>
              <w:bottom w:val="single" w:sz="8" w:space="0" w:color="auto"/>
              <w:right w:val="single" w:sz="8" w:space="0" w:color="000000"/>
            </w:tcBorders>
            <w:shd w:val="clear" w:color="auto" w:fill="auto"/>
            <w:vAlign w:val="center"/>
            <w:hideMark/>
          </w:tcPr>
          <w:p w14:paraId="482DD639"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397</w:t>
            </w:r>
          </w:p>
        </w:tc>
        <w:tc>
          <w:tcPr>
            <w:tcW w:w="769" w:type="pct"/>
            <w:tcBorders>
              <w:top w:val="single" w:sz="8" w:space="0" w:color="auto"/>
              <w:left w:val="nil"/>
              <w:bottom w:val="single" w:sz="8" w:space="0" w:color="auto"/>
              <w:right w:val="single" w:sz="8" w:space="0" w:color="000000"/>
            </w:tcBorders>
            <w:shd w:val="clear" w:color="auto" w:fill="auto"/>
            <w:vAlign w:val="center"/>
            <w:hideMark/>
          </w:tcPr>
          <w:p w14:paraId="21803129"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397</w:t>
            </w:r>
          </w:p>
        </w:tc>
      </w:tr>
      <w:tr w:rsidR="003464A3" w:rsidRPr="003464A3" w14:paraId="7FA313BD" w14:textId="77777777" w:rsidTr="004D055B">
        <w:trPr>
          <w:trHeight w:val="454"/>
        </w:trPr>
        <w:tc>
          <w:tcPr>
            <w:tcW w:w="321" w:type="pct"/>
            <w:tcBorders>
              <w:top w:val="nil"/>
              <w:left w:val="single" w:sz="8" w:space="0" w:color="auto"/>
              <w:bottom w:val="single" w:sz="8" w:space="0" w:color="auto"/>
              <w:right w:val="single" w:sz="8" w:space="0" w:color="auto"/>
            </w:tcBorders>
            <w:shd w:val="clear" w:color="auto" w:fill="auto"/>
            <w:vAlign w:val="center"/>
            <w:hideMark/>
          </w:tcPr>
          <w:p w14:paraId="3F07B17A" w14:textId="77777777" w:rsidR="003464A3" w:rsidRPr="003464A3" w:rsidRDefault="003464A3" w:rsidP="003464A3">
            <w:pPr>
              <w:ind w:firstLine="0"/>
              <w:jc w:val="center"/>
              <w:rPr>
                <w:rFonts w:eastAsia="Times New Roman"/>
                <w:sz w:val="22"/>
                <w:szCs w:val="22"/>
                <w:lang w:eastAsia="ru-RU"/>
              </w:rPr>
            </w:pPr>
            <w:r w:rsidRPr="003464A3">
              <w:rPr>
                <w:rFonts w:eastAsia="Times New Roman"/>
                <w:sz w:val="22"/>
                <w:szCs w:val="22"/>
                <w:lang w:eastAsia="ru-RU"/>
              </w:rPr>
              <w:t>51</w:t>
            </w:r>
          </w:p>
        </w:tc>
        <w:tc>
          <w:tcPr>
            <w:tcW w:w="1123" w:type="pct"/>
            <w:tcBorders>
              <w:top w:val="nil"/>
              <w:left w:val="nil"/>
              <w:bottom w:val="single" w:sz="8" w:space="0" w:color="auto"/>
              <w:right w:val="single" w:sz="8" w:space="0" w:color="auto"/>
            </w:tcBorders>
            <w:shd w:val="clear" w:color="auto" w:fill="auto"/>
            <w:vAlign w:val="center"/>
            <w:hideMark/>
          </w:tcPr>
          <w:p w14:paraId="25305FE0" w14:textId="77777777" w:rsidR="003464A3" w:rsidRPr="003464A3" w:rsidRDefault="003464A3" w:rsidP="003464A3">
            <w:pPr>
              <w:ind w:firstLine="0"/>
              <w:jc w:val="left"/>
              <w:rPr>
                <w:rFonts w:eastAsia="Times New Roman"/>
                <w:sz w:val="22"/>
                <w:szCs w:val="22"/>
                <w:lang w:eastAsia="ru-RU"/>
              </w:rPr>
            </w:pPr>
            <w:r w:rsidRPr="003464A3">
              <w:rPr>
                <w:rFonts w:eastAsia="Times New Roman"/>
                <w:sz w:val="22"/>
                <w:szCs w:val="22"/>
                <w:lang w:eastAsia="ru-RU"/>
              </w:rPr>
              <w:t>Ул. Ленина</w:t>
            </w:r>
          </w:p>
        </w:tc>
        <w:tc>
          <w:tcPr>
            <w:tcW w:w="709" w:type="pct"/>
            <w:tcBorders>
              <w:top w:val="nil"/>
              <w:left w:val="nil"/>
              <w:bottom w:val="single" w:sz="8" w:space="0" w:color="auto"/>
              <w:right w:val="single" w:sz="8" w:space="0" w:color="auto"/>
            </w:tcBorders>
            <w:shd w:val="clear" w:color="auto" w:fill="auto"/>
            <w:vAlign w:val="center"/>
            <w:hideMark/>
          </w:tcPr>
          <w:p w14:paraId="4BDAE3F3"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w:t>
            </w:r>
          </w:p>
        </w:tc>
        <w:tc>
          <w:tcPr>
            <w:tcW w:w="692" w:type="pct"/>
            <w:tcBorders>
              <w:top w:val="single" w:sz="8" w:space="0" w:color="auto"/>
              <w:left w:val="nil"/>
              <w:bottom w:val="single" w:sz="8" w:space="0" w:color="auto"/>
              <w:right w:val="single" w:sz="8" w:space="0" w:color="000000"/>
            </w:tcBorders>
            <w:shd w:val="clear" w:color="auto" w:fill="auto"/>
            <w:vAlign w:val="center"/>
            <w:hideMark/>
          </w:tcPr>
          <w:p w14:paraId="2767B75F"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1014</w:t>
            </w:r>
          </w:p>
        </w:tc>
        <w:tc>
          <w:tcPr>
            <w:tcW w:w="692" w:type="pct"/>
            <w:tcBorders>
              <w:top w:val="single" w:sz="8" w:space="0" w:color="auto"/>
              <w:left w:val="nil"/>
              <w:bottom w:val="single" w:sz="8" w:space="0" w:color="auto"/>
              <w:right w:val="single" w:sz="8" w:space="0" w:color="000000"/>
            </w:tcBorders>
            <w:shd w:val="clear" w:color="auto" w:fill="auto"/>
            <w:vAlign w:val="center"/>
            <w:hideMark/>
          </w:tcPr>
          <w:p w14:paraId="50F28609"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w:t>
            </w:r>
          </w:p>
        </w:tc>
        <w:tc>
          <w:tcPr>
            <w:tcW w:w="694" w:type="pct"/>
            <w:tcBorders>
              <w:top w:val="single" w:sz="8" w:space="0" w:color="auto"/>
              <w:left w:val="nil"/>
              <w:bottom w:val="single" w:sz="8" w:space="0" w:color="auto"/>
              <w:right w:val="single" w:sz="8" w:space="0" w:color="000000"/>
            </w:tcBorders>
            <w:shd w:val="clear" w:color="auto" w:fill="auto"/>
            <w:vAlign w:val="center"/>
            <w:hideMark/>
          </w:tcPr>
          <w:p w14:paraId="030CEEE6"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w:t>
            </w:r>
          </w:p>
        </w:tc>
        <w:tc>
          <w:tcPr>
            <w:tcW w:w="769" w:type="pct"/>
            <w:tcBorders>
              <w:top w:val="single" w:sz="8" w:space="0" w:color="auto"/>
              <w:left w:val="nil"/>
              <w:bottom w:val="single" w:sz="8" w:space="0" w:color="auto"/>
              <w:right w:val="single" w:sz="8" w:space="0" w:color="000000"/>
            </w:tcBorders>
            <w:shd w:val="clear" w:color="auto" w:fill="auto"/>
            <w:vAlign w:val="center"/>
            <w:hideMark/>
          </w:tcPr>
          <w:p w14:paraId="2235A90D"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1014</w:t>
            </w:r>
          </w:p>
        </w:tc>
      </w:tr>
      <w:tr w:rsidR="003464A3" w:rsidRPr="003464A3" w14:paraId="2F024C00" w14:textId="77777777" w:rsidTr="004D055B">
        <w:trPr>
          <w:trHeight w:val="454"/>
        </w:trPr>
        <w:tc>
          <w:tcPr>
            <w:tcW w:w="321" w:type="pct"/>
            <w:tcBorders>
              <w:top w:val="nil"/>
              <w:left w:val="single" w:sz="8" w:space="0" w:color="auto"/>
              <w:bottom w:val="single" w:sz="8" w:space="0" w:color="auto"/>
              <w:right w:val="single" w:sz="8" w:space="0" w:color="auto"/>
            </w:tcBorders>
            <w:shd w:val="clear" w:color="auto" w:fill="auto"/>
            <w:vAlign w:val="center"/>
          </w:tcPr>
          <w:p w14:paraId="2E393D76" w14:textId="77777777" w:rsidR="003464A3" w:rsidRPr="003464A3" w:rsidRDefault="003464A3" w:rsidP="003464A3">
            <w:pPr>
              <w:ind w:firstLine="0"/>
              <w:jc w:val="center"/>
              <w:rPr>
                <w:rFonts w:eastAsia="Times New Roman"/>
                <w:sz w:val="22"/>
                <w:szCs w:val="22"/>
                <w:lang w:eastAsia="ru-RU"/>
              </w:rPr>
            </w:pPr>
            <w:r w:rsidRPr="003464A3">
              <w:rPr>
                <w:rFonts w:eastAsia="Times New Roman"/>
                <w:sz w:val="22"/>
                <w:szCs w:val="22"/>
                <w:lang w:eastAsia="ru-RU"/>
              </w:rPr>
              <w:t>52</w:t>
            </w:r>
          </w:p>
        </w:tc>
        <w:tc>
          <w:tcPr>
            <w:tcW w:w="1123" w:type="pct"/>
            <w:tcBorders>
              <w:top w:val="nil"/>
              <w:left w:val="nil"/>
              <w:bottom w:val="single" w:sz="8" w:space="0" w:color="auto"/>
              <w:right w:val="single" w:sz="8" w:space="0" w:color="auto"/>
            </w:tcBorders>
            <w:shd w:val="clear" w:color="auto" w:fill="auto"/>
            <w:vAlign w:val="center"/>
          </w:tcPr>
          <w:p w14:paraId="64F79ED3" w14:textId="77777777" w:rsidR="003464A3" w:rsidRPr="003464A3" w:rsidRDefault="003464A3" w:rsidP="003464A3">
            <w:pPr>
              <w:ind w:firstLine="0"/>
              <w:jc w:val="left"/>
              <w:rPr>
                <w:rFonts w:eastAsia="Times New Roman"/>
                <w:sz w:val="22"/>
                <w:szCs w:val="22"/>
                <w:lang w:eastAsia="ru-RU"/>
              </w:rPr>
            </w:pPr>
            <w:r w:rsidRPr="003464A3">
              <w:rPr>
                <w:rFonts w:eastAsia="Times New Roman"/>
                <w:sz w:val="22"/>
                <w:szCs w:val="22"/>
                <w:lang w:eastAsia="ru-RU"/>
              </w:rPr>
              <w:t>Ул. Лапина</w:t>
            </w:r>
          </w:p>
        </w:tc>
        <w:tc>
          <w:tcPr>
            <w:tcW w:w="709" w:type="pct"/>
            <w:tcBorders>
              <w:top w:val="nil"/>
              <w:left w:val="nil"/>
              <w:bottom w:val="single" w:sz="8" w:space="0" w:color="auto"/>
              <w:right w:val="single" w:sz="8" w:space="0" w:color="auto"/>
            </w:tcBorders>
            <w:shd w:val="clear" w:color="auto" w:fill="auto"/>
            <w:vAlign w:val="center"/>
          </w:tcPr>
          <w:p w14:paraId="0A94DF05"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w:t>
            </w:r>
          </w:p>
        </w:tc>
        <w:tc>
          <w:tcPr>
            <w:tcW w:w="692" w:type="pct"/>
            <w:tcBorders>
              <w:top w:val="single" w:sz="8" w:space="0" w:color="auto"/>
              <w:left w:val="nil"/>
              <w:bottom w:val="single" w:sz="8" w:space="0" w:color="auto"/>
              <w:right w:val="single" w:sz="8" w:space="0" w:color="000000"/>
            </w:tcBorders>
            <w:shd w:val="clear" w:color="auto" w:fill="auto"/>
            <w:vAlign w:val="center"/>
          </w:tcPr>
          <w:p w14:paraId="0C3C788B"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843</w:t>
            </w:r>
          </w:p>
        </w:tc>
        <w:tc>
          <w:tcPr>
            <w:tcW w:w="692" w:type="pct"/>
            <w:tcBorders>
              <w:top w:val="single" w:sz="8" w:space="0" w:color="auto"/>
              <w:left w:val="nil"/>
              <w:bottom w:val="single" w:sz="8" w:space="0" w:color="auto"/>
              <w:right w:val="single" w:sz="8" w:space="0" w:color="000000"/>
            </w:tcBorders>
            <w:shd w:val="clear" w:color="auto" w:fill="auto"/>
            <w:vAlign w:val="center"/>
          </w:tcPr>
          <w:p w14:paraId="06E9290B"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w:t>
            </w:r>
          </w:p>
        </w:tc>
        <w:tc>
          <w:tcPr>
            <w:tcW w:w="694" w:type="pct"/>
            <w:tcBorders>
              <w:top w:val="single" w:sz="8" w:space="0" w:color="auto"/>
              <w:left w:val="nil"/>
              <w:bottom w:val="single" w:sz="8" w:space="0" w:color="auto"/>
              <w:right w:val="single" w:sz="8" w:space="0" w:color="000000"/>
            </w:tcBorders>
            <w:shd w:val="clear" w:color="auto" w:fill="auto"/>
            <w:vAlign w:val="center"/>
          </w:tcPr>
          <w:p w14:paraId="39D8357B"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w:t>
            </w:r>
          </w:p>
        </w:tc>
        <w:tc>
          <w:tcPr>
            <w:tcW w:w="769" w:type="pct"/>
            <w:tcBorders>
              <w:top w:val="single" w:sz="8" w:space="0" w:color="auto"/>
              <w:left w:val="nil"/>
              <w:bottom w:val="single" w:sz="8" w:space="0" w:color="auto"/>
              <w:right w:val="single" w:sz="8" w:space="0" w:color="000000"/>
            </w:tcBorders>
            <w:shd w:val="clear" w:color="auto" w:fill="auto"/>
            <w:vAlign w:val="center"/>
          </w:tcPr>
          <w:p w14:paraId="36888926"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843</w:t>
            </w:r>
          </w:p>
        </w:tc>
      </w:tr>
      <w:tr w:rsidR="003464A3" w:rsidRPr="003464A3" w14:paraId="13B45CEF" w14:textId="77777777" w:rsidTr="004D055B">
        <w:trPr>
          <w:trHeight w:val="454"/>
        </w:trPr>
        <w:tc>
          <w:tcPr>
            <w:tcW w:w="321" w:type="pct"/>
            <w:tcBorders>
              <w:top w:val="nil"/>
              <w:left w:val="single" w:sz="8" w:space="0" w:color="auto"/>
              <w:bottom w:val="single" w:sz="8" w:space="0" w:color="000000"/>
              <w:right w:val="single" w:sz="8" w:space="0" w:color="auto"/>
            </w:tcBorders>
            <w:vAlign w:val="center"/>
            <w:hideMark/>
          </w:tcPr>
          <w:p w14:paraId="062A63A3" w14:textId="77777777" w:rsidR="003464A3" w:rsidRPr="003464A3" w:rsidRDefault="003464A3" w:rsidP="003464A3">
            <w:pPr>
              <w:ind w:firstLine="0"/>
              <w:jc w:val="center"/>
              <w:rPr>
                <w:rFonts w:eastAsia="Times New Roman"/>
                <w:sz w:val="22"/>
                <w:szCs w:val="22"/>
                <w:lang w:eastAsia="ru-RU"/>
              </w:rPr>
            </w:pPr>
            <w:r w:rsidRPr="003464A3">
              <w:rPr>
                <w:rFonts w:eastAsia="Times New Roman"/>
                <w:sz w:val="22"/>
                <w:szCs w:val="22"/>
                <w:lang w:eastAsia="ru-RU"/>
              </w:rPr>
              <w:t>53</w:t>
            </w:r>
          </w:p>
        </w:tc>
        <w:tc>
          <w:tcPr>
            <w:tcW w:w="1123" w:type="pct"/>
            <w:tcBorders>
              <w:top w:val="nil"/>
              <w:left w:val="single" w:sz="8" w:space="0" w:color="auto"/>
              <w:bottom w:val="single" w:sz="8" w:space="0" w:color="000000"/>
              <w:right w:val="single" w:sz="8" w:space="0" w:color="auto"/>
            </w:tcBorders>
            <w:vAlign w:val="center"/>
            <w:hideMark/>
          </w:tcPr>
          <w:p w14:paraId="233D0A35" w14:textId="77777777" w:rsidR="003464A3" w:rsidRPr="003464A3" w:rsidRDefault="003464A3" w:rsidP="003464A3">
            <w:pPr>
              <w:ind w:firstLine="0"/>
              <w:jc w:val="left"/>
              <w:rPr>
                <w:rFonts w:eastAsia="Times New Roman"/>
                <w:sz w:val="22"/>
                <w:szCs w:val="22"/>
                <w:lang w:eastAsia="ru-RU"/>
              </w:rPr>
            </w:pPr>
            <w:r w:rsidRPr="003464A3">
              <w:rPr>
                <w:rFonts w:eastAsia="Times New Roman"/>
                <w:sz w:val="22"/>
                <w:szCs w:val="22"/>
                <w:lang w:eastAsia="ru-RU"/>
              </w:rPr>
              <w:t>Ул. Лесная</w:t>
            </w:r>
          </w:p>
        </w:tc>
        <w:tc>
          <w:tcPr>
            <w:tcW w:w="709" w:type="pct"/>
            <w:tcBorders>
              <w:top w:val="nil"/>
              <w:left w:val="single" w:sz="8" w:space="0" w:color="auto"/>
              <w:bottom w:val="single" w:sz="8" w:space="0" w:color="000000"/>
              <w:right w:val="single" w:sz="8" w:space="0" w:color="auto"/>
            </w:tcBorders>
            <w:vAlign w:val="center"/>
            <w:hideMark/>
          </w:tcPr>
          <w:p w14:paraId="77BD4A40" w14:textId="3F4F3121" w:rsidR="003464A3" w:rsidRPr="003464A3" w:rsidRDefault="003464A3" w:rsidP="004D055B">
            <w:pPr>
              <w:ind w:firstLine="0"/>
              <w:jc w:val="center"/>
              <w:rPr>
                <w:rFonts w:eastAsia="Times New Roman"/>
                <w:sz w:val="22"/>
                <w:szCs w:val="22"/>
                <w:lang w:eastAsia="ru-RU"/>
              </w:rPr>
            </w:pPr>
          </w:p>
        </w:tc>
        <w:tc>
          <w:tcPr>
            <w:tcW w:w="692" w:type="pct"/>
            <w:tcBorders>
              <w:top w:val="single" w:sz="8" w:space="0" w:color="auto"/>
              <w:left w:val="single" w:sz="8" w:space="0" w:color="auto"/>
              <w:bottom w:val="single" w:sz="8" w:space="0" w:color="000000"/>
              <w:right w:val="single" w:sz="8" w:space="0" w:color="000000"/>
            </w:tcBorders>
            <w:vAlign w:val="center"/>
            <w:hideMark/>
          </w:tcPr>
          <w:p w14:paraId="33D65F87"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1074</w:t>
            </w:r>
          </w:p>
        </w:tc>
        <w:tc>
          <w:tcPr>
            <w:tcW w:w="692" w:type="pct"/>
            <w:tcBorders>
              <w:top w:val="single" w:sz="8" w:space="0" w:color="auto"/>
              <w:left w:val="single" w:sz="8" w:space="0" w:color="auto"/>
              <w:bottom w:val="single" w:sz="8" w:space="0" w:color="000000"/>
              <w:right w:val="single" w:sz="8" w:space="0" w:color="000000"/>
            </w:tcBorders>
            <w:vAlign w:val="center"/>
            <w:hideMark/>
          </w:tcPr>
          <w:p w14:paraId="421B95A2"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w:t>
            </w:r>
          </w:p>
        </w:tc>
        <w:tc>
          <w:tcPr>
            <w:tcW w:w="694" w:type="pct"/>
            <w:tcBorders>
              <w:top w:val="single" w:sz="8" w:space="0" w:color="auto"/>
              <w:left w:val="single" w:sz="8" w:space="0" w:color="auto"/>
              <w:bottom w:val="single" w:sz="8" w:space="0" w:color="000000"/>
              <w:right w:val="single" w:sz="8" w:space="0" w:color="000000"/>
            </w:tcBorders>
            <w:vAlign w:val="center"/>
            <w:hideMark/>
          </w:tcPr>
          <w:p w14:paraId="37484EA7"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w:t>
            </w:r>
          </w:p>
        </w:tc>
        <w:tc>
          <w:tcPr>
            <w:tcW w:w="769" w:type="pct"/>
            <w:tcBorders>
              <w:top w:val="single" w:sz="8" w:space="0" w:color="auto"/>
              <w:left w:val="single" w:sz="8" w:space="0" w:color="auto"/>
              <w:bottom w:val="single" w:sz="8" w:space="0" w:color="000000"/>
              <w:right w:val="single" w:sz="8" w:space="0" w:color="000000"/>
            </w:tcBorders>
            <w:vAlign w:val="center"/>
            <w:hideMark/>
          </w:tcPr>
          <w:p w14:paraId="6BFE3E99"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1074</w:t>
            </w:r>
          </w:p>
        </w:tc>
      </w:tr>
      <w:tr w:rsidR="003464A3" w:rsidRPr="003464A3" w14:paraId="2C0D3CDE" w14:textId="77777777" w:rsidTr="004D055B">
        <w:trPr>
          <w:trHeight w:val="454"/>
        </w:trPr>
        <w:tc>
          <w:tcPr>
            <w:tcW w:w="321" w:type="pct"/>
            <w:tcBorders>
              <w:top w:val="nil"/>
              <w:left w:val="single" w:sz="8" w:space="0" w:color="auto"/>
              <w:bottom w:val="single" w:sz="8" w:space="0" w:color="auto"/>
              <w:right w:val="single" w:sz="8" w:space="0" w:color="auto"/>
            </w:tcBorders>
            <w:shd w:val="clear" w:color="auto" w:fill="auto"/>
            <w:vAlign w:val="center"/>
            <w:hideMark/>
          </w:tcPr>
          <w:p w14:paraId="095DFF24" w14:textId="77777777" w:rsidR="003464A3" w:rsidRPr="003464A3" w:rsidRDefault="003464A3" w:rsidP="003464A3">
            <w:pPr>
              <w:ind w:firstLine="0"/>
              <w:jc w:val="center"/>
              <w:rPr>
                <w:rFonts w:eastAsia="Times New Roman"/>
                <w:sz w:val="22"/>
                <w:szCs w:val="22"/>
                <w:lang w:eastAsia="ru-RU"/>
              </w:rPr>
            </w:pPr>
            <w:r w:rsidRPr="003464A3">
              <w:rPr>
                <w:rFonts w:eastAsia="Times New Roman"/>
                <w:sz w:val="22"/>
                <w:szCs w:val="22"/>
                <w:lang w:eastAsia="ru-RU"/>
              </w:rPr>
              <w:t>54</w:t>
            </w:r>
          </w:p>
        </w:tc>
        <w:tc>
          <w:tcPr>
            <w:tcW w:w="1123" w:type="pct"/>
            <w:tcBorders>
              <w:top w:val="nil"/>
              <w:left w:val="nil"/>
              <w:bottom w:val="single" w:sz="8" w:space="0" w:color="auto"/>
              <w:right w:val="single" w:sz="8" w:space="0" w:color="auto"/>
            </w:tcBorders>
            <w:shd w:val="clear" w:color="auto" w:fill="auto"/>
            <w:vAlign w:val="center"/>
            <w:hideMark/>
          </w:tcPr>
          <w:p w14:paraId="7611B209" w14:textId="77777777" w:rsidR="003464A3" w:rsidRPr="003464A3" w:rsidRDefault="003464A3" w:rsidP="003464A3">
            <w:pPr>
              <w:ind w:firstLine="0"/>
              <w:jc w:val="left"/>
              <w:rPr>
                <w:rFonts w:eastAsia="Times New Roman"/>
                <w:sz w:val="22"/>
                <w:szCs w:val="22"/>
                <w:lang w:eastAsia="ru-RU"/>
              </w:rPr>
            </w:pPr>
            <w:r w:rsidRPr="003464A3">
              <w:rPr>
                <w:rFonts w:eastAsia="Times New Roman"/>
                <w:sz w:val="22"/>
                <w:szCs w:val="22"/>
                <w:lang w:eastAsia="ru-RU"/>
              </w:rPr>
              <w:t>Ул. Лазо</w:t>
            </w:r>
          </w:p>
        </w:tc>
        <w:tc>
          <w:tcPr>
            <w:tcW w:w="709" w:type="pct"/>
            <w:tcBorders>
              <w:top w:val="nil"/>
              <w:left w:val="nil"/>
              <w:bottom w:val="single" w:sz="8" w:space="0" w:color="auto"/>
              <w:right w:val="single" w:sz="8" w:space="0" w:color="auto"/>
            </w:tcBorders>
            <w:shd w:val="clear" w:color="auto" w:fill="auto"/>
            <w:vAlign w:val="center"/>
            <w:hideMark/>
          </w:tcPr>
          <w:p w14:paraId="1FE7F8AF"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w:t>
            </w:r>
          </w:p>
        </w:tc>
        <w:tc>
          <w:tcPr>
            <w:tcW w:w="692" w:type="pct"/>
            <w:tcBorders>
              <w:top w:val="single" w:sz="8" w:space="0" w:color="auto"/>
              <w:left w:val="nil"/>
              <w:bottom w:val="single" w:sz="8" w:space="0" w:color="auto"/>
              <w:right w:val="single" w:sz="8" w:space="0" w:color="000000"/>
            </w:tcBorders>
            <w:shd w:val="clear" w:color="auto" w:fill="auto"/>
            <w:vAlign w:val="center"/>
            <w:hideMark/>
          </w:tcPr>
          <w:p w14:paraId="213C1D54"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407</w:t>
            </w:r>
          </w:p>
        </w:tc>
        <w:tc>
          <w:tcPr>
            <w:tcW w:w="692" w:type="pct"/>
            <w:tcBorders>
              <w:top w:val="single" w:sz="8" w:space="0" w:color="auto"/>
              <w:left w:val="nil"/>
              <w:bottom w:val="single" w:sz="8" w:space="0" w:color="auto"/>
              <w:right w:val="single" w:sz="8" w:space="0" w:color="000000"/>
            </w:tcBorders>
            <w:shd w:val="clear" w:color="auto" w:fill="auto"/>
            <w:vAlign w:val="center"/>
            <w:hideMark/>
          </w:tcPr>
          <w:p w14:paraId="1A3DEB7F"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w:t>
            </w:r>
          </w:p>
        </w:tc>
        <w:tc>
          <w:tcPr>
            <w:tcW w:w="694" w:type="pct"/>
            <w:tcBorders>
              <w:top w:val="single" w:sz="8" w:space="0" w:color="auto"/>
              <w:left w:val="nil"/>
              <w:bottom w:val="single" w:sz="8" w:space="0" w:color="auto"/>
              <w:right w:val="single" w:sz="8" w:space="0" w:color="000000"/>
            </w:tcBorders>
            <w:shd w:val="clear" w:color="auto" w:fill="auto"/>
            <w:vAlign w:val="center"/>
            <w:hideMark/>
          </w:tcPr>
          <w:p w14:paraId="548021A8"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w:t>
            </w:r>
          </w:p>
        </w:tc>
        <w:tc>
          <w:tcPr>
            <w:tcW w:w="769" w:type="pct"/>
            <w:tcBorders>
              <w:top w:val="single" w:sz="8" w:space="0" w:color="auto"/>
              <w:left w:val="nil"/>
              <w:bottom w:val="single" w:sz="8" w:space="0" w:color="auto"/>
              <w:right w:val="single" w:sz="8" w:space="0" w:color="000000"/>
            </w:tcBorders>
            <w:shd w:val="clear" w:color="auto" w:fill="auto"/>
            <w:vAlign w:val="center"/>
            <w:hideMark/>
          </w:tcPr>
          <w:p w14:paraId="5297FE8D"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407</w:t>
            </w:r>
          </w:p>
        </w:tc>
      </w:tr>
      <w:tr w:rsidR="003464A3" w:rsidRPr="003464A3" w14:paraId="0B83EAD0" w14:textId="77777777" w:rsidTr="004D055B">
        <w:trPr>
          <w:trHeight w:val="454"/>
        </w:trPr>
        <w:tc>
          <w:tcPr>
            <w:tcW w:w="321" w:type="pct"/>
            <w:tcBorders>
              <w:top w:val="nil"/>
              <w:left w:val="single" w:sz="8" w:space="0" w:color="auto"/>
              <w:bottom w:val="single" w:sz="8" w:space="0" w:color="auto"/>
              <w:right w:val="single" w:sz="8" w:space="0" w:color="auto"/>
            </w:tcBorders>
            <w:shd w:val="clear" w:color="auto" w:fill="auto"/>
            <w:vAlign w:val="center"/>
            <w:hideMark/>
          </w:tcPr>
          <w:p w14:paraId="12E4DBBB" w14:textId="77777777" w:rsidR="003464A3" w:rsidRPr="003464A3" w:rsidRDefault="003464A3" w:rsidP="003464A3">
            <w:pPr>
              <w:ind w:firstLine="0"/>
              <w:jc w:val="center"/>
              <w:rPr>
                <w:rFonts w:eastAsia="Times New Roman"/>
                <w:sz w:val="22"/>
                <w:szCs w:val="22"/>
                <w:lang w:eastAsia="ru-RU"/>
              </w:rPr>
            </w:pPr>
            <w:r w:rsidRPr="003464A3">
              <w:rPr>
                <w:rFonts w:eastAsia="Times New Roman"/>
                <w:sz w:val="22"/>
                <w:szCs w:val="22"/>
                <w:lang w:eastAsia="ru-RU"/>
              </w:rPr>
              <w:t>55</w:t>
            </w:r>
          </w:p>
        </w:tc>
        <w:tc>
          <w:tcPr>
            <w:tcW w:w="1123" w:type="pct"/>
            <w:tcBorders>
              <w:top w:val="nil"/>
              <w:left w:val="nil"/>
              <w:bottom w:val="single" w:sz="8" w:space="0" w:color="auto"/>
              <w:right w:val="single" w:sz="8" w:space="0" w:color="auto"/>
            </w:tcBorders>
            <w:shd w:val="clear" w:color="auto" w:fill="auto"/>
            <w:vAlign w:val="center"/>
            <w:hideMark/>
          </w:tcPr>
          <w:p w14:paraId="70CE488E" w14:textId="77777777" w:rsidR="003464A3" w:rsidRPr="003464A3" w:rsidRDefault="003464A3" w:rsidP="003464A3">
            <w:pPr>
              <w:ind w:firstLine="0"/>
              <w:jc w:val="left"/>
              <w:rPr>
                <w:rFonts w:eastAsia="Times New Roman"/>
                <w:sz w:val="22"/>
                <w:szCs w:val="22"/>
                <w:lang w:eastAsia="ru-RU"/>
              </w:rPr>
            </w:pPr>
            <w:r w:rsidRPr="003464A3">
              <w:rPr>
                <w:rFonts w:eastAsia="Times New Roman"/>
                <w:sz w:val="22"/>
                <w:szCs w:val="22"/>
                <w:lang w:eastAsia="ru-RU"/>
              </w:rPr>
              <w:t>Ул. Линейная</w:t>
            </w:r>
          </w:p>
        </w:tc>
        <w:tc>
          <w:tcPr>
            <w:tcW w:w="709" w:type="pct"/>
            <w:tcBorders>
              <w:top w:val="nil"/>
              <w:left w:val="nil"/>
              <w:bottom w:val="single" w:sz="8" w:space="0" w:color="auto"/>
              <w:right w:val="single" w:sz="8" w:space="0" w:color="auto"/>
            </w:tcBorders>
            <w:shd w:val="clear" w:color="auto" w:fill="auto"/>
            <w:vAlign w:val="center"/>
            <w:hideMark/>
          </w:tcPr>
          <w:p w14:paraId="34C2758F"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670</w:t>
            </w:r>
          </w:p>
        </w:tc>
        <w:tc>
          <w:tcPr>
            <w:tcW w:w="692" w:type="pct"/>
            <w:tcBorders>
              <w:top w:val="single" w:sz="8" w:space="0" w:color="auto"/>
              <w:left w:val="nil"/>
              <w:bottom w:val="single" w:sz="8" w:space="0" w:color="auto"/>
              <w:right w:val="single" w:sz="8" w:space="0" w:color="000000"/>
            </w:tcBorders>
            <w:shd w:val="clear" w:color="auto" w:fill="auto"/>
            <w:vAlign w:val="center"/>
            <w:hideMark/>
          </w:tcPr>
          <w:p w14:paraId="2324C019"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700</w:t>
            </w:r>
          </w:p>
        </w:tc>
        <w:tc>
          <w:tcPr>
            <w:tcW w:w="692" w:type="pct"/>
            <w:tcBorders>
              <w:top w:val="single" w:sz="8" w:space="0" w:color="auto"/>
              <w:left w:val="nil"/>
              <w:bottom w:val="single" w:sz="8" w:space="0" w:color="auto"/>
              <w:right w:val="single" w:sz="8" w:space="0" w:color="000000"/>
            </w:tcBorders>
            <w:shd w:val="clear" w:color="auto" w:fill="auto"/>
            <w:vAlign w:val="center"/>
            <w:hideMark/>
          </w:tcPr>
          <w:p w14:paraId="53EA4E0E"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w:t>
            </w:r>
          </w:p>
        </w:tc>
        <w:tc>
          <w:tcPr>
            <w:tcW w:w="694" w:type="pct"/>
            <w:tcBorders>
              <w:top w:val="single" w:sz="8" w:space="0" w:color="auto"/>
              <w:left w:val="nil"/>
              <w:bottom w:val="single" w:sz="8" w:space="0" w:color="auto"/>
              <w:right w:val="single" w:sz="8" w:space="0" w:color="000000"/>
            </w:tcBorders>
            <w:shd w:val="clear" w:color="auto" w:fill="auto"/>
            <w:vAlign w:val="center"/>
            <w:hideMark/>
          </w:tcPr>
          <w:p w14:paraId="5EC15A28"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w:t>
            </w:r>
          </w:p>
        </w:tc>
        <w:tc>
          <w:tcPr>
            <w:tcW w:w="769" w:type="pct"/>
            <w:tcBorders>
              <w:top w:val="single" w:sz="8" w:space="0" w:color="auto"/>
              <w:left w:val="nil"/>
              <w:bottom w:val="single" w:sz="8" w:space="0" w:color="auto"/>
              <w:right w:val="single" w:sz="8" w:space="0" w:color="000000"/>
            </w:tcBorders>
            <w:shd w:val="clear" w:color="auto" w:fill="auto"/>
            <w:vAlign w:val="center"/>
            <w:hideMark/>
          </w:tcPr>
          <w:p w14:paraId="3AACA006"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1370</w:t>
            </w:r>
          </w:p>
        </w:tc>
      </w:tr>
      <w:tr w:rsidR="003464A3" w:rsidRPr="003464A3" w14:paraId="1A99117B" w14:textId="77777777" w:rsidTr="004D055B">
        <w:trPr>
          <w:trHeight w:val="454"/>
        </w:trPr>
        <w:tc>
          <w:tcPr>
            <w:tcW w:w="321" w:type="pct"/>
            <w:tcBorders>
              <w:top w:val="nil"/>
              <w:left w:val="single" w:sz="8" w:space="0" w:color="auto"/>
              <w:bottom w:val="single" w:sz="8" w:space="0" w:color="auto"/>
              <w:right w:val="single" w:sz="8" w:space="0" w:color="auto"/>
            </w:tcBorders>
            <w:shd w:val="clear" w:color="auto" w:fill="auto"/>
            <w:vAlign w:val="center"/>
            <w:hideMark/>
          </w:tcPr>
          <w:p w14:paraId="5ED3DEDD" w14:textId="77777777" w:rsidR="003464A3" w:rsidRPr="003464A3" w:rsidRDefault="003464A3" w:rsidP="003464A3">
            <w:pPr>
              <w:ind w:firstLine="0"/>
              <w:jc w:val="center"/>
              <w:rPr>
                <w:rFonts w:eastAsia="Times New Roman"/>
                <w:sz w:val="22"/>
                <w:szCs w:val="22"/>
                <w:lang w:eastAsia="ru-RU"/>
              </w:rPr>
            </w:pPr>
            <w:r w:rsidRPr="003464A3">
              <w:rPr>
                <w:rFonts w:eastAsia="Times New Roman"/>
                <w:sz w:val="22"/>
                <w:szCs w:val="22"/>
                <w:lang w:eastAsia="ru-RU"/>
              </w:rPr>
              <w:t>56</w:t>
            </w:r>
          </w:p>
        </w:tc>
        <w:tc>
          <w:tcPr>
            <w:tcW w:w="1123" w:type="pct"/>
            <w:tcBorders>
              <w:top w:val="nil"/>
              <w:left w:val="nil"/>
              <w:bottom w:val="single" w:sz="8" w:space="0" w:color="auto"/>
              <w:right w:val="single" w:sz="8" w:space="0" w:color="auto"/>
            </w:tcBorders>
            <w:shd w:val="clear" w:color="auto" w:fill="auto"/>
            <w:vAlign w:val="center"/>
            <w:hideMark/>
          </w:tcPr>
          <w:p w14:paraId="0119B20F" w14:textId="77777777" w:rsidR="003464A3" w:rsidRPr="003464A3" w:rsidRDefault="003464A3" w:rsidP="003464A3">
            <w:pPr>
              <w:ind w:firstLine="0"/>
              <w:jc w:val="left"/>
              <w:rPr>
                <w:rFonts w:eastAsia="Times New Roman"/>
                <w:sz w:val="22"/>
                <w:szCs w:val="22"/>
                <w:lang w:eastAsia="ru-RU"/>
              </w:rPr>
            </w:pPr>
            <w:r w:rsidRPr="003464A3">
              <w:rPr>
                <w:rFonts w:eastAsia="Times New Roman"/>
                <w:sz w:val="22"/>
                <w:szCs w:val="22"/>
                <w:lang w:eastAsia="ru-RU"/>
              </w:rPr>
              <w:t>Ул. Лермонтова</w:t>
            </w:r>
          </w:p>
        </w:tc>
        <w:tc>
          <w:tcPr>
            <w:tcW w:w="709" w:type="pct"/>
            <w:tcBorders>
              <w:top w:val="nil"/>
              <w:left w:val="nil"/>
              <w:bottom w:val="single" w:sz="8" w:space="0" w:color="auto"/>
              <w:right w:val="single" w:sz="8" w:space="0" w:color="auto"/>
            </w:tcBorders>
            <w:shd w:val="clear" w:color="auto" w:fill="auto"/>
            <w:vAlign w:val="center"/>
            <w:hideMark/>
          </w:tcPr>
          <w:p w14:paraId="51D0A0E5"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w:t>
            </w:r>
          </w:p>
        </w:tc>
        <w:tc>
          <w:tcPr>
            <w:tcW w:w="692" w:type="pct"/>
            <w:tcBorders>
              <w:top w:val="single" w:sz="8" w:space="0" w:color="auto"/>
              <w:left w:val="nil"/>
              <w:bottom w:val="single" w:sz="8" w:space="0" w:color="auto"/>
              <w:right w:val="single" w:sz="8" w:space="0" w:color="000000"/>
            </w:tcBorders>
            <w:shd w:val="clear" w:color="auto" w:fill="auto"/>
            <w:vAlign w:val="center"/>
            <w:hideMark/>
          </w:tcPr>
          <w:p w14:paraId="4BB95AEA"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w:t>
            </w:r>
          </w:p>
        </w:tc>
        <w:tc>
          <w:tcPr>
            <w:tcW w:w="692" w:type="pct"/>
            <w:tcBorders>
              <w:top w:val="single" w:sz="8" w:space="0" w:color="auto"/>
              <w:left w:val="nil"/>
              <w:bottom w:val="single" w:sz="8" w:space="0" w:color="auto"/>
              <w:right w:val="single" w:sz="8" w:space="0" w:color="000000"/>
            </w:tcBorders>
            <w:shd w:val="clear" w:color="auto" w:fill="auto"/>
            <w:vAlign w:val="center"/>
            <w:hideMark/>
          </w:tcPr>
          <w:p w14:paraId="20E1B3A1"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w:t>
            </w:r>
          </w:p>
        </w:tc>
        <w:tc>
          <w:tcPr>
            <w:tcW w:w="694" w:type="pct"/>
            <w:tcBorders>
              <w:top w:val="single" w:sz="8" w:space="0" w:color="auto"/>
              <w:left w:val="nil"/>
              <w:bottom w:val="single" w:sz="8" w:space="0" w:color="auto"/>
              <w:right w:val="single" w:sz="8" w:space="0" w:color="000000"/>
            </w:tcBorders>
            <w:shd w:val="clear" w:color="auto" w:fill="auto"/>
            <w:vAlign w:val="center"/>
            <w:hideMark/>
          </w:tcPr>
          <w:p w14:paraId="0DB4DB31"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1034</w:t>
            </w:r>
          </w:p>
        </w:tc>
        <w:tc>
          <w:tcPr>
            <w:tcW w:w="769" w:type="pct"/>
            <w:tcBorders>
              <w:top w:val="single" w:sz="8" w:space="0" w:color="auto"/>
              <w:left w:val="nil"/>
              <w:bottom w:val="single" w:sz="8" w:space="0" w:color="auto"/>
              <w:right w:val="single" w:sz="8" w:space="0" w:color="000000"/>
            </w:tcBorders>
            <w:shd w:val="clear" w:color="auto" w:fill="auto"/>
            <w:vAlign w:val="center"/>
            <w:hideMark/>
          </w:tcPr>
          <w:p w14:paraId="6E49A703"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1034</w:t>
            </w:r>
          </w:p>
        </w:tc>
      </w:tr>
      <w:tr w:rsidR="003464A3" w:rsidRPr="003464A3" w14:paraId="1F32040E" w14:textId="77777777" w:rsidTr="004D055B">
        <w:trPr>
          <w:trHeight w:val="454"/>
        </w:trPr>
        <w:tc>
          <w:tcPr>
            <w:tcW w:w="321" w:type="pct"/>
            <w:tcBorders>
              <w:top w:val="single" w:sz="4" w:space="0" w:color="auto"/>
              <w:left w:val="single" w:sz="8" w:space="0" w:color="auto"/>
              <w:bottom w:val="single" w:sz="8" w:space="0" w:color="auto"/>
              <w:right w:val="single" w:sz="8" w:space="0" w:color="auto"/>
            </w:tcBorders>
            <w:shd w:val="clear" w:color="auto" w:fill="auto"/>
            <w:vAlign w:val="center"/>
            <w:hideMark/>
          </w:tcPr>
          <w:p w14:paraId="7D406B07" w14:textId="77777777" w:rsidR="003464A3" w:rsidRPr="003464A3" w:rsidRDefault="003464A3" w:rsidP="003464A3">
            <w:pPr>
              <w:ind w:firstLine="0"/>
              <w:jc w:val="center"/>
              <w:rPr>
                <w:rFonts w:eastAsia="Times New Roman"/>
                <w:sz w:val="22"/>
                <w:szCs w:val="22"/>
                <w:lang w:eastAsia="ru-RU"/>
              </w:rPr>
            </w:pPr>
            <w:r w:rsidRPr="003464A3">
              <w:rPr>
                <w:rFonts w:eastAsia="Times New Roman"/>
                <w:sz w:val="22"/>
                <w:szCs w:val="22"/>
                <w:lang w:eastAsia="ru-RU"/>
              </w:rPr>
              <w:t>57</w:t>
            </w:r>
          </w:p>
        </w:tc>
        <w:tc>
          <w:tcPr>
            <w:tcW w:w="1123" w:type="pct"/>
            <w:tcBorders>
              <w:top w:val="single" w:sz="4" w:space="0" w:color="auto"/>
              <w:left w:val="nil"/>
              <w:bottom w:val="single" w:sz="8" w:space="0" w:color="auto"/>
              <w:right w:val="single" w:sz="8" w:space="0" w:color="auto"/>
            </w:tcBorders>
            <w:shd w:val="clear" w:color="auto" w:fill="auto"/>
            <w:vAlign w:val="center"/>
            <w:hideMark/>
          </w:tcPr>
          <w:p w14:paraId="2B56F975" w14:textId="77777777" w:rsidR="003464A3" w:rsidRPr="003464A3" w:rsidRDefault="003464A3" w:rsidP="003464A3">
            <w:pPr>
              <w:ind w:firstLine="0"/>
              <w:jc w:val="left"/>
              <w:rPr>
                <w:rFonts w:eastAsia="Times New Roman"/>
                <w:sz w:val="22"/>
                <w:szCs w:val="22"/>
                <w:lang w:eastAsia="ru-RU"/>
              </w:rPr>
            </w:pPr>
            <w:r w:rsidRPr="003464A3">
              <w:rPr>
                <w:rFonts w:eastAsia="Times New Roman"/>
                <w:sz w:val="22"/>
                <w:szCs w:val="22"/>
                <w:lang w:eastAsia="ru-RU"/>
              </w:rPr>
              <w:t xml:space="preserve">Ул. </w:t>
            </w:r>
            <w:proofErr w:type="spellStart"/>
            <w:r w:rsidRPr="003464A3">
              <w:rPr>
                <w:rFonts w:eastAsia="Times New Roman"/>
                <w:sz w:val="22"/>
                <w:szCs w:val="22"/>
                <w:lang w:eastAsia="ru-RU"/>
              </w:rPr>
              <w:t>Логовская</w:t>
            </w:r>
            <w:proofErr w:type="spellEnd"/>
          </w:p>
        </w:tc>
        <w:tc>
          <w:tcPr>
            <w:tcW w:w="709" w:type="pct"/>
            <w:tcBorders>
              <w:top w:val="single" w:sz="4" w:space="0" w:color="auto"/>
              <w:left w:val="nil"/>
              <w:bottom w:val="single" w:sz="8" w:space="0" w:color="auto"/>
              <w:right w:val="single" w:sz="8" w:space="0" w:color="auto"/>
            </w:tcBorders>
            <w:shd w:val="clear" w:color="auto" w:fill="auto"/>
            <w:vAlign w:val="center"/>
            <w:hideMark/>
          </w:tcPr>
          <w:p w14:paraId="42ACD864"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w:t>
            </w:r>
          </w:p>
        </w:tc>
        <w:tc>
          <w:tcPr>
            <w:tcW w:w="692" w:type="pct"/>
            <w:tcBorders>
              <w:top w:val="single" w:sz="4" w:space="0" w:color="auto"/>
              <w:left w:val="nil"/>
              <w:bottom w:val="single" w:sz="8" w:space="0" w:color="auto"/>
              <w:right w:val="single" w:sz="8" w:space="0" w:color="000000"/>
            </w:tcBorders>
            <w:shd w:val="clear" w:color="auto" w:fill="auto"/>
            <w:vAlign w:val="center"/>
            <w:hideMark/>
          </w:tcPr>
          <w:p w14:paraId="7BF65AD4"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w:t>
            </w:r>
          </w:p>
        </w:tc>
        <w:tc>
          <w:tcPr>
            <w:tcW w:w="692" w:type="pct"/>
            <w:tcBorders>
              <w:top w:val="single" w:sz="4" w:space="0" w:color="auto"/>
              <w:left w:val="nil"/>
              <w:bottom w:val="single" w:sz="8" w:space="0" w:color="auto"/>
              <w:right w:val="single" w:sz="8" w:space="0" w:color="000000"/>
            </w:tcBorders>
            <w:shd w:val="clear" w:color="auto" w:fill="auto"/>
            <w:vAlign w:val="center"/>
            <w:hideMark/>
          </w:tcPr>
          <w:p w14:paraId="35076370"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350</w:t>
            </w:r>
          </w:p>
        </w:tc>
        <w:tc>
          <w:tcPr>
            <w:tcW w:w="694" w:type="pct"/>
            <w:tcBorders>
              <w:top w:val="single" w:sz="8" w:space="0" w:color="auto"/>
              <w:left w:val="nil"/>
              <w:bottom w:val="single" w:sz="8" w:space="0" w:color="auto"/>
              <w:right w:val="single" w:sz="8" w:space="0" w:color="000000"/>
            </w:tcBorders>
            <w:shd w:val="clear" w:color="auto" w:fill="auto"/>
            <w:vAlign w:val="center"/>
            <w:hideMark/>
          </w:tcPr>
          <w:p w14:paraId="777E933B"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1600</w:t>
            </w:r>
          </w:p>
        </w:tc>
        <w:tc>
          <w:tcPr>
            <w:tcW w:w="769" w:type="pct"/>
            <w:tcBorders>
              <w:top w:val="single" w:sz="8" w:space="0" w:color="auto"/>
              <w:left w:val="nil"/>
              <w:bottom w:val="single" w:sz="8" w:space="0" w:color="auto"/>
              <w:right w:val="single" w:sz="8" w:space="0" w:color="000000"/>
            </w:tcBorders>
            <w:shd w:val="clear" w:color="auto" w:fill="auto"/>
            <w:vAlign w:val="center"/>
            <w:hideMark/>
          </w:tcPr>
          <w:p w14:paraId="4DE32C94"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1950</w:t>
            </w:r>
          </w:p>
        </w:tc>
      </w:tr>
      <w:tr w:rsidR="003464A3" w:rsidRPr="003464A3" w14:paraId="579D1390" w14:textId="77777777" w:rsidTr="004D055B">
        <w:trPr>
          <w:trHeight w:val="454"/>
        </w:trPr>
        <w:tc>
          <w:tcPr>
            <w:tcW w:w="321" w:type="pct"/>
            <w:tcBorders>
              <w:top w:val="nil"/>
              <w:left w:val="single" w:sz="8" w:space="0" w:color="auto"/>
              <w:bottom w:val="single" w:sz="8" w:space="0" w:color="auto"/>
              <w:right w:val="single" w:sz="8" w:space="0" w:color="auto"/>
            </w:tcBorders>
            <w:shd w:val="clear" w:color="auto" w:fill="auto"/>
            <w:vAlign w:val="center"/>
          </w:tcPr>
          <w:p w14:paraId="5CD26234" w14:textId="77777777" w:rsidR="003464A3" w:rsidRPr="003464A3" w:rsidRDefault="003464A3" w:rsidP="003464A3">
            <w:pPr>
              <w:ind w:firstLine="0"/>
              <w:jc w:val="center"/>
              <w:rPr>
                <w:rFonts w:eastAsia="Times New Roman"/>
                <w:sz w:val="22"/>
                <w:szCs w:val="22"/>
                <w:lang w:eastAsia="ru-RU"/>
              </w:rPr>
            </w:pPr>
            <w:r w:rsidRPr="003464A3">
              <w:rPr>
                <w:rFonts w:eastAsia="Times New Roman"/>
                <w:sz w:val="22"/>
                <w:szCs w:val="22"/>
                <w:lang w:eastAsia="ru-RU"/>
              </w:rPr>
              <w:t>58</w:t>
            </w:r>
          </w:p>
        </w:tc>
        <w:tc>
          <w:tcPr>
            <w:tcW w:w="1123" w:type="pct"/>
            <w:tcBorders>
              <w:top w:val="nil"/>
              <w:left w:val="nil"/>
              <w:bottom w:val="single" w:sz="8" w:space="0" w:color="auto"/>
              <w:right w:val="single" w:sz="8" w:space="0" w:color="auto"/>
            </w:tcBorders>
            <w:shd w:val="clear" w:color="auto" w:fill="auto"/>
            <w:vAlign w:val="center"/>
          </w:tcPr>
          <w:p w14:paraId="0E0E4BEC" w14:textId="77777777" w:rsidR="003464A3" w:rsidRPr="003464A3" w:rsidRDefault="003464A3" w:rsidP="003464A3">
            <w:pPr>
              <w:ind w:firstLine="0"/>
              <w:jc w:val="left"/>
              <w:rPr>
                <w:rFonts w:eastAsia="Times New Roman"/>
                <w:sz w:val="22"/>
                <w:szCs w:val="22"/>
                <w:lang w:eastAsia="ru-RU"/>
              </w:rPr>
            </w:pPr>
            <w:r w:rsidRPr="003464A3">
              <w:rPr>
                <w:rFonts w:eastAsia="Times New Roman"/>
                <w:sz w:val="22"/>
                <w:szCs w:val="22"/>
                <w:lang w:eastAsia="ru-RU"/>
              </w:rPr>
              <w:t>Ул. Ломоносова</w:t>
            </w:r>
          </w:p>
        </w:tc>
        <w:tc>
          <w:tcPr>
            <w:tcW w:w="709" w:type="pct"/>
            <w:tcBorders>
              <w:top w:val="nil"/>
              <w:left w:val="nil"/>
              <w:bottom w:val="single" w:sz="8" w:space="0" w:color="auto"/>
              <w:right w:val="single" w:sz="8" w:space="0" w:color="auto"/>
            </w:tcBorders>
            <w:shd w:val="clear" w:color="auto" w:fill="auto"/>
            <w:vAlign w:val="center"/>
          </w:tcPr>
          <w:p w14:paraId="558346D8"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w:t>
            </w:r>
          </w:p>
        </w:tc>
        <w:tc>
          <w:tcPr>
            <w:tcW w:w="692" w:type="pct"/>
            <w:tcBorders>
              <w:top w:val="single" w:sz="8" w:space="0" w:color="auto"/>
              <w:left w:val="nil"/>
              <w:bottom w:val="single" w:sz="8" w:space="0" w:color="auto"/>
              <w:right w:val="single" w:sz="8" w:space="0" w:color="000000"/>
            </w:tcBorders>
            <w:shd w:val="clear" w:color="auto" w:fill="auto"/>
            <w:vAlign w:val="center"/>
          </w:tcPr>
          <w:p w14:paraId="2841A975"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1723</w:t>
            </w:r>
          </w:p>
        </w:tc>
        <w:tc>
          <w:tcPr>
            <w:tcW w:w="692" w:type="pct"/>
            <w:tcBorders>
              <w:top w:val="single" w:sz="8" w:space="0" w:color="auto"/>
              <w:left w:val="nil"/>
              <w:bottom w:val="single" w:sz="8" w:space="0" w:color="auto"/>
              <w:right w:val="single" w:sz="8" w:space="0" w:color="000000"/>
            </w:tcBorders>
            <w:shd w:val="clear" w:color="auto" w:fill="auto"/>
            <w:vAlign w:val="center"/>
          </w:tcPr>
          <w:p w14:paraId="7A0EB0F0"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w:t>
            </w:r>
          </w:p>
        </w:tc>
        <w:tc>
          <w:tcPr>
            <w:tcW w:w="694" w:type="pct"/>
            <w:tcBorders>
              <w:top w:val="single" w:sz="8" w:space="0" w:color="auto"/>
              <w:left w:val="nil"/>
              <w:bottom w:val="single" w:sz="8" w:space="0" w:color="auto"/>
              <w:right w:val="single" w:sz="8" w:space="0" w:color="000000"/>
            </w:tcBorders>
            <w:shd w:val="clear" w:color="auto" w:fill="auto"/>
            <w:vAlign w:val="center"/>
          </w:tcPr>
          <w:p w14:paraId="20A6D350"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w:t>
            </w:r>
          </w:p>
        </w:tc>
        <w:tc>
          <w:tcPr>
            <w:tcW w:w="769" w:type="pct"/>
            <w:tcBorders>
              <w:top w:val="single" w:sz="8" w:space="0" w:color="auto"/>
              <w:left w:val="nil"/>
              <w:bottom w:val="single" w:sz="8" w:space="0" w:color="auto"/>
              <w:right w:val="single" w:sz="8" w:space="0" w:color="000000"/>
            </w:tcBorders>
            <w:shd w:val="clear" w:color="auto" w:fill="auto"/>
            <w:vAlign w:val="center"/>
          </w:tcPr>
          <w:p w14:paraId="3B055BBC"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1723</w:t>
            </w:r>
          </w:p>
        </w:tc>
      </w:tr>
      <w:tr w:rsidR="003464A3" w:rsidRPr="003464A3" w14:paraId="199C09C1" w14:textId="77777777" w:rsidTr="004D055B">
        <w:trPr>
          <w:trHeight w:val="454"/>
        </w:trPr>
        <w:tc>
          <w:tcPr>
            <w:tcW w:w="321" w:type="pct"/>
            <w:tcBorders>
              <w:top w:val="nil"/>
              <w:left w:val="single" w:sz="8" w:space="0" w:color="auto"/>
              <w:bottom w:val="single" w:sz="8" w:space="0" w:color="auto"/>
              <w:right w:val="single" w:sz="8" w:space="0" w:color="auto"/>
            </w:tcBorders>
            <w:shd w:val="clear" w:color="auto" w:fill="auto"/>
            <w:vAlign w:val="center"/>
            <w:hideMark/>
          </w:tcPr>
          <w:p w14:paraId="4004541A" w14:textId="77777777" w:rsidR="003464A3" w:rsidRPr="003464A3" w:rsidRDefault="003464A3" w:rsidP="003464A3">
            <w:pPr>
              <w:ind w:firstLine="0"/>
              <w:jc w:val="center"/>
              <w:rPr>
                <w:rFonts w:eastAsia="Times New Roman"/>
                <w:sz w:val="22"/>
                <w:szCs w:val="22"/>
                <w:lang w:eastAsia="ru-RU"/>
              </w:rPr>
            </w:pPr>
            <w:r w:rsidRPr="003464A3">
              <w:rPr>
                <w:rFonts w:eastAsia="Times New Roman"/>
                <w:sz w:val="22"/>
                <w:szCs w:val="22"/>
                <w:lang w:eastAsia="ru-RU"/>
              </w:rPr>
              <w:t>59</w:t>
            </w:r>
          </w:p>
        </w:tc>
        <w:tc>
          <w:tcPr>
            <w:tcW w:w="1123" w:type="pct"/>
            <w:tcBorders>
              <w:top w:val="nil"/>
              <w:left w:val="nil"/>
              <w:bottom w:val="single" w:sz="8" w:space="0" w:color="auto"/>
              <w:right w:val="single" w:sz="8" w:space="0" w:color="auto"/>
            </w:tcBorders>
            <w:shd w:val="clear" w:color="auto" w:fill="auto"/>
            <w:vAlign w:val="center"/>
            <w:hideMark/>
          </w:tcPr>
          <w:p w14:paraId="011B4CA8" w14:textId="77777777" w:rsidR="003464A3" w:rsidRPr="003464A3" w:rsidRDefault="003464A3" w:rsidP="003464A3">
            <w:pPr>
              <w:ind w:firstLine="0"/>
              <w:jc w:val="left"/>
              <w:rPr>
                <w:rFonts w:eastAsia="Times New Roman"/>
                <w:sz w:val="22"/>
                <w:szCs w:val="22"/>
                <w:lang w:eastAsia="ru-RU"/>
              </w:rPr>
            </w:pPr>
            <w:r w:rsidRPr="003464A3">
              <w:rPr>
                <w:rFonts w:eastAsia="Times New Roman"/>
                <w:sz w:val="22"/>
                <w:szCs w:val="22"/>
                <w:lang w:eastAsia="ru-RU"/>
              </w:rPr>
              <w:t>Ул. Луговая</w:t>
            </w:r>
          </w:p>
        </w:tc>
        <w:tc>
          <w:tcPr>
            <w:tcW w:w="709" w:type="pct"/>
            <w:tcBorders>
              <w:top w:val="nil"/>
              <w:left w:val="nil"/>
              <w:bottom w:val="single" w:sz="8" w:space="0" w:color="auto"/>
              <w:right w:val="single" w:sz="8" w:space="0" w:color="auto"/>
            </w:tcBorders>
            <w:shd w:val="clear" w:color="auto" w:fill="auto"/>
            <w:vAlign w:val="center"/>
            <w:hideMark/>
          </w:tcPr>
          <w:p w14:paraId="0F586907"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w:t>
            </w:r>
          </w:p>
        </w:tc>
        <w:tc>
          <w:tcPr>
            <w:tcW w:w="692" w:type="pct"/>
            <w:tcBorders>
              <w:top w:val="single" w:sz="8" w:space="0" w:color="auto"/>
              <w:left w:val="nil"/>
              <w:bottom w:val="single" w:sz="8" w:space="0" w:color="auto"/>
              <w:right w:val="single" w:sz="8" w:space="0" w:color="000000"/>
            </w:tcBorders>
            <w:shd w:val="clear" w:color="auto" w:fill="auto"/>
            <w:vAlign w:val="center"/>
            <w:hideMark/>
          </w:tcPr>
          <w:p w14:paraId="4DC1FA86"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w:t>
            </w:r>
          </w:p>
        </w:tc>
        <w:tc>
          <w:tcPr>
            <w:tcW w:w="692" w:type="pct"/>
            <w:tcBorders>
              <w:top w:val="single" w:sz="8" w:space="0" w:color="auto"/>
              <w:left w:val="nil"/>
              <w:bottom w:val="single" w:sz="8" w:space="0" w:color="auto"/>
              <w:right w:val="single" w:sz="8" w:space="0" w:color="000000"/>
            </w:tcBorders>
            <w:shd w:val="clear" w:color="auto" w:fill="auto"/>
            <w:vAlign w:val="center"/>
            <w:hideMark/>
          </w:tcPr>
          <w:p w14:paraId="25B4C8E0"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500</w:t>
            </w:r>
          </w:p>
        </w:tc>
        <w:tc>
          <w:tcPr>
            <w:tcW w:w="694" w:type="pct"/>
            <w:tcBorders>
              <w:top w:val="single" w:sz="8" w:space="0" w:color="auto"/>
              <w:left w:val="nil"/>
              <w:bottom w:val="single" w:sz="8" w:space="0" w:color="auto"/>
              <w:right w:val="single" w:sz="8" w:space="0" w:color="000000"/>
            </w:tcBorders>
            <w:shd w:val="clear" w:color="auto" w:fill="auto"/>
            <w:vAlign w:val="center"/>
            <w:hideMark/>
          </w:tcPr>
          <w:p w14:paraId="238B019C"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w:t>
            </w:r>
          </w:p>
        </w:tc>
        <w:tc>
          <w:tcPr>
            <w:tcW w:w="769" w:type="pct"/>
            <w:tcBorders>
              <w:top w:val="single" w:sz="8" w:space="0" w:color="auto"/>
              <w:left w:val="nil"/>
              <w:bottom w:val="single" w:sz="8" w:space="0" w:color="auto"/>
              <w:right w:val="single" w:sz="8" w:space="0" w:color="000000"/>
            </w:tcBorders>
            <w:shd w:val="clear" w:color="auto" w:fill="auto"/>
            <w:vAlign w:val="center"/>
            <w:hideMark/>
          </w:tcPr>
          <w:p w14:paraId="26C9750C"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500</w:t>
            </w:r>
          </w:p>
        </w:tc>
      </w:tr>
      <w:tr w:rsidR="003464A3" w:rsidRPr="003464A3" w14:paraId="1FB716D8" w14:textId="77777777" w:rsidTr="004D055B">
        <w:trPr>
          <w:trHeight w:val="454"/>
        </w:trPr>
        <w:tc>
          <w:tcPr>
            <w:tcW w:w="321" w:type="pct"/>
            <w:tcBorders>
              <w:top w:val="nil"/>
              <w:left w:val="single" w:sz="8" w:space="0" w:color="auto"/>
              <w:bottom w:val="single" w:sz="8" w:space="0" w:color="auto"/>
              <w:right w:val="single" w:sz="8" w:space="0" w:color="auto"/>
            </w:tcBorders>
            <w:shd w:val="clear" w:color="auto" w:fill="auto"/>
            <w:vAlign w:val="center"/>
          </w:tcPr>
          <w:p w14:paraId="122EF407" w14:textId="77777777" w:rsidR="003464A3" w:rsidRPr="003464A3" w:rsidRDefault="003464A3" w:rsidP="003464A3">
            <w:pPr>
              <w:ind w:firstLine="0"/>
              <w:jc w:val="center"/>
              <w:rPr>
                <w:rFonts w:eastAsia="Times New Roman"/>
                <w:sz w:val="22"/>
                <w:szCs w:val="22"/>
                <w:lang w:eastAsia="ru-RU"/>
              </w:rPr>
            </w:pPr>
            <w:r w:rsidRPr="003464A3">
              <w:rPr>
                <w:rFonts w:eastAsia="Times New Roman"/>
                <w:sz w:val="22"/>
                <w:szCs w:val="22"/>
                <w:lang w:eastAsia="ru-RU"/>
              </w:rPr>
              <w:lastRenderedPageBreak/>
              <w:t>60</w:t>
            </w:r>
          </w:p>
        </w:tc>
        <w:tc>
          <w:tcPr>
            <w:tcW w:w="1123" w:type="pct"/>
            <w:tcBorders>
              <w:top w:val="nil"/>
              <w:left w:val="nil"/>
              <w:bottom w:val="single" w:sz="8" w:space="0" w:color="auto"/>
              <w:right w:val="single" w:sz="8" w:space="0" w:color="auto"/>
            </w:tcBorders>
            <w:shd w:val="clear" w:color="auto" w:fill="auto"/>
            <w:vAlign w:val="center"/>
          </w:tcPr>
          <w:p w14:paraId="2E546BE3" w14:textId="77777777" w:rsidR="003464A3" w:rsidRPr="003464A3" w:rsidRDefault="003464A3" w:rsidP="003464A3">
            <w:pPr>
              <w:ind w:firstLine="0"/>
              <w:jc w:val="left"/>
              <w:rPr>
                <w:rFonts w:eastAsia="Times New Roman"/>
                <w:sz w:val="22"/>
                <w:szCs w:val="22"/>
                <w:lang w:eastAsia="ru-RU"/>
              </w:rPr>
            </w:pPr>
            <w:r w:rsidRPr="003464A3">
              <w:rPr>
                <w:rFonts w:eastAsia="Times New Roman"/>
                <w:sz w:val="22"/>
                <w:szCs w:val="22"/>
                <w:lang w:eastAsia="ru-RU"/>
              </w:rPr>
              <w:t>Ул. Майская</w:t>
            </w:r>
          </w:p>
        </w:tc>
        <w:tc>
          <w:tcPr>
            <w:tcW w:w="709" w:type="pct"/>
            <w:tcBorders>
              <w:top w:val="nil"/>
              <w:left w:val="nil"/>
              <w:bottom w:val="single" w:sz="8" w:space="0" w:color="auto"/>
              <w:right w:val="single" w:sz="8" w:space="0" w:color="auto"/>
            </w:tcBorders>
            <w:shd w:val="clear" w:color="auto" w:fill="auto"/>
            <w:vAlign w:val="center"/>
          </w:tcPr>
          <w:p w14:paraId="77BBB7E8"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w:t>
            </w:r>
          </w:p>
        </w:tc>
        <w:tc>
          <w:tcPr>
            <w:tcW w:w="692" w:type="pct"/>
            <w:tcBorders>
              <w:top w:val="single" w:sz="8" w:space="0" w:color="auto"/>
              <w:left w:val="nil"/>
              <w:bottom w:val="single" w:sz="8" w:space="0" w:color="auto"/>
              <w:right w:val="single" w:sz="8" w:space="0" w:color="000000"/>
            </w:tcBorders>
            <w:shd w:val="clear" w:color="auto" w:fill="auto"/>
            <w:vAlign w:val="center"/>
          </w:tcPr>
          <w:p w14:paraId="778B3451"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1794</w:t>
            </w:r>
          </w:p>
        </w:tc>
        <w:tc>
          <w:tcPr>
            <w:tcW w:w="692" w:type="pct"/>
            <w:tcBorders>
              <w:top w:val="single" w:sz="8" w:space="0" w:color="auto"/>
              <w:left w:val="nil"/>
              <w:bottom w:val="single" w:sz="8" w:space="0" w:color="auto"/>
              <w:right w:val="single" w:sz="8" w:space="0" w:color="000000"/>
            </w:tcBorders>
            <w:shd w:val="clear" w:color="auto" w:fill="auto"/>
            <w:vAlign w:val="center"/>
          </w:tcPr>
          <w:p w14:paraId="3262FCFD"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w:t>
            </w:r>
          </w:p>
        </w:tc>
        <w:tc>
          <w:tcPr>
            <w:tcW w:w="694" w:type="pct"/>
            <w:tcBorders>
              <w:top w:val="single" w:sz="8" w:space="0" w:color="auto"/>
              <w:left w:val="nil"/>
              <w:bottom w:val="single" w:sz="8" w:space="0" w:color="auto"/>
              <w:right w:val="single" w:sz="8" w:space="0" w:color="000000"/>
            </w:tcBorders>
            <w:shd w:val="clear" w:color="auto" w:fill="auto"/>
            <w:vAlign w:val="center"/>
          </w:tcPr>
          <w:p w14:paraId="1A904F9A"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w:t>
            </w:r>
          </w:p>
        </w:tc>
        <w:tc>
          <w:tcPr>
            <w:tcW w:w="769" w:type="pct"/>
            <w:tcBorders>
              <w:top w:val="single" w:sz="8" w:space="0" w:color="auto"/>
              <w:left w:val="nil"/>
              <w:bottom w:val="single" w:sz="8" w:space="0" w:color="auto"/>
              <w:right w:val="single" w:sz="8" w:space="0" w:color="000000"/>
            </w:tcBorders>
            <w:shd w:val="clear" w:color="auto" w:fill="auto"/>
            <w:vAlign w:val="center"/>
          </w:tcPr>
          <w:p w14:paraId="2D4A8AAF"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1794</w:t>
            </w:r>
          </w:p>
        </w:tc>
      </w:tr>
      <w:tr w:rsidR="003464A3" w:rsidRPr="003464A3" w14:paraId="09208E94" w14:textId="77777777" w:rsidTr="004D055B">
        <w:trPr>
          <w:trHeight w:val="454"/>
        </w:trPr>
        <w:tc>
          <w:tcPr>
            <w:tcW w:w="321" w:type="pct"/>
            <w:tcBorders>
              <w:top w:val="nil"/>
              <w:left w:val="single" w:sz="8" w:space="0" w:color="auto"/>
              <w:bottom w:val="single" w:sz="8" w:space="0" w:color="auto"/>
              <w:right w:val="single" w:sz="8" w:space="0" w:color="auto"/>
            </w:tcBorders>
            <w:shd w:val="clear" w:color="auto" w:fill="auto"/>
            <w:vAlign w:val="center"/>
            <w:hideMark/>
          </w:tcPr>
          <w:p w14:paraId="4DF429F2" w14:textId="77777777" w:rsidR="003464A3" w:rsidRPr="003464A3" w:rsidRDefault="003464A3" w:rsidP="003464A3">
            <w:pPr>
              <w:ind w:firstLine="0"/>
              <w:jc w:val="center"/>
              <w:rPr>
                <w:rFonts w:eastAsia="Times New Roman"/>
                <w:sz w:val="22"/>
                <w:szCs w:val="22"/>
                <w:lang w:eastAsia="ru-RU"/>
              </w:rPr>
            </w:pPr>
            <w:r w:rsidRPr="003464A3">
              <w:rPr>
                <w:rFonts w:eastAsia="Times New Roman"/>
                <w:sz w:val="22"/>
                <w:szCs w:val="22"/>
                <w:lang w:eastAsia="ru-RU"/>
              </w:rPr>
              <w:t>61</w:t>
            </w:r>
          </w:p>
        </w:tc>
        <w:tc>
          <w:tcPr>
            <w:tcW w:w="1123" w:type="pct"/>
            <w:tcBorders>
              <w:top w:val="nil"/>
              <w:left w:val="nil"/>
              <w:bottom w:val="single" w:sz="8" w:space="0" w:color="auto"/>
              <w:right w:val="single" w:sz="8" w:space="0" w:color="auto"/>
            </w:tcBorders>
            <w:shd w:val="clear" w:color="auto" w:fill="auto"/>
            <w:vAlign w:val="center"/>
            <w:hideMark/>
          </w:tcPr>
          <w:p w14:paraId="2AF9FBB6" w14:textId="77777777" w:rsidR="003464A3" w:rsidRPr="003464A3" w:rsidRDefault="003464A3" w:rsidP="003464A3">
            <w:pPr>
              <w:ind w:firstLine="0"/>
              <w:jc w:val="left"/>
              <w:rPr>
                <w:rFonts w:eastAsia="Times New Roman"/>
                <w:sz w:val="22"/>
                <w:szCs w:val="22"/>
                <w:lang w:eastAsia="ru-RU"/>
              </w:rPr>
            </w:pPr>
            <w:r w:rsidRPr="003464A3">
              <w:rPr>
                <w:rFonts w:eastAsia="Times New Roman"/>
                <w:sz w:val="22"/>
                <w:szCs w:val="22"/>
                <w:lang w:eastAsia="ru-RU"/>
              </w:rPr>
              <w:t>Ул. Маяковского</w:t>
            </w:r>
          </w:p>
        </w:tc>
        <w:tc>
          <w:tcPr>
            <w:tcW w:w="709" w:type="pct"/>
            <w:tcBorders>
              <w:top w:val="nil"/>
              <w:left w:val="nil"/>
              <w:bottom w:val="single" w:sz="8" w:space="0" w:color="auto"/>
              <w:right w:val="single" w:sz="8" w:space="0" w:color="auto"/>
            </w:tcBorders>
            <w:shd w:val="clear" w:color="auto" w:fill="auto"/>
            <w:vAlign w:val="center"/>
            <w:hideMark/>
          </w:tcPr>
          <w:p w14:paraId="533A43F1"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w:t>
            </w:r>
          </w:p>
        </w:tc>
        <w:tc>
          <w:tcPr>
            <w:tcW w:w="692" w:type="pct"/>
            <w:tcBorders>
              <w:top w:val="single" w:sz="8" w:space="0" w:color="auto"/>
              <w:left w:val="nil"/>
              <w:bottom w:val="single" w:sz="8" w:space="0" w:color="auto"/>
              <w:right w:val="single" w:sz="8" w:space="0" w:color="000000"/>
            </w:tcBorders>
            <w:shd w:val="clear" w:color="auto" w:fill="auto"/>
            <w:vAlign w:val="center"/>
            <w:hideMark/>
          </w:tcPr>
          <w:p w14:paraId="7D4D51AF"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w:t>
            </w:r>
          </w:p>
        </w:tc>
        <w:tc>
          <w:tcPr>
            <w:tcW w:w="692" w:type="pct"/>
            <w:tcBorders>
              <w:top w:val="single" w:sz="8" w:space="0" w:color="auto"/>
              <w:left w:val="nil"/>
              <w:bottom w:val="single" w:sz="8" w:space="0" w:color="auto"/>
              <w:right w:val="single" w:sz="8" w:space="0" w:color="000000"/>
            </w:tcBorders>
            <w:shd w:val="clear" w:color="auto" w:fill="auto"/>
            <w:vAlign w:val="center"/>
            <w:hideMark/>
          </w:tcPr>
          <w:p w14:paraId="1A439E50"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451</w:t>
            </w:r>
          </w:p>
        </w:tc>
        <w:tc>
          <w:tcPr>
            <w:tcW w:w="694" w:type="pct"/>
            <w:tcBorders>
              <w:top w:val="single" w:sz="8" w:space="0" w:color="auto"/>
              <w:left w:val="nil"/>
              <w:bottom w:val="single" w:sz="8" w:space="0" w:color="auto"/>
              <w:right w:val="single" w:sz="8" w:space="0" w:color="000000"/>
            </w:tcBorders>
            <w:shd w:val="clear" w:color="auto" w:fill="auto"/>
            <w:vAlign w:val="center"/>
            <w:hideMark/>
          </w:tcPr>
          <w:p w14:paraId="2F1D2094"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w:t>
            </w:r>
          </w:p>
        </w:tc>
        <w:tc>
          <w:tcPr>
            <w:tcW w:w="769" w:type="pct"/>
            <w:tcBorders>
              <w:top w:val="single" w:sz="8" w:space="0" w:color="auto"/>
              <w:left w:val="nil"/>
              <w:bottom w:val="single" w:sz="8" w:space="0" w:color="auto"/>
              <w:right w:val="single" w:sz="8" w:space="0" w:color="000000"/>
            </w:tcBorders>
            <w:shd w:val="clear" w:color="auto" w:fill="auto"/>
            <w:vAlign w:val="center"/>
            <w:hideMark/>
          </w:tcPr>
          <w:p w14:paraId="0B77AC7B"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451</w:t>
            </w:r>
          </w:p>
        </w:tc>
      </w:tr>
      <w:tr w:rsidR="003464A3" w:rsidRPr="003464A3" w14:paraId="5C39968F" w14:textId="77777777" w:rsidTr="004D055B">
        <w:trPr>
          <w:trHeight w:val="454"/>
        </w:trPr>
        <w:tc>
          <w:tcPr>
            <w:tcW w:w="321" w:type="pct"/>
            <w:tcBorders>
              <w:top w:val="nil"/>
              <w:left w:val="single" w:sz="8" w:space="0" w:color="auto"/>
              <w:bottom w:val="single" w:sz="8" w:space="0" w:color="auto"/>
              <w:right w:val="single" w:sz="8" w:space="0" w:color="auto"/>
            </w:tcBorders>
            <w:shd w:val="clear" w:color="auto" w:fill="auto"/>
            <w:vAlign w:val="center"/>
            <w:hideMark/>
          </w:tcPr>
          <w:p w14:paraId="410A7777" w14:textId="77777777" w:rsidR="003464A3" w:rsidRPr="003464A3" w:rsidRDefault="003464A3" w:rsidP="003464A3">
            <w:pPr>
              <w:ind w:firstLine="0"/>
              <w:jc w:val="center"/>
              <w:rPr>
                <w:rFonts w:eastAsia="Times New Roman"/>
                <w:sz w:val="22"/>
                <w:szCs w:val="22"/>
                <w:lang w:eastAsia="ru-RU"/>
              </w:rPr>
            </w:pPr>
            <w:r w:rsidRPr="003464A3">
              <w:rPr>
                <w:rFonts w:eastAsia="Times New Roman"/>
                <w:sz w:val="22"/>
                <w:szCs w:val="22"/>
                <w:lang w:eastAsia="ru-RU"/>
              </w:rPr>
              <w:t>62</w:t>
            </w:r>
          </w:p>
        </w:tc>
        <w:tc>
          <w:tcPr>
            <w:tcW w:w="1123" w:type="pct"/>
            <w:tcBorders>
              <w:top w:val="nil"/>
              <w:left w:val="nil"/>
              <w:bottom w:val="single" w:sz="8" w:space="0" w:color="auto"/>
              <w:right w:val="single" w:sz="8" w:space="0" w:color="auto"/>
            </w:tcBorders>
            <w:shd w:val="clear" w:color="auto" w:fill="auto"/>
            <w:vAlign w:val="center"/>
            <w:hideMark/>
          </w:tcPr>
          <w:p w14:paraId="4995F6CF" w14:textId="77777777" w:rsidR="003464A3" w:rsidRPr="003464A3" w:rsidRDefault="003464A3" w:rsidP="003464A3">
            <w:pPr>
              <w:ind w:firstLine="0"/>
              <w:jc w:val="left"/>
              <w:rPr>
                <w:rFonts w:eastAsia="Times New Roman"/>
                <w:sz w:val="22"/>
                <w:szCs w:val="22"/>
                <w:lang w:eastAsia="ru-RU"/>
              </w:rPr>
            </w:pPr>
            <w:r w:rsidRPr="003464A3">
              <w:rPr>
                <w:rFonts w:eastAsia="Times New Roman"/>
                <w:sz w:val="22"/>
                <w:szCs w:val="22"/>
                <w:lang w:eastAsia="ru-RU"/>
              </w:rPr>
              <w:t xml:space="preserve">Ул. Мира </w:t>
            </w:r>
          </w:p>
        </w:tc>
        <w:tc>
          <w:tcPr>
            <w:tcW w:w="709" w:type="pct"/>
            <w:tcBorders>
              <w:top w:val="nil"/>
              <w:left w:val="nil"/>
              <w:bottom w:val="single" w:sz="8" w:space="0" w:color="auto"/>
              <w:right w:val="single" w:sz="8" w:space="0" w:color="auto"/>
            </w:tcBorders>
            <w:shd w:val="clear" w:color="auto" w:fill="auto"/>
            <w:vAlign w:val="center"/>
            <w:hideMark/>
          </w:tcPr>
          <w:p w14:paraId="192A303A"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w:t>
            </w:r>
          </w:p>
        </w:tc>
        <w:tc>
          <w:tcPr>
            <w:tcW w:w="692" w:type="pct"/>
            <w:tcBorders>
              <w:top w:val="single" w:sz="8" w:space="0" w:color="auto"/>
              <w:left w:val="nil"/>
              <w:bottom w:val="single" w:sz="8" w:space="0" w:color="auto"/>
              <w:right w:val="single" w:sz="8" w:space="0" w:color="000000"/>
            </w:tcBorders>
            <w:shd w:val="clear" w:color="auto" w:fill="auto"/>
            <w:vAlign w:val="center"/>
            <w:hideMark/>
          </w:tcPr>
          <w:p w14:paraId="0288F06C"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w:t>
            </w:r>
          </w:p>
        </w:tc>
        <w:tc>
          <w:tcPr>
            <w:tcW w:w="692" w:type="pct"/>
            <w:tcBorders>
              <w:top w:val="single" w:sz="8" w:space="0" w:color="auto"/>
              <w:left w:val="nil"/>
              <w:bottom w:val="single" w:sz="8" w:space="0" w:color="auto"/>
              <w:right w:val="single" w:sz="8" w:space="0" w:color="000000"/>
            </w:tcBorders>
            <w:shd w:val="clear" w:color="auto" w:fill="auto"/>
            <w:vAlign w:val="center"/>
            <w:hideMark/>
          </w:tcPr>
          <w:p w14:paraId="5A7C206C"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450</w:t>
            </w:r>
          </w:p>
        </w:tc>
        <w:tc>
          <w:tcPr>
            <w:tcW w:w="694" w:type="pct"/>
            <w:tcBorders>
              <w:top w:val="single" w:sz="8" w:space="0" w:color="auto"/>
              <w:left w:val="nil"/>
              <w:bottom w:val="single" w:sz="8" w:space="0" w:color="auto"/>
              <w:right w:val="single" w:sz="8" w:space="0" w:color="000000"/>
            </w:tcBorders>
            <w:shd w:val="clear" w:color="auto" w:fill="auto"/>
            <w:vAlign w:val="center"/>
            <w:hideMark/>
          </w:tcPr>
          <w:p w14:paraId="66F4AA1F"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w:t>
            </w:r>
          </w:p>
        </w:tc>
        <w:tc>
          <w:tcPr>
            <w:tcW w:w="769" w:type="pct"/>
            <w:tcBorders>
              <w:top w:val="single" w:sz="8" w:space="0" w:color="auto"/>
              <w:left w:val="nil"/>
              <w:bottom w:val="single" w:sz="8" w:space="0" w:color="auto"/>
              <w:right w:val="single" w:sz="8" w:space="0" w:color="000000"/>
            </w:tcBorders>
            <w:shd w:val="clear" w:color="auto" w:fill="auto"/>
            <w:vAlign w:val="center"/>
            <w:hideMark/>
          </w:tcPr>
          <w:p w14:paraId="532F64C4"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450</w:t>
            </w:r>
          </w:p>
        </w:tc>
      </w:tr>
      <w:tr w:rsidR="003464A3" w:rsidRPr="003464A3" w14:paraId="105F3EE3" w14:textId="77777777" w:rsidTr="004D055B">
        <w:trPr>
          <w:trHeight w:val="454"/>
        </w:trPr>
        <w:tc>
          <w:tcPr>
            <w:tcW w:w="321" w:type="pct"/>
            <w:tcBorders>
              <w:top w:val="nil"/>
              <w:left w:val="single" w:sz="8" w:space="0" w:color="auto"/>
              <w:bottom w:val="single" w:sz="8" w:space="0" w:color="auto"/>
              <w:right w:val="single" w:sz="8" w:space="0" w:color="auto"/>
            </w:tcBorders>
            <w:shd w:val="clear" w:color="auto" w:fill="auto"/>
            <w:vAlign w:val="center"/>
            <w:hideMark/>
          </w:tcPr>
          <w:p w14:paraId="2851C03F" w14:textId="77777777" w:rsidR="003464A3" w:rsidRPr="003464A3" w:rsidRDefault="003464A3" w:rsidP="003464A3">
            <w:pPr>
              <w:ind w:firstLine="0"/>
              <w:jc w:val="center"/>
              <w:rPr>
                <w:rFonts w:eastAsia="Times New Roman"/>
                <w:sz w:val="22"/>
                <w:szCs w:val="22"/>
                <w:lang w:eastAsia="ru-RU"/>
              </w:rPr>
            </w:pPr>
            <w:r w:rsidRPr="003464A3">
              <w:rPr>
                <w:rFonts w:eastAsia="Times New Roman"/>
                <w:sz w:val="22"/>
                <w:szCs w:val="22"/>
                <w:lang w:eastAsia="ru-RU"/>
              </w:rPr>
              <w:t>63</w:t>
            </w:r>
          </w:p>
        </w:tc>
        <w:tc>
          <w:tcPr>
            <w:tcW w:w="1123" w:type="pct"/>
            <w:tcBorders>
              <w:top w:val="nil"/>
              <w:left w:val="nil"/>
              <w:bottom w:val="single" w:sz="8" w:space="0" w:color="auto"/>
              <w:right w:val="single" w:sz="8" w:space="0" w:color="auto"/>
            </w:tcBorders>
            <w:shd w:val="clear" w:color="auto" w:fill="auto"/>
            <w:vAlign w:val="center"/>
            <w:hideMark/>
          </w:tcPr>
          <w:p w14:paraId="6348F19F" w14:textId="77777777" w:rsidR="003464A3" w:rsidRPr="003464A3" w:rsidRDefault="003464A3" w:rsidP="003464A3">
            <w:pPr>
              <w:ind w:firstLine="0"/>
              <w:jc w:val="left"/>
              <w:rPr>
                <w:rFonts w:eastAsia="Times New Roman"/>
                <w:sz w:val="22"/>
                <w:szCs w:val="22"/>
                <w:lang w:eastAsia="ru-RU"/>
              </w:rPr>
            </w:pPr>
            <w:r w:rsidRPr="003464A3">
              <w:rPr>
                <w:rFonts w:eastAsia="Times New Roman"/>
                <w:sz w:val="22"/>
                <w:szCs w:val="22"/>
                <w:lang w:eastAsia="ru-RU"/>
              </w:rPr>
              <w:t xml:space="preserve">Ул. Машинотракторная </w:t>
            </w:r>
          </w:p>
        </w:tc>
        <w:tc>
          <w:tcPr>
            <w:tcW w:w="709" w:type="pct"/>
            <w:tcBorders>
              <w:top w:val="nil"/>
              <w:left w:val="nil"/>
              <w:bottom w:val="single" w:sz="8" w:space="0" w:color="auto"/>
              <w:right w:val="single" w:sz="8" w:space="0" w:color="auto"/>
            </w:tcBorders>
            <w:shd w:val="clear" w:color="auto" w:fill="auto"/>
            <w:vAlign w:val="center"/>
            <w:hideMark/>
          </w:tcPr>
          <w:p w14:paraId="006A5E92"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w:t>
            </w:r>
          </w:p>
        </w:tc>
        <w:tc>
          <w:tcPr>
            <w:tcW w:w="692" w:type="pct"/>
            <w:tcBorders>
              <w:top w:val="single" w:sz="8" w:space="0" w:color="auto"/>
              <w:left w:val="nil"/>
              <w:bottom w:val="single" w:sz="8" w:space="0" w:color="auto"/>
              <w:right w:val="single" w:sz="8" w:space="0" w:color="000000"/>
            </w:tcBorders>
            <w:shd w:val="clear" w:color="auto" w:fill="auto"/>
            <w:vAlign w:val="center"/>
            <w:hideMark/>
          </w:tcPr>
          <w:p w14:paraId="0BBAB98B"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615</w:t>
            </w:r>
          </w:p>
        </w:tc>
        <w:tc>
          <w:tcPr>
            <w:tcW w:w="692" w:type="pct"/>
            <w:tcBorders>
              <w:top w:val="single" w:sz="8" w:space="0" w:color="auto"/>
              <w:left w:val="nil"/>
              <w:bottom w:val="single" w:sz="8" w:space="0" w:color="auto"/>
              <w:right w:val="single" w:sz="8" w:space="0" w:color="000000"/>
            </w:tcBorders>
            <w:shd w:val="clear" w:color="auto" w:fill="auto"/>
            <w:vAlign w:val="center"/>
            <w:hideMark/>
          </w:tcPr>
          <w:p w14:paraId="156CCD4F"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w:t>
            </w:r>
          </w:p>
        </w:tc>
        <w:tc>
          <w:tcPr>
            <w:tcW w:w="694" w:type="pct"/>
            <w:tcBorders>
              <w:top w:val="single" w:sz="8" w:space="0" w:color="auto"/>
              <w:left w:val="nil"/>
              <w:bottom w:val="single" w:sz="8" w:space="0" w:color="auto"/>
              <w:right w:val="single" w:sz="8" w:space="0" w:color="000000"/>
            </w:tcBorders>
            <w:shd w:val="clear" w:color="auto" w:fill="auto"/>
            <w:vAlign w:val="center"/>
            <w:hideMark/>
          </w:tcPr>
          <w:p w14:paraId="0A0D1D71"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w:t>
            </w:r>
          </w:p>
        </w:tc>
        <w:tc>
          <w:tcPr>
            <w:tcW w:w="769" w:type="pct"/>
            <w:tcBorders>
              <w:top w:val="single" w:sz="8" w:space="0" w:color="auto"/>
              <w:left w:val="nil"/>
              <w:bottom w:val="single" w:sz="8" w:space="0" w:color="auto"/>
              <w:right w:val="single" w:sz="8" w:space="0" w:color="000000"/>
            </w:tcBorders>
            <w:shd w:val="clear" w:color="auto" w:fill="auto"/>
            <w:vAlign w:val="center"/>
            <w:hideMark/>
          </w:tcPr>
          <w:p w14:paraId="342F29B1"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615</w:t>
            </w:r>
          </w:p>
        </w:tc>
      </w:tr>
      <w:tr w:rsidR="003464A3" w:rsidRPr="003464A3" w14:paraId="12D32319" w14:textId="77777777" w:rsidTr="004D055B">
        <w:trPr>
          <w:trHeight w:val="454"/>
        </w:trPr>
        <w:tc>
          <w:tcPr>
            <w:tcW w:w="321" w:type="pct"/>
            <w:tcBorders>
              <w:top w:val="nil"/>
              <w:left w:val="single" w:sz="8" w:space="0" w:color="auto"/>
              <w:bottom w:val="single" w:sz="8" w:space="0" w:color="auto"/>
              <w:right w:val="single" w:sz="8" w:space="0" w:color="auto"/>
            </w:tcBorders>
            <w:shd w:val="clear" w:color="auto" w:fill="auto"/>
            <w:vAlign w:val="center"/>
            <w:hideMark/>
          </w:tcPr>
          <w:p w14:paraId="30FC428D" w14:textId="77777777" w:rsidR="003464A3" w:rsidRPr="003464A3" w:rsidRDefault="003464A3" w:rsidP="003464A3">
            <w:pPr>
              <w:ind w:firstLine="0"/>
              <w:jc w:val="center"/>
              <w:rPr>
                <w:rFonts w:eastAsia="Times New Roman"/>
                <w:sz w:val="22"/>
                <w:szCs w:val="22"/>
                <w:lang w:eastAsia="ru-RU"/>
              </w:rPr>
            </w:pPr>
            <w:r w:rsidRPr="003464A3">
              <w:rPr>
                <w:rFonts w:eastAsia="Times New Roman"/>
                <w:sz w:val="22"/>
                <w:szCs w:val="22"/>
                <w:lang w:eastAsia="ru-RU"/>
              </w:rPr>
              <w:t>64</w:t>
            </w:r>
          </w:p>
        </w:tc>
        <w:tc>
          <w:tcPr>
            <w:tcW w:w="1123" w:type="pct"/>
            <w:tcBorders>
              <w:top w:val="nil"/>
              <w:left w:val="nil"/>
              <w:bottom w:val="single" w:sz="8" w:space="0" w:color="auto"/>
              <w:right w:val="single" w:sz="8" w:space="0" w:color="auto"/>
            </w:tcBorders>
            <w:shd w:val="clear" w:color="auto" w:fill="auto"/>
            <w:vAlign w:val="center"/>
            <w:hideMark/>
          </w:tcPr>
          <w:p w14:paraId="5891E045" w14:textId="77777777" w:rsidR="003464A3" w:rsidRPr="003464A3" w:rsidRDefault="003464A3" w:rsidP="003464A3">
            <w:pPr>
              <w:ind w:firstLine="0"/>
              <w:jc w:val="left"/>
              <w:rPr>
                <w:rFonts w:eastAsia="Times New Roman"/>
                <w:sz w:val="22"/>
                <w:szCs w:val="22"/>
                <w:lang w:eastAsia="ru-RU"/>
              </w:rPr>
            </w:pPr>
            <w:r w:rsidRPr="003464A3">
              <w:rPr>
                <w:rFonts w:eastAsia="Times New Roman"/>
                <w:sz w:val="22"/>
                <w:szCs w:val="22"/>
                <w:lang w:eastAsia="ru-RU"/>
              </w:rPr>
              <w:t xml:space="preserve">Ул. Матросова </w:t>
            </w:r>
          </w:p>
        </w:tc>
        <w:tc>
          <w:tcPr>
            <w:tcW w:w="709" w:type="pct"/>
            <w:tcBorders>
              <w:top w:val="nil"/>
              <w:left w:val="nil"/>
              <w:bottom w:val="single" w:sz="8" w:space="0" w:color="auto"/>
              <w:right w:val="single" w:sz="8" w:space="0" w:color="auto"/>
            </w:tcBorders>
            <w:shd w:val="clear" w:color="auto" w:fill="auto"/>
            <w:vAlign w:val="center"/>
            <w:hideMark/>
          </w:tcPr>
          <w:p w14:paraId="6F558C5F"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w:t>
            </w:r>
          </w:p>
        </w:tc>
        <w:tc>
          <w:tcPr>
            <w:tcW w:w="692" w:type="pct"/>
            <w:tcBorders>
              <w:top w:val="single" w:sz="8" w:space="0" w:color="auto"/>
              <w:left w:val="nil"/>
              <w:bottom w:val="single" w:sz="8" w:space="0" w:color="auto"/>
              <w:right w:val="single" w:sz="8" w:space="0" w:color="000000"/>
            </w:tcBorders>
            <w:shd w:val="clear" w:color="auto" w:fill="auto"/>
            <w:vAlign w:val="center"/>
            <w:hideMark/>
          </w:tcPr>
          <w:p w14:paraId="3FF6FDD1"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w:t>
            </w:r>
          </w:p>
        </w:tc>
        <w:tc>
          <w:tcPr>
            <w:tcW w:w="692" w:type="pct"/>
            <w:tcBorders>
              <w:top w:val="single" w:sz="8" w:space="0" w:color="auto"/>
              <w:left w:val="nil"/>
              <w:bottom w:val="single" w:sz="8" w:space="0" w:color="auto"/>
              <w:right w:val="single" w:sz="8" w:space="0" w:color="000000"/>
            </w:tcBorders>
            <w:shd w:val="clear" w:color="auto" w:fill="auto"/>
            <w:vAlign w:val="center"/>
            <w:hideMark/>
          </w:tcPr>
          <w:p w14:paraId="01740496"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353</w:t>
            </w:r>
          </w:p>
        </w:tc>
        <w:tc>
          <w:tcPr>
            <w:tcW w:w="694" w:type="pct"/>
            <w:tcBorders>
              <w:top w:val="single" w:sz="8" w:space="0" w:color="auto"/>
              <w:left w:val="nil"/>
              <w:bottom w:val="single" w:sz="8" w:space="0" w:color="auto"/>
              <w:right w:val="single" w:sz="8" w:space="0" w:color="000000"/>
            </w:tcBorders>
            <w:shd w:val="clear" w:color="auto" w:fill="auto"/>
            <w:vAlign w:val="center"/>
            <w:hideMark/>
          </w:tcPr>
          <w:p w14:paraId="5AE090CF"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w:t>
            </w:r>
          </w:p>
        </w:tc>
        <w:tc>
          <w:tcPr>
            <w:tcW w:w="769" w:type="pct"/>
            <w:tcBorders>
              <w:top w:val="single" w:sz="8" w:space="0" w:color="auto"/>
              <w:left w:val="nil"/>
              <w:bottom w:val="single" w:sz="8" w:space="0" w:color="auto"/>
              <w:right w:val="single" w:sz="8" w:space="0" w:color="000000"/>
            </w:tcBorders>
            <w:shd w:val="clear" w:color="auto" w:fill="auto"/>
            <w:vAlign w:val="center"/>
            <w:hideMark/>
          </w:tcPr>
          <w:p w14:paraId="74203661"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353</w:t>
            </w:r>
          </w:p>
        </w:tc>
      </w:tr>
      <w:tr w:rsidR="003464A3" w:rsidRPr="003464A3" w14:paraId="196A8725" w14:textId="77777777" w:rsidTr="004D055B">
        <w:trPr>
          <w:trHeight w:val="454"/>
        </w:trPr>
        <w:tc>
          <w:tcPr>
            <w:tcW w:w="321" w:type="pct"/>
            <w:tcBorders>
              <w:top w:val="single" w:sz="4" w:space="0" w:color="auto"/>
              <w:left w:val="single" w:sz="8" w:space="0" w:color="auto"/>
              <w:bottom w:val="single" w:sz="8" w:space="0" w:color="auto"/>
              <w:right w:val="single" w:sz="8" w:space="0" w:color="auto"/>
            </w:tcBorders>
            <w:shd w:val="clear" w:color="auto" w:fill="auto"/>
            <w:vAlign w:val="center"/>
            <w:hideMark/>
          </w:tcPr>
          <w:p w14:paraId="48F6334C" w14:textId="77777777" w:rsidR="003464A3" w:rsidRPr="003464A3" w:rsidRDefault="003464A3" w:rsidP="003464A3">
            <w:pPr>
              <w:ind w:firstLine="0"/>
              <w:jc w:val="center"/>
              <w:rPr>
                <w:rFonts w:eastAsia="Times New Roman"/>
                <w:sz w:val="22"/>
                <w:szCs w:val="22"/>
                <w:lang w:eastAsia="ru-RU"/>
              </w:rPr>
            </w:pPr>
            <w:r w:rsidRPr="003464A3">
              <w:rPr>
                <w:rFonts w:eastAsia="Times New Roman"/>
                <w:sz w:val="22"/>
                <w:szCs w:val="22"/>
                <w:lang w:eastAsia="ru-RU"/>
              </w:rPr>
              <w:t>65</w:t>
            </w:r>
          </w:p>
        </w:tc>
        <w:tc>
          <w:tcPr>
            <w:tcW w:w="1123" w:type="pct"/>
            <w:tcBorders>
              <w:top w:val="single" w:sz="4" w:space="0" w:color="auto"/>
              <w:left w:val="nil"/>
              <w:bottom w:val="single" w:sz="8" w:space="0" w:color="auto"/>
              <w:right w:val="single" w:sz="8" w:space="0" w:color="auto"/>
            </w:tcBorders>
            <w:shd w:val="clear" w:color="auto" w:fill="auto"/>
            <w:vAlign w:val="center"/>
            <w:hideMark/>
          </w:tcPr>
          <w:p w14:paraId="281AD3CF" w14:textId="77777777" w:rsidR="003464A3" w:rsidRPr="003464A3" w:rsidRDefault="003464A3" w:rsidP="003464A3">
            <w:pPr>
              <w:ind w:firstLine="0"/>
              <w:jc w:val="left"/>
              <w:rPr>
                <w:rFonts w:eastAsia="Times New Roman"/>
                <w:sz w:val="22"/>
                <w:szCs w:val="22"/>
                <w:lang w:eastAsia="ru-RU"/>
              </w:rPr>
            </w:pPr>
            <w:r w:rsidRPr="003464A3">
              <w:rPr>
                <w:rFonts w:eastAsia="Times New Roman"/>
                <w:sz w:val="22"/>
                <w:szCs w:val="22"/>
                <w:lang w:eastAsia="ru-RU"/>
              </w:rPr>
              <w:t>Ул. Молодежная</w:t>
            </w:r>
          </w:p>
        </w:tc>
        <w:tc>
          <w:tcPr>
            <w:tcW w:w="709" w:type="pct"/>
            <w:tcBorders>
              <w:top w:val="single" w:sz="4" w:space="0" w:color="auto"/>
              <w:left w:val="nil"/>
              <w:bottom w:val="single" w:sz="8" w:space="0" w:color="auto"/>
              <w:right w:val="single" w:sz="8" w:space="0" w:color="auto"/>
            </w:tcBorders>
            <w:shd w:val="clear" w:color="auto" w:fill="auto"/>
            <w:vAlign w:val="center"/>
            <w:hideMark/>
          </w:tcPr>
          <w:p w14:paraId="283C86F0"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1274</w:t>
            </w:r>
          </w:p>
        </w:tc>
        <w:tc>
          <w:tcPr>
            <w:tcW w:w="692" w:type="pct"/>
            <w:tcBorders>
              <w:top w:val="single" w:sz="4" w:space="0" w:color="auto"/>
              <w:left w:val="nil"/>
              <w:bottom w:val="single" w:sz="8" w:space="0" w:color="auto"/>
              <w:right w:val="single" w:sz="8" w:space="0" w:color="000000"/>
            </w:tcBorders>
            <w:shd w:val="clear" w:color="auto" w:fill="auto"/>
            <w:vAlign w:val="center"/>
            <w:hideMark/>
          </w:tcPr>
          <w:p w14:paraId="35117DC1"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w:t>
            </w:r>
          </w:p>
        </w:tc>
        <w:tc>
          <w:tcPr>
            <w:tcW w:w="692" w:type="pct"/>
            <w:tcBorders>
              <w:top w:val="single" w:sz="8" w:space="0" w:color="auto"/>
              <w:left w:val="nil"/>
              <w:bottom w:val="single" w:sz="8" w:space="0" w:color="auto"/>
              <w:right w:val="single" w:sz="8" w:space="0" w:color="000000"/>
            </w:tcBorders>
            <w:shd w:val="clear" w:color="auto" w:fill="auto"/>
            <w:vAlign w:val="center"/>
            <w:hideMark/>
          </w:tcPr>
          <w:p w14:paraId="7B122369"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w:t>
            </w:r>
          </w:p>
        </w:tc>
        <w:tc>
          <w:tcPr>
            <w:tcW w:w="694" w:type="pct"/>
            <w:tcBorders>
              <w:top w:val="single" w:sz="8" w:space="0" w:color="auto"/>
              <w:left w:val="nil"/>
              <w:bottom w:val="single" w:sz="8" w:space="0" w:color="auto"/>
              <w:right w:val="single" w:sz="8" w:space="0" w:color="000000"/>
            </w:tcBorders>
            <w:shd w:val="clear" w:color="auto" w:fill="auto"/>
            <w:vAlign w:val="center"/>
            <w:hideMark/>
          </w:tcPr>
          <w:p w14:paraId="01E56C3C"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w:t>
            </w:r>
          </w:p>
        </w:tc>
        <w:tc>
          <w:tcPr>
            <w:tcW w:w="769" w:type="pct"/>
            <w:tcBorders>
              <w:top w:val="single" w:sz="8" w:space="0" w:color="auto"/>
              <w:left w:val="nil"/>
              <w:bottom w:val="single" w:sz="8" w:space="0" w:color="auto"/>
              <w:right w:val="single" w:sz="8" w:space="0" w:color="000000"/>
            </w:tcBorders>
            <w:shd w:val="clear" w:color="auto" w:fill="auto"/>
            <w:vAlign w:val="center"/>
            <w:hideMark/>
          </w:tcPr>
          <w:p w14:paraId="5975DB4A"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1274</w:t>
            </w:r>
          </w:p>
        </w:tc>
      </w:tr>
      <w:tr w:rsidR="003464A3" w:rsidRPr="003464A3" w14:paraId="071FBD5B" w14:textId="77777777" w:rsidTr="004D055B">
        <w:trPr>
          <w:trHeight w:val="454"/>
        </w:trPr>
        <w:tc>
          <w:tcPr>
            <w:tcW w:w="321" w:type="pct"/>
            <w:tcBorders>
              <w:top w:val="nil"/>
              <w:left w:val="single" w:sz="8" w:space="0" w:color="auto"/>
              <w:bottom w:val="single" w:sz="8" w:space="0" w:color="auto"/>
              <w:right w:val="single" w:sz="8" w:space="0" w:color="auto"/>
            </w:tcBorders>
            <w:shd w:val="clear" w:color="auto" w:fill="auto"/>
            <w:vAlign w:val="center"/>
            <w:hideMark/>
          </w:tcPr>
          <w:p w14:paraId="26CF5815" w14:textId="77777777" w:rsidR="003464A3" w:rsidRPr="003464A3" w:rsidRDefault="003464A3" w:rsidP="003464A3">
            <w:pPr>
              <w:ind w:firstLine="0"/>
              <w:jc w:val="center"/>
              <w:rPr>
                <w:rFonts w:eastAsia="Times New Roman"/>
                <w:sz w:val="22"/>
                <w:szCs w:val="22"/>
                <w:lang w:eastAsia="ru-RU"/>
              </w:rPr>
            </w:pPr>
            <w:r w:rsidRPr="003464A3">
              <w:rPr>
                <w:rFonts w:eastAsia="Times New Roman"/>
                <w:sz w:val="22"/>
                <w:szCs w:val="22"/>
                <w:lang w:eastAsia="ru-RU"/>
              </w:rPr>
              <w:t>66</w:t>
            </w:r>
          </w:p>
        </w:tc>
        <w:tc>
          <w:tcPr>
            <w:tcW w:w="1123" w:type="pct"/>
            <w:tcBorders>
              <w:top w:val="nil"/>
              <w:left w:val="nil"/>
              <w:bottom w:val="single" w:sz="8" w:space="0" w:color="auto"/>
              <w:right w:val="single" w:sz="8" w:space="0" w:color="auto"/>
            </w:tcBorders>
            <w:shd w:val="clear" w:color="auto" w:fill="auto"/>
            <w:vAlign w:val="center"/>
            <w:hideMark/>
          </w:tcPr>
          <w:p w14:paraId="7B72D599" w14:textId="77777777" w:rsidR="003464A3" w:rsidRPr="003464A3" w:rsidRDefault="003464A3" w:rsidP="003464A3">
            <w:pPr>
              <w:ind w:firstLine="0"/>
              <w:jc w:val="left"/>
              <w:rPr>
                <w:rFonts w:eastAsia="Times New Roman"/>
                <w:sz w:val="22"/>
                <w:szCs w:val="22"/>
                <w:lang w:eastAsia="ru-RU"/>
              </w:rPr>
            </w:pPr>
            <w:r w:rsidRPr="003464A3">
              <w:rPr>
                <w:rFonts w:eastAsia="Times New Roman"/>
                <w:sz w:val="22"/>
                <w:szCs w:val="22"/>
                <w:lang w:eastAsia="ru-RU"/>
              </w:rPr>
              <w:t>Ул. Нагорная</w:t>
            </w:r>
          </w:p>
        </w:tc>
        <w:tc>
          <w:tcPr>
            <w:tcW w:w="709" w:type="pct"/>
            <w:tcBorders>
              <w:top w:val="nil"/>
              <w:left w:val="nil"/>
              <w:bottom w:val="single" w:sz="8" w:space="0" w:color="auto"/>
              <w:right w:val="single" w:sz="8" w:space="0" w:color="auto"/>
            </w:tcBorders>
            <w:shd w:val="clear" w:color="auto" w:fill="auto"/>
            <w:vAlign w:val="center"/>
            <w:hideMark/>
          </w:tcPr>
          <w:p w14:paraId="7F7942B8"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w:t>
            </w:r>
          </w:p>
        </w:tc>
        <w:tc>
          <w:tcPr>
            <w:tcW w:w="692" w:type="pct"/>
            <w:tcBorders>
              <w:top w:val="single" w:sz="8" w:space="0" w:color="auto"/>
              <w:left w:val="nil"/>
              <w:bottom w:val="single" w:sz="8" w:space="0" w:color="auto"/>
              <w:right w:val="single" w:sz="8" w:space="0" w:color="000000"/>
            </w:tcBorders>
            <w:shd w:val="clear" w:color="auto" w:fill="auto"/>
            <w:vAlign w:val="center"/>
            <w:hideMark/>
          </w:tcPr>
          <w:p w14:paraId="6A017B83"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w:t>
            </w:r>
          </w:p>
        </w:tc>
        <w:tc>
          <w:tcPr>
            <w:tcW w:w="692" w:type="pct"/>
            <w:tcBorders>
              <w:top w:val="single" w:sz="8" w:space="0" w:color="auto"/>
              <w:left w:val="nil"/>
              <w:bottom w:val="single" w:sz="8" w:space="0" w:color="auto"/>
              <w:right w:val="single" w:sz="8" w:space="0" w:color="000000"/>
            </w:tcBorders>
            <w:shd w:val="clear" w:color="auto" w:fill="auto"/>
            <w:vAlign w:val="center"/>
            <w:hideMark/>
          </w:tcPr>
          <w:p w14:paraId="55EC355E"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897</w:t>
            </w:r>
          </w:p>
        </w:tc>
        <w:tc>
          <w:tcPr>
            <w:tcW w:w="694" w:type="pct"/>
            <w:tcBorders>
              <w:top w:val="single" w:sz="8" w:space="0" w:color="auto"/>
              <w:left w:val="nil"/>
              <w:bottom w:val="single" w:sz="8" w:space="0" w:color="auto"/>
              <w:right w:val="single" w:sz="8" w:space="0" w:color="000000"/>
            </w:tcBorders>
            <w:shd w:val="clear" w:color="auto" w:fill="auto"/>
            <w:vAlign w:val="center"/>
            <w:hideMark/>
          </w:tcPr>
          <w:p w14:paraId="61C83CC0"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w:t>
            </w:r>
          </w:p>
        </w:tc>
        <w:tc>
          <w:tcPr>
            <w:tcW w:w="769" w:type="pct"/>
            <w:tcBorders>
              <w:top w:val="single" w:sz="8" w:space="0" w:color="auto"/>
              <w:left w:val="nil"/>
              <w:bottom w:val="single" w:sz="8" w:space="0" w:color="auto"/>
              <w:right w:val="single" w:sz="8" w:space="0" w:color="000000"/>
            </w:tcBorders>
            <w:shd w:val="clear" w:color="auto" w:fill="auto"/>
            <w:vAlign w:val="center"/>
            <w:hideMark/>
          </w:tcPr>
          <w:p w14:paraId="59CF7747"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897</w:t>
            </w:r>
          </w:p>
        </w:tc>
      </w:tr>
      <w:tr w:rsidR="003464A3" w:rsidRPr="003464A3" w14:paraId="683B8975" w14:textId="77777777" w:rsidTr="004D055B">
        <w:trPr>
          <w:trHeight w:val="454"/>
        </w:trPr>
        <w:tc>
          <w:tcPr>
            <w:tcW w:w="321" w:type="pct"/>
            <w:tcBorders>
              <w:top w:val="nil"/>
              <w:left w:val="single" w:sz="8" w:space="0" w:color="auto"/>
              <w:bottom w:val="single" w:sz="8" w:space="0" w:color="auto"/>
              <w:right w:val="single" w:sz="8" w:space="0" w:color="auto"/>
            </w:tcBorders>
            <w:shd w:val="clear" w:color="auto" w:fill="auto"/>
            <w:vAlign w:val="center"/>
            <w:hideMark/>
          </w:tcPr>
          <w:p w14:paraId="67B00860" w14:textId="77777777" w:rsidR="003464A3" w:rsidRPr="003464A3" w:rsidRDefault="003464A3" w:rsidP="003464A3">
            <w:pPr>
              <w:ind w:firstLine="0"/>
              <w:jc w:val="center"/>
              <w:rPr>
                <w:rFonts w:eastAsia="Times New Roman"/>
                <w:sz w:val="22"/>
                <w:szCs w:val="22"/>
                <w:lang w:eastAsia="ru-RU"/>
              </w:rPr>
            </w:pPr>
            <w:r w:rsidRPr="003464A3">
              <w:rPr>
                <w:rFonts w:eastAsia="Times New Roman"/>
                <w:sz w:val="22"/>
                <w:szCs w:val="22"/>
                <w:lang w:eastAsia="ru-RU"/>
              </w:rPr>
              <w:t>67</w:t>
            </w:r>
          </w:p>
        </w:tc>
        <w:tc>
          <w:tcPr>
            <w:tcW w:w="1123" w:type="pct"/>
            <w:tcBorders>
              <w:top w:val="nil"/>
              <w:left w:val="nil"/>
              <w:bottom w:val="single" w:sz="8" w:space="0" w:color="auto"/>
              <w:right w:val="single" w:sz="8" w:space="0" w:color="auto"/>
            </w:tcBorders>
            <w:shd w:val="clear" w:color="auto" w:fill="auto"/>
            <w:vAlign w:val="center"/>
            <w:hideMark/>
          </w:tcPr>
          <w:p w14:paraId="673E2D2E" w14:textId="77777777" w:rsidR="003464A3" w:rsidRPr="003464A3" w:rsidRDefault="003464A3" w:rsidP="003464A3">
            <w:pPr>
              <w:ind w:firstLine="0"/>
              <w:jc w:val="left"/>
              <w:rPr>
                <w:rFonts w:eastAsia="Times New Roman"/>
                <w:sz w:val="22"/>
                <w:szCs w:val="22"/>
                <w:lang w:eastAsia="ru-RU"/>
              </w:rPr>
            </w:pPr>
            <w:r w:rsidRPr="003464A3">
              <w:rPr>
                <w:rFonts w:eastAsia="Times New Roman"/>
                <w:sz w:val="22"/>
                <w:szCs w:val="22"/>
                <w:lang w:eastAsia="ru-RU"/>
              </w:rPr>
              <w:t>Ул. Никитина</w:t>
            </w:r>
          </w:p>
        </w:tc>
        <w:tc>
          <w:tcPr>
            <w:tcW w:w="709" w:type="pct"/>
            <w:tcBorders>
              <w:top w:val="nil"/>
              <w:left w:val="nil"/>
              <w:bottom w:val="single" w:sz="8" w:space="0" w:color="auto"/>
              <w:right w:val="single" w:sz="8" w:space="0" w:color="auto"/>
            </w:tcBorders>
            <w:shd w:val="clear" w:color="auto" w:fill="auto"/>
            <w:vAlign w:val="center"/>
            <w:hideMark/>
          </w:tcPr>
          <w:p w14:paraId="5758238A"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w:t>
            </w:r>
          </w:p>
        </w:tc>
        <w:tc>
          <w:tcPr>
            <w:tcW w:w="692" w:type="pct"/>
            <w:tcBorders>
              <w:top w:val="single" w:sz="8" w:space="0" w:color="auto"/>
              <w:left w:val="nil"/>
              <w:bottom w:val="single" w:sz="8" w:space="0" w:color="auto"/>
              <w:right w:val="single" w:sz="8" w:space="0" w:color="000000"/>
            </w:tcBorders>
            <w:shd w:val="clear" w:color="auto" w:fill="auto"/>
            <w:vAlign w:val="center"/>
            <w:hideMark/>
          </w:tcPr>
          <w:p w14:paraId="6B583933"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w:t>
            </w:r>
          </w:p>
        </w:tc>
        <w:tc>
          <w:tcPr>
            <w:tcW w:w="692" w:type="pct"/>
            <w:tcBorders>
              <w:top w:val="single" w:sz="8" w:space="0" w:color="auto"/>
              <w:left w:val="nil"/>
              <w:bottom w:val="single" w:sz="8" w:space="0" w:color="auto"/>
              <w:right w:val="single" w:sz="8" w:space="0" w:color="000000"/>
            </w:tcBorders>
            <w:shd w:val="clear" w:color="auto" w:fill="auto"/>
            <w:vAlign w:val="center"/>
            <w:hideMark/>
          </w:tcPr>
          <w:p w14:paraId="32975217"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w:t>
            </w:r>
          </w:p>
        </w:tc>
        <w:tc>
          <w:tcPr>
            <w:tcW w:w="694" w:type="pct"/>
            <w:tcBorders>
              <w:top w:val="single" w:sz="8" w:space="0" w:color="auto"/>
              <w:left w:val="nil"/>
              <w:bottom w:val="single" w:sz="8" w:space="0" w:color="auto"/>
              <w:right w:val="single" w:sz="8" w:space="0" w:color="000000"/>
            </w:tcBorders>
            <w:shd w:val="clear" w:color="auto" w:fill="auto"/>
            <w:vAlign w:val="center"/>
            <w:hideMark/>
          </w:tcPr>
          <w:p w14:paraId="7234F9DE"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925</w:t>
            </w:r>
          </w:p>
        </w:tc>
        <w:tc>
          <w:tcPr>
            <w:tcW w:w="769" w:type="pct"/>
            <w:tcBorders>
              <w:top w:val="single" w:sz="8" w:space="0" w:color="auto"/>
              <w:left w:val="nil"/>
              <w:bottom w:val="single" w:sz="8" w:space="0" w:color="auto"/>
              <w:right w:val="single" w:sz="8" w:space="0" w:color="000000"/>
            </w:tcBorders>
            <w:shd w:val="clear" w:color="auto" w:fill="auto"/>
            <w:vAlign w:val="center"/>
            <w:hideMark/>
          </w:tcPr>
          <w:p w14:paraId="7562BEB8"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925</w:t>
            </w:r>
          </w:p>
        </w:tc>
      </w:tr>
      <w:tr w:rsidR="003464A3" w:rsidRPr="003464A3" w14:paraId="7409F350" w14:textId="77777777" w:rsidTr="004D055B">
        <w:trPr>
          <w:trHeight w:val="454"/>
        </w:trPr>
        <w:tc>
          <w:tcPr>
            <w:tcW w:w="321" w:type="pct"/>
            <w:tcBorders>
              <w:top w:val="nil"/>
              <w:left w:val="single" w:sz="8" w:space="0" w:color="auto"/>
              <w:bottom w:val="single" w:sz="8" w:space="0" w:color="auto"/>
              <w:right w:val="single" w:sz="8" w:space="0" w:color="auto"/>
            </w:tcBorders>
            <w:shd w:val="clear" w:color="auto" w:fill="auto"/>
            <w:vAlign w:val="center"/>
            <w:hideMark/>
          </w:tcPr>
          <w:p w14:paraId="4F154E01" w14:textId="77777777" w:rsidR="003464A3" w:rsidRPr="003464A3" w:rsidRDefault="003464A3" w:rsidP="003464A3">
            <w:pPr>
              <w:ind w:firstLine="0"/>
              <w:jc w:val="center"/>
              <w:rPr>
                <w:rFonts w:eastAsia="Times New Roman"/>
                <w:sz w:val="22"/>
                <w:szCs w:val="22"/>
                <w:lang w:eastAsia="ru-RU"/>
              </w:rPr>
            </w:pPr>
            <w:r w:rsidRPr="003464A3">
              <w:rPr>
                <w:rFonts w:eastAsia="Times New Roman"/>
                <w:sz w:val="22"/>
                <w:szCs w:val="22"/>
                <w:lang w:eastAsia="ru-RU"/>
              </w:rPr>
              <w:t>68</w:t>
            </w:r>
          </w:p>
        </w:tc>
        <w:tc>
          <w:tcPr>
            <w:tcW w:w="1123" w:type="pct"/>
            <w:tcBorders>
              <w:top w:val="nil"/>
              <w:left w:val="nil"/>
              <w:bottom w:val="single" w:sz="8" w:space="0" w:color="auto"/>
              <w:right w:val="single" w:sz="8" w:space="0" w:color="auto"/>
            </w:tcBorders>
            <w:shd w:val="clear" w:color="auto" w:fill="auto"/>
            <w:vAlign w:val="center"/>
            <w:hideMark/>
          </w:tcPr>
          <w:p w14:paraId="7F5E69E8" w14:textId="77777777" w:rsidR="003464A3" w:rsidRPr="003464A3" w:rsidRDefault="003464A3" w:rsidP="003464A3">
            <w:pPr>
              <w:ind w:firstLine="0"/>
              <w:jc w:val="left"/>
              <w:rPr>
                <w:rFonts w:eastAsia="Times New Roman"/>
                <w:sz w:val="22"/>
                <w:szCs w:val="22"/>
                <w:lang w:eastAsia="ru-RU"/>
              </w:rPr>
            </w:pPr>
            <w:r w:rsidRPr="003464A3">
              <w:rPr>
                <w:rFonts w:eastAsia="Times New Roman"/>
                <w:sz w:val="22"/>
                <w:szCs w:val="22"/>
                <w:lang w:eastAsia="ru-RU"/>
              </w:rPr>
              <w:t>Ул. Некрасова</w:t>
            </w:r>
          </w:p>
        </w:tc>
        <w:tc>
          <w:tcPr>
            <w:tcW w:w="709" w:type="pct"/>
            <w:tcBorders>
              <w:top w:val="nil"/>
              <w:left w:val="nil"/>
              <w:bottom w:val="single" w:sz="8" w:space="0" w:color="auto"/>
              <w:right w:val="single" w:sz="8" w:space="0" w:color="auto"/>
            </w:tcBorders>
            <w:shd w:val="clear" w:color="auto" w:fill="auto"/>
            <w:vAlign w:val="center"/>
            <w:hideMark/>
          </w:tcPr>
          <w:p w14:paraId="6411D88C"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w:t>
            </w:r>
          </w:p>
        </w:tc>
        <w:tc>
          <w:tcPr>
            <w:tcW w:w="692" w:type="pct"/>
            <w:tcBorders>
              <w:top w:val="single" w:sz="8" w:space="0" w:color="auto"/>
              <w:left w:val="nil"/>
              <w:bottom w:val="single" w:sz="8" w:space="0" w:color="auto"/>
              <w:right w:val="single" w:sz="8" w:space="0" w:color="000000"/>
            </w:tcBorders>
            <w:shd w:val="clear" w:color="auto" w:fill="auto"/>
            <w:vAlign w:val="center"/>
            <w:hideMark/>
          </w:tcPr>
          <w:p w14:paraId="1BAD6906"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w:t>
            </w:r>
          </w:p>
        </w:tc>
        <w:tc>
          <w:tcPr>
            <w:tcW w:w="692" w:type="pct"/>
            <w:tcBorders>
              <w:top w:val="single" w:sz="8" w:space="0" w:color="auto"/>
              <w:left w:val="nil"/>
              <w:bottom w:val="single" w:sz="8" w:space="0" w:color="auto"/>
              <w:right w:val="single" w:sz="8" w:space="0" w:color="000000"/>
            </w:tcBorders>
            <w:shd w:val="clear" w:color="auto" w:fill="auto"/>
            <w:vAlign w:val="center"/>
            <w:hideMark/>
          </w:tcPr>
          <w:p w14:paraId="66A2CFD0"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476</w:t>
            </w:r>
          </w:p>
        </w:tc>
        <w:tc>
          <w:tcPr>
            <w:tcW w:w="694" w:type="pct"/>
            <w:tcBorders>
              <w:top w:val="single" w:sz="8" w:space="0" w:color="auto"/>
              <w:left w:val="nil"/>
              <w:bottom w:val="single" w:sz="8" w:space="0" w:color="auto"/>
              <w:right w:val="single" w:sz="8" w:space="0" w:color="000000"/>
            </w:tcBorders>
            <w:shd w:val="clear" w:color="auto" w:fill="auto"/>
            <w:vAlign w:val="center"/>
            <w:hideMark/>
          </w:tcPr>
          <w:p w14:paraId="0F0B4717"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w:t>
            </w:r>
          </w:p>
        </w:tc>
        <w:tc>
          <w:tcPr>
            <w:tcW w:w="769" w:type="pct"/>
            <w:tcBorders>
              <w:top w:val="single" w:sz="8" w:space="0" w:color="auto"/>
              <w:left w:val="nil"/>
              <w:bottom w:val="single" w:sz="8" w:space="0" w:color="auto"/>
              <w:right w:val="single" w:sz="8" w:space="0" w:color="000000"/>
            </w:tcBorders>
            <w:shd w:val="clear" w:color="auto" w:fill="auto"/>
            <w:vAlign w:val="center"/>
            <w:hideMark/>
          </w:tcPr>
          <w:p w14:paraId="3EB2FFBE"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476</w:t>
            </w:r>
          </w:p>
        </w:tc>
      </w:tr>
      <w:tr w:rsidR="003464A3" w:rsidRPr="003464A3" w14:paraId="538BA77D" w14:textId="77777777" w:rsidTr="004D055B">
        <w:trPr>
          <w:trHeight w:val="454"/>
        </w:trPr>
        <w:tc>
          <w:tcPr>
            <w:tcW w:w="321" w:type="pct"/>
            <w:tcBorders>
              <w:top w:val="nil"/>
              <w:left w:val="single" w:sz="8" w:space="0" w:color="auto"/>
              <w:bottom w:val="single" w:sz="8" w:space="0" w:color="auto"/>
              <w:right w:val="single" w:sz="8" w:space="0" w:color="auto"/>
            </w:tcBorders>
            <w:shd w:val="clear" w:color="auto" w:fill="auto"/>
            <w:vAlign w:val="center"/>
            <w:hideMark/>
          </w:tcPr>
          <w:p w14:paraId="3CC8355B" w14:textId="77777777" w:rsidR="003464A3" w:rsidRPr="003464A3" w:rsidRDefault="003464A3" w:rsidP="003464A3">
            <w:pPr>
              <w:ind w:firstLine="0"/>
              <w:jc w:val="center"/>
              <w:rPr>
                <w:rFonts w:eastAsia="Times New Roman"/>
                <w:sz w:val="22"/>
                <w:szCs w:val="22"/>
                <w:lang w:eastAsia="ru-RU"/>
              </w:rPr>
            </w:pPr>
            <w:r w:rsidRPr="003464A3">
              <w:rPr>
                <w:rFonts w:eastAsia="Times New Roman"/>
                <w:sz w:val="22"/>
                <w:szCs w:val="22"/>
                <w:lang w:eastAsia="ru-RU"/>
              </w:rPr>
              <w:t>69</w:t>
            </w:r>
          </w:p>
        </w:tc>
        <w:tc>
          <w:tcPr>
            <w:tcW w:w="1123" w:type="pct"/>
            <w:tcBorders>
              <w:top w:val="nil"/>
              <w:left w:val="nil"/>
              <w:bottom w:val="single" w:sz="8" w:space="0" w:color="auto"/>
              <w:right w:val="single" w:sz="8" w:space="0" w:color="auto"/>
            </w:tcBorders>
            <w:shd w:val="clear" w:color="auto" w:fill="auto"/>
            <w:vAlign w:val="center"/>
            <w:hideMark/>
          </w:tcPr>
          <w:p w14:paraId="67B3B01C" w14:textId="77777777" w:rsidR="003464A3" w:rsidRPr="003464A3" w:rsidRDefault="003464A3" w:rsidP="003464A3">
            <w:pPr>
              <w:ind w:firstLine="0"/>
              <w:jc w:val="left"/>
              <w:rPr>
                <w:rFonts w:eastAsia="Times New Roman"/>
                <w:sz w:val="22"/>
                <w:szCs w:val="22"/>
                <w:lang w:eastAsia="ru-RU"/>
              </w:rPr>
            </w:pPr>
            <w:r w:rsidRPr="003464A3">
              <w:rPr>
                <w:rFonts w:eastAsia="Times New Roman"/>
                <w:sz w:val="22"/>
                <w:szCs w:val="22"/>
                <w:lang w:eastAsia="ru-RU"/>
              </w:rPr>
              <w:t>Ул. Набережная</w:t>
            </w:r>
          </w:p>
        </w:tc>
        <w:tc>
          <w:tcPr>
            <w:tcW w:w="709" w:type="pct"/>
            <w:tcBorders>
              <w:top w:val="nil"/>
              <w:left w:val="nil"/>
              <w:bottom w:val="single" w:sz="8" w:space="0" w:color="auto"/>
              <w:right w:val="single" w:sz="8" w:space="0" w:color="auto"/>
            </w:tcBorders>
            <w:shd w:val="clear" w:color="auto" w:fill="auto"/>
            <w:vAlign w:val="center"/>
            <w:hideMark/>
          </w:tcPr>
          <w:p w14:paraId="73780A05"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805</w:t>
            </w:r>
          </w:p>
        </w:tc>
        <w:tc>
          <w:tcPr>
            <w:tcW w:w="692" w:type="pct"/>
            <w:tcBorders>
              <w:top w:val="single" w:sz="8" w:space="0" w:color="auto"/>
              <w:left w:val="nil"/>
              <w:bottom w:val="single" w:sz="8" w:space="0" w:color="auto"/>
              <w:right w:val="single" w:sz="8" w:space="0" w:color="000000"/>
            </w:tcBorders>
            <w:shd w:val="clear" w:color="auto" w:fill="auto"/>
            <w:vAlign w:val="center"/>
            <w:hideMark/>
          </w:tcPr>
          <w:p w14:paraId="5F255894"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w:t>
            </w:r>
          </w:p>
        </w:tc>
        <w:tc>
          <w:tcPr>
            <w:tcW w:w="692" w:type="pct"/>
            <w:tcBorders>
              <w:top w:val="single" w:sz="8" w:space="0" w:color="auto"/>
              <w:left w:val="nil"/>
              <w:bottom w:val="single" w:sz="8" w:space="0" w:color="auto"/>
              <w:right w:val="single" w:sz="8" w:space="0" w:color="000000"/>
            </w:tcBorders>
            <w:shd w:val="clear" w:color="auto" w:fill="auto"/>
            <w:vAlign w:val="center"/>
            <w:hideMark/>
          </w:tcPr>
          <w:p w14:paraId="36C3FBDC"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w:t>
            </w:r>
          </w:p>
        </w:tc>
        <w:tc>
          <w:tcPr>
            <w:tcW w:w="694" w:type="pct"/>
            <w:tcBorders>
              <w:top w:val="single" w:sz="8" w:space="0" w:color="auto"/>
              <w:left w:val="nil"/>
              <w:bottom w:val="single" w:sz="8" w:space="0" w:color="auto"/>
              <w:right w:val="single" w:sz="8" w:space="0" w:color="000000"/>
            </w:tcBorders>
            <w:shd w:val="clear" w:color="auto" w:fill="auto"/>
            <w:vAlign w:val="center"/>
            <w:hideMark/>
          </w:tcPr>
          <w:p w14:paraId="17A1F573"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w:t>
            </w:r>
          </w:p>
        </w:tc>
        <w:tc>
          <w:tcPr>
            <w:tcW w:w="769" w:type="pct"/>
            <w:tcBorders>
              <w:top w:val="single" w:sz="8" w:space="0" w:color="auto"/>
              <w:left w:val="nil"/>
              <w:bottom w:val="single" w:sz="8" w:space="0" w:color="auto"/>
              <w:right w:val="single" w:sz="8" w:space="0" w:color="000000"/>
            </w:tcBorders>
            <w:shd w:val="clear" w:color="auto" w:fill="auto"/>
            <w:vAlign w:val="center"/>
            <w:hideMark/>
          </w:tcPr>
          <w:p w14:paraId="3B51FE0A"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805</w:t>
            </w:r>
          </w:p>
        </w:tc>
      </w:tr>
      <w:tr w:rsidR="003464A3" w:rsidRPr="003464A3" w14:paraId="14EE0B43" w14:textId="77777777" w:rsidTr="004D055B">
        <w:trPr>
          <w:trHeight w:val="454"/>
        </w:trPr>
        <w:tc>
          <w:tcPr>
            <w:tcW w:w="321" w:type="pct"/>
            <w:tcBorders>
              <w:top w:val="nil"/>
              <w:left w:val="single" w:sz="8" w:space="0" w:color="auto"/>
              <w:bottom w:val="single" w:sz="8" w:space="0" w:color="auto"/>
              <w:right w:val="single" w:sz="8" w:space="0" w:color="auto"/>
            </w:tcBorders>
            <w:shd w:val="clear" w:color="auto" w:fill="auto"/>
            <w:vAlign w:val="center"/>
            <w:hideMark/>
          </w:tcPr>
          <w:p w14:paraId="2FA548CB" w14:textId="77777777" w:rsidR="003464A3" w:rsidRPr="003464A3" w:rsidRDefault="003464A3" w:rsidP="003464A3">
            <w:pPr>
              <w:ind w:firstLine="0"/>
              <w:jc w:val="center"/>
              <w:rPr>
                <w:rFonts w:eastAsia="Times New Roman"/>
                <w:sz w:val="22"/>
                <w:szCs w:val="22"/>
                <w:lang w:eastAsia="ru-RU"/>
              </w:rPr>
            </w:pPr>
            <w:r w:rsidRPr="003464A3">
              <w:rPr>
                <w:rFonts w:eastAsia="Times New Roman"/>
                <w:sz w:val="22"/>
                <w:szCs w:val="22"/>
                <w:lang w:eastAsia="ru-RU"/>
              </w:rPr>
              <w:t>70</w:t>
            </w:r>
          </w:p>
        </w:tc>
        <w:tc>
          <w:tcPr>
            <w:tcW w:w="1123" w:type="pct"/>
            <w:tcBorders>
              <w:top w:val="nil"/>
              <w:left w:val="nil"/>
              <w:bottom w:val="single" w:sz="8" w:space="0" w:color="auto"/>
              <w:right w:val="single" w:sz="8" w:space="0" w:color="auto"/>
            </w:tcBorders>
            <w:shd w:val="clear" w:color="auto" w:fill="auto"/>
            <w:vAlign w:val="center"/>
            <w:hideMark/>
          </w:tcPr>
          <w:p w14:paraId="72E65A2D" w14:textId="77777777" w:rsidR="003464A3" w:rsidRPr="003464A3" w:rsidRDefault="003464A3" w:rsidP="003464A3">
            <w:pPr>
              <w:ind w:firstLine="0"/>
              <w:jc w:val="left"/>
              <w:rPr>
                <w:rFonts w:eastAsia="Times New Roman"/>
                <w:sz w:val="22"/>
                <w:szCs w:val="22"/>
                <w:lang w:eastAsia="ru-RU"/>
              </w:rPr>
            </w:pPr>
            <w:r w:rsidRPr="003464A3">
              <w:rPr>
                <w:rFonts w:eastAsia="Times New Roman"/>
                <w:sz w:val="22"/>
                <w:szCs w:val="22"/>
                <w:lang w:eastAsia="ru-RU"/>
              </w:rPr>
              <w:t>Ул. Новая</w:t>
            </w:r>
          </w:p>
        </w:tc>
        <w:tc>
          <w:tcPr>
            <w:tcW w:w="709" w:type="pct"/>
            <w:tcBorders>
              <w:top w:val="nil"/>
              <w:left w:val="nil"/>
              <w:bottom w:val="single" w:sz="8" w:space="0" w:color="auto"/>
              <w:right w:val="single" w:sz="8" w:space="0" w:color="auto"/>
            </w:tcBorders>
            <w:shd w:val="clear" w:color="auto" w:fill="auto"/>
            <w:vAlign w:val="center"/>
            <w:hideMark/>
          </w:tcPr>
          <w:p w14:paraId="0A1E66AA"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558</w:t>
            </w:r>
          </w:p>
        </w:tc>
        <w:tc>
          <w:tcPr>
            <w:tcW w:w="692" w:type="pct"/>
            <w:tcBorders>
              <w:top w:val="single" w:sz="8" w:space="0" w:color="auto"/>
              <w:left w:val="nil"/>
              <w:bottom w:val="single" w:sz="8" w:space="0" w:color="auto"/>
              <w:right w:val="single" w:sz="8" w:space="0" w:color="000000"/>
            </w:tcBorders>
            <w:shd w:val="clear" w:color="auto" w:fill="auto"/>
            <w:vAlign w:val="center"/>
            <w:hideMark/>
          </w:tcPr>
          <w:p w14:paraId="4B55340A"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w:t>
            </w:r>
          </w:p>
        </w:tc>
        <w:tc>
          <w:tcPr>
            <w:tcW w:w="692" w:type="pct"/>
            <w:tcBorders>
              <w:top w:val="single" w:sz="8" w:space="0" w:color="auto"/>
              <w:left w:val="nil"/>
              <w:bottom w:val="single" w:sz="8" w:space="0" w:color="auto"/>
              <w:right w:val="single" w:sz="8" w:space="0" w:color="000000"/>
            </w:tcBorders>
            <w:shd w:val="clear" w:color="auto" w:fill="auto"/>
            <w:vAlign w:val="center"/>
            <w:hideMark/>
          </w:tcPr>
          <w:p w14:paraId="1EBA4AE3"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w:t>
            </w:r>
          </w:p>
        </w:tc>
        <w:tc>
          <w:tcPr>
            <w:tcW w:w="694" w:type="pct"/>
            <w:tcBorders>
              <w:top w:val="single" w:sz="8" w:space="0" w:color="auto"/>
              <w:left w:val="nil"/>
              <w:bottom w:val="single" w:sz="8" w:space="0" w:color="auto"/>
              <w:right w:val="single" w:sz="8" w:space="0" w:color="000000"/>
            </w:tcBorders>
            <w:shd w:val="clear" w:color="auto" w:fill="auto"/>
            <w:vAlign w:val="center"/>
            <w:hideMark/>
          </w:tcPr>
          <w:p w14:paraId="6BD7A57A"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w:t>
            </w:r>
          </w:p>
        </w:tc>
        <w:tc>
          <w:tcPr>
            <w:tcW w:w="769" w:type="pct"/>
            <w:tcBorders>
              <w:top w:val="single" w:sz="8" w:space="0" w:color="auto"/>
              <w:left w:val="nil"/>
              <w:bottom w:val="single" w:sz="8" w:space="0" w:color="auto"/>
              <w:right w:val="single" w:sz="8" w:space="0" w:color="000000"/>
            </w:tcBorders>
            <w:shd w:val="clear" w:color="auto" w:fill="auto"/>
            <w:vAlign w:val="center"/>
            <w:hideMark/>
          </w:tcPr>
          <w:p w14:paraId="4AF4304E"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558</w:t>
            </w:r>
          </w:p>
        </w:tc>
      </w:tr>
      <w:tr w:rsidR="003464A3" w:rsidRPr="003464A3" w14:paraId="022F9C81" w14:textId="77777777" w:rsidTr="004D055B">
        <w:trPr>
          <w:trHeight w:val="454"/>
        </w:trPr>
        <w:tc>
          <w:tcPr>
            <w:tcW w:w="321" w:type="pct"/>
            <w:tcBorders>
              <w:top w:val="nil"/>
              <w:left w:val="single" w:sz="8" w:space="0" w:color="auto"/>
              <w:bottom w:val="single" w:sz="8" w:space="0" w:color="auto"/>
              <w:right w:val="single" w:sz="8" w:space="0" w:color="auto"/>
            </w:tcBorders>
            <w:shd w:val="clear" w:color="auto" w:fill="auto"/>
            <w:vAlign w:val="center"/>
            <w:hideMark/>
          </w:tcPr>
          <w:p w14:paraId="0B32C489" w14:textId="77777777" w:rsidR="003464A3" w:rsidRPr="003464A3" w:rsidRDefault="003464A3" w:rsidP="003464A3">
            <w:pPr>
              <w:ind w:firstLine="0"/>
              <w:jc w:val="center"/>
              <w:rPr>
                <w:rFonts w:eastAsia="Times New Roman"/>
                <w:sz w:val="22"/>
                <w:szCs w:val="22"/>
                <w:lang w:eastAsia="ru-RU"/>
              </w:rPr>
            </w:pPr>
            <w:r w:rsidRPr="003464A3">
              <w:rPr>
                <w:rFonts w:eastAsia="Times New Roman"/>
                <w:sz w:val="22"/>
                <w:szCs w:val="22"/>
                <w:lang w:eastAsia="ru-RU"/>
              </w:rPr>
              <w:t>71</w:t>
            </w:r>
          </w:p>
        </w:tc>
        <w:tc>
          <w:tcPr>
            <w:tcW w:w="1123" w:type="pct"/>
            <w:tcBorders>
              <w:top w:val="nil"/>
              <w:left w:val="nil"/>
              <w:bottom w:val="single" w:sz="8" w:space="0" w:color="auto"/>
              <w:right w:val="single" w:sz="8" w:space="0" w:color="auto"/>
            </w:tcBorders>
            <w:shd w:val="clear" w:color="auto" w:fill="auto"/>
            <w:vAlign w:val="center"/>
            <w:hideMark/>
          </w:tcPr>
          <w:p w14:paraId="35AA8247" w14:textId="77777777" w:rsidR="003464A3" w:rsidRPr="003464A3" w:rsidRDefault="003464A3" w:rsidP="003464A3">
            <w:pPr>
              <w:ind w:firstLine="0"/>
              <w:jc w:val="left"/>
              <w:rPr>
                <w:rFonts w:eastAsia="Times New Roman"/>
                <w:sz w:val="22"/>
                <w:szCs w:val="22"/>
                <w:lang w:eastAsia="ru-RU"/>
              </w:rPr>
            </w:pPr>
            <w:r w:rsidRPr="003464A3">
              <w:rPr>
                <w:rFonts w:eastAsia="Times New Roman"/>
                <w:sz w:val="22"/>
                <w:szCs w:val="22"/>
                <w:lang w:eastAsia="ru-RU"/>
              </w:rPr>
              <w:t>Ул. Озерная</w:t>
            </w:r>
          </w:p>
        </w:tc>
        <w:tc>
          <w:tcPr>
            <w:tcW w:w="709" w:type="pct"/>
            <w:tcBorders>
              <w:top w:val="nil"/>
              <w:left w:val="nil"/>
              <w:bottom w:val="single" w:sz="8" w:space="0" w:color="auto"/>
              <w:right w:val="single" w:sz="8" w:space="0" w:color="auto"/>
            </w:tcBorders>
            <w:shd w:val="clear" w:color="auto" w:fill="auto"/>
            <w:vAlign w:val="center"/>
            <w:hideMark/>
          </w:tcPr>
          <w:p w14:paraId="6954B4B5"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w:t>
            </w:r>
          </w:p>
        </w:tc>
        <w:tc>
          <w:tcPr>
            <w:tcW w:w="692" w:type="pct"/>
            <w:tcBorders>
              <w:top w:val="single" w:sz="8" w:space="0" w:color="auto"/>
              <w:left w:val="nil"/>
              <w:bottom w:val="single" w:sz="8" w:space="0" w:color="auto"/>
              <w:right w:val="single" w:sz="8" w:space="0" w:color="000000"/>
            </w:tcBorders>
            <w:shd w:val="clear" w:color="auto" w:fill="auto"/>
            <w:vAlign w:val="center"/>
            <w:hideMark/>
          </w:tcPr>
          <w:p w14:paraId="71A57890"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w:t>
            </w:r>
          </w:p>
        </w:tc>
        <w:tc>
          <w:tcPr>
            <w:tcW w:w="692" w:type="pct"/>
            <w:tcBorders>
              <w:top w:val="single" w:sz="8" w:space="0" w:color="auto"/>
              <w:left w:val="nil"/>
              <w:bottom w:val="single" w:sz="8" w:space="0" w:color="auto"/>
              <w:right w:val="single" w:sz="8" w:space="0" w:color="000000"/>
            </w:tcBorders>
            <w:shd w:val="clear" w:color="auto" w:fill="auto"/>
            <w:vAlign w:val="center"/>
            <w:hideMark/>
          </w:tcPr>
          <w:p w14:paraId="740F3355"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w:t>
            </w:r>
          </w:p>
        </w:tc>
        <w:tc>
          <w:tcPr>
            <w:tcW w:w="694" w:type="pct"/>
            <w:tcBorders>
              <w:top w:val="single" w:sz="8" w:space="0" w:color="auto"/>
              <w:left w:val="nil"/>
              <w:bottom w:val="single" w:sz="8" w:space="0" w:color="auto"/>
              <w:right w:val="single" w:sz="8" w:space="0" w:color="000000"/>
            </w:tcBorders>
            <w:shd w:val="clear" w:color="auto" w:fill="auto"/>
            <w:vAlign w:val="center"/>
            <w:hideMark/>
          </w:tcPr>
          <w:p w14:paraId="063129DC"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259</w:t>
            </w:r>
          </w:p>
        </w:tc>
        <w:tc>
          <w:tcPr>
            <w:tcW w:w="769" w:type="pct"/>
            <w:tcBorders>
              <w:top w:val="single" w:sz="8" w:space="0" w:color="auto"/>
              <w:left w:val="nil"/>
              <w:bottom w:val="single" w:sz="8" w:space="0" w:color="auto"/>
              <w:right w:val="single" w:sz="8" w:space="0" w:color="000000"/>
            </w:tcBorders>
            <w:shd w:val="clear" w:color="auto" w:fill="auto"/>
            <w:vAlign w:val="center"/>
            <w:hideMark/>
          </w:tcPr>
          <w:p w14:paraId="271F98A4"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259</w:t>
            </w:r>
          </w:p>
        </w:tc>
      </w:tr>
      <w:tr w:rsidR="003464A3" w:rsidRPr="003464A3" w14:paraId="2807CD9C" w14:textId="77777777" w:rsidTr="004D055B">
        <w:trPr>
          <w:trHeight w:val="454"/>
        </w:trPr>
        <w:tc>
          <w:tcPr>
            <w:tcW w:w="321" w:type="pct"/>
            <w:tcBorders>
              <w:top w:val="nil"/>
              <w:left w:val="single" w:sz="8" w:space="0" w:color="auto"/>
              <w:bottom w:val="single" w:sz="8" w:space="0" w:color="auto"/>
              <w:right w:val="single" w:sz="8" w:space="0" w:color="auto"/>
            </w:tcBorders>
            <w:shd w:val="clear" w:color="auto" w:fill="auto"/>
            <w:vAlign w:val="center"/>
            <w:hideMark/>
          </w:tcPr>
          <w:p w14:paraId="7793BAEE" w14:textId="77777777" w:rsidR="003464A3" w:rsidRPr="003464A3" w:rsidRDefault="003464A3" w:rsidP="003464A3">
            <w:pPr>
              <w:ind w:firstLine="0"/>
              <w:jc w:val="center"/>
              <w:rPr>
                <w:rFonts w:eastAsia="Times New Roman"/>
                <w:sz w:val="22"/>
                <w:szCs w:val="22"/>
                <w:lang w:eastAsia="ru-RU"/>
              </w:rPr>
            </w:pPr>
            <w:r w:rsidRPr="003464A3">
              <w:rPr>
                <w:rFonts w:eastAsia="Times New Roman"/>
                <w:sz w:val="22"/>
                <w:szCs w:val="22"/>
                <w:lang w:eastAsia="ru-RU"/>
              </w:rPr>
              <w:t>72</w:t>
            </w:r>
          </w:p>
        </w:tc>
        <w:tc>
          <w:tcPr>
            <w:tcW w:w="1123" w:type="pct"/>
            <w:tcBorders>
              <w:top w:val="nil"/>
              <w:left w:val="nil"/>
              <w:bottom w:val="single" w:sz="8" w:space="0" w:color="auto"/>
              <w:right w:val="single" w:sz="8" w:space="0" w:color="auto"/>
            </w:tcBorders>
            <w:shd w:val="clear" w:color="auto" w:fill="auto"/>
            <w:vAlign w:val="center"/>
            <w:hideMark/>
          </w:tcPr>
          <w:p w14:paraId="797733E5" w14:textId="77777777" w:rsidR="003464A3" w:rsidRPr="003464A3" w:rsidRDefault="003464A3" w:rsidP="003464A3">
            <w:pPr>
              <w:ind w:firstLine="0"/>
              <w:jc w:val="left"/>
              <w:rPr>
                <w:rFonts w:eastAsia="Times New Roman"/>
                <w:sz w:val="22"/>
                <w:szCs w:val="22"/>
                <w:lang w:eastAsia="ru-RU"/>
              </w:rPr>
            </w:pPr>
            <w:r w:rsidRPr="003464A3">
              <w:rPr>
                <w:rFonts w:eastAsia="Times New Roman"/>
                <w:sz w:val="22"/>
                <w:szCs w:val="22"/>
                <w:lang w:eastAsia="ru-RU"/>
              </w:rPr>
              <w:t xml:space="preserve">Ул. Октябрьская </w:t>
            </w:r>
          </w:p>
        </w:tc>
        <w:tc>
          <w:tcPr>
            <w:tcW w:w="709" w:type="pct"/>
            <w:tcBorders>
              <w:top w:val="nil"/>
              <w:left w:val="nil"/>
              <w:bottom w:val="single" w:sz="8" w:space="0" w:color="auto"/>
              <w:right w:val="single" w:sz="8" w:space="0" w:color="auto"/>
            </w:tcBorders>
            <w:shd w:val="clear" w:color="auto" w:fill="auto"/>
            <w:vAlign w:val="center"/>
            <w:hideMark/>
          </w:tcPr>
          <w:p w14:paraId="6D0EDD7D"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825</w:t>
            </w:r>
          </w:p>
        </w:tc>
        <w:tc>
          <w:tcPr>
            <w:tcW w:w="692" w:type="pct"/>
            <w:tcBorders>
              <w:top w:val="single" w:sz="8" w:space="0" w:color="auto"/>
              <w:left w:val="nil"/>
              <w:bottom w:val="single" w:sz="8" w:space="0" w:color="auto"/>
              <w:right w:val="single" w:sz="8" w:space="0" w:color="000000"/>
            </w:tcBorders>
            <w:shd w:val="clear" w:color="auto" w:fill="auto"/>
            <w:vAlign w:val="center"/>
            <w:hideMark/>
          </w:tcPr>
          <w:p w14:paraId="6E53E3A4"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w:t>
            </w:r>
          </w:p>
        </w:tc>
        <w:tc>
          <w:tcPr>
            <w:tcW w:w="692" w:type="pct"/>
            <w:tcBorders>
              <w:top w:val="single" w:sz="8" w:space="0" w:color="auto"/>
              <w:left w:val="nil"/>
              <w:bottom w:val="single" w:sz="8" w:space="0" w:color="auto"/>
              <w:right w:val="single" w:sz="8" w:space="0" w:color="000000"/>
            </w:tcBorders>
            <w:shd w:val="clear" w:color="auto" w:fill="auto"/>
            <w:vAlign w:val="center"/>
            <w:hideMark/>
          </w:tcPr>
          <w:p w14:paraId="235105B0"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w:t>
            </w:r>
          </w:p>
        </w:tc>
        <w:tc>
          <w:tcPr>
            <w:tcW w:w="694" w:type="pct"/>
            <w:tcBorders>
              <w:top w:val="single" w:sz="8" w:space="0" w:color="auto"/>
              <w:left w:val="nil"/>
              <w:bottom w:val="single" w:sz="8" w:space="0" w:color="auto"/>
              <w:right w:val="single" w:sz="8" w:space="0" w:color="000000"/>
            </w:tcBorders>
            <w:shd w:val="clear" w:color="auto" w:fill="auto"/>
            <w:vAlign w:val="center"/>
            <w:hideMark/>
          </w:tcPr>
          <w:p w14:paraId="7653F532"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w:t>
            </w:r>
          </w:p>
        </w:tc>
        <w:tc>
          <w:tcPr>
            <w:tcW w:w="769" w:type="pct"/>
            <w:tcBorders>
              <w:top w:val="single" w:sz="8" w:space="0" w:color="auto"/>
              <w:left w:val="nil"/>
              <w:bottom w:val="single" w:sz="8" w:space="0" w:color="auto"/>
              <w:right w:val="single" w:sz="8" w:space="0" w:color="000000"/>
            </w:tcBorders>
            <w:shd w:val="clear" w:color="auto" w:fill="auto"/>
            <w:vAlign w:val="center"/>
            <w:hideMark/>
          </w:tcPr>
          <w:p w14:paraId="0DF26B37"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825</w:t>
            </w:r>
          </w:p>
        </w:tc>
      </w:tr>
      <w:tr w:rsidR="003464A3" w:rsidRPr="003464A3" w14:paraId="38BA79B1" w14:textId="77777777" w:rsidTr="004D055B">
        <w:trPr>
          <w:trHeight w:val="454"/>
        </w:trPr>
        <w:tc>
          <w:tcPr>
            <w:tcW w:w="321" w:type="pct"/>
            <w:tcBorders>
              <w:top w:val="nil"/>
              <w:left w:val="single" w:sz="8" w:space="0" w:color="auto"/>
              <w:bottom w:val="single" w:sz="8" w:space="0" w:color="auto"/>
              <w:right w:val="single" w:sz="8" w:space="0" w:color="auto"/>
            </w:tcBorders>
            <w:shd w:val="clear" w:color="auto" w:fill="auto"/>
            <w:vAlign w:val="center"/>
            <w:hideMark/>
          </w:tcPr>
          <w:p w14:paraId="4E67AF17" w14:textId="77777777" w:rsidR="003464A3" w:rsidRPr="003464A3" w:rsidRDefault="003464A3" w:rsidP="003464A3">
            <w:pPr>
              <w:ind w:firstLine="0"/>
              <w:jc w:val="center"/>
              <w:rPr>
                <w:rFonts w:eastAsia="Times New Roman"/>
                <w:sz w:val="22"/>
                <w:szCs w:val="22"/>
                <w:lang w:eastAsia="ru-RU"/>
              </w:rPr>
            </w:pPr>
            <w:r w:rsidRPr="003464A3">
              <w:rPr>
                <w:rFonts w:eastAsia="Times New Roman"/>
                <w:sz w:val="22"/>
                <w:szCs w:val="22"/>
                <w:lang w:eastAsia="ru-RU"/>
              </w:rPr>
              <w:t>73</w:t>
            </w:r>
          </w:p>
        </w:tc>
        <w:tc>
          <w:tcPr>
            <w:tcW w:w="1123" w:type="pct"/>
            <w:tcBorders>
              <w:top w:val="nil"/>
              <w:left w:val="nil"/>
              <w:bottom w:val="single" w:sz="8" w:space="0" w:color="auto"/>
              <w:right w:val="single" w:sz="8" w:space="0" w:color="auto"/>
            </w:tcBorders>
            <w:shd w:val="clear" w:color="auto" w:fill="auto"/>
            <w:vAlign w:val="center"/>
            <w:hideMark/>
          </w:tcPr>
          <w:p w14:paraId="7AB4E1E3" w14:textId="77777777" w:rsidR="003464A3" w:rsidRPr="003464A3" w:rsidRDefault="003464A3" w:rsidP="003464A3">
            <w:pPr>
              <w:ind w:firstLine="0"/>
              <w:jc w:val="left"/>
              <w:rPr>
                <w:rFonts w:eastAsia="Times New Roman"/>
                <w:sz w:val="22"/>
                <w:szCs w:val="22"/>
                <w:lang w:eastAsia="ru-RU"/>
              </w:rPr>
            </w:pPr>
            <w:r w:rsidRPr="003464A3">
              <w:rPr>
                <w:rFonts w:eastAsia="Times New Roman"/>
                <w:sz w:val="22"/>
                <w:szCs w:val="22"/>
                <w:lang w:eastAsia="ru-RU"/>
              </w:rPr>
              <w:t xml:space="preserve">Ул. Осенняя </w:t>
            </w:r>
          </w:p>
        </w:tc>
        <w:tc>
          <w:tcPr>
            <w:tcW w:w="709" w:type="pct"/>
            <w:tcBorders>
              <w:top w:val="nil"/>
              <w:left w:val="nil"/>
              <w:bottom w:val="single" w:sz="8" w:space="0" w:color="auto"/>
              <w:right w:val="single" w:sz="8" w:space="0" w:color="auto"/>
            </w:tcBorders>
            <w:shd w:val="clear" w:color="auto" w:fill="auto"/>
            <w:vAlign w:val="center"/>
            <w:hideMark/>
          </w:tcPr>
          <w:p w14:paraId="084ACE2F"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w:t>
            </w:r>
          </w:p>
        </w:tc>
        <w:tc>
          <w:tcPr>
            <w:tcW w:w="692" w:type="pct"/>
            <w:tcBorders>
              <w:top w:val="single" w:sz="8" w:space="0" w:color="auto"/>
              <w:left w:val="nil"/>
              <w:bottom w:val="single" w:sz="8" w:space="0" w:color="auto"/>
              <w:right w:val="single" w:sz="8" w:space="0" w:color="000000"/>
            </w:tcBorders>
            <w:shd w:val="clear" w:color="auto" w:fill="auto"/>
            <w:vAlign w:val="center"/>
            <w:hideMark/>
          </w:tcPr>
          <w:p w14:paraId="38D49932"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w:t>
            </w:r>
          </w:p>
        </w:tc>
        <w:tc>
          <w:tcPr>
            <w:tcW w:w="692" w:type="pct"/>
            <w:tcBorders>
              <w:top w:val="single" w:sz="8" w:space="0" w:color="auto"/>
              <w:left w:val="nil"/>
              <w:bottom w:val="single" w:sz="8" w:space="0" w:color="auto"/>
              <w:right w:val="single" w:sz="8" w:space="0" w:color="000000"/>
            </w:tcBorders>
            <w:shd w:val="clear" w:color="auto" w:fill="auto"/>
            <w:vAlign w:val="center"/>
            <w:hideMark/>
          </w:tcPr>
          <w:p w14:paraId="4F05EEE0"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390</w:t>
            </w:r>
          </w:p>
        </w:tc>
        <w:tc>
          <w:tcPr>
            <w:tcW w:w="694" w:type="pct"/>
            <w:tcBorders>
              <w:top w:val="single" w:sz="8" w:space="0" w:color="auto"/>
              <w:left w:val="nil"/>
              <w:bottom w:val="single" w:sz="8" w:space="0" w:color="auto"/>
              <w:right w:val="single" w:sz="8" w:space="0" w:color="000000"/>
            </w:tcBorders>
            <w:shd w:val="clear" w:color="auto" w:fill="auto"/>
            <w:vAlign w:val="center"/>
            <w:hideMark/>
          </w:tcPr>
          <w:p w14:paraId="31A9EDCE"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w:t>
            </w:r>
          </w:p>
        </w:tc>
        <w:tc>
          <w:tcPr>
            <w:tcW w:w="769" w:type="pct"/>
            <w:tcBorders>
              <w:top w:val="single" w:sz="8" w:space="0" w:color="auto"/>
              <w:left w:val="nil"/>
              <w:bottom w:val="single" w:sz="8" w:space="0" w:color="auto"/>
              <w:right w:val="single" w:sz="8" w:space="0" w:color="000000"/>
            </w:tcBorders>
            <w:shd w:val="clear" w:color="auto" w:fill="auto"/>
            <w:vAlign w:val="center"/>
            <w:hideMark/>
          </w:tcPr>
          <w:p w14:paraId="5F14B6ED"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390</w:t>
            </w:r>
          </w:p>
        </w:tc>
      </w:tr>
      <w:tr w:rsidR="003464A3" w:rsidRPr="003464A3" w14:paraId="3F72486D" w14:textId="77777777" w:rsidTr="004D055B">
        <w:trPr>
          <w:trHeight w:val="454"/>
        </w:trPr>
        <w:tc>
          <w:tcPr>
            <w:tcW w:w="321" w:type="pct"/>
            <w:tcBorders>
              <w:top w:val="nil"/>
              <w:left w:val="single" w:sz="8" w:space="0" w:color="auto"/>
              <w:bottom w:val="single" w:sz="8" w:space="0" w:color="auto"/>
              <w:right w:val="single" w:sz="8" w:space="0" w:color="auto"/>
            </w:tcBorders>
            <w:shd w:val="clear" w:color="auto" w:fill="auto"/>
            <w:vAlign w:val="center"/>
            <w:hideMark/>
          </w:tcPr>
          <w:p w14:paraId="64DB3BBD" w14:textId="77777777" w:rsidR="003464A3" w:rsidRPr="003464A3" w:rsidRDefault="003464A3" w:rsidP="003464A3">
            <w:pPr>
              <w:ind w:firstLine="0"/>
              <w:jc w:val="center"/>
              <w:rPr>
                <w:rFonts w:eastAsia="Times New Roman"/>
                <w:sz w:val="22"/>
                <w:szCs w:val="22"/>
                <w:lang w:eastAsia="ru-RU"/>
              </w:rPr>
            </w:pPr>
            <w:r w:rsidRPr="003464A3">
              <w:rPr>
                <w:rFonts w:eastAsia="Times New Roman"/>
                <w:sz w:val="22"/>
                <w:szCs w:val="22"/>
                <w:lang w:eastAsia="ru-RU"/>
              </w:rPr>
              <w:t>74</w:t>
            </w:r>
          </w:p>
        </w:tc>
        <w:tc>
          <w:tcPr>
            <w:tcW w:w="1123" w:type="pct"/>
            <w:tcBorders>
              <w:top w:val="nil"/>
              <w:left w:val="nil"/>
              <w:bottom w:val="single" w:sz="8" w:space="0" w:color="auto"/>
              <w:right w:val="single" w:sz="8" w:space="0" w:color="auto"/>
            </w:tcBorders>
            <w:shd w:val="clear" w:color="auto" w:fill="auto"/>
            <w:vAlign w:val="center"/>
            <w:hideMark/>
          </w:tcPr>
          <w:p w14:paraId="498FA397" w14:textId="77777777" w:rsidR="003464A3" w:rsidRPr="003464A3" w:rsidRDefault="003464A3" w:rsidP="003464A3">
            <w:pPr>
              <w:ind w:firstLine="0"/>
              <w:jc w:val="left"/>
              <w:rPr>
                <w:rFonts w:eastAsia="Times New Roman"/>
                <w:sz w:val="22"/>
                <w:szCs w:val="22"/>
                <w:lang w:eastAsia="ru-RU"/>
              </w:rPr>
            </w:pPr>
            <w:r w:rsidRPr="003464A3">
              <w:rPr>
                <w:rFonts w:eastAsia="Times New Roman"/>
                <w:sz w:val="22"/>
                <w:szCs w:val="22"/>
                <w:lang w:eastAsia="ru-RU"/>
              </w:rPr>
              <w:t xml:space="preserve">Ул. Олимпийская </w:t>
            </w:r>
          </w:p>
        </w:tc>
        <w:tc>
          <w:tcPr>
            <w:tcW w:w="709" w:type="pct"/>
            <w:tcBorders>
              <w:top w:val="nil"/>
              <w:left w:val="nil"/>
              <w:bottom w:val="single" w:sz="8" w:space="0" w:color="auto"/>
              <w:right w:val="single" w:sz="8" w:space="0" w:color="auto"/>
            </w:tcBorders>
            <w:shd w:val="clear" w:color="auto" w:fill="auto"/>
            <w:vAlign w:val="center"/>
            <w:hideMark/>
          </w:tcPr>
          <w:p w14:paraId="2683C135"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w:t>
            </w:r>
          </w:p>
        </w:tc>
        <w:tc>
          <w:tcPr>
            <w:tcW w:w="692" w:type="pct"/>
            <w:tcBorders>
              <w:top w:val="single" w:sz="8" w:space="0" w:color="auto"/>
              <w:left w:val="nil"/>
              <w:bottom w:val="single" w:sz="8" w:space="0" w:color="auto"/>
              <w:right w:val="single" w:sz="8" w:space="0" w:color="000000"/>
            </w:tcBorders>
            <w:shd w:val="clear" w:color="auto" w:fill="auto"/>
            <w:vAlign w:val="center"/>
            <w:hideMark/>
          </w:tcPr>
          <w:p w14:paraId="2797D091"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w:t>
            </w:r>
          </w:p>
        </w:tc>
        <w:tc>
          <w:tcPr>
            <w:tcW w:w="692" w:type="pct"/>
            <w:tcBorders>
              <w:top w:val="single" w:sz="8" w:space="0" w:color="auto"/>
              <w:left w:val="nil"/>
              <w:bottom w:val="single" w:sz="8" w:space="0" w:color="auto"/>
              <w:right w:val="single" w:sz="8" w:space="0" w:color="000000"/>
            </w:tcBorders>
            <w:shd w:val="clear" w:color="auto" w:fill="auto"/>
            <w:vAlign w:val="center"/>
            <w:hideMark/>
          </w:tcPr>
          <w:p w14:paraId="06291B01"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435</w:t>
            </w:r>
          </w:p>
        </w:tc>
        <w:tc>
          <w:tcPr>
            <w:tcW w:w="694" w:type="pct"/>
            <w:tcBorders>
              <w:top w:val="single" w:sz="8" w:space="0" w:color="auto"/>
              <w:left w:val="nil"/>
              <w:bottom w:val="single" w:sz="8" w:space="0" w:color="auto"/>
              <w:right w:val="single" w:sz="8" w:space="0" w:color="000000"/>
            </w:tcBorders>
            <w:shd w:val="clear" w:color="auto" w:fill="auto"/>
            <w:vAlign w:val="center"/>
            <w:hideMark/>
          </w:tcPr>
          <w:p w14:paraId="71FD9E0C"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w:t>
            </w:r>
          </w:p>
        </w:tc>
        <w:tc>
          <w:tcPr>
            <w:tcW w:w="769" w:type="pct"/>
            <w:tcBorders>
              <w:top w:val="single" w:sz="8" w:space="0" w:color="auto"/>
              <w:left w:val="nil"/>
              <w:bottom w:val="single" w:sz="8" w:space="0" w:color="auto"/>
              <w:right w:val="single" w:sz="8" w:space="0" w:color="000000"/>
            </w:tcBorders>
            <w:shd w:val="clear" w:color="auto" w:fill="auto"/>
            <w:vAlign w:val="center"/>
            <w:hideMark/>
          </w:tcPr>
          <w:p w14:paraId="29A52467"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435</w:t>
            </w:r>
          </w:p>
        </w:tc>
      </w:tr>
      <w:tr w:rsidR="003464A3" w:rsidRPr="003464A3" w14:paraId="48B78F23" w14:textId="77777777" w:rsidTr="004D055B">
        <w:trPr>
          <w:trHeight w:val="454"/>
        </w:trPr>
        <w:tc>
          <w:tcPr>
            <w:tcW w:w="321" w:type="pct"/>
            <w:tcBorders>
              <w:top w:val="nil"/>
              <w:left w:val="single" w:sz="8" w:space="0" w:color="auto"/>
              <w:bottom w:val="single" w:sz="8" w:space="0" w:color="auto"/>
              <w:right w:val="single" w:sz="8" w:space="0" w:color="auto"/>
            </w:tcBorders>
            <w:shd w:val="clear" w:color="auto" w:fill="auto"/>
            <w:vAlign w:val="center"/>
            <w:hideMark/>
          </w:tcPr>
          <w:p w14:paraId="1E51629A" w14:textId="77777777" w:rsidR="003464A3" w:rsidRPr="003464A3" w:rsidRDefault="003464A3" w:rsidP="003464A3">
            <w:pPr>
              <w:ind w:firstLine="0"/>
              <w:jc w:val="center"/>
              <w:rPr>
                <w:rFonts w:eastAsia="Times New Roman"/>
                <w:sz w:val="22"/>
                <w:szCs w:val="22"/>
                <w:lang w:eastAsia="ru-RU"/>
              </w:rPr>
            </w:pPr>
            <w:r w:rsidRPr="003464A3">
              <w:rPr>
                <w:rFonts w:eastAsia="Times New Roman"/>
                <w:sz w:val="22"/>
                <w:szCs w:val="22"/>
                <w:lang w:eastAsia="ru-RU"/>
              </w:rPr>
              <w:t>75</w:t>
            </w:r>
          </w:p>
        </w:tc>
        <w:tc>
          <w:tcPr>
            <w:tcW w:w="1123" w:type="pct"/>
            <w:tcBorders>
              <w:top w:val="nil"/>
              <w:left w:val="nil"/>
              <w:bottom w:val="single" w:sz="8" w:space="0" w:color="auto"/>
              <w:right w:val="single" w:sz="8" w:space="0" w:color="auto"/>
            </w:tcBorders>
            <w:shd w:val="clear" w:color="auto" w:fill="auto"/>
            <w:vAlign w:val="center"/>
            <w:hideMark/>
          </w:tcPr>
          <w:p w14:paraId="33408217" w14:textId="77777777" w:rsidR="003464A3" w:rsidRPr="003464A3" w:rsidRDefault="003464A3" w:rsidP="003464A3">
            <w:pPr>
              <w:ind w:firstLine="0"/>
              <w:jc w:val="left"/>
              <w:rPr>
                <w:rFonts w:eastAsia="Times New Roman"/>
                <w:sz w:val="22"/>
                <w:szCs w:val="22"/>
                <w:lang w:eastAsia="ru-RU"/>
              </w:rPr>
            </w:pPr>
            <w:r w:rsidRPr="003464A3">
              <w:rPr>
                <w:rFonts w:eastAsia="Times New Roman"/>
                <w:sz w:val="22"/>
                <w:szCs w:val="22"/>
                <w:lang w:eastAsia="ru-RU"/>
              </w:rPr>
              <w:t>Ул. Обская</w:t>
            </w:r>
          </w:p>
        </w:tc>
        <w:tc>
          <w:tcPr>
            <w:tcW w:w="709" w:type="pct"/>
            <w:tcBorders>
              <w:top w:val="nil"/>
              <w:left w:val="nil"/>
              <w:bottom w:val="single" w:sz="8" w:space="0" w:color="auto"/>
              <w:right w:val="single" w:sz="8" w:space="0" w:color="auto"/>
            </w:tcBorders>
            <w:shd w:val="clear" w:color="auto" w:fill="auto"/>
            <w:vAlign w:val="center"/>
            <w:hideMark/>
          </w:tcPr>
          <w:p w14:paraId="4CCB8585"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w:t>
            </w:r>
          </w:p>
        </w:tc>
        <w:tc>
          <w:tcPr>
            <w:tcW w:w="692" w:type="pct"/>
            <w:tcBorders>
              <w:top w:val="single" w:sz="8" w:space="0" w:color="auto"/>
              <w:left w:val="nil"/>
              <w:bottom w:val="single" w:sz="8" w:space="0" w:color="auto"/>
              <w:right w:val="single" w:sz="8" w:space="0" w:color="000000"/>
            </w:tcBorders>
            <w:shd w:val="clear" w:color="auto" w:fill="auto"/>
            <w:vAlign w:val="center"/>
            <w:hideMark/>
          </w:tcPr>
          <w:p w14:paraId="36CE1F00"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w:t>
            </w:r>
          </w:p>
        </w:tc>
        <w:tc>
          <w:tcPr>
            <w:tcW w:w="692" w:type="pct"/>
            <w:tcBorders>
              <w:top w:val="single" w:sz="8" w:space="0" w:color="auto"/>
              <w:left w:val="nil"/>
              <w:bottom w:val="single" w:sz="8" w:space="0" w:color="auto"/>
              <w:right w:val="single" w:sz="8" w:space="0" w:color="000000"/>
            </w:tcBorders>
            <w:shd w:val="clear" w:color="auto" w:fill="auto"/>
            <w:vAlign w:val="center"/>
            <w:hideMark/>
          </w:tcPr>
          <w:p w14:paraId="1C881B1E"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336</w:t>
            </w:r>
          </w:p>
        </w:tc>
        <w:tc>
          <w:tcPr>
            <w:tcW w:w="694" w:type="pct"/>
            <w:tcBorders>
              <w:top w:val="single" w:sz="8" w:space="0" w:color="auto"/>
              <w:left w:val="nil"/>
              <w:bottom w:val="single" w:sz="8" w:space="0" w:color="auto"/>
              <w:right w:val="single" w:sz="8" w:space="0" w:color="000000"/>
            </w:tcBorders>
            <w:shd w:val="clear" w:color="auto" w:fill="auto"/>
            <w:vAlign w:val="center"/>
            <w:hideMark/>
          </w:tcPr>
          <w:p w14:paraId="2C8518C1"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w:t>
            </w:r>
          </w:p>
        </w:tc>
        <w:tc>
          <w:tcPr>
            <w:tcW w:w="769" w:type="pct"/>
            <w:tcBorders>
              <w:top w:val="single" w:sz="8" w:space="0" w:color="auto"/>
              <w:left w:val="nil"/>
              <w:bottom w:val="single" w:sz="8" w:space="0" w:color="auto"/>
              <w:right w:val="single" w:sz="8" w:space="0" w:color="000000"/>
            </w:tcBorders>
            <w:shd w:val="clear" w:color="auto" w:fill="auto"/>
            <w:vAlign w:val="center"/>
            <w:hideMark/>
          </w:tcPr>
          <w:p w14:paraId="09136933"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336</w:t>
            </w:r>
          </w:p>
        </w:tc>
      </w:tr>
      <w:tr w:rsidR="003464A3" w:rsidRPr="003464A3" w14:paraId="17137521" w14:textId="77777777" w:rsidTr="004D055B">
        <w:trPr>
          <w:trHeight w:val="454"/>
        </w:trPr>
        <w:tc>
          <w:tcPr>
            <w:tcW w:w="321" w:type="pct"/>
            <w:tcBorders>
              <w:top w:val="nil"/>
              <w:left w:val="single" w:sz="8" w:space="0" w:color="auto"/>
              <w:bottom w:val="single" w:sz="8" w:space="0" w:color="auto"/>
              <w:right w:val="single" w:sz="8" w:space="0" w:color="auto"/>
            </w:tcBorders>
            <w:shd w:val="clear" w:color="auto" w:fill="auto"/>
            <w:vAlign w:val="center"/>
          </w:tcPr>
          <w:p w14:paraId="44FB01BD" w14:textId="77777777" w:rsidR="003464A3" w:rsidRPr="003464A3" w:rsidRDefault="003464A3" w:rsidP="003464A3">
            <w:pPr>
              <w:ind w:firstLine="0"/>
              <w:jc w:val="center"/>
              <w:rPr>
                <w:rFonts w:eastAsia="Times New Roman"/>
                <w:sz w:val="22"/>
                <w:szCs w:val="22"/>
                <w:lang w:eastAsia="ru-RU"/>
              </w:rPr>
            </w:pPr>
            <w:r w:rsidRPr="003464A3">
              <w:rPr>
                <w:rFonts w:eastAsia="Times New Roman"/>
                <w:sz w:val="22"/>
                <w:szCs w:val="22"/>
                <w:lang w:eastAsia="ru-RU"/>
              </w:rPr>
              <w:t>76</w:t>
            </w:r>
          </w:p>
        </w:tc>
        <w:tc>
          <w:tcPr>
            <w:tcW w:w="1123" w:type="pct"/>
            <w:tcBorders>
              <w:top w:val="nil"/>
              <w:left w:val="nil"/>
              <w:bottom w:val="single" w:sz="8" w:space="0" w:color="auto"/>
              <w:right w:val="single" w:sz="8" w:space="0" w:color="auto"/>
            </w:tcBorders>
            <w:shd w:val="clear" w:color="auto" w:fill="auto"/>
            <w:vAlign w:val="center"/>
          </w:tcPr>
          <w:p w14:paraId="6C7E8932" w14:textId="77777777" w:rsidR="003464A3" w:rsidRPr="003464A3" w:rsidRDefault="003464A3" w:rsidP="003464A3">
            <w:pPr>
              <w:ind w:firstLine="0"/>
              <w:jc w:val="left"/>
              <w:rPr>
                <w:rFonts w:eastAsia="Times New Roman"/>
                <w:sz w:val="22"/>
                <w:szCs w:val="22"/>
                <w:lang w:eastAsia="ru-RU"/>
              </w:rPr>
            </w:pPr>
            <w:r w:rsidRPr="003464A3">
              <w:rPr>
                <w:rFonts w:eastAsia="Times New Roman"/>
                <w:sz w:val="22"/>
                <w:szCs w:val="22"/>
                <w:lang w:eastAsia="ru-RU"/>
              </w:rPr>
              <w:t>Ул. Островского</w:t>
            </w:r>
          </w:p>
        </w:tc>
        <w:tc>
          <w:tcPr>
            <w:tcW w:w="709" w:type="pct"/>
            <w:tcBorders>
              <w:top w:val="nil"/>
              <w:left w:val="nil"/>
              <w:bottom w:val="single" w:sz="8" w:space="0" w:color="auto"/>
              <w:right w:val="single" w:sz="8" w:space="0" w:color="auto"/>
            </w:tcBorders>
            <w:shd w:val="clear" w:color="auto" w:fill="auto"/>
            <w:vAlign w:val="center"/>
          </w:tcPr>
          <w:p w14:paraId="4D6245B0"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w:t>
            </w:r>
          </w:p>
        </w:tc>
        <w:tc>
          <w:tcPr>
            <w:tcW w:w="692" w:type="pct"/>
            <w:tcBorders>
              <w:top w:val="single" w:sz="8" w:space="0" w:color="auto"/>
              <w:left w:val="nil"/>
              <w:bottom w:val="single" w:sz="8" w:space="0" w:color="auto"/>
              <w:right w:val="single" w:sz="8" w:space="0" w:color="000000"/>
            </w:tcBorders>
            <w:shd w:val="clear" w:color="auto" w:fill="auto"/>
            <w:vAlign w:val="center"/>
          </w:tcPr>
          <w:p w14:paraId="4E185AD0"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1635</w:t>
            </w:r>
          </w:p>
        </w:tc>
        <w:tc>
          <w:tcPr>
            <w:tcW w:w="692" w:type="pct"/>
            <w:tcBorders>
              <w:top w:val="single" w:sz="8" w:space="0" w:color="auto"/>
              <w:left w:val="nil"/>
              <w:bottom w:val="single" w:sz="8" w:space="0" w:color="auto"/>
              <w:right w:val="single" w:sz="8" w:space="0" w:color="000000"/>
            </w:tcBorders>
            <w:shd w:val="clear" w:color="auto" w:fill="auto"/>
            <w:vAlign w:val="center"/>
          </w:tcPr>
          <w:p w14:paraId="1760AA4B"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w:t>
            </w:r>
          </w:p>
        </w:tc>
        <w:tc>
          <w:tcPr>
            <w:tcW w:w="694" w:type="pct"/>
            <w:tcBorders>
              <w:top w:val="single" w:sz="8" w:space="0" w:color="auto"/>
              <w:left w:val="nil"/>
              <w:bottom w:val="single" w:sz="8" w:space="0" w:color="auto"/>
              <w:right w:val="single" w:sz="8" w:space="0" w:color="000000"/>
            </w:tcBorders>
            <w:shd w:val="clear" w:color="auto" w:fill="auto"/>
            <w:vAlign w:val="center"/>
          </w:tcPr>
          <w:p w14:paraId="7271B2B8"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w:t>
            </w:r>
          </w:p>
        </w:tc>
        <w:tc>
          <w:tcPr>
            <w:tcW w:w="769" w:type="pct"/>
            <w:tcBorders>
              <w:top w:val="single" w:sz="8" w:space="0" w:color="auto"/>
              <w:left w:val="nil"/>
              <w:bottom w:val="single" w:sz="8" w:space="0" w:color="auto"/>
              <w:right w:val="single" w:sz="8" w:space="0" w:color="000000"/>
            </w:tcBorders>
            <w:shd w:val="clear" w:color="auto" w:fill="auto"/>
            <w:vAlign w:val="center"/>
          </w:tcPr>
          <w:p w14:paraId="0EE234E2"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1635</w:t>
            </w:r>
          </w:p>
        </w:tc>
      </w:tr>
      <w:tr w:rsidR="003464A3" w:rsidRPr="003464A3" w14:paraId="18EB1AE3" w14:textId="77777777" w:rsidTr="004D055B">
        <w:trPr>
          <w:trHeight w:val="454"/>
        </w:trPr>
        <w:tc>
          <w:tcPr>
            <w:tcW w:w="321" w:type="pct"/>
            <w:tcBorders>
              <w:top w:val="nil"/>
              <w:left w:val="single" w:sz="8" w:space="0" w:color="auto"/>
              <w:bottom w:val="single" w:sz="8" w:space="0" w:color="auto"/>
              <w:right w:val="single" w:sz="8" w:space="0" w:color="auto"/>
            </w:tcBorders>
            <w:shd w:val="clear" w:color="auto" w:fill="auto"/>
            <w:vAlign w:val="center"/>
            <w:hideMark/>
          </w:tcPr>
          <w:p w14:paraId="60814136" w14:textId="77777777" w:rsidR="003464A3" w:rsidRPr="003464A3" w:rsidRDefault="003464A3" w:rsidP="003464A3">
            <w:pPr>
              <w:ind w:firstLine="0"/>
              <w:jc w:val="center"/>
              <w:rPr>
                <w:rFonts w:eastAsia="Times New Roman"/>
                <w:sz w:val="22"/>
                <w:szCs w:val="22"/>
                <w:lang w:eastAsia="ru-RU"/>
              </w:rPr>
            </w:pPr>
            <w:r w:rsidRPr="003464A3">
              <w:rPr>
                <w:rFonts w:eastAsia="Times New Roman"/>
                <w:sz w:val="22"/>
                <w:szCs w:val="22"/>
                <w:lang w:eastAsia="ru-RU"/>
              </w:rPr>
              <w:t>77</w:t>
            </w:r>
          </w:p>
        </w:tc>
        <w:tc>
          <w:tcPr>
            <w:tcW w:w="1123" w:type="pct"/>
            <w:tcBorders>
              <w:top w:val="nil"/>
              <w:left w:val="nil"/>
              <w:bottom w:val="single" w:sz="8" w:space="0" w:color="auto"/>
              <w:right w:val="single" w:sz="8" w:space="0" w:color="auto"/>
            </w:tcBorders>
            <w:shd w:val="clear" w:color="auto" w:fill="auto"/>
            <w:vAlign w:val="center"/>
            <w:hideMark/>
          </w:tcPr>
          <w:p w14:paraId="59AFA6BB" w14:textId="77777777" w:rsidR="003464A3" w:rsidRPr="003464A3" w:rsidRDefault="003464A3" w:rsidP="003464A3">
            <w:pPr>
              <w:ind w:firstLine="0"/>
              <w:jc w:val="left"/>
              <w:rPr>
                <w:rFonts w:eastAsia="Times New Roman"/>
                <w:sz w:val="22"/>
                <w:szCs w:val="22"/>
                <w:lang w:eastAsia="ru-RU"/>
              </w:rPr>
            </w:pPr>
            <w:r w:rsidRPr="003464A3">
              <w:rPr>
                <w:rFonts w:eastAsia="Times New Roman"/>
                <w:sz w:val="22"/>
                <w:szCs w:val="22"/>
                <w:lang w:eastAsia="ru-RU"/>
              </w:rPr>
              <w:t>Ул. Омская</w:t>
            </w:r>
          </w:p>
        </w:tc>
        <w:tc>
          <w:tcPr>
            <w:tcW w:w="709" w:type="pct"/>
            <w:tcBorders>
              <w:top w:val="nil"/>
              <w:left w:val="nil"/>
              <w:bottom w:val="single" w:sz="8" w:space="0" w:color="auto"/>
              <w:right w:val="single" w:sz="8" w:space="0" w:color="auto"/>
            </w:tcBorders>
            <w:shd w:val="clear" w:color="auto" w:fill="auto"/>
            <w:vAlign w:val="center"/>
            <w:hideMark/>
          </w:tcPr>
          <w:p w14:paraId="429C4646"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418</w:t>
            </w:r>
          </w:p>
        </w:tc>
        <w:tc>
          <w:tcPr>
            <w:tcW w:w="692" w:type="pct"/>
            <w:tcBorders>
              <w:top w:val="single" w:sz="8" w:space="0" w:color="auto"/>
              <w:left w:val="nil"/>
              <w:bottom w:val="single" w:sz="8" w:space="0" w:color="auto"/>
              <w:right w:val="single" w:sz="8" w:space="0" w:color="000000"/>
            </w:tcBorders>
            <w:shd w:val="clear" w:color="auto" w:fill="auto"/>
            <w:vAlign w:val="center"/>
            <w:hideMark/>
          </w:tcPr>
          <w:p w14:paraId="0040CC51"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w:t>
            </w:r>
          </w:p>
        </w:tc>
        <w:tc>
          <w:tcPr>
            <w:tcW w:w="692" w:type="pct"/>
            <w:tcBorders>
              <w:top w:val="single" w:sz="8" w:space="0" w:color="auto"/>
              <w:left w:val="nil"/>
              <w:bottom w:val="single" w:sz="8" w:space="0" w:color="auto"/>
              <w:right w:val="single" w:sz="8" w:space="0" w:color="000000"/>
            </w:tcBorders>
            <w:shd w:val="clear" w:color="auto" w:fill="auto"/>
            <w:vAlign w:val="center"/>
            <w:hideMark/>
          </w:tcPr>
          <w:p w14:paraId="50EAED95"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w:t>
            </w:r>
          </w:p>
        </w:tc>
        <w:tc>
          <w:tcPr>
            <w:tcW w:w="694" w:type="pct"/>
            <w:tcBorders>
              <w:top w:val="single" w:sz="8" w:space="0" w:color="auto"/>
              <w:left w:val="nil"/>
              <w:bottom w:val="single" w:sz="8" w:space="0" w:color="auto"/>
              <w:right w:val="single" w:sz="8" w:space="0" w:color="000000"/>
            </w:tcBorders>
            <w:shd w:val="clear" w:color="auto" w:fill="auto"/>
            <w:vAlign w:val="center"/>
            <w:hideMark/>
          </w:tcPr>
          <w:p w14:paraId="5FA942C6"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w:t>
            </w:r>
          </w:p>
        </w:tc>
        <w:tc>
          <w:tcPr>
            <w:tcW w:w="769" w:type="pct"/>
            <w:tcBorders>
              <w:top w:val="single" w:sz="8" w:space="0" w:color="auto"/>
              <w:left w:val="nil"/>
              <w:bottom w:val="single" w:sz="8" w:space="0" w:color="auto"/>
              <w:right w:val="single" w:sz="8" w:space="0" w:color="000000"/>
            </w:tcBorders>
            <w:shd w:val="clear" w:color="auto" w:fill="auto"/>
            <w:vAlign w:val="center"/>
            <w:hideMark/>
          </w:tcPr>
          <w:p w14:paraId="7B737F64"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418</w:t>
            </w:r>
          </w:p>
        </w:tc>
      </w:tr>
      <w:tr w:rsidR="003464A3" w:rsidRPr="003464A3" w14:paraId="2627C854" w14:textId="77777777" w:rsidTr="004D055B">
        <w:trPr>
          <w:trHeight w:val="454"/>
        </w:trPr>
        <w:tc>
          <w:tcPr>
            <w:tcW w:w="321" w:type="pct"/>
            <w:tcBorders>
              <w:top w:val="nil"/>
              <w:left w:val="single" w:sz="8" w:space="0" w:color="auto"/>
              <w:bottom w:val="single" w:sz="8" w:space="0" w:color="auto"/>
              <w:right w:val="single" w:sz="8" w:space="0" w:color="auto"/>
            </w:tcBorders>
            <w:shd w:val="clear" w:color="auto" w:fill="auto"/>
            <w:vAlign w:val="center"/>
            <w:hideMark/>
          </w:tcPr>
          <w:p w14:paraId="0E733E2D" w14:textId="77777777" w:rsidR="003464A3" w:rsidRPr="003464A3" w:rsidRDefault="003464A3" w:rsidP="003464A3">
            <w:pPr>
              <w:ind w:firstLine="0"/>
              <w:jc w:val="center"/>
              <w:rPr>
                <w:rFonts w:eastAsia="Times New Roman"/>
                <w:sz w:val="22"/>
                <w:szCs w:val="22"/>
                <w:lang w:eastAsia="ru-RU"/>
              </w:rPr>
            </w:pPr>
            <w:r w:rsidRPr="003464A3">
              <w:rPr>
                <w:rFonts w:eastAsia="Times New Roman"/>
                <w:sz w:val="22"/>
                <w:szCs w:val="22"/>
                <w:lang w:eastAsia="ru-RU"/>
              </w:rPr>
              <w:t>78</w:t>
            </w:r>
          </w:p>
        </w:tc>
        <w:tc>
          <w:tcPr>
            <w:tcW w:w="1123" w:type="pct"/>
            <w:tcBorders>
              <w:top w:val="nil"/>
              <w:left w:val="nil"/>
              <w:bottom w:val="single" w:sz="8" w:space="0" w:color="auto"/>
              <w:right w:val="single" w:sz="8" w:space="0" w:color="auto"/>
            </w:tcBorders>
            <w:shd w:val="clear" w:color="auto" w:fill="auto"/>
            <w:vAlign w:val="center"/>
            <w:hideMark/>
          </w:tcPr>
          <w:p w14:paraId="7624F14D" w14:textId="77777777" w:rsidR="003464A3" w:rsidRPr="003464A3" w:rsidRDefault="003464A3" w:rsidP="003464A3">
            <w:pPr>
              <w:ind w:firstLine="0"/>
              <w:jc w:val="left"/>
              <w:rPr>
                <w:rFonts w:eastAsia="Times New Roman"/>
                <w:sz w:val="22"/>
                <w:szCs w:val="22"/>
                <w:lang w:eastAsia="ru-RU"/>
              </w:rPr>
            </w:pPr>
            <w:r w:rsidRPr="003464A3">
              <w:rPr>
                <w:rFonts w:eastAsia="Times New Roman"/>
                <w:sz w:val="22"/>
                <w:szCs w:val="22"/>
                <w:lang w:eastAsia="ru-RU"/>
              </w:rPr>
              <w:t>Ул. Плановая</w:t>
            </w:r>
          </w:p>
        </w:tc>
        <w:tc>
          <w:tcPr>
            <w:tcW w:w="709" w:type="pct"/>
            <w:tcBorders>
              <w:top w:val="nil"/>
              <w:left w:val="nil"/>
              <w:bottom w:val="single" w:sz="8" w:space="0" w:color="auto"/>
              <w:right w:val="single" w:sz="8" w:space="0" w:color="auto"/>
            </w:tcBorders>
            <w:shd w:val="clear" w:color="auto" w:fill="auto"/>
            <w:vAlign w:val="center"/>
            <w:hideMark/>
          </w:tcPr>
          <w:p w14:paraId="024A1694"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443</w:t>
            </w:r>
          </w:p>
        </w:tc>
        <w:tc>
          <w:tcPr>
            <w:tcW w:w="692" w:type="pct"/>
            <w:tcBorders>
              <w:top w:val="single" w:sz="8" w:space="0" w:color="auto"/>
              <w:left w:val="nil"/>
              <w:bottom w:val="single" w:sz="8" w:space="0" w:color="auto"/>
              <w:right w:val="single" w:sz="8" w:space="0" w:color="000000"/>
            </w:tcBorders>
            <w:shd w:val="clear" w:color="auto" w:fill="auto"/>
            <w:vAlign w:val="center"/>
            <w:hideMark/>
          </w:tcPr>
          <w:p w14:paraId="6F50EC20"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w:t>
            </w:r>
          </w:p>
        </w:tc>
        <w:tc>
          <w:tcPr>
            <w:tcW w:w="692" w:type="pct"/>
            <w:tcBorders>
              <w:top w:val="single" w:sz="8" w:space="0" w:color="auto"/>
              <w:left w:val="nil"/>
              <w:bottom w:val="single" w:sz="8" w:space="0" w:color="auto"/>
              <w:right w:val="single" w:sz="8" w:space="0" w:color="000000"/>
            </w:tcBorders>
            <w:shd w:val="clear" w:color="auto" w:fill="auto"/>
            <w:vAlign w:val="center"/>
            <w:hideMark/>
          </w:tcPr>
          <w:p w14:paraId="0E7F88F5"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w:t>
            </w:r>
          </w:p>
        </w:tc>
        <w:tc>
          <w:tcPr>
            <w:tcW w:w="694" w:type="pct"/>
            <w:tcBorders>
              <w:top w:val="single" w:sz="8" w:space="0" w:color="auto"/>
              <w:left w:val="nil"/>
              <w:bottom w:val="single" w:sz="8" w:space="0" w:color="auto"/>
              <w:right w:val="single" w:sz="8" w:space="0" w:color="000000"/>
            </w:tcBorders>
            <w:shd w:val="clear" w:color="auto" w:fill="auto"/>
            <w:vAlign w:val="center"/>
            <w:hideMark/>
          </w:tcPr>
          <w:p w14:paraId="4DB5D6AD"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w:t>
            </w:r>
          </w:p>
        </w:tc>
        <w:tc>
          <w:tcPr>
            <w:tcW w:w="769" w:type="pct"/>
            <w:tcBorders>
              <w:top w:val="single" w:sz="8" w:space="0" w:color="auto"/>
              <w:left w:val="nil"/>
              <w:bottom w:val="single" w:sz="8" w:space="0" w:color="auto"/>
              <w:right w:val="single" w:sz="8" w:space="0" w:color="000000"/>
            </w:tcBorders>
            <w:shd w:val="clear" w:color="auto" w:fill="auto"/>
            <w:vAlign w:val="center"/>
            <w:hideMark/>
          </w:tcPr>
          <w:p w14:paraId="53F9831D"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443</w:t>
            </w:r>
          </w:p>
        </w:tc>
      </w:tr>
      <w:tr w:rsidR="003464A3" w:rsidRPr="003464A3" w14:paraId="4F9128D5" w14:textId="77777777" w:rsidTr="004D055B">
        <w:trPr>
          <w:trHeight w:val="454"/>
        </w:trPr>
        <w:tc>
          <w:tcPr>
            <w:tcW w:w="321" w:type="pct"/>
            <w:tcBorders>
              <w:top w:val="nil"/>
              <w:left w:val="single" w:sz="8" w:space="0" w:color="auto"/>
              <w:bottom w:val="single" w:sz="8" w:space="0" w:color="auto"/>
              <w:right w:val="single" w:sz="8" w:space="0" w:color="auto"/>
            </w:tcBorders>
            <w:shd w:val="clear" w:color="auto" w:fill="auto"/>
            <w:vAlign w:val="center"/>
            <w:hideMark/>
          </w:tcPr>
          <w:p w14:paraId="5F3CFB5B" w14:textId="77777777" w:rsidR="003464A3" w:rsidRPr="003464A3" w:rsidRDefault="003464A3" w:rsidP="003464A3">
            <w:pPr>
              <w:ind w:firstLine="0"/>
              <w:jc w:val="center"/>
              <w:rPr>
                <w:rFonts w:eastAsia="Times New Roman"/>
                <w:sz w:val="22"/>
                <w:szCs w:val="22"/>
                <w:lang w:eastAsia="ru-RU"/>
              </w:rPr>
            </w:pPr>
            <w:r w:rsidRPr="003464A3">
              <w:rPr>
                <w:rFonts w:eastAsia="Times New Roman"/>
                <w:sz w:val="22"/>
                <w:szCs w:val="22"/>
                <w:lang w:eastAsia="ru-RU"/>
              </w:rPr>
              <w:t>79</w:t>
            </w:r>
          </w:p>
        </w:tc>
        <w:tc>
          <w:tcPr>
            <w:tcW w:w="1123" w:type="pct"/>
            <w:tcBorders>
              <w:top w:val="nil"/>
              <w:left w:val="nil"/>
              <w:bottom w:val="single" w:sz="8" w:space="0" w:color="auto"/>
              <w:right w:val="single" w:sz="8" w:space="0" w:color="auto"/>
            </w:tcBorders>
            <w:shd w:val="clear" w:color="auto" w:fill="auto"/>
            <w:vAlign w:val="center"/>
            <w:hideMark/>
          </w:tcPr>
          <w:p w14:paraId="4183BEC8" w14:textId="77777777" w:rsidR="003464A3" w:rsidRPr="003464A3" w:rsidRDefault="003464A3" w:rsidP="003464A3">
            <w:pPr>
              <w:ind w:firstLine="0"/>
              <w:jc w:val="left"/>
              <w:rPr>
                <w:rFonts w:eastAsia="Times New Roman"/>
                <w:sz w:val="22"/>
                <w:szCs w:val="22"/>
                <w:lang w:eastAsia="ru-RU"/>
              </w:rPr>
            </w:pPr>
            <w:r w:rsidRPr="003464A3">
              <w:rPr>
                <w:rFonts w:eastAsia="Times New Roman"/>
                <w:sz w:val="22"/>
                <w:szCs w:val="22"/>
                <w:lang w:eastAsia="ru-RU"/>
              </w:rPr>
              <w:t>Ул. Полевая</w:t>
            </w:r>
          </w:p>
        </w:tc>
        <w:tc>
          <w:tcPr>
            <w:tcW w:w="709" w:type="pct"/>
            <w:tcBorders>
              <w:top w:val="nil"/>
              <w:left w:val="nil"/>
              <w:bottom w:val="single" w:sz="8" w:space="0" w:color="auto"/>
              <w:right w:val="single" w:sz="8" w:space="0" w:color="auto"/>
            </w:tcBorders>
            <w:shd w:val="clear" w:color="auto" w:fill="auto"/>
            <w:vAlign w:val="center"/>
            <w:hideMark/>
          </w:tcPr>
          <w:p w14:paraId="763AC7A2"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727</w:t>
            </w:r>
          </w:p>
        </w:tc>
        <w:tc>
          <w:tcPr>
            <w:tcW w:w="692" w:type="pct"/>
            <w:tcBorders>
              <w:top w:val="single" w:sz="8" w:space="0" w:color="auto"/>
              <w:left w:val="nil"/>
              <w:bottom w:val="single" w:sz="8" w:space="0" w:color="auto"/>
              <w:right w:val="single" w:sz="8" w:space="0" w:color="000000"/>
            </w:tcBorders>
            <w:shd w:val="clear" w:color="auto" w:fill="auto"/>
            <w:vAlign w:val="center"/>
            <w:hideMark/>
          </w:tcPr>
          <w:p w14:paraId="48098EE8"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w:t>
            </w:r>
          </w:p>
        </w:tc>
        <w:tc>
          <w:tcPr>
            <w:tcW w:w="692" w:type="pct"/>
            <w:tcBorders>
              <w:top w:val="single" w:sz="8" w:space="0" w:color="auto"/>
              <w:left w:val="nil"/>
              <w:bottom w:val="single" w:sz="8" w:space="0" w:color="auto"/>
              <w:right w:val="single" w:sz="8" w:space="0" w:color="000000"/>
            </w:tcBorders>
            <w:shd w:val="clear" w:color="auto" w:fill="auto"/>
            <w:vAlign w:val="center"/>
            <w:hideMark/>
          </w:tcPr>
          <w:p w14:paraId="31BC3A44"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w:t>
            </w:r>
          </w:p>
        </w:tc>
        <w:tc>
          <w:tcPr>
            <w:tcW w:w="694" w:type="pct"/>
            <w:tcBorders>
              <w:top w:val="single" w:sz="8" w:space="0" w:color="auto"/>
              <w:left w:val="nil"/>
              <w:bottom w:val="single" w:sz="8" w:space="0" w:color="auto"/>
              <w:right w:val="single" w:sz="8" w:space="0" w:color="000000"/>
            </w:tcBorders>
            <w:shd w:val="clear" w:color="auto" w:fill="auto"/>
            <w:vAlign w:val="center"/>
            <w:hideMark/>
          </w:tcPr>
          <w:p w14:paraId="1D141055"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w:t>
            </w:r>
          </w:p>
        </w:tc>
        <w:tc>
          <w:tcPr>
            <w:tcW w:w="769" w:type="pct"/>
            <w:tcBorders>
              <w:top w:val="single" w:sz="8" w:space="0" w:color="auto"/>
              <w:left w:val="nil"/>
              <w:bottom w:val="single" w:sz="8" w:space="0" w:color="auto"/>
              <w:right w:val="single" w:sz="8" w:space="0" w:color="000000"/>
            </w:tcBorders>
            <w:shd w:val="clear" w:color="auto" w:fill="auto"/>
            <w:vAlign w:val="center"/>
            <w:hideMark/>
          </w:tcPr>
          <w:p w14:paraId="25C34740"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727</w:t>
            </w:r>
          </w:p>
        </w:tc>
      </w:tr>
      <w:tr w:rsidR="003464A3" w:rsidRPr="003464A3" w14:paraId="3AD144EC" w14:textId="77777777" w:rsidTr="004D055B">
        <w:trPr>
          <w:trHeight w:val="454"/>
        </w:trPr>
        <w:tc>
          <w:tcPr>
            <w:tcW w:w="321" w:type="pct"/>
            <w:tcBorders>
              <w:top w:val="nil"/>
              <w:left w:val="single" w:sz="8" w:space="0" w:color="auto"/>
              <w:bottom w:val="single" w:sz="8" w:space="0" w:color="auto"/>
              <w:right w:val="single" w:sz="8" w:space="0" w:color="auto"/>
            </w:tcBorders>
            <w:shd w:val="clear" w:color="auto" w:fill="auto"/>
            <w:vAlign w:val="center"/>
            <w:hideMark/>
          </w:tcPr>
          <w:p w14:paraId="0ED85144" w14:textId="77777777" w:rsidR="003464A3" w:rsidRPr="003464A3" w:rsidRDefault="003464A3" w:rsidP="003464A3">
            <w:pPr>
              <w:ind w:firstLine="0"/>
              <w:jc w:val="center"/>
              <w:rPr>
                <w:rFonts w:eastAsia="Times New Roman"/>
                <w:sz w:val="22"/>
                <w:szCs w:val="22"/>
                <w:lang w:eastAsia="ru-RU"/>
              </w:rPr>
            </w:pPr>
            <w:r w:rsidRPr="003464A3">
              <w:rPr>
                <w:rFonts w:eastAsia="Times New Roman"/>
                <w:sz w:val="22"/>
                <w:szCs w:val="22"/>
                <w:lang w:eastAsia="ru-RU"/>
              </w:rPr>
              <w:t>80</w:t>
            </w:r>
          </w:p>
        </w:tc>
        <w:tc>
          <w:tcPr>
            <w:tcW w:w="1123" w:type="pct"/>
            <w:tcBorders>
              <w:top w:val="nil"/>
              <w:left w:val="nil"/>
              <w:bottom w:val="single" w:sz="8" w:space="0" w:color="auto"/>
              <w:right w:val="single" w:sz="8" w:space="0" w:color="auto"/>
            </w:tcBorders>
            <w:shd w:val="clear" w:color="auto" w:fill="auto"/>
            <w:vAlign w:val="center"/>
            <w:hideMark/>
          </w:tcPr>
          <w:p w14:paraId="1BB26809" w14:textId="77777777" w:rsidR="003464A3" w:rsidRPr="003464A3" w:rsidRDefault="003464A3" w:rsidP="003464A3">
            <w:pPr>
              <w:ind w:firstLine="0"/>
              <w:jc w:val="left"/>
              <w:rPr>
                <w:rFonts w:eastAsia="Times New Roman"/>
                <w:sz w:val="22"/>
                <w:szCs w:val="22"/>
                <w:lang w:eastAsia="ru-RU"/>
              </w:rPr>
            </w:pPr>
            <w:r w:rsidRPr="003464A3">
              <w:rPr>
                <w:rFonts w:eastAsia="Times New Roman"/>
                <w:sz w:val="22"/>
                <w:szCs w:val="22"/>
                <w:lang w:eastAsia="ru-RU"/>
              </w:rPr>
              <w:t xml:space="preserve">Ул. Пионерская </w:t>
            </w:r>
          </w:p>
        </w:tc>
        <w:tc>
          <w:tcPr>
            <w:tcW w:w="709" w:type="pct"/>
            <w:tcBorders>
              <w:top w:val="nil"/>
              <w:left w:val="nil"/>
              <w:bottom w:val="single" w:sz="8" w:space="0" w:color="auto"/>
              <w:right w:val="single" w:sz="8" w:space="0" w:color="auto"/>
            </w:tcBorders>
            <w:shd w:val="clear" w:color="auto" w:fill="auto"/>
            <w:vAlign w:val="center"/>
            <w:hideMark/>
          </w:tcPr>
          <w:p w14:paraId="264DDBF1"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767</w:t>
            </w:r>
          </w:p>
        </w:tc>
        <w:tc>
          <w:tcPr>
            <w:tcW w:w="692" w:type="pct"/>
            <w:tcBorders>
              <w:top w:val="single" w:sz="8" w:space="0" w:color="auto"/>
              <w:left w:val="nil"/>
              <w:bottom w:val="single" w:sz="8" w:space="0" w:color="auto"/>
              <w:right w:val="single" w:sz="8" w:space="0" w:color="000000"/>
            </w:tcBorders>
            <w:shd w:val="clear" w:color="auto" w:fill="auto"/>
            <w:vAlign w:val="center"/>
            <w:hideMark/>
          </w:tcPr>
          <w:p w14:paraId="13FB68A5"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w:t>
            </w:r>
          </w:p>
        </w:tc>
        <w:tc>
          <w:tcPr>
            <w:tcW w:w="692" w:type="pct"/>
            <w:tcBorders>
              <w:top w:val="single" w:sz="8" w:space="0" w:color="auto"/>
              <w:left w:val="nil"/>
              <w:bottom w:val="single" w:sz="8" w:space="0" w:color="auto"/>
              <w:right w:val="single" w:sz="8" w:space="0" w:color="000000"/>
            </w:tcBorders>
            <w:shd w:val="clear" w:color="auto" w:fill="auto"/>
            <w:vAlign w:val="center"/>
            <w:hideMark/>
          </w:tcPr>
          <w:p w14:paraId="2EEA4F58"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w:t>
            </w:r>
          </w:p>
        </w:tc>
        <w:tc>
          <w:tcPr>
            <w:tcW w:w="694" w:type="pct"/>
            <w:tcBorders>
              <w:top w:val="single" w:sz="8" w:space="0" w:color="auto"/>
              <w:left w:val="nil"/>
              <w:bottom w:val="single" w:sz="8" w:space="0" w:color="auto"/>
              <w:right w:val="single" w:sz="8" w:space="0" w:color="000000"/>
            </w:tcBorders>
            <w:shd w:val="clear" w:color="auto" w:fill="auto"/>
            <w:vAlign w:val="center"/>
            <w:hideMark/>
          </w:tcPr>
          <w:p w14:paraId="6DF2AECB"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w:t>
            </w:r>
          </w:p>
        </w:tc>
        <w:tc>
          <w:tcPr>
            <w:tcW w:w="769" w:type="pct"/>
            <w:tcBorders>
              <w:top w:val="single" w:sz="8" w:space="0" w:color="auto"/>
              <w:left w:val="nil"/>
              <w:bottom w:val="single" w:sz="8" w:space="0" w:color="auto"/>
              <w:right w:val="single" w:sz="8" w:space="0" w:color="000000"/>
            </w:tcBorders>
            <w:shd w:val="clear" w:color="auto" w:fill="auto"/>
            <w:vAlign w:val="center"/>
            <w:hideMark/>
          </w:tcPr>
          <w:p w14:paraId="12289B0F"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767</w:t>
            </w:r>
          </w:p>
        </w:tc>
      </w:tr>
      <w:tr w:rsidR="003464A3" w:rsidRPr="003464A3" w14:paraId="6B7A6A97" w14:textId="77777777" w:rsidTr="004D055B">
        <w:trPr>
          <w:trHeight w:val="454"/>
        </w:trPr>
        <w:tc>
          <w:tcPr>
            <w:tcW w:w="321" w:type="pct"/>
            <w:tcBorders>
              <w:top w:val="nil"/>
              <w:left w:val="single" w:sz="8" w:space="0" w:color="auto"/>
              <w:bottom w:val="single" w:sz="8" w:space="0" w:color="auto"/>
              <w:right w:val="single" w:sz="8" w:space="0" w:color="auto"/>
            </w:tcBorders>
            <w:shd w:val="clear" w:color="auto" w:fill="auto"/>
            <w:vAlign w:val="center"/>
            <w:hideMark/>
          </w:tcPr>
          <w:p w14:paraId="094DED9A" w14:textId="77777777" w:rsidR="003464A3" w:rsidRPr="003464A3" w:rsidRDefault="003464A3" w:rsidP="003464A3">
            <w:pPr>
              <w:ind w:firstLine="0"/>
              <w:jc w:val="center"/>
              <w:rPr>
                <w:rFonts w:eastAsia="Times New Roman"/>
                <w:sz w:val="22"/>
                <w:szCs w:val="22"/>
                <w:lang w:eastAsia="ru-RU"/>
              </w:rPr>
            </w:pPr>
            <w:r w:rsidRPr="003464A3">
              <w:rPr>
                <w:rFonts w:eastAsia="Times New Roman"/>
                <w:sz w:val="22"/>
                <w:szCs w:val="22"/>
                <w:lang w:eastAsia="ru-RU"/>
              </w:rPr>
              <w:t>81</w:t>
            </w:r>
          </w:p>
        </w:tc>
        <w:tc>
          <w:tcPr>
            <w:tcW w:w="1123" w:type="pct"/>
            <w:tcBorders>
              <w:top w:val="nil"/>
              <w:left w:val="nil"/>
              <w:bottom w:val="single" w:sz="8" w:space="0" w:color="auto"/>
              <w:right w:val="single" w:sz="8" w:space="0" w:color="auto"/>
            </w:tcBorders>
            <w:shd w:val="clear" w:color="auto" w:fill="auto"/>
            <w:vAlign w:val="center"/>
            <w:hideMark/>
          </w:tcPr>
          <w:p w14:paraId="0DA0D496" w14:textId="77777777" w:rsidR="003464A3" w:rsidRPr="003464A3" w:rsidRDefault="003464A3" w:rsidP="003464A3">
            <w:pPr>
              <w:ind w:firstLine="0"/>
              <w:jc w:val="left"/>
              <w:rPr>
                <w:rFonts w:eastAsia="Times New Roman"/>
                <w:sz w:val="22"/>
                <w:szCs w:val="22"/>
                <w:lang w:eastAsia="ru-RU"/>
              </w:rPr>
            </w:pPr>
            <w:r w:rsidRPr="003464A3">
              <w:rPr>
                <w:rFonts w:eastAsia="Times New Roman"/>
                <w:sz w:val="22"/>
                <w:szCs w:val="22"/>
                <w:lang w:eastAsia="ru-RU"/>
              </w:rPr>
              <w:t xml:space="preserve">Ул. Папанина </w:t>
            </w:r>
          </w:p>
        </w:tc>
        <w:tc>
          <w:tcPr>
            <w:tcW w:w="709" w:type="pct"/>
            <w:tcBorders>
              <w:top w:val="nil"/>
              <w:left w:val="nil"/>
              <w:bottom w:val="single" w:sz="8" w:space="0" w:color="auto"/>
              <w:right w:val="single" w:sz="8" w:space="0" w:color="auto"/>
            </w:tcBorders>
            <w:shd w:val="clear" w:color="auto" w:fill="auto"/>
            <w:vAlign w:val="center"/>
            <w:hideMark/>
          </w:tcPr>
          <w:p w14:paraId="6E083556"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w:t>
            </w:r>
          </w:p>
        </w:tc>
        <w:tc>
          <w:tcPr>
            <w:tcW w:w="692" w:type="pct"/>
            <w:tcBorders>
              <w:top w:val="single" w:sz="8" w:space="0" w:color="auto"/>
              <w:left w:val="nil"/>
              <w:bottom w:val="single" w:sz="8" w:space="0" w:color="auto"/>
              <w:right w:val="single" w:sz="8" w:space="0" w:color="000000"/>
            </w:tcBorders>
            <w:shd w:val="clear" w:color="auto" w:fill="auto"/>
            <w:vAlign w:val="center"/>
            <w:hideMark/>
          </w:tcPr>
          <w:p w14:paraId="4BF322F2"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w:t>
            </w:r>
          </w:p>
        </w:tc>
        <w:tc>
          <w:tcPr>
            <w:tcW w:w="692" w:type="pct"/>
            <w:tcBorders>
              <w:top w:val="single" w:sz="8" w:space="0" w:color="auto"/>
              <w:left w:val="nil"/>
              <w:bottom w:val="single" w:sz="8" w:space="0" w:color="auto"/>
              <w:right w:val="single" w:sz="8" w:space="0" w:color="000000"/>
            </w:tcBorders>
            <w:shd w:val="clear" w:color="auto" w:fill="auto"/>
            <w:vAlign w:val="center"/>
            <w:hideMark/>
          </w:tcPr>
          <w:p w14:paraId="49907DBF"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w:t>
            </w:r>
          </w:p>
        </w:tc>
        <w:tc>
          <w:tcPr>
            <w:tcW w:w="694" w:type="pct"/>
            <w:tcBorders>
              <w:top w:val="single" w:sz="8" w:space="0" w:color="auto"/>
              <w:left w:val="nil"/>
              <w:bottom w:val="single" w:sz="8" w:space="0" w:color="auto"/>
              <w:right w:val="single" w:sz="8" w:space="0" w:color="000000"/>
            </w:tcBorders>
            <w:shd w:val="clear" w:color="auto" w:fill="auto"/>
            <w:vAlign w:val="center"/>
            <w:hideMark/>
          </w:tcPr>
          <w:p w14:paraId="4734EE70"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1339</w:t>
            </w:r>
          </w:p>
        </w:tc>
        <w:tc>
          <w:tcPr>
            <w:tcW w:w="769" w:type="pct"/>
            <w:tcBorders>
              <w:top w:val="single" w:sz="8" w:space="0" w:color="auto"/>
              <w:left w:val="nil"/>
              <w:bottom w:val="single" w:sz="8" w:space="0" w:color="auto"/>
              <w:right w:val="single" w:sz="8" w:space="0" w:color="000000"/>
            </w:tcBorders>
            <w:shd w:val="clear" w:color="auto" w:fill="auto"/>
            <w:vAlign w:val="center"/>
            <w:hideMark/>
          </w:tcPr>
          <w:p w14:paraId="54AC27A9"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1339</w:t>
            </w:r>
          </w:p>
        </w:tc>
      </w:tr>
      <w:tr w:rsidR="003464A3" w:rsidRPr="003464A3" w14:paraId="7D478EC7" w14:textId="77777777" w:rsidTr="004D055B">
        <w:trPr>
          <w:trHeight w:val="454"/>
        </w:trPr>
        <w:tc>
          <w:tcPr>
            <w:tcW w:w="321" w:type="pct"/>
            <w:tcBorders>
              <w:top w:val="nil"/>
              <w:left w:val="single" w:sz="8" w:space="0" w:color="auto"/>
              <w:bottom w:val="single" w:sz="8" w:space="0" w:color="auto"/>
              <w:right w:val="single" w:sz="8" w:space="0" w:color="auto"/>
            </w:tcBorders>
            <w:shd w:val="clear" w:color="auto" w:fill="auto"/>
            <w:vAlign w:val="center"/>
            <w:hideMark/>
          </w:tcPr>
          <w:p w14:paraId="525807C8" w14:textId="77777777" w:rsidR="003464A3" w:rsidRPr="003464A3" w:rsidRDefault="003464A3" w:rsidP="003464A3">
            <w:pPr>
              <w:ind w:firstLine="0"/>
              <w:jc w:val="center"/>
              <w:rPr>
                <w:rFonts w:eastAsia="Times New Roman"/>
                <w:sz w:val="22"/>
                <w:szCs w:val="22"/>
                <w:lang w:eastAsia="ru-RU"/>
              </w:rPr>
            </w:pPr>
            <w:r w:rsidRPr="003464A3">
              <w:rPr>
                <w:rFonts w:eastAsia="Times New Roman"/>
                <w:sz w:val="22"/>
                <w:szCs w:val="22"/>
                <w:lang w:eastAsia="ru-RU"/>
              </w:rPr>
              <w:t>82</w:t>
            </w:r>
          </w:p>
        </w:tc>
        <w:tc>
          <w:tcPr>
            <w:tcW w:w="1123" w:type="pct"/>
            <w:tcBorders>
              <w:top w:val="nil"/>
              <w:left w:val="nil"/>
              <w:bottom w:val="single" w:sz="8" w:space="0" w:color="auto"/>
              <w:right w:val="single" w:sz="8" w:space="0" w:color="auto"/>
            </w:tcBorders>
            <w:shd w:val="clear" w:color="auto" w:fill="auto"/>
            <w:vAlign w:val="center"/>
            <w:hideMark/>
          </w:tcPr>
          <w:p w14:paraId="162F7746" w14:textId="77777777" w:rsidR="003464A3" w:rsidRPr="003464A3" w:rsidRDefault="003464A3" w:rsidP="003464A3">
            <w:pPr>
              <w:ind w:firstLine="0"/>
              <w:jc w:val="left"/>
              <w:rPr>
                <w:rFonts w:eastAsia="Times New Roman"/>
                <w:sz w:val="22"/>
                <w:szCs w:val="22"/>
                <w:lang w:eastAsia="ru-RU"/>
              </w:rPr>
            </w:pPr>
            <w:r w:rsidRPr="003464A3">
              <w:rPr>
                <w:rFonts w:eastAsia="Times New Roman"/>
                <w:sz w:val="22"/>
                <w:szCs w:val="22"/>
                <w:lang w:eastAsia="ru-RU"/>
              </w:rPr>
              <w:t xml:space="preserve">Ул. Партизанская </w:t>
            </w:r>
          </w:p>
        </w:tc>
        <w:tc>
          <w:tcPr>
            <w:tcW w:w="709" w:type="pct"/>
            <w:tcBorders>
              <w:top w:val="nil"/>
              <w:left w:val="nil"/>
              <w:bottom w:val="single" w:sz="8" w:space="0" w:color="auto"/>
              <w:right w:val="single" w:sz="8" w:space="0" w:color="auto"/>
            </w:tcBorders>
            <w:shd w:val="clear" w:color="auto" w:fill="auto"/>
            <w:vAlign w:val="center"/>
            <w:hideMark/>
          </w:tcPr>
          <w:p w14:paraId="35FF7652"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w:t>
            </w:r>
          </w:p>
        </w:tc>
        <w:tc>
          <w:tcPr>
            <w:tcW w:w="692" w:type="pct"/>
            <w:tcBorders>
              <w:top w:val="single" w:sz="8" w:space="0" w:color="auto"/>
              <w:left w:val="nil"/>
              <w:bottom w:val="single" w:sz="8" w:space="0" w:color="auto"/>
              <w:right w:val="single" w:sz="8" w:space="0" w:color="000000"/>
            </w:tcBorders>
            <w:shd w:val="clear" w:color="auto" w:fill="auto"/>
            <w:vAlign w:val="center"/>
            <w:hideMark/>
          </w:tcPr>
          <w:p w14:paraId="246B02FB"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w:t>
            </w:r>
          </w:p>
        </w:tc>
        <w:tc>
          <w:tcPr>
            <w:tcW w:w="692" w:type="pct"/>
            <w:tcBorders>
              <w:top w:val="single" w:sz="8" w:space="0" w:color="auto"/>
              <w:left w:val="nil"/>
              <w:bottom w:val="single" w:sz="8" w:space="0" w:color="auto"/>
              <w:right w:val="single" w:sz="8" w:space="0" w:color="000000"/>
            </w:tcBorders>
            <w:shd w:val="clear" w:color="auto" w:fill="auto"/>
            <w:vAlign w:val="center"/>
            <w:hideMark/>
          </w:tcPr>
          <w:p w14:paraId="385E0CD5"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w:t>
            </w:r>
          </w:p>
        </w:tc>
        <w:tc>
          <w:tcPr>
            <w:tcW w:w="694" w:type="pct"/>
            <w:tcBorders>
              <w:top w:val="single" w:sz="8" w:space="0" w:color="auto"/>
              <w:left w:val="nil"/>
              <w:bottom w:val="single" w:sz="8" w:space="0" w:color="auto"/>
              <w:right w:val="single" w:sz="8" w:space="0" w:color="000000"/>
            </w:tcBorders>
            <w:shd w:val="clear" w:color="auto" w:fill="auto"/>
            <w:vAlign w:val="center"/>
            <w:hideMark/>
          </w:tcPr>
          <w:p w14:paraId="0B1F2352"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265</w:t>
            </w:r>
          </w:p>
        </w:tc>
        <w:tc>
          <w:tcPr>
            <w:tcW w:w="769" w:type="pct"/>
            <w:tcBorders>
              <w:top w:val="single" w:sz="8" w:space="0" w:color="auto"/>
              <w:left w:val="nil"/>
              <w:bottom w:val="single" w:sz="8" w:space="0" w:color="auto"/>
              <w:right w:val="single" w:sz="8" w:space="0" w:color="000000"/>
            </w:tcBorders>
            <w:shd w:val="clear" w:color="auto" w:fill="auto"/>
            <w:vAlign w:val="center"/>
            <w:hideMark/>
          </w:tcPr>
          <w:p w14:paraId="449AAF65"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265</w:t>
            </w:r>
          </w:p>
        </w:tc>
      </w:tr>
      <w:tr w:rsidR="003464A3" w:rsidRPr="003464A3" w14:paraId="03CDCEFB" w14:textId="77777777" w:rsidTr="004D055B">
        <w:trPr>
          <w:trHeight w:val="454"/>
        </w:trPr>
        <w:tc>
          <w:tcPr>
            <w:tcW w:w="321" w:type="pct"/>
            <w:tcBorders>
              <w:top w:val="nil"/>
              <w:left w:val="single" w:sz="8" w:space="0" w:color="auto"/>
              <w:bottom w:val="single" w:sz="8" w:space="0" w:color="auto"/>
              <w:right w:val="single" w:sz="8" w:space="0" w:color="auto"/>
            </w:tcBorders>
            <w:shd w:val="clear" w:color="auto" w:fill="auto"/>
            <w:vAlign w:val="center"/>
          </w:tcPr>
          <w:p w14:paraId="3D3D675F" w14:textId="77777777" w:rsidR="003464A3" w:rsidRPr="003464A3" w:rsidRDefault="003464A3" w:rsidP="003464A3">
            <w:pPr>
              <w:ind w:firstLine="0"/>
              <w:jc w:val="center"/>
              <w:rPr>
                <w:rFonts w:eastAsia="Times New Roman"/>
                <w:sz w:val="22"/>
                <w:szCs w:val="22"/>
                <w:lang w:eastAsia="ru-RU"/>
              </w:rPr>
            </w:pPr>
            <w:r w:rsidRPr="003464A3">
              <w:rPr>
                <w:rFonts w:eastAsia="Times New Roman"/>
                <w:sz w:val="22"/>
                <w:szCs w:val="22"/>
                <w:lang w:eastAsia="ru-RU"/>
              </w:rPr>
              <w:t>83</w:t>
            </w:r>
          </w:p>
        </w:tc>
        <w:tc>
          <w:tcPr>
            <w:tcW w:w="1123" w:type="pct"/>
            <w:tcBorders>
              <w:top w:val="nil"/>
              <w:left w:val="nil"/>
              <w:bottom w:val="single" w:sz="8" w:space="0" w:color="auto"/>
              <w:right w:val="single" w:sz="8" w:space="0" w:color="auto"/>
            </w:tcBorders>
            <w:shd w:val="clear" w:color="auto" w:fill="auto"/>
            <w:vAlign w:val="center"/>
          </w:tcPr>
          <w:p w14:paraId="77B383BF" w14:textId="77777777" w:rsidR="003464A3" w:rsidRPr="003464A3" w:rsidRDefault="003464A3" w:rsidP="003464A3">
            <w:pPr>
              <w:ind w:firstLine="0"/>
              <w:jc w:val="left"/>
              <w:rPr>
                <w:rFonts w:eastAsia="Times New Roman"/>
                <w:sz w:val="22"/>
                <w:szCs w:val="22"/>
                <w:lang w:eastAsia="ru-RU"/>
              </w:rPr>
            </w:pPr>
            <w:r w:rsidRPr="003464A3">
              <w:rPr>
                <w:rFonts w:eastAsia="Times New Roman"/>
                <w:sz w:val="22"/>
                <w:szCs w:val="22"/>
                <w:lang w:eastAsia="ru-RU"/>
              </w:rPr>
              <w:t>Ул. Пушкина</w:t>
            </w:r>
          </w:p>
        </w:tc>
        <w:tc>
          <w:tcPr>
            <w:tcW w:w="709" w:type="pct"/>
            <w:tcBorders>
              <w:top w:val="nil"/>
              <w:left w:val="nil"/>
              <w:bottom w:val="single" w:sz="8" w:space="0" w:color="auto"/>
              <w:right w:val="single" w:sz="8" w:space="0" w:color="auto"/>
            </w:tcBorders>
            <w:shd w:val="clear" w:color="auto" w:fill="auto"/>
            <w:vAlign w:val="center"/>
          </w:tcPr>
          <w:p w14:paraId="3CD2273B"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637</w:t>
            </w:r>
          </w:p>
        </w:tc>
        <w:tc>
          <w:tcPr>
            <w:tcW w:w="692" w:type="pct"/>
            <w:tcBorders>
              <w:top w:val="single" w:sz="8" w:space="0" w:color="auto"/>
              <w:left w:val="nil"/>
              <w:bottom w:val="single" w:sz="8" w:space="0" w:color="auto"/>
              <w:right w:val="single" w:sz="8" w:space="0" w:color="000000"/>
            </w:tcBorders>
            <w:shd w:val="clear" w:color="auto" w:fill="auto"/>
            <w:vAlign w:val="center"/>
          </w:tcPr>
          <w:p w14:paraId="6537CB0A"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341</w:t>
            </w:r>
          </w:p>
        </w:tc>
        <w:tc>
          <w:tcPr>
            <w:tcW w:w="692" w:type="pct"/>
            <w:tcBorders>
              <w:top w:val="single" w:sz="8" w:space="0" w:color="auto"/>
              <w:left w:val="nil"/>
              <w:bottom w:val="single" w:sz="8" w:space="0" w:color="auto"/>
              <w:right w:val="single" w:sz="8" w:space="0" w:color="000000"/>
            </w:tcBorders>
            <w:shd w:val="clear" w:color="auto" w:fill="auto"/>
            <w:vAlign w:val="center"/>
          </w:tcPr>
          <w:p w14:paraId="287518D9"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w:t>
            </w:r>
          </w:p>
        </w:tc>
        <w:tc>
          <w:tcPr>
            <w:tcW w:w="694" w:type="pct"/>
            <w:tcBorders>
              <w:top w:val="single" w:sz="8" w:space="0" w:color="auto"/>
              <w:left w:val="nil"/>
              <w:bottom w:val="single" w:sz="8" w:space="0" w:color="auto"/>
              <w:right w:val="single" w:sz="8" w:space="0" w:color="000000"/>
            </w:tcBorders>
            <w:shd w:val="clear" w:color="auto" w:fill="auto"/>
            <w:vAlign w:val="center"/>
          </w:tcPr>
          <w:p w14:paraId="2F470AFC"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w:t>
            </w:r>
          </w:p>
        </w:tc>
        <w:tc>
          <w:tcPr>
            <w:tcW w:w="769" w:type="pct"/>
            <w:tcBorders>
              <w:top w:val="single" w:sz="8" w:space="0" w:color="auto"/>
              <w:left w:val="nil"/>
              <w:bottom w:val="single" w:sz="8" w:space="0" w:color="auto"/>
              <w:right w:val="single" w:sz="8" w:space="0" w:color="000000"/>
            </w:tcBorders>
            <w:shd w:val="clear" w:color="auto" w:fill="auto"/>
            <w:vAlign w:val="center"/>
          </w:tcPr>
          <w:p w14:paraId="537D2A55"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978</w:t>
            </w:r>
          </w:p>
        </w:tc>
      </w:tr>
      <w:tr w:rsidR="003464A3" w:rsidRPr="003464A3" w14:paraId="42269E6E" w14:textId="77777777" w:rsidTr="004D055B">
        <w:trPr>
          <w:trHeight w:val="454"/>
        </w:trPr>
        <w:tc>
          <w:tcPr>
            <w:tcW w:w="321" w:type="pct"/>
            <w:tcBorders>
              <w:top w:val="nil"/>
              <w:left w:val="single" w:sz="8" w:space="0" w:color="auto"/>
              <w:bottom w:val="single" w:sz="8" w:space="0" w:color="auto"/>
              <w:right w:val="single" w:sz="8" w:space="0" w:color="auto"/>
            </w:tcBorders>
            <w:shd w:val="clear" w:color="auto" w:fill="auto"/>
            <w:vAlign w:val="center"/>
            <w:hideMark/>
          </w:tcPr>
          <w:p w14:paraId="098A2D55" w14:textId="77777777" w:rsidR="003464A3" w:rsidRPr="003464A3" w:rsidRDefault="003464A3" w:rsidP="003464A3">
            <w:pPr>
              <w:ind w:firstLine="0"/>
              <w:jc w:val="center"/>
              <w:rPr>
                <w:rFonts w:eastAsia="Times New Roman"/>
                <w:sz w:val="22"/>
                <w:szCs w:val="22"/>
                <w:lang w:eastAsia="ru-RU"/>
              </w:rPr>
            </w:pPr>
            <w:r w:rsidRPr="003464A3">
              <w:rPr>
                <w:rFonts w:eastAsia="Times New Roman"/>
                <w:sz w:val="22"/>
                <w:szCs w:val="22"/>
                <w:lang w:eastAsia="ru-RU"/>
              </w:rPr>
              <w:t>84</w:t>
            </w:r>
          </w:p>
        </w:tc>
        <w:tc>
          <w:tcPr>
            <w:tcW w:w="1123" w:type="pct"/>
            <w:tcBorders>
              <w:top w:val="nil"/>
              <w:left w:val="nil"/>
              <w:bottom w:val="single" w:sz="8" w:space="0" w:color="auto"/>
              <w:right w:val="single" w:sz="8" w:space="0" w:color="auto"/>
            </w:tcBorders>
            <w:shd w:val="clear" w:color="auto" w:fill="auto"/>
            <w:vAlign w:val="center"/>
            <w:hideMark/>
          </w:tcPr>
          <w:p w14:paraId="14F9C78F" w14:textId="77777777" w:rsidR="003464A3" w:rsidRPr="003464A3" w:rsidRDefault="003464A3" w:rsidP="003464A3">
            <w:pPr>
              <w:ind w:firstLine="0"/>
              <w:jc w:val="left"/>
              <w:rPr>
                <w:rFonts w:eastAsia="Times New Roman"/>
                <w:sz w:val="22"/>
                <w:szCs w:val="22"/>
                <w:lang w:eastAsia="ru-RU"/>
              </w:rPr>
            </w:pPr>
            <w:r w:rsidRPr="003464A3">
              <w:rPr>
                <w:rFonts w:eastAsia="Times New Roman"/>
                <w:sz w:val="22"/>
                <w:szCs w:val="22"/>
                <w:lang w:eastAsia="ru-RU"/>
              </w:rPr>
              <w:t>Ул. Первомайская</w:t>
            </w:r>
          </w:p>
        </w:tc>
        <w:tc>
          <w:tcPr>
            <w:tcW w:w="709" w:type="pct"/>
            <w:tcBorders>
              <w:top w:val="nil"/>
              <w:left w:val="nil"/>
              <w:bottom w:val="single" w:sz="8" w:space="0" w:color="auto"/>
              <w:right w:val="single" w:sz="8" w:space="0" w:color="auto"/>
            </w:tcBorders>
            <w:shd w:val="clear" w:color="auto" w:fill="auto"/>
            <w:vAlign w:val="center"/>
            <w:hideMark/>
          </w:tcPr>
          <w:p w14:paraId="4D697CD5"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1867</w:t>
            </w:r>
          </w:p>
        </w:tc>
        <w:tc>
          <w:tcPr>
            <w:tcW w:w="692" w:type="pct"/>
            <w:tcBorders>
              <w:top w:val="single" w:sz="8" w:space="0" w:color="auto"/>
              <w:left w:val="nil"/>
              <w:bottom w:val="single" w:sz="8" w:space="0" w:color="auto"/>
              <w:right w:val="single" w:sz="8" w:space="0" w:color="000000"/>
            </w:tcBorders>
            <w:shd w:val="clear" w:color="auto" w:fill="auto"/>
            <w:vAlign w:val="center"/>
            <w:hideMark/>
          </w:tcPr>
          <w:p w14:paraId="62E6E6F2"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w:t>
            </w:r>
          </w:p>
        </w:tc>
        <w:tc>
          <w:tcPr>
            <w:tcW w:w="692" w:type="pct"/>
            <w:tcBorders>
              <w:top w:val="single" w:sz="8" w:space="0" w:color="auto"/>
              <w:left w:val="nil"/>
              <w:bottom w:val="single" w:sz="8" w:space="0" w:color="auto"/>
              <w:right w:val="single" w:sz="8" w:space="0" w:color="000000"/>
            </w:tcBorders>
            <w:shd w:val="clear" w:color="auto" w:fill="auto"/>
            <w:vAlign w:val="center"/>
            <w:hideMark/>
          </w:tcPr>
          <w:p w14:paraId="4F36BD83"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w:t>
            </w:r>
          </w:p>
        </w:tc>
        <w:tc>
          <w:tcPr>
            <w:tcW w:w="694" w:type="pct"/>
            <w:tcBorders>
              <w:top w:val="single" w:sz="8" w:space="0" w:color="auto"/>
              <w:left w:val="nil"/>
              <w:bottom w:val="single" w:sz="8" w:space="0" w:color="auto"/>
              <w:right w:val="single" w:sz="8" w:space="0" w:color="000000"/>
            </w:tcBorders>
            <w:shd w:val="clear" w:color="auto" w:fill="auto"/>
            <w:vAlign w:val="center"/>
            <w:hideMark/>
          </w:tcPr>
          <w:p w14:paraId="02111E24"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w:t>
            </w:r>
          </w:p>
        </w:tc>
        <w:tc>
          <w:tcPr>
            <w:tcW w:w="769" w:type="pct"/>
            <w:tcBorders>
              <w:top w:val="single" w:sz="8" w:space="0" w:color="auto"/>
              <w:left w:val="nil"/>
              <w:bottom w:val="single" w:sz="8" w:space="0" w:color="auto"/>
              <w:right w:val="single" w:sz="8" w:space="0" w:color="000000"/>
            </w:tcBorders>
            <w:shd w:val="clear" w:color="auto" w:fill="auto"/>
            <w:vAlign w:val="center"/>
            <w:hideMark/>
          </w:tcPr>
          <w:p w14:paraId="65BDEC7F"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1867</w:t>
            </w:r>
          </w:p>
        </w:tc>
      </w:tr>
      <w:tr w:rsidR="003464A3" w:rsidRPr="003464A3" w14:paraId="53CC1A98" w14:textId="77777777" w:rsidTr="004D055B">
        <w:trPr>
          <w:trHeight w:val="454"/>
        </w:trPr>
        <w:tc>
          <w:tcPr>
            <w:tcW w:w="321" w:type="pct"/>
            <w:tcBorders>
              <w:top w:val="nil"/>
              <w:left w:val="single" w:sz="8" w:space="0" w:color="auto"/>
              <w:bottom w:val="single" w:sz="8" w:space="0" w:color="auto"/>
              <w:right w:val="single" w:sz="8" w:space="0" w:color="auto"/>
            </w:tcBorders>
            <w:shd w:val="clear" w:color="auto" w:fill="auto"/>
            <w:vAlign w:val="center"/>
            <w:hideMark/>
          </w:tcPr>
          <w:p w14:paraId="5E98A7B8" w14:textId="77777777" w:rsidR="003464A3" w:rsidRPr="003464A3" w:rsidRDefault="003464A3" w:rsidP="003464A3">
            <w:pPr>
              <w:ind w:firstLine="0"/>
              <w:jc w:val="center"/>
              <w:rPr>
                <w:rFonts w:eastAsia="Times New Roman"/>
                <w:sz w:val="22"/>
                <w:szCs w:val="22"/>
                <w:lang w:eastAsia="ru-RU"/>
              </w:rPr>
            </w:pPr>
            <w:r w:rsidRPr="003464A3">
              <w:rPr>
                <w:rFonts w:eastAsia="Times New Roman"/>
                <w:sz w:val="22"/>
                <w:szCs w:val="22"/>
                <w:lang w:eastAsia="ru-RU"/>
              </w:rPr>
              <w:t>85</w:t>
            </w:r>
          </w:p>
        </w:tc>
        <w:tc>
          <w:tcPr>
            <w:tcW w:w="1123" w:type="pct"/>
            <w:tcBorders>
              <w:top w:val="nil"/>
              <w:left w:val="nil"/>
              <w:bottom w:val="single" w:sz="8" w:space="0" w:color="auto"/>
              <w:right w:val="single" w:sz="8" w:space="0" w:color="auto"/>
            </w:tcBorders>
            <w:shd w:val="clear" w:color="auto" w:fill="auto"/>
            <w:vAlign w:val="center"/>
            <w:hideMark/>
          </w:tcPr>
          <w:p w14:paraId="21671BCE" w14:textId="77777777" w:rsidR="003464A3" w:rsidRPr="003464A3" w:rsidRDefault="003464A3" w:rsidP="003464A3">
            <w:pPr>
              <w:ind w:firstLine="0"/>
              <w:jc w:val="left"/>
              <w:rPr>
                <w:rFonts w:eastAsia="Times New Roman"/>
                <w:sz w:val="22"/>
                <w:szCs w:val="22"/>
                <w:lang w:eastAsia="ru-RU"/>
              </w:rPr>
            </w:pPr>
            <w:r w:rsidRPr="003464A3">
              <w:rPr>
                <w:rFonts w:eastAsia="Times New Roman"/>
                <w:sz w:val="22"/>
                <w:szCs w:val="22"/>
                <w:lang w:eastAsia="ru-RU"/>
              </w:rPr>
              <w:t xml:space="preserve">Ул. Промышленная </w:t>
            </w:r>
          </w:p>
        </w:tc>
        <w:tc>
          <w:tcPr>
            <w:tcW w:w="709" w:type="pct"/>
            <w:tcBorders>
              <w:top w:val="nil"/>
              <w:left w:val="nil"/>
              <w:bottom w:val="single" w:sz="8" w:space="0" w:color="auto"/>
              <w:right w:val="single" w:sz="8" w:space="0" w:color="auto"/>
            </w:tcBorders>
            <w:shd w:val="clear" w:color="auto" w:fill="auto"/>
            <w:vAlign w:val="center"/>
            <w:hideMark/>
          </w:tcPr>
          <w:p w14:paraId="0BA27F23"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898</w:t>
            </w:r>
          </w:p>
        </w:tc>
        <w:tc>
          <w:tcPr>
            <w:tcW w:w="692" w:type="pct"/>
            <w:tcBorders>
              <w:top w:val="single" w:sz="8" w:space="0" w:color="auto"/>
              <w:left w:val="nil"/>
              <w:bottom w:val="single" w:sz="8" w:space="0" w:color="auto"/>
              <w:right w:val="single" w:sz="8" w:space="0" w:color="000000"/>
            </w:tcBorders>
            <w:shd w:val="clear" w:color="auto" w:fill="auto"/>
            <w:vAlign w:val="center"/>
            <w:hideMark/>
          </w:tcPr>
          <w:p w14:paraId="73F41843"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w:t>
            </w:r>
          </w:p>
        </w:tc>
        <w:tc>
          <w:tcPr>
            <w:tcW w:w="692" w:type="pct"/>
            <w:tcBorders>
              <w:top w:val="single" w:sz="8" w:space="0" w:color="auto"/>
              <w:left w:val="nil"/>
              <w:bottom w:val="single" w:sz="8" w:space="0" w:color="auto"/>
              <w:right w:val="single" w:sz="8" w:space="0" w:color="000000"/>
            </w:tcBorders>
            <w:shd w:val="clear" w:color="auto" w:fill="auto"/>
            <w:vAlign w:val="center"/>
            <w:hideMark/>
          </w:tcPr>
          <w:p w14:paraId="7653A52B"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w:t>
            </w:r>
          </w:p>
        </w:tc>
        <w:tc>
          <w:tcPr>
            <w:tcW w:w="694" w:type="pct"/>
            <w:tcBorders>
              <w:top w:val="single" w:sz="8" w:space="0" w:color="auto"/>
              <w:left w:val="nil"/>
              <w:bottom w:val="single" w:sz="8" w:space="0" w:color="auto"/>
              <w:right w:val="single" w:sz="8" w:space="0" w:color="000000"/>
            </w:tcBorders>
            <w:shd w:val="clear" w:color="auto" w:fill="auto"/>
            <w:vAlign w:val="center"/>
            <w:hideMark/>
          </w:tcPr>
          <w:p w14:paraId="01F452F1"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w:t>
            </w:r>
          </w:p>
        </w:tc>
        <w:tc>
          <w:tcPr>
            <w:tcW w:w="769" w:type="pct"/>
            <w:tcBorders>
              <w:top w:val="single" w:sz="8" w:space="0" w:color="auto"/>
              <w:left w:val="nil"/>
              <w:bottom w:val="single" w:sz="8" w:space="0" w:color="auto"/>
              <w:right w:val="single" w:sz="8" w:space="0" w:color="000000"/>
            </w:tcBorders>
            <w:shd w:val="clear" w:color="auto" w:fill="auto"/>
            <w:vAlign w:val="center"/>
            <w:hideMark/>
          </w:tcPr>
          <w:p w14:paraId="151EA5D2"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898</w:t>
            </w:r>
          </w:p>
        </w:tc>
      </w:tr>
      <w:tr w:rsidR="003464A3" w:rsidRPr="003464A3" w14:paraId="571892F2" w14:textId="77777777" w:rsidTr="004D055B">
        <w:trPr>
          <w:trHeight w:val="454"/>
        </w:trPr>
        <w:tc>
          <w:tcPr>
            <w:tcW w:w="321" w:type="pct"/>
            <w:tcBorders>
              <w:top w:val="nil"/>
              <w:left w:val="single" w:sz="8" w:space="0" w:color="auto"/>
              <w:bottom w:val="single" w:sz="8" w:space="0" w:color="auto"/>
              <w:right w:val="single" w:sz="8" w:space="0" w:color="auto"/>
            </w:tcBorders>
            <w:shd w:val="clear" w:color="auto" w:fill="auto"/>
            <w:vAlign w:val="center"/>
            <w:hideMark/>
          </w:tcPr>
          <w:p w14:paraId="582517A1" w14:textId="77777777" w:rsidR="003464A3" w:rsidRPr="003464A3" w:rsidRDefault="003464A3" w:rsidP="003464A3">
            <w:pPr>
              <w:ind w:firstLine="0"/>
              <w:jc w:val="center"/>
              <w:rPr>
                <w:rFonts w:eastAsia="Times New Roman"/>
                <w:sz w:val="22"/>
                <w:szCs w:val="22"/>
                <w:lang w:eastAsia="ru-RU"/>
              </w:rPr>
            </w:pPr>
            <w:r w:rsidRPr="003464A3">
              <w:rPr>
                <w:rFonts w:eastAsia="Times New Roman"/>
                <w:sz w:val="22"/>
                <w:szCs w:val="22"/>
                <w:lang w:eastAsia="ru-RU"/>
              </w:rPr>
              <w:lastRenderedPageBreak/>
              <w:t>86</w:t>
            </w:r>
          </w:p>
        </w:tc>
        <w:tc>
          <w:tcPr>
            <w:tcW w:w="1123" w:type="pct"/>
            <w:tcBorders>
              <w:top w:val="nil"/>
              <w:left w:val="nil"/>
              <w:bottom w:val="single" w:sz="8" w:space="0" w:color="auto"/>
              <w:right w:val="single" w:sz="8" w:space="0" w:color="auto"/>
            </w:tcBorders>
            <w:shd w:val="clear" w:color="auto" w:fill="auto"/>
            <w:vAlign w:val="center"/>
            <w:hideMark/>
          </w:tcPr>
          <w:p w14:paraId="2208503C" w14:textId="77777777" w:rsidR="003464A3" w:rsidRPr="003464A3" w:rsidRDefault="003464A3" w:rsidP="003464A3">
            <w:pPr>
              <w:ind w:firstLine="0"/>
              <w:jc w:val="left"/>
              <w:rPr>
                <w:rFonts w:eastAsia="Times New Roman"/>
                <w:sz w:val="22"/>
                <w:szCs w:val="22"/>
                <w:lang w:eastAsia="ru-RU"/>
              </w:rPr>
            </w:pPr>
            <w:r w:rsidRPr="003464A3">
              <w:rPr>
                <w:rFonts w:eastAsia="Times New Roman"/>
                <w:sz w:val="22"/>
                <w:szCs w:val="22"/>
                <w:lang w:eastAsia="ru-RU"/>
              </w:rPr>
              <w:t xml:space="preserve">Ул. </w:t>
            </w:r>
            <w:proofErr w:type="spellStart"/>
            <w:r w:rsidRPr="003464A3">
              <w:rPr>
                <w:rFonts w:eastAsia="Times New Roman"/>
                <w:sz w:val="22"/>
                <w:szCs w:val="22"/>
                <w:lang w:eastAsia="ru-RU"/>
              </w:rPr>
              <w:t>Пенькозаводская</w:t>
            </w:r>
            <w:proofErr w:type="spellEnd"/>
            <w:r w:rsidRPr="003464A3">
              <w:rPr>
                <w:rFonts w:eastAsia="Times New Roman"/>
                <w:sz w:val="22"/>
                <w:szCs w:val="22"/>
                <w:lang w:eastAsia="ru-RU"/>
              </w:rPr>
              <w:t xml:space="preserve"> </w:t>
            </w:r>
          </w:p>
        </w:tc>
        <w:tc>
          <w:tcPr>
            <w:tcW w:w="709" w:type="pct"/>
            <w:tcBorders>
              <w:top w:val="nil"/>
              <w:left w:val="nil"/>
              <w:bottom w:val="single" w:sz="8" w:space="0" w:color="auto"/>
              <w:right w:val="single" w:sz="8" w:space="0" w:color="auto"/>
            </w:tcBorders>
            <w:shd w:val="clear" w:color="auto" w:fill="auto"/>
            <w:vAlign w:val="center"/>
            <w:hideMark/>
          </w:tcPr>
          <w:p w14:paraId="33FAD1FC"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800</w:t>
            </w:r>
          </w:p>
        </w:tc>
        <w:tc>
          <w:tcPr>
            <w:tcW w:w="692" w:type="pct"/>
            <w:tcBorders>
              <w:top w:val="single" w:sz="8" w:space="0" w:color="auto"/>
              <w:left w:val="nil"/>
              <w:bottom w:val="single" w:sz="8" w:space="0" w:color="auto"/>
              <w:right w:val="single" w:sz="8" w:space="0" w:color="000000"/>
            </w:tcBorders>
            <w:shd w:val="clear" w:color="auto" w:fill="auto"/>
            <w:vAlign w:val="center"/>
            <w:hideMark/>
          </w:tcPr>
          <w:p w14:paraId="38566F43"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395</w:t>
            </w:r>
          </w:p>
        </w:tc>
        <w:tc>
          <w:tcPr>
            <w:tcW w:w="692" w:type="pct"/>
            <w:tcBorders>
              <w:top w:val="single" w:sz="8" w:space="0" w:color="auto"/>
              <w:left w:val="nil"/>
              <w:bottom w:val="single" w:sz="8" w:space="0" w:color="auto"/>
              <w:right w:val="single" w:sz="8" w:space="0" w:color="000000"/>
            </w:tcBorders>
            <w:shd w:val="clear" w:color="auto" w:fill="auto"/>
            <w:vAlign w:val="center"/>
            <w:hideMark/>
          </w:tcPr>
          <w:p w14:paraId="66F73873"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w:t>
            </w:r>
          </w:p>
        </w:tc>
        <w:tc>
          <w:tcPr>
            <w:tcW w:w="694" w:type="pct"/>
            <w:tcBorders>
              <w:top w:val="single" w:sz="8" w:space="0" w:color="auto"/>
              <w:left w:val="nil"/>
              <w:bottom w:val="single" w:sz="8" w:space="0" w:color="auto"/>
              <w:right w:val="single" w:sz="8" w:space="0" w:color="000000"/>
            </w:tcBorders>
            <w:shd w:val="clear" w:color="auto" w:fill="auto"/>
            <w:vAlign w:val="center"/>
            <w:hideMark/>
          </w:tcPr>
          <w:p w14:paraId="353D8F2F"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w:t>
            </w:r>
          </w:p>
        </w:tc>
        <w:tc>
          <w:tcPr>
            <w:tcW w:w="769" w:type="pct"/>
            <w:tcBorders>
              <w:top w:val="single" w:sz="8" w:space="0" w:color="auto"/>
              <w:left w:val="nil"/>
              <w:bottom w:val="single" w:sz="8" w:space="0" w:color="auto"/>
              <w:right w:val="single" w:sz="8" w:space="0" w:color="000000"/>
            </w:tcBorders>
            <w:shd w:val="clear" w:color="auto" w:fill="auto"/>
            <w:vAlign w:val="center"/>
            <w:hideMark/>
          </w:tcPr>
          <w:p w14:paraId="15AADE23"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1195</w:t>
            </w:r>
          </w:p>
        </w:tc>
      </w:tr>
      <w:tr w:rsidR="003464A3" w:rsidRPr="003464A3" w14:paraId="238DFD65" w14:textId="77777777" w:rsidTr="004D055B">
        <w:trPr>
          <w:trHeight w:val="454"/>
        </w:trPr>
        <w:tc>
          <w:tcPr>
            <w:tcW w:w="321" w:type="pct"/>
            <w:tcBorders>
              <w:top w:val="nil"/>
              <w:left w:val="single" w:sz="8" w:space="0" w:color="auto"/>
              <w:bottom w:val="single" w:sz="8" w:space="0" w:color="auto"/>
              <w:right w:val="single" w:sz="8" w:space="0" w:color="auto"/>
            </w:tcBorders>
            <w:shd w:val="clear" w:color="auto" w:fill="auto"/>
            <w:vAlign w:val="center"/>
            <w:hideMark/>
          </w:tcPr>
          <w:p w14:paraId="64CA2A86" w14:textId="77777777" w:rsidR="003464A3" w:rsidRPr="003464A3" w:rsidRDefault="003464A3" w:rsidP="003464A3">
            <w:pPr>
              <w:ind w:firstLine="0"/>
              <w:jc w:val="center"/>
              <w:rPr>
                <w:rFonts w:eastAsia="Times New Roman"/>
                <w:sz w:val="22"/>
                <w:szCs w:val="22"/>
                <w:lang w:eastAsia="ru-RU"/>
              </w:rPr>
            </w:pPr>
            <w:r w:rsidRPr="003464A3">
              <w:rPr>
                <w:rFonts w:eastAsia="Times New Roman"/>
                <w:sz w:val="22"/>
                <w:szCs w:val="22"/>
                <w:lang w:eastAsia="ru-RU"/>
              </w:rPr>
              <w:t>87</w:t>
            </w:r>
          </w:p>
        </w:tc>
        <w:tc>
          <w:tcPr>
            <w:tcW w:w="1123" w:type="pct"/>
            <w:tcBorders>
              <w:top w:val="nil"/>
              <w:left w:val="nil"/>
              <w:bottom w:val="single" w:sz="8" w:space="0" w:color="auto"/>
              <w:right w:val="single" w:sz="8" w:space="0" w:color="auto"/>
            </w:tcBorders>
            <w:shd w:val="clear" w:color="auto" w:fill="auto"/>
            <w:vAlign w:val="center"/>
            <w:hideMark/>
          </w:tcPr>
          <w:p w14:paraId="3ACE4400" w14:textId="77777777" w:rsidR="003464A3" w:rsidRPr="003464A3" w:rsidRDefault="003464A3" w:rsidP="003464A3">
            <w:pPr>
              <w:ind w:firstLine="0"/>
              <w:jc w:val="left"/>
              <w:rPr>
                <w:rFonts w:eastAsia="Times New Roman"/>
                <w:sz w:val="22"/>
                <w:szCs w:val="22"/>
                <w:lang w:eastAsia="ru-RU"/>
              </w:rPr>
            </w:pPr>
            <w:r w:rsidRPr="003464A3">
              <w:rPr>
                <w:rFonts w:eastAsia="Times New Roman"/>
                <w:sz w:val="22"/>
                <w:szCs w:val="22"/>
                <w:lang w:eastAsia="ru-RU"/>
              </w:rPr>
              <w:t>Ул. Пролетарская</w:t>
            </w:r>
          </w:p>
        </w:tc>
        <w:tc>
          <w:tcPr>
            <w:tcW w:w="709" w:type="pct"/>
            <w:tcBorders>
              <w:top w:val="nil"/>
              <w:left w:val="nil"/>
              <w:bottom w:val="single" w:sz="8" w:space="0" w:color="auto"/>
              <w:right w:val="single" w:sz="8" w:space="0" w:color="auto"/>
            </w:tcBorders>
            <w:shd w:val="clear" w:color="auto" w:fill="auto"/>
            <w:vAlign w:val="center"/>
            <w:hideMark/>
          </w:tcPr>
          <w:p w14:paraId="16138E5E"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1921</w:t>
            </w:r>
          </w:p>
        </w:tc>
        <w:tc>
          <w:tcPr>
            <w:tcW w:w="692" w:type="pct"/>
            <w:tcBorders>
              <w:top w:val="single" w:sz="8" w:space="0" w:color="auto"/>
              <w:left w:val="nil"/>
              <w:bottom w:val="single" w:sz="8" w:space="0" w:color="auto"/>
              <w:right w:val="single" w:sz="8" w:space="0" w:color="000000"/>
            </w:tcBorders>
            <w:shd w:val="clear" w:color="auto" w:fill="auto"/>
            <w:vAlign w:val="center"/>
            <w:hideMark/>
          </w:tcPr>
          <w:p w14:paraId="074961E0"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300</w:t>
            </w:r>
          </w:p>
        </w:tc>
        <w:tc>
          <w:tcPr>
            <w:tcW w:w="692" w:type="pct"/>
            <w:tcBorders>
              <w:top w:val="single" w:sz="8" w:space="0" w:color="auto"/>
              <w:left w:val="nil"/>
              <w:bottom w:val="single" w:sz="8" w:space="0" w:color="auto"/>
              <w:right w:val="single" w:sz="8" w:space="0" w:color="000000"/>
            </w:tcBorders>
            <w:shd w:val="clear" w:color="auto" w:fill="auto"/>
            <w:vAlign w:val="center"/>
            <w:hideMark/>
          </w:tcPr>
          <w:p w14:paraId="253C8AEB"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w:t>
            </w:r>
          </w:p>
        </w:tc>
        <w:tc>
          <w:tcPr>
            <w:tcW w:w="694" w:type="pct"/>
            <w:tcBorders>
              <w:top w:val="single" w:sz="8" w:space="0" w:color="auto"/>
              <w:left w:val="nil"/>
              <w:bottom w:val="single" w:sz="8" w:space="0" w:color="auto"/>
              <w:right w:val="single" w:sz="8" w:space="0" w:color="000000"/>
            </w:tcBorders>
            <w:shd w:val="clear" w:color="auto" w:fill="auto"/>
            <w:vAlign w:val="center"/>
            <w:hideMark/>
          </w:tcPr>
          <w:p w14:paraId="1EAA2A39"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w:t>
            </w:r>
          </w:p>
        </w:tc>
        <w:tc>
          <w:tcPr>
            <w:tcW w:w="769" w:type="pct"/>
            <w:tcBorders>
              <w:top w:val="single" w:sz="8" w:space="0" w:color="auto"/>
              <w:left w:val="nil"/>
              <w:bottom w:val="single" w:sz="8" w:space="0" w:color="auto"/>
              <w:right w:val="single" w:sz="8" w:space="0" w:color="000000"/>
            </w:tcBorders>
            <w:shd w:val="clear" w:color="auto" w:fill="auto"/>
            <w:vAlign w:val="center"/>
            <w:hideMark/>
          </w:tcPr>
          <w:p w14:paraId="01227FD0"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2221</w:t>
            </w:r>
          </w:p>
        </w:tc>
      </w:tr>
      <w:tr w:rsidR="003464A3" w:rsidRPr="003464A3" w14:paraId="2FA4350F" w14:textId="77777777" w:rsidTr="004D055B">
        <w:trPr>
          <w:trHeight w:val="454"/>
        </w:trPr>
        <w:tc>
          <w:tcPr>
            <w:tcW w:w="321" w:type="pct"/>
            <w:tcBorders>
              <w:top w:val="single" w:sz="4" w:space="0" w:color="auto"/>
              <w:left w:val="single" w:sz="8" w:space="0" w:color="auto"/>
              <w:bottom w:val="single" w:sz="8" w:space="0" w:color="auto"/>
              <w:right w:val="single" w:sz="8" w:space="0" w:color="auto"/>
            </w:tcBorders>
            <w:shd w:val="clear" w:color="auto" w:fill="auto"/>
            <w:vAlign w:val="center"/>
            <w:hideMark/>
          </w:tcPr>
          <w:p w14:paraId="193ED354" w14:textId="77777777" w:rsidR="003464A3" w:rsidRPr="003464A3" w:rsidRDefault="003464A3" w:rsidP="003464A3">
            <w:pPr>
              <w:ind w:firstLine="0"/>
              <w:jc w:val="center"/>
              <w:rPr>
                <w:rFonts w:eastAsia="Times New Roman"/>
                <w:sz w:val="22"/>
                <w:szCs w:val="22"/>
                <w:lang w:eastAsia="ru-RU"/>
              </w:rPr>
            </w:pPr>
            <w:r w:rsidRPr="003464A3">
              <w:rPr>
                <w:rFonts w:eastAsia="Times New Roman"/>
                <w:sz w:val="22"/>
                <w:szCs w:val="22"/>
                <w:lang w:eastAsia="ru-RU"/>
              </w:rPr>
              <w:t>88</w:t>
            </w:r>
          </w:p>
        </w:tc>
        <w:tc>
          <w:tcPr>
            <w:tcW w:w="1123" w:type="pct"/>
            <w:tcBorders>
              <w:top w:val="single" w:sz="4" w:space="0" w:color="auto"/>
              <w:left w:val="nil"/>
              <w:bottom w:val="single" w:sz="8" w:space="0" w:color="auto"/>
              <w:right w:val="single" w:sz="8" w:space="0" w:color="auto"/>
            </w:tcBorders>
            <w:shd w:val="clear" w:color="auto" w:fill="auto"/>
            <w:vAlign w:val="center"/>
            <w:hideMark/>
          </w:tcPr>
          <w:p w14:paraId="1A3DEF02" w14:textId="77777777" w:rsidR="003464A3" w:rsidRPr="003464A3" w:rsidRDefault="003464A3" w:rsidP="003464A3">
            <w:pPr>
              <w:ind w:firstLine="0"/>
              <w:jc w:val="left"/>
              <w:rPr>
                <w:rFonts w:eastAsia="Times New Roman"/>
                <w:sz w:val="22"/>
                <w:szCs w:val="22"/>
                <w:lang w:eastAsia="ru-RU"/>
              </w:rPr>
            </w:pPr>
            <w:r w:rsidRPr="003464A3">
              <w:rPr>
                <w:rFonts w:eastAsia="Times New Roman"/>
                <w:sz w:val="22"/>
                <w:szCs w:val="22"/>
                <w:lang w:eastAsia="ru-RU"/>
              </w:rPr>
              <w:t xml:space="preserve">Ул. Парковая </w:t>
            </w:r>
          </w:p>
        </w:tc>
        <w:tc>
          <w:tcPr>
            <w:tcW w:w="709" w:type="pct"/>
            <w:tcBorders>
              <w:top w:val="single" w:sz="4" w:space="0" w:color="auto"/>
              <w:left w:val="nil"/>
              <w:bottom w:val="single" w:sz="8" w:space="0" w:color="auto"/>
              <w:right w:val="single" w:sz="8" w:space="0" w:color="auto"/>
            </w:tcBorders>
            <w:shd w:val="clear" w:color="auto" w:fill="auto"/>
            <w:vAlign w:val="center"/>
            <w:hideMark/>
          </w:tcPr>
          <w:p w14:paraId="5506E55F"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w:t>
            </w:r>
          </w:p>
        </w:tc>
        <w:tc>
          <w:tcPr>
            <w:tcW w:w="692" w:type="pct"/>
            <w:tcBorders>
              <w:top w:val="single" w:sz="4" w:space="0" w:color="auto"/>
              <w:left w:val="nil"/>
              <w:bottom w:val="single" w:sz="8" w:space="0" w:color="auto"/>
              <w:right w:val="single" w:sz="8" w:space="0" w:color="000000"/>
            </w:tcBorders>
            <w:shd w:val="clear" w:color="auto" w:fill="auto"/>
            <w:vAlign w:val="center"/>
            <w:hideMark/>
          </w:tcPr>
          <w:p w14:paraId="049A5434"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w:t>
            </w:r>
          </w:p>
        </w:tc>
        <w:tc>
          <w:tcPr>
            <w:tcW w:w="692" w:type="pct"/>
            <w:tcBorders>
              <w:top w:val="single" w:sz="4" w:space="0" w:color="auto"/>
              <w:left w:val="nil"/>
              <w:bottom w:val="single" w:sz="8" w:space="0" w:color="auto"/>
              <w:right w:val="single" w:sz="8" w:space="0" w:color="000000"/>
            </w:tcBorders>
            <w:shd w:val="clear" w:color="auto" w:fill="auto"/>
            <w:vAlign w:val="center"/>
            <w:hideMark/>
          </w:tcPr>
          <w:p w14:paraId="2F9D133A"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602</w:t>
            </w:r>
          </w:p>
        </w:tc>
        <w:tc>
          <w:tcPr>
            <w:tcW w:w="694" w:type="pct"/>
            <w:tcBorders>
              <w:top w:val="single" w:sz="8" w:space="0" w:color="auto"/>
              <w:left w:val="nil"/>
              <w:bottom w:val="single" w:sz="8" w:space="0" w:color="auto"/>
              <w:right w:val="single" w:sz="8" w:space="0" w:color="000000"/>
            </w:tcBorders>
            <w:shd w:val="clear" w:color="auto" w:fill="auto"/>
            <w:vAlign w:val="center"/>
            <w:hideMark/>
          </w:tcPr>
          <w:p w14:paraId="37F764B9"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w:t>
            </w:r>
          </w:p>
        </w:tc>
        <w:tc>
          <w:tcPr>
            <w:tcW w:w="769" w:type="pct"/>
            <w:tcBorders>
              <w:top w:val="single" w:sz="8" w:space="0" w:color="auto"/>
              <w:left w:val="nil"/>
              <w:bottom w:val="single" w:sz="8" w:space="0" w:color="auto"/>
              <w:right w:val="single" w:sz="8" w:space="0" w:color="000000"/>
            </w:tcBorders>
            <w:shd w:val="clear" w:color="auto" w:fill="auto"/>
            <w:vAlign w:val="center"/>
            <w:hideMark/>
          </w:tcPr>
          <w:p w14:paraId="28DFE014"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602</w:t>
            </w:r>
          </w:p>
        </w:tc>
      </w:tr>
      <w:tr w:rsidR="003464A3" w:rsidRPr="003464A3" w14:paraId="704EDD44" w14:textId="77777777" w:rsidTr="004D055B">
        <w:trPr>
          <w:trHeight w:val="454"/>
        </w:trPr>
        <w:tc>
          <w:tcPr>
            <w:tcW w:w="321" w:type="pct"/>
            <w:tcBorders>
              <w:top w:val="nil"/>
              <w:left w:val="single" w:sz="8" w:space="0" w:color="auto"/>
              <w:bottom w:val="single" w:sz="8" w:space="0" w:color="auto"/>
              <w:right w:val="single" w:sz="8" w:space="0" w:color="auto"/>
            </w:tcBorders>
            <w:shd w:val="clear" w:color="auto" w:fill="auto"/>
            <w:vAlign w:val="center"/>
            <w:hideMark/>
          </w:tcPr>
          <w:p w14:paraId="49945977" w14:textId="77777777" w:rsidR="003464A3" w:rsidRPr="003464A3" w:rsidRDefault="003464A3" w:rsidP="003464A3">
            <w:pPr>
              <w:ind w:firstLine="0"/>
              <w:jc w:val="center"/>
              <w:rPr>
                <w:rFonts w:eastAsia="Times New Roman"/>
                <w:sz w:val="22"/>
                <w:szCs w:val="22"/>
                <w:lang w:eastAsia="ru-RU"/>
              </w:rPr>
            </w:pPr>
            <w:r w:rsidRPr="003464A3">
              <w:rPr>
                <w:rFonts w:eastAsia="Times New Roman"/>
                <w:sz w:val="22"/>
                <w:szCs w:val="22"/>
                <w:lang w:eastAsia="ru-RU"/>
              </w:rPr>
              <w:t>89</w:t>
            </w:r>
          </w:p>
        </w:tc>
        <w:tc>
          <w:tcPr>
            <w:tcW w:w="1123" w:type="pct"/>
            <w:tcBorders>
              <w:top w:val="nil"/>
              <w:left w:val="nil"/>
              <w:bottom w:val="single" w:sz="8" w:space="0" w:color="auto"/>
              <w:right w:val="single" w:sz="8" w:space="0" w:color="auto"/>
            </w:tcBorders>
            <w:shd w:val="clear" w:color="auto" w:fill="auto"/>
            <w:vAlign w:val="center"/>
            <w:hideMark/>
          </w:tcPr>
          <w:p w14:paraId="5B38FBFA" w14:textId="77777777" w:rsidR="003464A3" w:rsidRPr="003464A3" w:rsidRDefault="003464A3" w:rsidP="003464A3">
            <w:pPr>
              <w:ind w:firstLine="0"/>
              <w:jc w:val="left"/>
              <w:rPr>
                <w:rFonts w:eastAsia="Times New Roman"/>
                <w:sz w:val="22"/>
                <w:szCs w:val="22"/>
                <w:lang w:eastAsia="ru-RU"/>
              </w:rPr>
            </w:pPr>
            <w:r w:rsidRPr="003464A3">
              <w:rPr>
                <w:rFonts w:eastAsia="Times New Roman"/>
                <w:sz w:val="22"/>
                <w:szCs w:val="22"/>
                <w:lang w:eastAsia="ru-RU"/>
              </w:rPr>
              <w:t xml:space="preserve">Ул. Рабочая </w:t>
            </w:r>
          </w:p>
        </w:tc>
        <w:tc>
          <w:tcPr>
            <w:tcW w:w="709" w:type="pct"/>
            <w:tcBorders>
              <w:top w:val="nil"/>
              <w:left w:val="nil"/>
              <w:bottom w:val="single" w:sz="8" w:space="0" w:color="auto"/>
              <w:right w:val="single" w:sz="8" w:space="0" w:color="auto"/>
            </w:tcBorders>
            <w:shd w:val="clear" w:color="auto" w:fill="auto"/>
            <w:vAlign w:val="center"/>
            <w:hideMark/>
          </w:tcPr>
          <w:p w14:paraId="3427862E"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w:t>
            </w:r>
          </w:p>
        </w:tc>
        <w:tc>
          <w:tcPr>
            <w:tcW w:w="692" w:type="pct"/>
            <w:tcBorders>
              <w:top w:val="single" w:sz="8" w:space="0" w:color="auto"/>
              <w:left w:val="nil"/>
              <w:bottom w:val="single" w:sz="8" w:space="0" w:color="auto"/>
              <w:right w:val="single" w:sz="8" w:space="0" w:color="000000"/>
            </w:tcBorders>
            <w:shd w:val="clear" w:color="auto" w:fill="auto"/>
            <w:vAlign w:val="center"/>
            <w:hideMark/>
          </w:tcPr>
          <w:p w14:paraId="6B535CD0"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w:t>
            </w:r>
          </w:p>
        </w:tc>
        <w:tc>
          <w:tcPr>
            <w:tcW w:w="692" w:type="pct"/>
            <w:tcBorders>
              <w:top w:val="single" w:sz="8" w:space="0" w:color="auto"/>
              <w:left w:val="nil"/>
              <w:bottom w:val="single" w:sz="8" w:space="0" w:color="auto"/>
              <w:right w:val="single" w:sz="8" w:space="0" w:color="000000"/>
            </w:tcBorders>
            <w:shd w:val="clear" w:color="auto" w:fill="auto"/>
            <w:vAlign w:val="center"/>
            <w:hideMark/>
          </w:tcPr>
          <w:p w14:paraId="781C8A0D"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w:t>
            </w:r>
          </w:p>
        </w:tc>
        <w:tc>
          <w:tcPr>
            <w:tcW w:w="694" w:type="pct"/>
            <w:tcBorders>
              <w:top w:val="single" w:sz="8" w:space="0" w:color="auto"/>
              <w:left w:val="nil"/>
              <w:bottom w:val="single" w:sz="8" w:space="0" w:color="auto"/>
              <w:right w:val="single" w:sz="8" w:space="0" w:color="000000"/>
            </w:tcBorders>
            <w:shd w:val="clear" w:color="auto" w:fill="auto"/>
            <w:vAlign w:val="center"/>
            <w:hideMark/>
          </w:tcPr>
          <w:p w14:paraId="79E9038A"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753</w:t>
            </w:r>
          </w:p>
        </w:tc>
        <w:tc>
          <w:tcPr>
            <w:tcW w:w="769" w:type="pct"/>
            <w:tcBorders>
              <w:top w:val="single" w:sz="8" w:space="0" w:color="auto"/>
              <w:left w:val="nil"/>
              <w:bottom w:val="single" w:sz="8" w:space="0" w:color="auto"/>
              <w:right w:val="single" w:sz="8" w:space="0" w:color="000000"/>
            </w:tcBorders>
            <w:shd w:val="clear" w:color="auto" w:fill="auto"/>
            <w:vAlign w:val="center"/>
            <w:hideMark/>
          </w:tcPr>
          <w:p w14:paraId="7B39B7D8"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753</w:t>
            </w:r>
          </w:p>
        </w:tc>
      </w:tr>
      <w:tr w:rsidR="003464A3" w:rsidRPr="003464A3" w14:paraId="6FA92CD6" w14:textId="77777777" w:rsidTr="004D055B">
        <w:trPr>
          <w:trHeight w:val="454"/>
        </w:trPr>
        <w:tc>
          <w:tcPr>
            <w:tcW w:w="321" w:type="pct"/>
            <w:tcBorders>
              <w:top w:val="nil"/>
              <w:left w:val="single" w:sz="8" w:space="0" w:color="auto"/>
              <w:bottom w:val="single" w:sz="8" w:space="0" w:color="auto"/>
              <w:right w:val="single" w:sz="8" w:space="0" w:color="auto"/>
            </w:tcBorders>
            <w:shd w:val="clear" w:color="auto" w:fill="auto"/>
            <w:vAlign w:val="center"/>
            <w:hideMark/>
          </w:tcPr>
          <w:p w14:paraId="1C8B6707" w14:textId="77777777" w:rsidR="003464A3" w:rsidRPr="003464A3" w:rsidRDefault="003464A3" w:rsidP="003464A3">
            <w:pPr>
              <w:ind w:firstLine="0"/>
              <w:jc w:val="center"/>
              <w:rPr>
                <w:rFonts w:eastAsia="Times New Roman"/>
                <w:sz w:val="22"/>
                <w:szCs w:val="22"/>
                <w:lang w:eastAsia="ru-RU"/>
              </w:rPr>
            </w:pPr>
            <w:r w:rsidRPr="003464A3">
              <w:rPr>
                <w:rFonts w:eastAsia="Times New Roman"/>
                <w:sz w:val="22"/>
                <w:szCs w:val="22"/>
                <w:lang w:eastAsia="ru-RU"/>
              </w:rPr>
              <w:t>90</w:t>
            </w:r>
          </w:p>
        </w:tc>
        <w:tc>
          <w:tcPr>
            <w:tcW w:w="1123" w:type="pct"/>
            <w:tcBorders>
              <w:top w:val="nil"/>
              <w:left w:val="nil"/>
              <w:bottom w:val="single" w:sz="8" w:space="0" w:color="auto"/>
              <w:right w:val="single" w:sz="8" w:space="0" w:color="auto"/>
            </w:tcBorders>
            <w:shd w:val="clear" w:color="auto" w:fill="auto"/>
            <w:vAlign w:val="center"/>
            <w:hideMark/>
          </w:tcPr>
          <w:p w14:paraId="2AFC2B9F" w14:textId="77777777" w:rsidR="003464A3" w:rsidRPr="003464A3" w:rsidRDefault="003464A3" w:rsidP="003464A3">
            <w:pPr>
              <w:ind w:firstLine="0"/>
              <w:jc w:val="left"/>
              <w:rPr>
                <w:rFonts w:eastAsia="Times New Roman"/>
                <w:sz w:val="22"/>
                <w:szCs w:val="22"/>
                <w:lang w:eastAsia="ru-RU"/>
              </w:rPr>
            </w:pPr>
            <w:r w:rsidRPr="003464A3">
              <w:rPr>
                <w:rFonts w:eastAsia="Times New Roman"/>
                <w:sz w:val="22"/>
                <w:szCs w:val="22"/>
                <w:lang w:eastAsia="ru-RU"/>
              </w:rPr>
              <w:t xml:space="preserve">Ул. Речная </w:t>
            </w:r>
          </w:p>
        </w:tc>
        <w:tc>
          <w:tcPr>
            <w:tcW w:w="709" w:type="pct"/>
            <w:tcBorders>
              <w:top w:val="nil"/>
              <w:left w:val="nil"/>
              <w:bottom w:val="single" w:sz="8" w:space="0" w:color="auto"/>
              <w:right w:val="single" w:sz="8" w:space="0" w:color="auto"/>
            </w:tcBorders>
            <w:shd w:val="clear" w:color="auto" w:fill="auto"/>
            <w:vAlign w:val="center"/>
            <w:hideMark/>
          </w:tcPr>
          <w:p w14:paraId="27222F75"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424</w:t>
            </w:r>
          </w:p>
        </w:tc>
        <w:tc>
          <w:tcPr>
            <w:tcW w:w="692" w:type="pct"/>
            <w:tcBorders>
              <w:top w:val="single" w:sz="8" w:space="0" w:color="auto"/>
              <w:left w:val="nil"/>
              <w:bottom w:val="single" w:sz="8" w:space="0" w:color="auto"/>
              <w:right w:val="single" w:sz="8" w:space="0" w:color="000000"/>
            </w:tcBorders>
            <w:shd w:val="clear" w:color="auto" w:fill="auto"/>
            <w:vAlign w:val="center"/>
            <w:hideMark/>
          </w:tcPr>
          <w:p w14:paraId="658353EC"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w:t>
            </w:r>
          </w:p>
        </w:tc>
        <w:tc>
          <w:tcPr>
            <w:tcW w:w="692" w:type="pct"/>
            <w:tcBorders>
              <w:top w:val="single" w:sz="8" w:space="0" w:color="auto"/>
              <w:left w:val="nil"/>
              <w:bottom w:val="single" w:sz="8" w:space="0" w:color="auto"/>
              <w:right w:val="single" w:sz="8" w:space="0" w:color="000000"/>
            </w:tcBorders>
            <w:shd w:val="clear" w:color="auto" w:fill="auto"/>
            <w:vAlign w:val="center"/>
            <w:hideMark/>
          </w:tcPr>
          <w:p w14:paraId="7A377C51"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w:t>
            </w:r>
          </w:p>
        </w:tc>
        <w:tc>
          <w:tcPr>
            <w:tcW w:w="694" w:type="pct"/>
            <w:tcBorders>
              <w:top w:val="single" w:sz="8" w:space="0" w:color="auto"/>
              <w:left w:val="nil"/>
              <w:bottom w:val="single" w:sz="8" w:space="0" w:color="auto"/>
              <w:right w:val="single" w:sz="8" w:space="0" w:color="000000"/>
            </w:tcBorders>
            <w:shd w:val="clear" w:color="auto" w:fill="auto"/>
            <w:vAlign w:val="center"/>
            <w:hideMark/>
          </w:tcPr>
          <w:p w14:paraId="3DA92BBB"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w:t>
            </w:r>
          </w:p>
        </w:tc>
        <w:tc>
          <w:tcPr>
            <w:tcW w:w="769" w:type="pct"/>
            <w:tcBorders>
              <w:top w:val="single" w:sz="8" w:space="0" w:color="auto"/>
              <w:left w:val="nil"/>
              <w:bottom w:val="single" w:sz="8" w:space="0" w:color="auto"/>
              <w:right w:val="single" w:sz="8" w:space="0" w:color="000000"/>
            </w:tcBorders>
            <w:shd w:val="clear" w:color="auto" w:fill="auto"/>
            <w:vAlign w:val="center"/>
            <w:hideMark/>
          </w:tcPr>
          <w:p w14:paraId="1DFF8BF6"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424</w:t>
            </w:r>
          </w:p>
        </w:tc>
      </w:tr>
      <w:tr w:rsidR="003464A3" w:rsidRPr="003464A3" w14:paraId="465AFF0E" w14:textId="77777777" w:rsidTr="004D055B">
        <w:trPr>
          <w:trHeight w:val="454"/>
        </w:trPr>
        <w:tc>
          <w:tcPr>
            <w:tcW w:w="321" w:type="pct"/>
            <w:tcBorders>
              <w:top w:val="nil"/>
              <w:left w:val="single" w:sz="8" w:space="0" w:color="auto"/>
              <w:bottom w:val="single" w:sz="8" w:space="0" w:color="auto"/>
              <w:right w:val="single" w:sz="8" w:space="0" w:color="auto"/>
            </w:tcBorders>
            <w:shd w:val="clear" w:color="auto" w:fill="auto"/>
            <w:vAlign w:val="center"/>
            <w:hideMark/>
          </w:tcPr>
          <w:p w14:paraId="482A1117" w14:textId="77777777" w:rsidR="003464A3" w:rsidRPr="003464A3" w:rsidRDefault="003464A3" w:rsidP="003464A3">
            <w:pPr>
              <w:ind w:firstLine="0"/>
              <w:jc w:val="center"/>
              <w:rPr>
                <w:rFonts w:eastAsia="Times New Roman"/>
                <w:sz w:val="22"/>
                <w:szCs w:val="22"/>
                <w:lang w:eastAsia="ru-RU"/>
              </w:rPr>
            </w:pPr>
            <w:r w:rsidRPr="003464A3">
              <w:rPr>
                <w:rFonts w:eastAsia="Times New Roman"/>
                <w:sz w:val="22"/>
                <w:szCs w:val="22"/>
                <w:lang w:eastAsia="ru-RU"/>
              </w:rPr>
              <w:t>91</w:t>
            </w:r>
          </w:p>
        </w:tc>
        <w:tc>
          <w:tcPr>
            <w:tcW w:w="1123" w:type="pct"/>
            <w:tcBorders>
              <w:top w:val="nil"/>
              <w:left w:val="nil"/>
              <w:bottom w:val="single" w:sz="8" w:space="0" w:color="auto"/>
              <w:right w:val="single" w:sz="8" w:space="0" w:color="auto"/>
            </w:tcBorders>
            <w:shd w:val="clear" w:color="auto" w:fill="auto"/>
            <w:vAlign w:val="center"/>
            <w:hideMark/>
          </w:tcPr>
          <w:p w14:paraId="10DE893B" w14:textId="77777777" w:rsidR="003464A3" w:rsidRPr="003464A3" w:rsidRDefault="003464A3" w:rsidP="003464A3">
            <w:pPr>
              <w:ind w:firstLine="0"/>
              <w:jc w:val="left"/>
              <w:rPr>
                <w:rFonts w:eastAsia="Times New Roman"/>
                <w:sz w:val="22"/>
                <w:szCs w:val="22"/>
                <w:lang w:eastAsia="ru-RU"/>
              </w:rPr>
            </w:pPr>
            <w:r w:rsidRPr="003464A3">
              <w:rPr>
                <w:rFonts w:eastAsia="Times New Roman"/>
                <w:sz w:val="22"/>
                <w:szCs w:val="22"/>
                <w:lang w:eastAsia="ru-RU"/>
              </w:rPr>
              <w:t xml:space="preserve">Ул. Рассветная </w:t>
            </w:r>
          </w:p>
        </w:tc>
        <w:tc>
          <w:tcPr>
            <w:tcW w:w="709" w:type="pct"/>
            <w:tcBorders>
              <w:top w:val="nil"/>
              <w:left w:val="nil"/>
              <w:bottom w:val="single" w:sz="8" w:space="0" w:color="auto"/>
              <w:right w:val="single" w:sz="8" w:space="0" w:color="auto"/>
            </w:tcBorders>
            <w:shd w:val="clear" w:color="auto" w:fill="auto"/>
            <w:vAlign w:val="center"/>
            <w:hideMark/>
          </w:tcPr>
          <w:p w14:paraId="44436929"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w:t>
            </w:r>
          </w:p>
        </w:tc>
        <w:tc>
          <w:tcPr>
            <w:tcW w:w="692" w:type="pct"/>
            <w:tcBorders>
              <w:top w:val="single" w:sz="8" w:space="0" w:color="auto"/>
              <w:left w:val="nil"/>
              <w:bottom w:val="single" w:sz="8" w:space="0" w:color="auto"/>
              <w:right w:val="single" w:sz="8" w:space="0" w:color="000000"/>
            </w:tcBorders>
            <w:shd w:val="clear" w:color="auto" w:fill="auto"/>
            <w:vAlign w:val="center"/>
            <w:hideMark/>
          </w:tcPr>
          <w:p w14:paraId="692623BB"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w:t>
            </w:r>
          </w:p>
        </w:tc>
        <w:tc>
          <w:tcPr>
            <w:tcW w:w="692" w:type="pct"/>
            <w:tcBorders>
              <w:top w:val="single" w:sz="8" w:space="0" w:color="auto"/>
              <w:left w:val="nil"/>
              <w:bottom w:val="single" w:sz="8" w:space="0" w:color="auto"/>
              <w:right w:val="single" w:sz="8" w:space="0" w:color="000000"/>
            </w:tcBorders>
            <w:shd w:val="clear" w:color="auto" w:fill="auto"/>
            <w:vAlign w:val="center"/>
            <w:hideMark/>
          </w:tcPr>
          <w:p w14:paraId="7735B4F7"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433</w:t>
            </w:r>
          </w:p>
        </w:tc>
        <w:tc>
          <w:tcPr>
            <w:tcW w:w="694" w:type="pct"/>
            <w:tcBorders>
              <w:top w:val="single" w:sz="8" w:space="0" w:color="auto"/>
              <w:left w:val="nil"/>
              <w:bottom w:val="single" w:sz="8" w:space="0" w:color="auto"/>
              <w:right w:val="single" w:sz="8" w:space="0" w:color="000000"/>
            </w:tcBorders>
            <w:shd w:val="clear" w:color="auto" w:fill="auto"/>
            <w:vAlign w:val="center"/>
            <w:hideMark/>
          </w:tcPr>
          <w:p w14:paraId="626C677B"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w:t>
            </w:r>
          </w:p>
        </w:tc>
        <w:tc>
          <w:tcPr>
            <w:tcW w:w="769" w:type="pct"/>
            <w:tcBorders>
              <w:top w:val="single" w:sz="8" w:space="0" w:color="auto"/>
              <w:left w:val="nil"/>
              <w:bottom w:val="single" w:sz="8" w:space="0" w:color="auto"/>
              <w:right w:val="single" w:sz="8" w:space="0" w:color="000000"/>
            </w:tcBorders>
            <w:shd w:val="clear" w:color="auto" w:fill="auto"/>
            <w:vAlign w:val="center"/>
            <w:hideMark/>
          </w:tcPr>
          <w:p w14:paraId="73CACE58"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433</w:t>
            </w:r>
          </w:p>
        </w:tc>
      </w:tr>
      <w:tr w:rsidR="003464A3" w:rsidRPr="003464A3" w14:paraId="69517F4D" w14:textId="77777777" w:rsidTr="004D055B">
        <w:trPr>
          <w:trHeight w:val="454"/>
        </w:trPr>
        <w:tc>
          <w:tcPr>
            <w:tcW w:w="321" w:type="pct"/>
            <w:tcBorders>
              <w:top w:val="nil"/>
              <w:left w:val="single" w:sz="8" w:space="0" w:color="auto"/>
              <w:bottom w:val="single" w:sz="8" w:space="0" w:color="auto"/>
              <w:right w:val="single" w:sz="8" w:space="0" w:color="auto"/>
            </w:tcBorders>
            <w:shd w:val="clear" w:color="auto" w:fill="auto"/>
            <w:vAlign w:val="center"/>
            <w:hideMark/>
          </w:tcPr>
          <w:p w14:paraId="2BF783F2" w14:textId="77777777" w:rsidR="003464A3" w:rsidRPr="003464A3" w:rsidRDefault="003464A3" w:rsidP="003464A3">
            <w:pPr>
              <w:ind w:firstLine="0"/>
              <w:jc w:val="center"/>
              <w:rPr>
                <w:rFonts w:eastAsia="Times New Roman"/>
                <w:sz w:val="22"/>
                <w:szCs w:val="22"/>
                <w:lang w:eastAsia="ru-RU"/>
              </w:rPr>
            </w:pPr>
            <w:r w:rsidRPr="003464A3">
              <w:rPr>
                <w:rFonts w:eastAsia="Times New Roman"/>
                <w:sz w:val="22"/>
                <w:szCs w:val="22"/>
                <w:lang w:eastAsia="ru-RU"/>
              </w:rPr>
              <w:t>92</w:t>
            </w:r>
          </w:p>
        </w:tc>
        <w:tc>
          <w:tcPr>
            <w:tcW w:w="1123" w:type="pct"/>
            <w:tcBorders>
              <w:top w:val="nil"/>
              <w:left w:val="nil"/>
              <w:bottom w:val="single" w:sz="8" w:space="0" w:color="auto"/>
              <w:right w:val="single" w:sz="8" w:space="0" w:color="auto"/>
            </w:tcBorders>
            <w:shd w:val="clear" w:color="auto" w:fill="auto"/>
            <w:vAlign w:val="center"/>
            <w:hideMark/>
          </w:tcPr>
          <w:p w14:paraId="518D95CF" w14:textId="77777777" w:rsidR="003464A3" w:rsidRPr="003464A3" w:rsidRDefault="003464A3" w:rsidP="003464A3">
            <w:pPr>
              <w:ind w:firstLine="0"/>
              <w:jc w:val="left"/>
              <w:rPr>
                <w:rFonts w:eastAsia="Times New Roman"/>
                <w:sz w:val="22"/>
                <w:szCs w:val="22"/>
                <w:lang w:eastAsia="ru-RU"/>
              </w:rPr>
            </w:pPr>
            <w:r w:rsidRPr="003464A3">
              <w:rPr>
                <w:rFonts w:eastAsia="Times New Roman"/>
                <w:sz w:val="22"/>
                <w:szCs w:val="22"/>
                <w:lang w:eastAsia="ru-RU"/>
              </w:rPr>
              <w:t xml:space="preserve">Ул. Сосновая </w:t>
            </w:r>
          </w:p>
        </w:tc>
        <w:tc>
          <w:tcPr>
            <w:tcW w:w="709" w:type="pct"/>
            <w:tcBorders>
              <w:top w:val="nil"/>
              <w:left w:val="nil"/>
              <w:bottom w:val="single" w:sz="8" w:space="0" w:color="auto"/>
              <w:right w:val="single" w:sz="8" w:space="0" w:color="auto"/>
            </w:tcBorders>
            <w:shd w:val="clear" w:color="auto" w:fill="auto"/>
            <w:vAlign w:val="center"/>
            <w:hideMark/>
          </w:tcPr>
          <w:p w14:paraId="3FB8F732"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150</w:t>
            </w:r>
          </w:p>
        </w:tc>
        <w:tc>
          <w:tcPr>
            <w:tcW w:w="692" w:type="pct"/>
            <w:tcBorders>
              <w:top w:val="single" w:sz="8" w:space="0" w:color="auto"/>
              <w:left w:val="nil"/>
              <w:bottom w:val="single" w:sz="8" w:space="0" w:color="auto"/>
              <w:right w:val="single" w:sz="8" w:space="0" w:color="000000"/>
            </w:tcBorders>
            <w:shd w:val="clear" w:color="auto" w:fill="auto"/>
            <w:vAlign w:val="center"/>
            <w:hideMark/>
          </w:tcPr>
          <w:p w14:paraId="35F02091"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155</w:t>
            </w:r>
          </w:p>
        </w:tc>
        <w:tc>
          <w:tcPr>
            <w:tcW w:w="692" w:type="pct"/>
            <w:tcBorders>
              <w:top w:val="single" w:sz="8" w:space="0" w:color="auto"/>
              <w:left w:val="nil"/>
              <w:bottom w:val="single" w:sz="8" w:space="0" w:color="auto"/>
              <w:right w:val="single" w:sz="8" w:space="0" w:color="000000"/>
            </w:tcBorders>
            <w:shd w:val="clear" w:color="auto" w:fill="auto"/>
            <w:vAlign w:val="center"/>
            <w:hideMark/>
          </w:tcPr>
          <w:p w14:paraId="581E27A0"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w:t>
            </w:r>
          </w:p>
        </w:tc>
        <w:tc>
          <w:tcPr>
            <w:tcW w:w="694" w:type="pct"/>
            <w:tcBorders>
              <w:top w:val="single" w:sz="8" w:space="0" w:color="auto"/>
              <w:left w:val="nil"/>
              <w:bottom w:val="single" w:sz="8" w:space="0" w:color="auto"/>
              <w:right w:val="single" w:sz="8" w:space="0" w:color="000000"/>
            </w:tcBorders>
            <w:shd w:val="clear" w:color="auto" w:fill="auto"/>
            <w:vAlign w:val="center"/>
            <w:hideMark/>
          </w:tcPr>
          <w:p w14:paraId="17E313DF"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w:t>
            </w:r>
          </w:p>
        </w:tc>
        <w:tc>
          <w:tcPr>
            <w:tcW w:w="769" w:type="pct"/>
            <w:tcBorders>
              <w:top w:val="single" w:sz="8" w:space="0" w:color="auto"/>
              <w:left w:val="nil"/>
              <w:bottom w:val="single" w:sz="8" w:space="0" w:color="auto"/>
              <w:right w:val="single" w:sz="8" w:space="0" w:color="000000"/>
            </w:tcBorders>
            <w:shd w:val="clear" w:color="auto" w:fill="auto"/>
            <w:vAlign w:val="center"/>
            <w:hideMark/>
          </w:tcPr>
          <w:p w14:paraId="7D7E1751"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305</w:t>
            </w:r>
          </w:p>
        </w:tc>
      </w:tr>
      <w:tr w:rsidR="003464A3" w:rsidRPr="003464A3" w14:paraId="4D6053DC" w14:textId="77777777" w:rsidTr="004D055B">
        <w:trPr>
          <w:trHeight w:val="454"/>
        </w:trPr>
        <w:tc>
          <w:tcPr>
            <w:tcW w:w="321" w:type="pct"/>
            <w:tcBorders>
              <w:top w:val="nil"/>
              <w:left w:val="single" w:sz="8" w:space="0" w:color="auto"/>
              <w:bottom w:val="single" w:sz="8" w:space="0" w:color="auto"/>
              <w:right w:val="single" w:sz="8" w:space="0" w:color="auto"/>
            </w:tcBorders>
            <w:shd w:val="clear" w:color="auto" w:fill="auto"/>
            <w:vAlign w:val="center"/>
            <w:hideMark/>
          </w:tcPr>
          <w:p w14:paraId="768D96FE" w14:textId="77777777" w:rsidR="003464A3" w:rsidRPr="003464A3" w:rsidRDefault="003464A3" w:rsidP="003464A3">
            <w:pPr>
              <w:ind w:firstLine="0"/>
              <w:jc w:val="center"/>
              <w:rPr>
                <w:rFonts w:eastAsia="Times New Roman"/>
                <w:sz w:val="22"/>
                <w:szCs w:val="22"/>
                <w:lang w:eastAsia="ru-RU"/>
              </w:rPr>
            </w:pPr>
            <w:r w:rsidRPr="003464A3">
              <w:rPr>
                <w:rFonts w:eastAsia="Times New Roman"/>
                <w:sz w:val="22"/>
                <w:szCs w:val="22"/>
                <w:lang w:eastAsia="ru-RU"/>
              </w:rPr>
              <w:t>93</w:t>
            </w:r>
          </w:p>
        </w:tc>
        <w:tc>
          <w:tcPr>
            <w:tcW w:w="1123" w:type="pct"/>
            <w:tcBorders>
              <w:top w:val="nil"/>
              <w:left w:val="nil"/>
              <w:bottom w:val="single" w:sz="8" w:space="0" w:color="auto"/>
              <w:right w:val="single" w:sz="8" w:space="0" w:color="auto"/>
            </w:tcBorders>
            <w:shd w:val="clear" w:color="auto" w:fill="auto"/>
            <w:vAlign w:val="center"/>
            <w:hideMark/>
          </w:tcPr>
          <w:p w14:paraId="30E68F4D" w14:textId="77777777" w:rsidR="003464A3" w:rsidRPr="003464A3" w:rsidRDefault="003464A3" w:rsidP="003464A3">
            <w:pPr>
              <w:ind w:firstLine="0"/>
              <w:jc w:val="left"/>
              <w:rPr>
                <w:rFonts w:eastAsia="Times New Roman"/>
                <w:sz w:val="22"/>
                <w:szCs w:val="22"/>
                <w:lang w:eastAsia="ru-RU"/>
              </w:rPr>
            </w:pPr>
            <w:r w:rsidRPr="003464A3">
              <w:rPr>
                <w:rFonts w:eastAsia="Times New Roman"/>
                <w:sz w:val="22"/>
                <w:szCs w:val="22"/>
                <w:lang w:eastAsia="ru-RU"/>
              </w:rPr>
              <w:t xml:space="preserve">Ул. Сибирская </w:t>
            </w:r>
          </w:p>
        </w:tc>
        <w:tc>
          <w:tcPr>
            <w:tcW w:w="709" w:type="pct"/>
            <w:tcBorders>
              <w:top w:val="nil"/>
              <w:left w:val="nil"/>
              <w:bottom w:val="single" w:sz="8" w:space="0" w:color="auto"/>
              <w:right w:val="single" w:sz="8" w:space="0" w:color="auto"/>
            </w:tcBorders>
            <w:shd w:val="clear" w:color="auto" w:fill="auto"/>
            <w:vAlign w:val="center"/>
            <w:hideMark/>
          </w:tcPr>
          <w:p w14:paraId="18144E93"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w:t>
            </w:r>
          </w:p>
        </w:tc>
        <w:tc>
          <w:tcPr>
            <w:tcW w:w="692" w:type="pct"/>
            <w:tcBorders>
              <w:top w:val="single" w:sz="8" w:space="0" w:color="auto"/>
              <w:left w:val="nil"/>
              <w:bottom w:val="single" w:sz="8" w:space="0" w:color="auto"/>
              <w:right w:val="single" w:sz="8" w:space="0" w:color="000000"/>
            </w:tcBorders>
            <w:shd w:val="clear" w:color="auto" w:fill="auto"/>
            <w:vAlign w:val="center"/>
            <w:hideMark/>
          </w:tcPr>
          <w:p w14:paraId="5E170975"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w:t>
            </w:r>
          </w:p>
        </w:tc>
        <w:tc>
          <w:tcPr>
            <w:tcW w:w="692" w:type="pct"/>
            <w:tcBorders>
              <w:top w:val="single" w:sz="8" w:space="0" w:color="auto"/>
              <w:left w:val="nil"/>
              <w:bottom w:val="single" w:sz="8" w:space="0" w:color="auto"/>
              <w:right w:val="single" w:sz="8" w:space="0" w:color="000000"/>
            </w:tcBorders>
            <w:shd w:val="clear" w:color="auto" w:fill="auto"/>
            <w:vAlign w:val="center"/>
            <w:hideMark/>
          </w:tcPr>
          <w:p w14:paraId="34D2C637"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w:t>
            </w:r>
          </w:p>
        </w:tc>
        <w:tc>
          <w:tcPr>
            <w:tcW w:w="694" w:type="pct"/>
            <w:tcBorders>
              <w:top w:val="single" w:sz="8" w:space="0" w:color="auto"/>
              <w:left w:val="nil"/>
              <w:bottom w:val="single" w:sz="8" w:space="0" w:color="auto"/>
              <w:right w:val="single" w:sz="8" w:space="0" w:color="000000"/>
            </w:tcBorders>
            <w:shd w:val="clear" w:color="auto" w:fill="auto"/>
            <w:vAlign w:val="center"/>
            <w:hideMark/>
          </w:tcPr>
          <w:p w14:paraId="150AF75C"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724</w:t>
            </w:r>
          </w:p>
        </w:tc>
        <w:tc>
          <w:tcPr>
            <w:tcW w:w="769" w:type="pct"/>
            <w:tcBorders>
              <w:top w:val="single" w:sz="8" w:space="0" w:color="auto"/>
              <w:left w:val="nil"/>
              <w:bottom w:val="single" w:sz="8" w:space="0" w:color="auto"/>
              <w:right w:val="single" w:sz="8" w:space="0" w:color="000000"/>
            </w:tcBorders>
            <w:shd w:val="clear" w:color="auto" w:fill="auto"/>
            <w:vAlign w:val="center"/>
            <w:hideMark/>
          </w:tcPr>
          <w:p w14:paraId="60C053EB"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724</w:t>
            </w:r>
          </w:p>
        </w:tc>
      </w:tr>
      <w:tr w:rsidR="003464A3" w:rsidRPr="003464A3" w14:paraId="79A8E9C8" w14:textId="77777777" w:rsidTr="004D055B">
        <w:trPr>
          <w:trHeight w:val="454"/>
        </w:trPr>
        <w:tc>
          <w:tcPr>
            <w:tcW w:w="321" w:type="pct"/>
            <w:tcBorders>
              <w:top w:val="nil"/>
              <w:left w:val="single" w:sz="8" w:space="0" w:color="auto"/>
              <w:bottom w:val="single" w:sz="8" w:space="0" w:color="auto"/>
              <w:right w:val="single" w:sz="8" w:space="0" w:color="auto"/>
            </w:tcBorders>
            <w:shd w:val="clear" w:color="auto" w:fill="auto"/>
            <w:vAlign w:val="center"/>
            <w:hideMark/>
          </w:tcPr>
          <w:p w14:paraId="037DF192" w14:textId="77777777" w:rsidR="003464A3" w:rsidRPr="003464A3" w:rsidRDefault="003464A3" w:rsidP="003464A3">
            <w:pPr>
              <w:ind w:firstLine="0"/>
              <w:jc w:val="center"/>
              <w:rPr>
                <w:rFonts w:eastAsia="Times New Roman"/>
                <w:sz w:val="22"/>
                <w:szCs w:val="22"/>
                <w:lang w:eastAsia="ru-RU"/>
              </w:rPr>
            </w:pPr>
            <w:r w:rsidRPr="003464A3">
              <w:rPr>
                <w:rFonts w:eastAsia="Times New Roman"/>
                <w:sz w:val="22"/>
                <w:szCs w:val="22"/>
                <w:lang w:eastAsia="ru-RU"/>
              </w:rPr>
              <w:t>94</w:t>
            </w:r>
          </w:p>
        </w:tc>
        <w:tc>
          <w:tcPr>
            <w:tcW w:w="1123" w:type="pct"/>
            <w:tcBorders>
              <w:top w:val="nil"/>
              <w:left w:val="nil"/>
              <w:bottom w:val="single" w:sz="8" w:space="0" w:color="auto"/>
              <w:right w:val="single" w:sz="8" w:space="0" w:color="auto"/>
            </w:tcBorders>
            <w:shd w:val="clear" w:color="auto" w:fill="auto"/>
            <w:vAlign w:val="center"/>
            <w:hideMark/>
          </w:tcPr>
          <w:p w14:paraId="11A92EEE" w14:textId="77777777" w:rsidR="003464A3" w:rsidRPr="003464A3" w:rsidRDefault="003464A3" w:rsidP="003464A3">
            <w:pPr>
              <w:ind w:firstLine="0"/>
              <w:jc w:val="left"/>
              <w:rPr>
                <w:rFonts w:eastAsia="Times New Roman"/>
                <w:sz w:val="22"/>
                <w:szCs w:val="22"/>
                <w:lang w:eastAsia="ru-RU"/>
              </w:rPr>
            </w:pPr>
            <w:r w:rsidRPr="003464A3">
              <w:rPr>
                <w:rFonts w:eastAsia="Times New Roman"/>
                <w:sz w:val="22"/>
                <w:szCs w:val="22"/>
                <w:lang w:eastAsia="ru-RU"/>
              </w:rPr>
              <w:t>Ул.  2-ая Сибирская</w:t>
            </w:r>
          </w:p>
        </w:tc>
        <w:tc>
          <w:tcPr>
            <w:tcW w:w="709" w:type="pct"/>
            <w:tcBorders>
              <w:top w:val="nil"/>
              <w:left w:val="nil"/>
              <w:bottom w:val="single" w:sz="8" w:space="0" w:color="auto"/>
              <w:right w:val="single" w:sz="8" w:space="0" w:color="auto"/>
            </w:tcBorders>
            <w:shd w:val="clear" w:color="auto" w:fill="auto"/>
            <w:vAlign w:val="center"/>
            <w:hideMark/>
          </w:tcPr>
          <w:p w14:paraId="227A1F7A"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w:t>
            </w:r>
          </w:p>
        </w:tc>
        <w:tc>
          <w:tcPr>
            <w:tcW w:w="692" w:type="pct"/>
            <w:tcBorders>
              <w:top w:val="single" w:sz="8" w:space="0" w:color="auto"/>
              <w:left w:val="nil"/>
              <w:bottom w:val="single" w:sz="8" w:space="0" w:color="auto"/>
              <w:right w:val="single" w:sz="8" w:space="0" w:color="000000"/>
            </w:tcBorders>
            <w:shd w:val="clear" w:color="auto" w:fill="auto"/>
            <w:vAlign w:val="center"/>
            <w:hideMark/>
          </w:tcPr>
          <w:p w14:paraId="42165BF1"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w:t>
            </w:r>
          </w:p>
        </w:tc>
        <w:tc>
          <w:tcPr>
            <w:tcW w:w="692" w:type="pct"/>
            <w:tcBorders>
              <w:top w:val="single" w:sz="8" w:space="0" w:color="auto"/>
              <w:left w:val="nil"/>
              <w:bottom w:val="single" w:sz="8" w:space="0" w:color="auto"/>
              <w:right w:val="single" w:sz="8" w:space="0" w:color="000000"/>
            </w:tcBorders>
            <w:shd w:val="clear" w:color="auto" w:fill="auto"/>
            <w:vAlign w:val="center"/>
            <w:hideMark/>
          </w:tcPr>
          <w:p w14:paraId="6ED21779"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w:t>
            </w:r>
          </w:p>
        </w:tc>
        <w:tc>
          <w:tcPr>
            <w:tcW w:w="694" w:type="pct"/>
            <w:tcBorders>
              <w:top w:val="single" w:sz="8" w:space="0" w:color="auto"/>
              <w:left w:val="nil"/>
              <w:bottom w:val="single" w:sz="8" w:space="0" w:color="auto"/>
              <w:right w:val="single" w:sz="8" w:space="0" w:color="000000"/>
            </w:tcBorders>
            <w:shd w:val="clear" w:color="auto" w:fill="auto"/>
            <w:vAlign w:val="center"/>
            <w:hideMark/>
          </w:tcPr>
          <w:p w14:paraId="0CDB5E84"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383</w:t>
            </w:r>
          </w:p>
        </w:tc>
        <w:tc>
          <w:tcPr>
            <w:tcW w:w="769" w:type="pct"/>
            <w:tcBorders>
              <w:top w:val="single" w:sz="8" w:space="0" w:color="auto"/>
              <w:left w:val="nil"/>
              <w:bottom w:val="single" w:sz="8" w:space="0" w:color="auto"/>
              <w:right w:val="single" w:sz="8" w:space="0" w:color="000000"/>
            </w:tcBorders>
            <w:shd w:val="clear" w:color="auto" w:fill="auto"/>
            <w:vAlign w:val="center"/>
            <w:hideMark/>
          </w:tcPr>
          <w:p w14:paraId="56C5B476"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383</w:t>
            </w:r>
          </w:p>
        </w:tc>
      </w:tr>
      <w:tr w:rsidR="003464A3" w:rsidRPr="003464A3" w14:paraId="73DB184B" w14:textId="77777777" w:rsidTr="004D055B">
        <w:trPr>
          <w:trHeight w:val="454"/>
        </w:trPr>
        <w:tc>
          <w:tcPr>
            <w:tcW w:w="321" w:type="pct"/>
            <w:tcBorders>
              <w:top w:val="nil"/>
              <w:left w:val="single" w:sz="8" w:space="0" w:color="auto"/>
              <w:bottom w:val="single" w:sz="8" w:space="0" w:color="auto"/>
              <w:right w:val="single" w:sz="8" w:space="0" w:color="auto"/>
            </w:tcBorders>
            <w:shd w:val="clear" w:color="auto" w:fill="auto"/>
            <w:vAlign w:val="center"/>
            <w:hideMark/>
          </w:tcPr>
          <w:p w14:paraId="601D9278" w14:textId="77777777" w:rsidR="003464A3" w:rsidRPr="003464A3" w:rsidRDefault="003464A3" w:rsidP="003464A3">
            <w:pPr>
              <w:ind w:firstLine="0"/>
              <w:jc w:val="center"/>
              <w:rPr>
                <w:rFonts w:eastAsia="Times New Roman"/>
                <w:sz w:val="22"/>
                <w:szCs w:val="22"/>
                <w:lang w:eastAsia="ru-RU"/>
              </w:rPr>
            </w:pPr>
            <w:r w:rsidRPr="003464A3">
              <w:rPr>
                <w:rFonts w:eastAsia="Times New Roman"/>
                <w:sz w:val="22"/>
                <w:szCs w:val="22"/>
                <w:lang w:eastAsia="ru-RU"/>
              </w:rPr>
              <w:t>95</w:t>
            </w:r>
          </w:p>
        </w:tc>
        <w:tc>
          <w:tcPr>
            <w:tcW w:w="1123" w:type="pct"/>
            <w:tcBorders>
              <w:top w:val="nil"/>
              <w:left w:val="nil"/>
              <w:bottom w:val="single" w:sz="8" w:space="0" w:color="auto"/>
              <w:right w:val="single" w:sz="8" w:space="0" w:color="auto"/>
            </w:tcBorders>
            <w:shd w:val="clear" w:color="auto" w:fill="auto"/>
            <w:vAlign w:val="center"/>
            <w:hideMark/>
          </w:tcPr>
          <w:p w14:paraId="6988E653" w14:textId="77777777" w:rsidR="003464A3" w:rsidRPr="003464A3" w:rsidRDefault="003464A3" w:rsidP="003464A3">
            <w:pPr>
              <w:ind w:firstLine="0"/>
              <w:jc w:val="left"/>
              <w:rPr>
                <w:rFonts w:eastAsia="Times New Roman"/>
                <w:sz w:val="22"/>
                <w:szCs w:val="22"/>
                <w:lang w:eastAsia="ru-RU"/>
              </w:rPr>
            </w:pPr>
            <w:r w:rsidRPr="003464A3">
              <w:rPr>
                <w:rFonts w:eastAsia="Times New Roman"/>
                <w:sz w:val="22"/>
                <w:szCs w:val="22"/>
                <w:lang w:eastAsia="ru-RU"/>
              </w:rPr>
              <w:t xml:space="preserve">Ул. Северная </w:t>
            </w:r>
          </w:p>
        </w:tc>
        <w:tc>
          <w:tcPr>
            <w:tcW w:w="709" w:type="pct"/>
            <w:tcBorders>
              <w:top w:val="nil"/>
              <w:left w:val="nil"/>
              <w:bottom w:val="single" w:sz="8" w:space="0" w:color="auto"/>
              <w:right w:val="single" w:sz="8" w:space="0" w:color="auto"/>
            </w:tcBorders>
            <w:shd w:val="clear" w:color="auto" w:fill="auto"/>
            <w:vAlign w:val="center"/>
            <w:hideMark/>
          </w:tcPr>
          <w:p w14:paraId="43F8EB19"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w:t>
            </w:r>
          </w:p>
        </w:tc>
        <w:tc>
          <w:tcPr>
            <w:tcW w:w="692" w:type="pct"/>
            <w:tcBorders>
              <w:top w:val="single" w:sz="8" w:space="0" w:color="auto"/>
              <w:left w:val="nil"/>
              <w:bottom w:val="single" w:sz="8" w:space="0" w:color="auto"/>
              <w:right w:val="single" w:sz="8" w:space="0" w:color="000000"/>
            </w:tcBorders>
            <w:shd w:val="clear" w:color="auto" w:fill="auto"/>
            <w:vAlign w:val="center"/>
            <w:hideMark/>
          </w:tcPr>
          <w:p w14:paraId="3F5FFBF8"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w:t>
            </w:r>
          </w:p>
        </w:tc>
        <w:tc>
          <w:tcPr>
            <w:tcW w:w="692" w:type="pct"/>
            <w:tcBorders>
              <w:top w:val="single" w:sz="8" w:space="0" w:color="auto"/>
              <w:left w:val="nil"/>
              <w:bottom w:val="single" w:sz="8" w:space="0" w:color="auto"/>
              <w:right w:val="single" w:sz="8" w:space="0" w:color="000000"/>
            </w:tcBorders>
            <w:shd w:val="clear" w:color="auto" w:fill="auto"/>
            <w:vAlign w:val="center"/>
            <w:hideMark/>
          </w:tcPr>
          <w:p w14:paraId="6052236C"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w:t>
            </w:r>
          </w:p>
        </w:tc>
        <w:tc>
          <w:tcPr>
            <w:tcW w:w="694" w:type="pct"/>
            <w:tcBorders>
              <w:top w:val="single" w:sz="8" w:space="0" w:color="auto"/>
              <w:left w:val="nil"/>
              <w:bottom w:val="single" w:sz="8" w:space="0" w:color="auto"/>
              <w:right w:val="single" w:sz="8" w:space="0" w:color="000000"/>
            </w:tcBorders>
            <w:shd w:val="clear" w:color="auto" w:fill="auto"/>
            <w:vAlign w:val="center"/>
            <w:hideMark/>
          </w:tcPr>
          <w:p w14:paraId="4A25C744"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216</w:t>
            </w:r>
          </w:p>
        </w:tc>
        <w:tc>
          <w:tcPr>
            <w:tcW w:w="769" w:type="pct"/>
            <w:tcBorders>
              <w:top w:val="single" w:sz="8" w:space="0" w:color="auto"/>
              <w:left w:val="nil"/>
              <w:bottom w:val="single" w:sz="8" w:space="0" w:color="auto"/>
              <w:right w:val="single" w:sz="8" w:space="0" w:color="000000"/>
            </w:tcBorders>
            <w:shd w:val="clear" w:color="auto" w:fill="auto"/>
            <w:vAlign w:val="center"/>
            <w:hideMark/>
          </w:tcPr>
          <w:p w14:paraId="265A5E29"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216</w:t>
            </w:r>
          </w:p>
        </w:tc>
      </w:tr>
      <w:tr w:rsidR="003464A3" w:rsidRPr="003464A3" w14:paraId="6EFA7C37" w14:textId="77777777" w:rsidTr="004D055B">
        <w:trPr>
          <w:trHeight w:val="454"/>
        </w:trPr>
        <w:tc>
          <w:tcPr>
            <w:tcW w:w="321" w:type="pct"/>
            <w:tcBorders>
              <w:top w:val="single" w:sz="4" w:space="0" w:color="auto"/>
              <w:left w:val="single" w:sz="8" w:space="0" w:color="auto"/>
              <w:bottom w:val="single" w:sz="8" w:space="0" w:color="auto"/>
              <w:right w:val="single" w:sz="8" w:space="0" w:color="auto"/>
            </w:tcBorders>
            <w:shd w:val="clear" w:color="auto" w:fill="auto"/>
            <w:vAlign w:val="center"/>
            <w:hideMark/>
          </w:tcPr>
          <w:p w14:paraId="373FE770" w14:textId="77777777" w:rsidR="003464A3" w:rsidRPr="003464A3" w:rsidRDefault="003464A3" w:rsidP="003464A3">
            <w:pPr>
              <w:ind w:firstLine="0"/>
              <w:jc w:val="center"/>
              <w:rPr>
                <w:rFonts w:eastAsia="Times New Roman"/>
                <w:sz w:val="22"/>
                <w:szCs w:val="22"/>
                <w:lang w:eastAsia="ru-RU"/>
              </w:rPr>
            </w:pPr>
            <w:r w:rsidRPr="003464A3">
              <w:rPr>
                <w:rFonts w:eastAsia="Times New Roman"/>
                <w:sz w:val="22"/>
                <w:szCs w:val="22"/>
                <w:lang w:eastAsia="ru-RU"/>
              </w:rPr>
              <w:t>96</w:t>
            </w:r>
          </w:p>
        </w:tc>
        <w:tc>
          <w:tcPr>
            <w:tcW w:w="1123" w:type="pct"/>
            <w:tcBorders>
              <w:top w:val="single" w:sz="4" w:space="0" w:color="auto"/>
              <w:left w:val="nil"/>
              <w:bottom w:val="single" w:sz="8" w:space="0" w:color="auto"/>
              <w:right w:val="single" w:sz="8" w:space="0" w:color="auto"/>
            </w:tcBorders>
            <w:shd w:val="clear" w:color="auto" w:fill="auto"/>
            <w:vAlign w:val="center"/>
            <w:hideMark/>
          </w:tcPr>
          <w:p w14:paraId="299E86A3" w14:textId="77777777" w:rsidR="003464A3" w:rsidRPr="003464A3" w:rsidRDefault="003464A3" w:rsidP="003464A3">
            <w:pPr>
              <w:ind w:firstLine="0"/>
              <w:jc w:val="left"/>
              <w:rPr>
                <w:rFonts w:eastAsia="Times New Roman"/>
                <w:sz w:val="22"/>
                <w:szCs w:val="22"/>
                <w:lang w:eastAsia="ru-RU"/>
              </w:rPr>
            </w:pPr>
            <w:r w:rsidRPr="003464A3">
              <w:rPr>
                <w:rFonts w:eastAsia="Times New Roman"/>
                <w:sz w:val="22"/>
                <w:szCs w:val="22"/>
                <w:lang w:eastAsia="ru-RU"/>
              </w:rPr>
              <w:t xml:space="preserve">Ул. Снежная </w:t>
            </w:r>
          </w:p>
        </w:tc>
        <w:tc>
          <w:tcPr>
            <w:tcW w:w="709" w:type="pct"/>
            <w:tcBorders>
              <w:top w:val="single" w:sz="4" w:space="0" w:color="auto"/>
              <w:left w:val="nil"/>
              <w:bottom w:val="single" w:sz="8" w:space="0" w:color="auto"/>
              <w:right w:val="single" w:sz="8" w:space="0" w:color="auto"/>
            </w:tcBorders>
            <w:shd w:val="clear" w:color="auto" w:fill="auto"/>
            <w:vAlign w:val="center"/>
            <w:hideMark/>
          </w:tcPr>
          <w:p w14:paraId="419FD19D"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w:t>
            </w:r>
          </w:p>
        </w:tc>
        <w:tc>
          <w:tcPr>
            <w:tcW w:w="692" w:type="pct"/>
            <w:tcBorders>
              <w:top w:val="single" w:sz="4" w:space="0" w:color="auto"/>
              <w:left w:val="nil"/>
              <w:bottom w:val="single" w:sz="8" w:space="0" w:color="auto"/>
              <w:right w:val="single" w:sz="8" w:space="0" w:color="000000"/>
            </w:tcBorders>
            <w:shd w:val="clear" w:color="auto" w:fill="auto"/>
            <w:vAlign w:val="center"/>
            <w:hideMark/>
          </w:tcPr>
          <w:p w14:paraId="2B3948EE"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w:t>
            </w:r>
          </w:p>
        </w:tc>
        <w:tc>
          <w:tcPr>
            <w:tcW w:w="692" w:type="pct"/>
            <w:tcBorders>
              <w:top w:val="single" w:sz="8" w:space="0" w:color="auto"/>
              <w:left w:val="nil"/>
              <w:bottom w:val="single" w:sz="8" w:space="0" w:color="auto"/>
              <w:right w:val="single" w:sz="8" w:space="0" w:color="000000"/>
            </w:tcBorders>
            <w:shd w:val="clear" w:color="auto" w:fill="auto"/>
            <w:vAlign w:val="center"/>
            <w:hideMark/>
          </w:tcPr>
          <w:p w14:paraId="4FAFA495"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100</w:t>
            </w:r>
          </w:p>
        </w:tc>
        <w:tc>
          <w:tcPr>
            <w:tcW w:w="694" w:type="pct"/>
            <w:tcBorders>
              <w:top w:val="single" w:sz="8" w:space="0" w:color="auto"/>
              <w:left w:val="nil"/>
              <w:bottom w:val="single" w:sz="8" w:space="0" w:color="auto"/>
              <w:right w:val="single" w:sz="8" w:space="0" w:color="000000"/>
            </w:tcBorders>
            <w:shd w:val="clear" w:color="auto" w:fill="auto"/>
            <w:vAlign w:val="center"/>
            <w:hideMark/>
          </w:tcPr>
          <w:p w14:paraId="2049C4F8"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w:t>
            </w:r>
          </w:p>
        </w:tc>
        <w:tc>
          <w:tcPr>
            <w:tcW w:w="769" w:type="pct"/>
            <w:tcBorders>
              <w:top w:val="single" w:sz="8" w:space="0" w:color="auto"/>
              <w:left w:val="nil"/>
              <w:bottom w:val="single" w:sz="8" w:space="0" w:color="auto"/>
              <w:right w:val="single" w:sz="8" w:space="0" w:color="000000"/>
            </w:tcBorders>
            <w:shd w:val="clear" w:color="auto" w:fill="auto"/>
            <w:vAlign w:val="center"/>
            <w:hideMark/>
          </w:tcPr>
          <w:p w14:paraId="49161398"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100</w:t>
            </w:r>
          </w:p>
        </w:tc>
      </w:tr>
      <w:tr w:rsidR="003464A3" w:rsidRPr="003464A3" w14:paraId="314829CD" w14:textId="77777777" w:rsidTr="004D055B">
        <w:trPr>
          <w:trHeight w:val="454"/>
        </w:trPr>
        <w:tc>
          <w:tcPr>
            <w:tcW w:w="321" w:type="pct"/>
            <w:tcBorders>
              <w:top w:val="nil"/>
              <w:left w:val="single" w:sz="8" w:space="0" w:color="auto"/>
              <w:bottom w:val="single" w:sz="8" w:space="0" w:color="auto"/>
              <w:right w:val="single" w:sz="8" w:space="0" w:color="auto"/>
            </w:tcBorders>
            <w:shd w:val="clear" w:color="auto" w:fill="auto"/>
            <w:vAlign w:val="center"/>
            <w:hideMark/>
          </w:tcPr>
          <w:p w14:paraId="1A7C4D8F" w14:textId="77777777" w:rsidR="003464A3" w:rsidRPr="003464A3" w:rsidRDefault="003464A3" w:rsidP="003464A3">
            <w:pPr>
              <w:ind w:firstLine="0"/>
              <w:jc w:val="center"/>
              <w:rPr>
                <w:rFonts w:eastAsia="Times New Roman"/>
                <w:sz w:val="22"/>
                <w:szCs w:val="22"/>
                <w:lang w:eastAsia="ru-RU"/>
              </w:rPr>
            </w:pPr>
            <w:r w:rsidRPr="003464A3">
              <w:rPr>
                <w:rFonts w:eastAsia="Times New Roman"/>
                <w:sz w:val="22"/>
                <w:szCs w:val="22"/>
                <w:lang w:eastAsia="ru-RU"/>
              </w:rPr>
              <w:t>97</w:t>
            </w:r>
          </w:p>
        </w:tc>
        <w:tc>
          <w:tcPr>
            <w:tcW w:w="1123" w:type="pct"/>
            <w:tcBorders>
              <w:top w:val="nil"/>
              <w:left w:val="nil"/>
              <w:bottom w:val="single" w:sz="8" w:space="0" w:color="auto"/>
              <w:right w:val="single" w:sz="8" w:space="0" w:color="auto"/>
            </w:tcBorders>
            <w:shd w:val="clear" w:color="auto" w:fill="auto"/>
            <w:vAlign w:val="center"/>
            <w:hideMark/>
          </w:tcPr>
          <w:p w14:paraId="2DB818EE" w14:textId="77777777" w:rsidR="003464A3" w:rsidRPr="003464A3" w:rsidRDefault="003464A3" w:rsidP="003464A3">
            <w:pPr>
              <w:ind w:firstLine="0"/>
              <w:jc w:val="left"/>
              <w:rPr>
                <w:rFonts w:eastAsia="Times New Roman"/>
                <w:sz w:val="22"/>
                <w:szCs w:val="22"/>
                <w:lang w:eastAsia="ru-RU"/>
              </w:rPr>
            </w:pPr>
            <w:r w:rsidRPr="003464A3">
              <w:rPr>
                <w:rFonts w:eastAsia="Times New Roman"/>
                <w:sz w:val="22"/>
                <w:szCs w:val="22"/>
                <w:lang w:eastAsia="ru-RU"/>
              </w:rPr>
              <w:t xml:space="preserve">Ул. Свердлова  </w:t>
            </w:r>
          </w:p>
        </w:tc>
        <w:tc>
          <w:tcPr>
            <w:tcW w:w="709" w:type="pct"/>
            <w:tcBorders>
              <w:top w:val="nil"/>
              <w:left w:val="nil"/>
              <w:bottom w:val="single" w:sz="8" w:space="0" w:color="auto"/>
              <w:right w:val="single" w:sz="8" w:space="0" w:color="auto"/>
            </w:tcBorders>
            <w:shd w:val="clear" w:color="auto" w:fill="auto"/>
            <w:vAlign w:val="center"/>
            <w:hideMark/>
          </w:tcPr>
          <w:p w14:paraId="0AA11BDC"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w:t>
            </w:r>
          </w:p>
        </w:tc>
        <w:tc>
          <w:tcPr>
            <w:tcW w:w="692" w:type="pct"/>
            <w:tcBorders>
              <w:top w:val="single" w:sz="8" w:space="0" w:color="auto"/>
              <w:left w:val="nil"/>
              <w:bottom w:val="single" w:sz="8" w:space="0" w:color="auto"/>
              <w:right w:val="single" w:sz="8" w:space="0" w:color="000000"/>
            </w:tcBorders>
            <w:shd w:val="clear" w:color="auto" w:fill="auto"/>
            <w:vAlign w:val="center"/>
            <w:hideMark/>
          </w:tcPr>
          <w:p w14:paraId="61B67FA4"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2144</w:t>
            </w:r>
          </w:p>
        </w:tc>
        <w:tc>
          <w:tcPr>
            <w:tcW w:w="692" w:type="pct"/>
            <w:tcBorders>
              <w:top w:val="single" w:sz="8" w:space="0" w:color="auto"/>
              <w:left w:val="nil"/>
              <w:bottom w:val="single" w:sz="8" w:space="0" w:color="auto"/>
              <w:right w:val="single" w:sz="8" w:space="0" w:color="000000"/>
            </w:tcBorders>
            <w:shd w:val="clear" w:color="auto" w:fill="auto"/>
            <w:vAlign w:val="center"/>
            <w:hideMark/>
          </w:tcPr>
          <w:p w14:paraId="314BA3AD"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w:t>
            </w:r>
          </w:p>
        </w:tc>
        <w:tc>
          <w:tcPr>
            <w:tcW w:w="694" w:type="pct"/>
            <w:tcBorders>
              <w:top w:val="single" w:sz="8" w:space="0" w:color="auto"/>
              <w:left w:val="nil"/>
              <w:bottom w:val="single" w:sz="8" w:space="0" w:color="auto"/>
              <w:right w:val="single" w:sz="8" w:space="0" w:color="000000"/>
            </w:tcBorders>
            <w:shd w:val="clear" w:color="auto" w:fill="auto"/>
            <w:vAlign w:val="center"/>
            <w:hideMark/>
          </w:tcPr>
          <w:p w14:paraId="3DD2E94F"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w:t>
            </w:r>
          </w:p>
        </w:tc>
        <w:tc>
          <w:tcPr>
            <w:tcW w:w="769" w:type="pct"/>
            <w:tcBorders>
              <w:top w:val="single" w:sz="8" w:space="0" w:color="auto"/>
              <w:left w:val="nil"/>
              <w:bottom w:val="single" w:sz="8" w:space="0" w:color="auto"/>
              <w:right w:val="single" w:sz="8" w:space="0" w:color="000000"/>
            </w:tcBorders>
            <w:shd w:val="clear" w:color="auto" w:fill="auto"/>
            <w:vAlign w:val="center"/>
            <w:hideMark/>
          </w:tcPr>
          <w:p w14:paraId="5F4D3DC9"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2144</w:t>
            </w:r>
          </w:p>
        </w:tc>
      </w:tr>
      <w:tr w:rsidR="003464A3" w:rsidRPr="003464A3" w14:paraId="4188C574" w14:textId="77777777" w:rsidTr="004D055B">
        <w:trPr>
          <w:trHeight w:val="454"/>
        </w:trPr>
        <w:tc>
          <w:tcPr>
            <w:tcW w:w="321" w:type="pct"/>
            <w:tcBorders>
              <w:top w:val="nil"/>
              <w:left w:val="single" w:sz="8" w:space="0" w:color="auto"/>
              <w:bottom w:val="single" w:sz="8" w:space="0" w:color="auto"/>
              <w:right w:val="single" w:sz="8" w:space="0" w:color="auto"/>
            </w:tcBorders>
            <w:shd w:val="clear" w:color="auto" w:fill="auto"/>
            <w:vAlign w:val="center"/>
            <w:hideMark/>
          </w:tcPr>
          <w:p w14:paraId="387878E3" w14:textId="77777777" w:rsidR="003464A3" w:rsidRPr="003464A3" w:rsidRDefault="003464A3" w:rsidP="003464A3">
            <w:pPr>
              <w:ind w:firstLine="0"/>
              <w:jc w:val="center"/>
              <w:rPr>
                <w:rFonts w:eastAsia="Times New Roman"/>
                <w:sz w:val="22"/>
                <w:szCs w:val="22"/>
                <w:lang w:eastAsia="ru-RU"/>
              </w:rPr>
            </w:pPr>
            <w:r w:rsidRPr="003464A3">
              <w:rPr>
                <w:rFonts w:eastAsia="Times New Roman"/>
                <w:sz w:val="22"/>
                <w:szCs w:val="22"/>
                <w:lang w:eastAsia="ru-RU"/>
              </w:rPr>
              <w:t>98</w:t>
            </w:r>
          </w:p>
        </w:tc>
        <w:tc>
          <w:tcPr>
            <w:tcW w:w="1123" w:type="pct"/>
            <w:tcBorders>
              <w:top w:val="nil"/>
              <w:left w:val="nil"/>
              <w:bottom w:val="single" w:sz="8" w:space="0" w:color="auto"/>
              <w:right w:val="single" w:sz="8" w:space="0" w:color="auto"/>
            </w:tcBorders>
            <w:shd w:val="clear" w:color="auto" w:fill="auto"/>
            <w:vAlign w:val="center"/>
            <w:hideMark/>
          </w:tcPr>
          <w:p w14:paraId="00C26706" w14:textId="77777777" w:rsidR="003464A3" w:rsidRPr="003464A3" w:rsidRDefault="003464A3" w:rsidP="003464A3">
            <w:pPr>
              <w:ind w:firstLine="0"/>
              <w:jc w:val="left"/>
              <w:rPr>
                <w:rFonts w:eastAsia="Times New Roman"/>
                <w:sz w:val="22"/>
                <w:szCs w:val="22"/>
                <w:lang w:eastAsia="ru-RU"/>
              </w:rPr>
            </w:pPr>
            <w:r w:rsidRPr="003464A3">
              <w:rPr>
                <w:rFonts w:eastAsia="Times New Roman"/>
                <w:sz w:val="22"/>
                <w:szCs w:val="22"/>
                <w:lang w:eastAsia="ru-RU"/>
              </w:rPr>
              <w:t xml:space="preserve">Ул. Строительная </w:t>
            </w:r>
          </w:p>
        </w:tc>
        <w:tc>
          <w:tcPr>
            <w:tcW w:w="709" w:type="pct"/>
            <w:tcBorders>
              <w:top w:val="nil"/>
              <w:left w:val="nil"/>
              <w:bottom w:val="single" w:sz="8" w:space="0" w:color="auto"/>
              <w:right w:val="single" w:sz="8" w:space="0" w:color="auto"/>
            </w:tcBorders>
            <w:shd w:val="clear" w:color="auto" w:fill="auto"/>
            <w:vAlign w:val="center"/>
            <w:hideMark/>
          </w:tcPr>
          <w:p w14:paraId="3CF6FA64"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803</w:t>
            </w:r>
          </w:p>
        </w:tc>
        <w:tc>
          <w:tcPr>
            <w:tcW w:w="692" w:type="pct"/>
            <w:tcBorders>
              <w:top w:val="single" w:sz="8" w:space="0" w:color="auto"/>
              <w:left w:val="nil"/>
              <w:bottom w:val="single" w:sz="8" w:space="0" w:color="auto"/>
              <w:right w:val="single" w:sz="8" w:space="0" w:color="000000"/>
            </w:tcBorders>
            <w:shd w:val="clear" w:color="auto" w:fill="auto"/>
            <w:vAlign w:val="center"/>
            <w:hideMark/>
          </w:tcPr>
          <w:p w14:paraId="69F0A46B"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2000</w:t>
            </w:r>
          </w:p>
        </w:tc>
        <w:tc>
          <w:tcPr>
            <w:tcW w:w="692" w:type="pct"/>
            <w:tcBorders>
              <w:top w:val="single" w:sz="8" w:space="0" w:color="auto"/>
              <w:left w:val="nil"/>
              <w:bottom w:val="single" w:sz="8" w:space="0" w:color="auto"/>
              <w:right w:val="single" w:sz="8" w:space="0" w:color="000000"/>
            </w:tcBorders>
            <w:shd w:val="clear" w:color="auto" w:fill="auto"/>
            <w:vAlign w:val="center"/>
            <w:hideMark/>
          </w:tcPr>
          <w:p w14:paraId="4FE09D39"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w:t>
            </w:r>
          </w:p>
        </w:tc>
        <w:tc>
          <w:tcPr>
            <w:tcW w:w="694" w:type="pct"/>
            <w:tcBorders>
              <w:top w:val="single" w:sz="8" w:space="0" w:color="auto"/>
              <w:left w:val="nil"/>
              <w:bottom w:val="single" w:sz="8" w:space="0" w:color="auto"/>
              <w:right w:val="single" w:sz="8" w:space="0" w:color="000000"/>
            </w:tcBorders>
            <w:shd w:val="clear" w:color="auto" w:fill="auto"/>
            <w:vAlign w:val="center"/>
            <w:hideMark/>
          </w:tcPr>
          <w:p w14:paraId="76FC7350"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w:t>
            </w:r>
          </w:p>
        </w:tc>
        <w:tc>
          <w:tcPr>
            <w:tcW w:w="769" w:type="pct"/>
            <w:tcBorders>
              <w:top w:val="single" w:sz="8" w:space="0" w:color="auto"/>
              <w:left w:val="nil"/>
              <w:bottom w:val="single" w:sz="8" w:space="0" w:color="auto"/>
              <w:right w:val="single" w:sz="8" w:space="0" w:color="000000"/>
            </w:tcBorders>
            <w:shd w:val="clear" w:color="auto" w:fill="auto"/>
            <w:vAlign w:val="center"/>
            <w:hideMark/>
          </w:tcPr>
          <w:p w14:paraId="4DE0BB93"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2803</w:t>
            </w:r>
          </w:p>
        </w:tc>
      </w:tr>
      <w:tr w:rsidR="003464A3" w:rsidRPr="003464A3" w14:paraId="4816C887" w14:textId="77777777" w:rsidTr="004D055B">
        <w:trPr>
          <w:trHeight w:val="454"/>
        </w:trPr>
        <w:tc>
          <w:tcPr>
            <w:tcW w:w="321" w:type="pct"/>
            <w:tcBorders>
              <w:top w:val="nil"/>
              <w:left w:val="single" w:sz="8" w:space="0" w:color="auto"/>
              <w:bottom w:val="single" w:sz="8" w:space="0" w:color="auto"/>
              <w:right w:val="single" w:sz="8" w:space="0" w:color="auto"/>
            </w:tcBorders>
            <w:shd w:val="clear" w:color="auto" w:fill="auto"/>
            <w:vAlign w:val="center"/>
          </w:tcPr>
          <w:p w14:paraId="370BBED2" w14:textId="77777777" w:rsidR="003464A3" w:rsidRPr="003464A3" w:rsidRDefault="003464A3" w:rsidP="003464A3">
            <w:pPr>
              <w:ind w:firstLine="0"/>
              <w:jc w:val="center"/>
              <w:rPr>
                <w:rFonts w:eastAsia="Times New Roman"/>
                <w:sz w:val="22"/>
                <w:szCs w:val="22"/>
                <w:lang w:eastAsia="ru-RU"/>
              </w:rPr>
            </w:pPr>
            <w:r w:rsidRPr="003464A3">
              <w:rPr>
                <w:rFonts w:eastAsia="Times New Roman"/>
                <w:sz w:val="22"/>
                <w:szCs w:val="22"/>
                <w:lang w:eastAsia="ru-RU"/>
              </w:rPr>
              <w:t>99</w:t>
            </w:r>
          </w:p>
        </w:tc>
        <w:tc>
          <w:tcPr>
            <w:tcW w:w="1123" w:type="pct"/>
            <w:tcBorders>
              <w:top w:val="nil"/>
              <w:left w:val="nil"/>
              <w:bottom w:val="single" w:sz="8" w:space="0" w:color="auto"/>
              <w:right w:val="single" w:sz="8" w:space="0" w:color="auto"/>
            </w:tcBorders>
            <w:shd w:val="clear" w:color="auto" w:fill="auto"/>
            <w:vAlign w:val="center"/>
          </w:tcPr>
          <w:p w14:paraId="58A4434C" w14:textId="77777777" w:rsidR="003464A3" w:rsidRPr="003464A3" w:rsidRDefault="003464A3" w:rsidP="003464A3">
            <w:pPr>
              <w:ind w:firstLine="0"/>
              <w:jc w:val="left"/>
              <w:rPr>
                <w:rFonts w:eastAsia="Times New Roman"/>
                <w:sz w:val="22"/>
                <w:szCs w:val="22"/>
                <w:lang w:eastAsia="ru-RU"/>
              </w:rPr>
            </w:pPr>
            <w:r w:rsidRPr="003464A3">
              <w:rPr>
                <w:rFonts w:eastAsia="Times New Roman"/>
                <w:sz w:val="22"/>
                <w:szCs w:val="22"/>
                <w:lang w:eastAsia="ru-RU"/>
              </w:rPr>
              <w:t xml:space="preserve">Ул. Садовая </w:t>
            </w:r>
          </w:p>
        </w:tc>
        <w:tc>
          <w:tcPr>
            <w:tcW w:w="709" w:type="pct"/>
            <w:tcBorders>
              <w:top w:val="nil"/>
              <w:left w:val="nil"/>
              <w:bottom w:val="single" w:sz="8" w:space="0" w:color="auto"/>
              <w:right w:val="single" w:sz="8" w:space="0" w:color="auto"/>
            </w:tcBorders>
            <w:shd w:val="clear" w:color="auto" w:fill="auto"/>
            <w:vAlign w:val="center"/>
          </w:tcPr>
          <w:p w14:paraId="30B69F9D"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w:t>
            </w:r>
          </w:p>
        </w:tc>
        <w:tc>
          <w:tcPr>
            <w:tcW w:w="692" w:type="pct"/>
            <w:tcBorders>
              <w:top w:val="single" w:sz="8" w:space="0" w:color="auto"/>
              <w:left w:val="nil"/>
              <w:bottom w:val="single" w:sz="8" w:space="0" w:color="auto"/>
              <w:right w:val="single" w:sz="8" w:space="0" w:color="000000"/>
            </w:tcBorders>
            <w:shd w:val="clear" w:color="auto" w:fill="auto"/>
            <w:vAlign w:val="center"/>
          </w:tcPr>
          <w:p w14:paraId="69161E2D"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800</w:t>
            </w:r>
          </w:p>
        </w:tc>
        <w:tc>
          <w:tcPr>
            <w:tcW w:w="692" w:type="pct"/>
            <w:tcBorders>
              <w:top w:val="single" w:sz="8" w:space="0" w:color="auto"/>
              <w:left w:val="nil"/>
              <w:bottom w:val="single" w:sz="8" w:space="0" w:color="auto"/>
              <w:right w:val="single" w:sz="8" w:space="0" w:color="000000"/>
            </w:tcBorders>
            <w:shd w:val="clear" w:color="auto" w:fill="auto"/>
            <w:vAlign w:val="center"/>
          </w:tcPr>
          <w:p w14:paraId="1090A3E1"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w:t>
            </w:r>
          </w:p>
        </w:tc>
        <w:tc>
          <w:tcPr>
            <w:tcW w:w="694" w:type="pct"/>
            <w:tcBorders>
              <w:top w:val="single" w:sz="8" w:space="0" w:color="auto"/>
              <w:left w:val="nil"/>
              <w:bottom w:val="single" w:sz="8" w:space="0" w:color="auto"/>
              <w:right w:val="single" w:sz="8" w:space="0" w:color="000000"/>
            </w:tcBorders>
            <w:shd w:val="clear" w:color="auto" w:fill="auto"/>
            <w:vAlign w:val="center"/>
          </w:tcPr>
          <w:p w14:paraId="17EBA810"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w:t>
            </w:r>
          </w:p>
        </w:tc>
        <w:tc>
          <w:tcPr>
            <w:tcW w:w="769" w:type="pct"/>
            <w:tcBorders>
              <w:top w:val="single" w:sz="8" w:space="0" w:color="auto"/>
              <w:left w:val="nil"/>
              <w:bottom w:val="single" w:sz="8" w:space="0" w:color="auto"/>
              <w:right w:val="single" w:sz="8" w:space="0" w:color="000000"/>
            </w:tcBorders>
            <w:shd w:val="clear" w:color="auto" w:fill="auto"/>
            <w:vAlign w:val="center"/>
          </w:tcPr>
          <w:p w14:paraId="469B1F91"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800</w:t>
            </w:r>
          </w:p>
        </w:tc>
      </w:tr>
      <w:tr w:rsidR="003464A3" w:rsidRPr="003464A3" w14:paraId="6A9026DF" w14:textId="77777777" w:rsidTr="004D055B">
        <w:trPr>
          <w:trHeight w:val="454"/>
        </w:trPr>
        <w:tc>
          <w:tcPr>
            <w:tcW w:w="321" w:type="pct"/>
            <w:tcBorders>
              <w:top w:val="nil"/>
              <w:left w:val="single" w:sz="8" w:space="0" w:color="auto"/>
              <w:bottom w:val="single" w:sz="8" w:space="0" w:color="auto"/>
              <w:right w:val="single" w:sz="8" w:space="0" w:color="auto"/>
            </w:tcBorders>
            <w:shd w:val="clear" w:color="auto" w:fill="auto"/>
            <w:vAlign w:val="center"/>
            <w:hideMark/>
          </w:tcPr>
          <w:p w14:paraId="2D17CE7E" w14:textId="77777777" w:rsidR="003464A3" w:rsidRPr="003464A3" w:rsidRDefault="003464A3" w:rsidP="003464A3">
            <w:pPr>
              <w:ind w:firstLine="0"/>
              <w:jc w:val="center"/>
              <w:rPr>
                <w:rFonts w:eastAsia="Times New Roman"/>
                <w:sz w:val="22"/>
                <w:szCs w:val="22"/>
                <w:lang w:eastAsia="ru-RU"/>
              </w:rPr>
            </w:pPr>
            <w:r w:rsidRPr="003464A3">
              <w:rPr>
                <w:rFonts w:eastAsia="Times New Roman"/>
                <w:sz w:val="22"/>
                <w:szCs w:val="22"/>
                <w:lang w:eastAsia="ru-RU"/>
              </w:rPr>
              <w:t>100</w:t>
            </w:r>
          </w:p>
        </w:tc>
        <w:tc>
          <w:tcPr>
            <w:tcW w:w="1123" w:type="pct"/>
            <w:tcBorders>
              <w:top w:val="nil"/>
              <w:left w:val="nil"/>
              <w:bottom w:val="single" w:sz="8" w:space="0" w:color="auto"/>
              <w:right w:val="single" w:sz="8" w:space="0" w:color="auto"/>
            </w:tcBorders>
            <w:shd w:val="clear" w:color="auto" w:fill="auto"/>
            <w:vAlign w:val="center"/>
            <w:hideMark/>
          </w:tcPr>
          <w:p w14:paraId="05597D63" w14:textId="77777777" w:rsidR="003464A3" w:rsidRPr="003464A3" w:rsidRDefault="003464A3" w:rsidP="003464A3">
            <w:pPr>
              <w:ind w:firstLine="0"/>
              <w:jc w:val="left"/>
              <w:rPr>
                <w:rFonts w:eastAsia="Times New Roman"/>
                <w:sz w:val="22"/>
                <w:szCs w:val="22"/>
                <w:lang w:eastAsia="ru-RU"/>
              </w:rPr>
            </w:pPr>
            <w:r w:rsidRPr="003464A3">
              <w:rPr>
                <w:rFonts w:eastAsia="Times New Roman"/>
                <w:sz w:val="22"/>
                <w:szCs w:val="22"/>
                <w:lang w:eastAsia="ru-RU"/>
              </w:rPr>
              <w:t xml:space="preserve">Ул. Солнечная </w:t>
            </w:r>
          </w:p>
        </w:tc>
        <w:tc>
          <w:tcPr>
            <w:tcW w:w="709" w:type="pct"/>
            <w:tcBorders>
              <w:top w:val="nil"/>
              <w:left w:val="nil"/>
              <w:bottom w:val="single" w:sz="8" w:space="0" w:color="auto"/>
              <w:right w:val="single" w:sz="8" w:space="0" w:color="auto"/>
            </w:tcBorders>
            <w:shd w:val="clear" w:color="auto" w:fill="auto"/>
            <w:vAlign w:val="center"/>
            <w:hideMark/>
          </w:tcPr>
          <w:p w14:paraId="552BE8A0"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w:t>
            </w:r>
          </w:p>
        </w:tc>
        <w:tc>
          <w:tcPr>
            <w:tcW w:w="692" w:type="pct"/>
            <w:tcBorders>
              <w:top w:val="single" w:sz="8" w:space="0" w:color="auto"/>
              <w:left w:val="nil"/>
              <w:bottom w:val="single" w:sz="8" w:space="0" w:color="auto"/>
              <w:right w:val="single" w:sz="8" w:space="0" w:color="000000"/>
            </w:tcBorders>
            <w:shd w:val="clear" w:color="auto" w:fill="auto"/>
            <w:vAlign w:val="center"/>
            <w:hideMark/>
          </w:tcPr>
          <w:p w14:paraId="10881BAB"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w:t>
            </w:r>
          </w:p>
        </w:tc>
        <w:tc>
          <w:tcPr>
            <w:tcW w:w="692" w:type="pct"/>
            <w:tcBorders>
              <w:top w:val="single" w:sz="8" w:space="0" w:color="auto"/>
              <w:left w:val="nil"/>
              <w:bottom w:val="single" w:sz="8" w:space="0" w:color="auto"/>
              <w:right w:val="single" w:sz="8" w:space="0" w:color="000000"/>
            </w:tcBorders>
            <w:shd w:val="clear" w:color="auto" w:fill="auto"/>
            <w:vAlign w:val="center"/>
            <w:hideMark/>
          </w:tcPr>
          <w:p w14:paraId="509A24EB"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w:t>
            </w:r>
          </w:p>
        </w:tc>
        <w:tc>
          <w:tcPr>
            <w:tcW w:w="694" w:type="pct"/>
            <w:tcBorders>
              <w:top w:val="single" w:sz="8" w:space="0" w:color="auto"/>
              <w:left w:val="nil"/>
              <w:bottom w:val="single" w:sz="8" w:space="0" w:color="auto"/>
              <w:right w:val="single" w:sz="8" w:space="0" w:color="000000"/>
            </w:tcBorders>
            <w:shd w:val="clear" w:color="auto" w:fill="auto"/>
            <w:vAlign w:val="center"/>
            <w:hideMark/>
          </w:tcPr>
          <w:p w14:paraId="4487353F"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433</w:t>
            </w:r>
          </w:p>
        </w:tc>
        <w:tc>
          <w:tcPr>
            <w:tcW w:w="769" w:type="pct"/>
            <w:tcBorders>
              <w:top w:val="single" w:sz="8" w:space="0" w:color="auto"/>
              <w:left w:val="nil"/>
              <w:bottom w:val="single" w:sz="8" w:space="0" w:color="auto"/>
              <w:right w:val="single" w:sz="8" w:space="0" w:color="000000"/>
            </w:tcBorders>
            <w:shd w:val="clear" w:color="auto" w:fill="auto"/>
            <w:vAlign w:val="center"/>
            <w:hideMark/>
          </w:tcPr>
          <w:p w14:paraId="12127E9E"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433</w:t>
            </w:r>
          </w:p>
        </w:tc>
      </w:tr>
      <w:tr w:rsidR="003464A3" w:rsidRPr="003464A3" w14:paraId="3760374D" w14:textId="77777777" w:rsidTr="004D055B">
        <w:trPr>
          <w:trHeight w:val="454"/>
        </w:trPr>
        <w:tc>
          <w:tcPr>
            <w:tcW w:w="321" w:type="pct"/>
            <w:tcBorders>
              <w:top w:val="nil"/>
              <w:left w:val="single" w:sz="8" w:space="0" w:color="auto"/>
              <w:bottom w:val="single" w:sz="8" w:space="0" w:color="auto"/>
              <w:right w:val="single" w:sz="8" w:space="0" w:color="auto"/>
            </w:tcBorders>
            <w:shd w:val="clear" w:color="auto" w:fill="auto"/>
            <w:vAlign w:val="center"/>
            <w:hideMark/>
          </w:tcPr>
          <w:p w14:paraId="3730310C" w14:textId="77777777" w:rsidR="003464A3" w:rsidRPr="003464A3" w:rsidRDefault="003464A3" w:rsidP="003464A3">
            <w:pPr>
              <w:ind w:firstLine="0"/>
              <w:jc w:val="center"/>
              <w:rPr>
                <w:rFonts w:eastAsia="Times New Roman"/>
                <w:sz w:val="22"/>
                <w:szCs w:val="22"/>
                <w:lang w:eastAsia="ru-RU"/>
              </w:rPr>
            </w:pPr>
            <w:r w:rsidRPr="003464A3">
              <w:rPr>
                <w:rFonts w:eastAsia="Times New Roman"/>
                <w:sz w:val="22"/>
                <w:szCs w:val="22"/>
                <w:lang w:eastAsia="ru-RU"/>
              </w:rPr>
              <w:t>101</w:t>
            </w:r>
          </w:p>
        </w:tc>
        <w:tc>
          <w:tcPr>
            <w:tcW w:w="1123" w:type="pct"/>
            <w:tcBorders>
              <w:top w:val="nil"/>
              <w:left w:val="nil"/>
              <w:bottom w:val="single" w:sz="8" w:space="0" w:color="auto"/>
              <w:right w:val="single" w:sz="8" w:space="0" w:color="auto"/>
            </w:tcBorders>
            <w:shd w:val="clear" w:color="auto" w:fill="auto"/>
            <w:vAlign w:val="center"/>
            <w:hideMark/>
          </w:tcPr>
          <w:p w14:paraId="4ED672C0" w14:textId="77777777" w:rsidR="003464A3" w:rsidRPr="003464A3" w:rsidRDefault="003464A3" w:rsidP="003464A3">
            <w:pPr>
              <w:ind w:firstLine="0"/>
              <w:jc w:val="left"/>
              <w:rPr>
                <w:rFonts w:eastAsia="Times New Roman"/>
                <w:sz w:val="22"/>
                <w:szCs w:val="22"/>
                <w:lang w:eastAsia="ru-RU"/>
              </w:rPr>
            </w:pPr>
            <w:r w:rsidRPr="003464A3">
              <w:rPr>
                <w:rFonts w:eastAsia="Times New Roman"/>
                <w:sz w:val="22"/>
                <w:szCs w:val="22"/>
                <w:lang w:eastAsia="ru-RU"/>
              </w:rPr>
              <w:t xml:space="preserve">Ул. </w:t>
            </w:r>
            <w:proofErr w:type="spellStart"/>
            <w:r w:rsidRPr="003464A3">
              <w:rPr>
                <w:rFonts w:eastAsia="Times New Roman"/>
                <w:sz w:val="22"/>
                <w:szCs w:val="22"/>
                <w:lang w:eastAsia="ru-RU"/>
              </w:rPr>
              <w:t>Сурковская</w:t>
            </w:r>
            <w:proofErr w:type="spellEnd"/>
            <w:r w:rsidRPr="003464A3">
              <w:rPr>
                <w:rFonts w:eastAsia="Times New Roman"/>
                <w:sz w:val="22"/>
                <w:szCs w:val="22"/>
                <w:lang w:eastAsia="ru-RU"/>
              </w:rPr>
              <w:t xml:space="preserve"> </w:t>
            </w:r>
          </w:p>
        </w:tc>
        <w:tc>
          <w:tcPr>
            <w:tcW w:w="709" w:type="pct"/>
            <w:tcBorders>
              <w:top w:val="nil"/>
              <w:left w:val="nil"/>
              <w:bottom w:val="single" w:sz="8" w:space="0" w:color="auto"/>
              <w:right w:val="single" w:sz="8" w:space="0" w:color="auto"/>
            </w:tcBorders>
            <w:shd w:val="clear" w:color="auto" w:fill="auto"/>
            <w:vAlign w:val="center"/>
            <w:hideMark/>
          </w:tcPr>
          <w:p w14:paraId="13FCFDFA"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w:t>
            </w:r>
          </w:p>
        </w:tc>
        <w:tc>
          <w:tcPr>
            <w:tcW w:w="692" w:type="pct"/>
            <w:tcBorders>
              <w:top w:val="single" w:sz="8" w:space="0" w:color="auto"/>
              <w:left w:val="nil"/>
              <w:bottom w:val="single" w:sz="8" w:space="0" w:color="auto"/>
              <w:right w:val="single" w:sz="8" w:space="0" w:color="000000"/>
            </w:tcBorders>
            <w:shd w:val="clear" w:color="auto" w:fill="auto"/>
            <w:vAlign w:val="center"/>
            <w:hideMark/>
          </w:tcPr>
          <w:p w14:paraId="6BA82B92"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w:t>
            </w:r>
          </w:p>
        </w:tc>
        <w:tc>
          <w:tcPr>
            <w:tcW w:w="692" w:type="pct"/>
            <w:tcBorders>
              <w:top w:val="single" w:sz="8" w:space="0" w:color="auto"/>
              <w:left w:val="nil"/>
              <w:bottom w:val="single" w:sz="8" w:space="0" w:color="auto"/>
              <w:right w:val="single" w:sz="8" w:space="0" w:color="000000"/>
            </w:tcBorders>
            <w:shd w:val="clear" w:color="auto" w:fill="auto"/>
            <w:vAlign w:val="center"/>
            <w:hideMark/>
          </w:tcPr>
          <w:p w14:paraId="2D9C7262"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1220</w:t>
            </w:r>
          </w:p>
        </w:tc>
        <w:tc>
          <w:tcPr>
            <w:tcW w:w="694" w:type="pct"/>
            <w:tcBorders>
              <w:top w:val="single" w:sz="8" w:space="0" w:color="auto"/>
              <w:left w:val="nil"/>
              <w:bottom w:val="single" w:sz="8" w:space="0" w:color="auto"/>
              <w:right w:val="single" w:sz="8" w:space="0" w:color="000000"/>
            </w:tcBorders>
            <w:shd w:val="clear" w:color="auto" w:fill="auto"/>
            <w:vAlign w:val="center"/>
            <w:hideMark/>
          </w:tcPr>
          <w:p w14:paraId="65DCD41E"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w:t>
            </w:r>
          </w:p>
        </w:tc>
        <w:tc>
          <w:tcPr>
            <w:tcW w:w="769" w:type="pct"/>
            <w:tcBorders>
              <w:top w:val="single" w:sz="8" w:space="0" w:color="auto"/>
              <w:left w:val="nil"/>
              <w:bottom w:val="single" w:sz="8" w:space="0" w:color="auto"/>
              <w:right w:val="single" w:sz="8" w:space="0" w:color="000000"/>
            </w:tcBorders>
            <w:shd w:val="clear" w:color="auto" w:fill="auto"/>
            <w:vAlign w:val="center"/>
            <w:hideMark/>
          </w:tcPr>
          <w:p w14:paraId="63C27DC7"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1220</w:t>
            </w:r>
          </w:p>
        </w:tc>
      </w:tr>
      <w:tr w:rsidR="003464A3" w:rsidRPr="003464A3" w14:paraId="6AAF5DDB" w14:textId="77777777" w:rsidTr="004D055B">
        <w:trPr>
          <w:trHeight w:val="454"/>
        </w:trPr>
        <w:tc>
          <w:tcPr>
            <w:tcW w:w="321" w:type="pct"/>
            <w:tcBorders>
              <w:top w:val="nil"/>
              <w:left w:val="single" w:sz="8" w:space="0" w:color="auto"/>
              <w:bottom w:val="single" w:sz="8" w:space="0" w:color="auto"/>
              <w:right w:val="single" w:sz="8" w:space="0" w:color="auto"/>
            </w:tcBorders>
            <w:shd w:val="clear" w:color="auto" w:fill="auto"/>
            <w:vAlign w:val="center"/>
          </w:tcPr>
          <w:p w14:paraId="0136500E" w14:textId="77777777" w:rsidR="003464A3" w:rsidRPr="003464A3" w:rsidRDefault="003464A3" w:rsidP="003464A3">
            <w:pPr>
              <w:ind w:firstLine="0"/>
              <w:jc w:val="center"/>
              <w:rPr>
                <w:rFonts w:eastAsia="Times New Roman"/>
                <w:sz w:val="22"/>
                <w:szCs w:val="22"/>
                <w:lang w:eastAsia="ru-RU"/>
              </w:rPr>
            </w:pPr>
            <w:r w:rsidRPr="003464A3">
              <w:rPr>
                <w:rFonts w:eastAsia="Times New Roman"/>
                <w:sz w:val="22"/>
                <w:szCs w:val="22"/>
                <w:lang w:eastAsia="ru-RU"/>
              </w:rPr>
              <w:t>102</w:t>
            </w:r>
          </w:p>
        </w:tc>
        <w:tc>
          <w:tcPr>
            <w:tcW w:w="1123" w:type="pct"/>
            <w:tcBorders>
              <w:top w:val="nil"/>
              <w:left w:val="nil"/>
              <w:bottom w:val="single" w:sz="8" w:space="0" w:color="auto"/>
              <w:right w:val="single" w:sz="8" w:space="0" w:color="auto"/>
            </w:tcBorders>
            <w:shd w:val="clear" w:color="auto" w:fill="auto"/>
            <w:vAlign w:val="center"/>
          </w:tcPr>
          <w:p w14:paraId="1BA9DCB7" w14:textId="77777777" w:rsidR="003464A3" w:rsidRPr="003464A3" w:rsidRDefault="003464A3" w:rsidP="003464A3">
            <w:pPr>
              <w:ind w:firstLine="0"/>
              <w:jc w:val="left"/>
              <w:rPr>
                <w:rFonts w:eastAsia="Times New Roman"/>
                <w:sz w:val="22"/>
                <w:szCs w:val="22"/>
                <w:lang w:eastAsia="ru-RU"/>
              </w:rPr>
            </w:pPr>
            <w:r w:rsidRPr="003464A3">
              <w:rPr>
                <w:rFonts w:eastAsia="Times New Roman"/>
                <w:sz w:val="22"/>
                <w:szCs w:val="22"/>
                <w:lang w:eastAsia="ru-RU"/>
              </w:rPr>
              <w:t>Ул. Театральная</w:t>
            </w:r>
          </w:p>
        </w:tc>
        <w:tc>
          <w:tcPr>
            <w:tcW w:w="709" w:type="pct"/>
            <w:tcBorders>
              <w:top w:val="nil"/>
              <w:left w:val="nil"/>
              <w:bottom w:val="single" w:sz="8" w:space="0" w:color="auto"/>
              <w:right w:val="single" w:sz="8" w:space="0" w:color="auto"/>
            </w:tcBorders>
            <w:shd w:val="clear" w:color="auto" w:fill="auto"/>
            <w:vAlign w:val="center"/>
          </w:tcPr>
          <w:p w14:paraId="5E8511BA"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w:t>
            </w:r>
          </w:p>
        </w:tc>
        <w:tc>
          <w:tcPr>
            <w:tcW w:w="692" w:type="pct"/>
            <w:tcBorders>
              <w:top w:val="single" w:sz="8" w:space="0" w:color="auto"/>
              <w:left w:val="nil"/>
              <w:bottom w:val="single" w:sz="8" w:space="0" w:color="auto"/>
              <w:right w:val="single" w:sz="8" w:space="0" w:color="000000"/>
            </w:tcBorders>
            <w:shd w:val="clear" w:color="auto" w:fill="auto"/>
            <w:vAlign w:val="center"/>
          </w:tcPr>
          <w:p w14:paraId="3205E938"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217</w:t>
            </w:r>
          </w:p>
        </w:tc>
        <w:tc>
          <w:tcPr>
            <w:tcW w:w="692" w:type="pct"/>
            <w:tcBorders>
              <w:top w:val="single" w:sz="8" w:space="0" w:color="auto"/>
              <w:left w:val="nil"/>
              <w:bottom w:val="single" w:sz="8" w:space="0" w:color="auto"/>
              <w:right w:val="single" w:sz="8" w:space="0" w:color="000000"/>
            </w:tcBorders>
            <w:shd w:val="clear" w:color="auto" w:fill="auto"/>
            <w:vAlign w:val="center"/>
          </w:tcPr>
          <w:p w14:paraId="27D0E702"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0</w:t>
            </w:r>
          </w:p>
        </w:tc>
        <w:tc>
          <w:tcPr>
            <w:tcW w:w="694" w:type="pct"/>
            <w:tcBorders>
              <w:top w:val="single" w:sz="8" w:space="0" w:color="auto"/>
              <w:left w:val="nil"/>
              <w:bottom w:val="single" w:sz="8" w:space="0" w:color="auto"/>
              <w:right w:val="single" w:sz="8" w:space="0" w:color="000000"/>
            </w:tcBorders>
            <w:shd w:val="clear" w:color="auto" w:fill="auto"/>
            <w:vAlign w:val="center"/>
          </w:tcPr>
          <w:p w14:paraId="143AED27"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w:t>
            </w:r>
          </w:p>
        </w:tc>
        <w:tc>
          <w:tcPr>
            <w:tcW w:w="769" w:type="pct"/>
            <w:tcBorders>
              <w:top w:val="single" w:sz="8" w:space="0" w:color="auto"/>
              <w:left w:val="nil"/>
              <w:bottom w:val="single" w:sz="8" w:space="0" w:color="auto"/>
              <w:right w:val="single" w:sz="8" w:space="0" w:color="000000"/>
            </w:tcBorders>
            <w:shd w:val="clear" w:color="auto" w:fill="auto"/>
            <w:vAlign w:val="center"/>
          </w:tcPr>
          <w:p w14:paraId="33A8B833"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217</w:t>
            </w:r>
          </w:p>
        </w:tc>
      </w:tr>
      <w:tr w:rsidR="003464A3" w:rsidRPr="003464A3" w14:paraId="64272953" w14:textId="77777777" w:rsidTr="004D055B">
        <w:trPr>
          <w:trHeight w:val="454"/>
        </w:trPr>
        <w:tc>
          <w:tcPr>
            <w:tcW w:w="321" w:type="pct"/>
            <w:tcBorders>
              <w:top w:val="nil"/>
              <w:left w:val="single" w:sz="8" w:space="0" w:color="auto"/>
              <w:bottom w:val="single" w:sz="8" w:space="0" w:color="auto"/>
              <w:right w:val="single" w:sz="8" w:space="0" w:color="auto"/>
            </w:tcBorders>
            <w:shd w:val="clear" w:color="auto" w:fill="auto"/>
            <w:vAlign w:val="center"/>
            <w:hideMark/>
          </w:tcPr>
          <w:p w14:paraId="64B098E3" w14:textId="77777777" w:rsidR="003464A3" w:rsidRPr="003464A3" w:rsidRDefault="003464A3" w:rsidP="003464A3">
            <w:pPr>
              <w:ind w:firstLine="0"/>
              <w:jc w:val="center"/>
              <w:rPr>
                <w:rFonts w:eastAsia="Times New Roman"/>
                <w:sz w:val="22"/>
                <w:szCs w:val="22"/>
                <w:lang w:eastAsia="ru-RU"/>
              </w:rPr>
            </w:pPr>
            <w:r w:rsidRPr="003464A3">
              <w:rPr>
                <w:rFonts w:eastAsia="Times New Roman"/>
                <w:sz w:val="22"/>
                <w:szCs w:val="22"/>
                <w:lang w:eastAsia="ru-RU"/>
              </w:rPr>
              <w:t>103</w:t>
            </w:r>
          </w:p>
        </w:tc>
        <w:tc>
          <w:tcPr>
            <w:tcW w:w="1123" w:type="pct"/>
            <w:tcBorders>
              <w:top w:val="nil"/>
              <w:left w:val="nil"/>
              <w:bottom w:val="single" w:sz="8" w:space="0" w:color="auto"/>
              <w:right w:val="single" w:sz="8" w:space="0" w:color="auto"/>
            </w:tcBorders>
            <w:shd w:val="clear" w:color="auto" w:fill="auto"/>
            <w:vAlign w:val="center"/>
            <w:hideMark/>
          </w:tcPr>
          <w:p w14:paraId="65E61FBE" w14:textId="77777777" w:rsidR="003464A3" w:rsidRPr="003464A3" w:rsidRDefault="003464A3" w:rsidP="003464A3">
            <w:pPr>
              <w:ind w:firstLine="0"/>
              <w:jc w:val="left"/>
              <w:rPr>
                <w:rFonts w:eastAsia="Times New Roman"/>
                <w:sz w:val="22"/>
                <w:szCs w:val="22"/>
                <w:lang w:eastAsia="ru-RU"/>
              </w:rPr>
            </w:pPr>
            <w:r w:rsidRPr="003464A3">
              <w:rPr>
                <w:rFonts w:eastAsia="Times New Roman"/>
                <w:sz w:val="22"/>
                <w:szCs w:val="22"/>
                <w:lang w:eastAsia="ru-RU"/>
              </w:rPr>
              <w:t xml:space="preserve">Ул. Туннельная </w:t>
            </w:r>
          </w:p>
        </w:tc>
        <w:tc>
          <w:tcPr>
            <w:tcW w:w="709" w:type="pct"/>
            <w:tcBorders>
              <w:top w:val="nil"/>
              <w:left w:val="nil"/>
              <w:bottom w:val="single" w:sz="8" w:space="0" w:color="auto"/>
              <w:right w:val="single" w:sz="8" w:space="0" w:color="auto"/>
            </w:tcBorders>
            <w:shd w:val="clear" w:color="auto" w:fill="auto"/>
            <w:vAlign w:val="center"/>
            <w:hideMark/>
          </w:tcPr>
          <w:p w14:paraId="485CAFB6"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w:t>
            </w:r>
          </w:p>
        </w:tc>
        <w:tc>
          <w:tcPr>
            <w:tcW w:w="692" w:type="pct"/>
            <w:tcBorders>
              <w:top w:val="single" w:sz="8" w:space="0" w:color="auto"/>
              <w:left w:val="nil"/>
              <w:bottom w:val="single" w:sz="8" w:space="0" w:color="auto"/>
              <w:right w:val="single" w:sz="8" w:space="0" w:color="000000"/>
            </w:tcBorders>
            <w:shd w:val="clear" w:color="auto" w:fill="auto"/>
            <w:vAlign w:val="center"/>
            <w:hideMark/>
          </w:tcPr>
          <w:p w14:paraId="26CDC457"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w:t>
            </w:r>
          </w:p>
        </w:tc>
        <w:tc>
          <w:tcPr>
            <w:tcW w:w="692" w:type="pct"/>
            <w:tcBorders>
              <w:top w:val="single" w:sz="8" w:space="0" w:color="auto"/>
              <w:left w:val="nil"/>
              <w:bottom w:val="single" w:sz="8" w:space="0" w:color="auto"/>
              <w:right w:val="single" w:sz="8" w:space="0" w:color="000000"/>
            </w:tcBorders>
            <w:shd w:val="clear" w:color="auto" w:fill="auto"/>
            <w:vAlign w:val="center"/>
            <w:hideMark/>
          </w:tcPr>
          <w:p w14:paraId="3EF214AC"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794</w:t>
            </w:r>
          </w:p>
        </w:tc>
        <w:tc>
          <w:tcPr>
            <w:tcW w:w="694" w:type="pct"/>
            <w:tcBorders>
              <w:top w:val="single" w:sz="8" w:space="0" w:color="auto"/>
              <w:left w:val="nil"/>
              <w:bottom w:val="single" w:sz="8" w:space="0" w:color="auto"/>
              <w:right w:val="single" w:sz="8" w:space="0" w:color="000000"/>
            </w:tcBorders>
            <w:shd w:val="clear" w:color="auto" w:fill="auto"/>
            <w:vAlign w:val="center"/>
            <w:hideMark/>
          </w:tcPr>
          <w:p w14:paraId="680FE6DE"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w:t>
            </w:r>
          </w:p>
        </w:tc>
        <w:tc>
          <w:tcPr>
            <w:tcW w:w="769" w:type="pct"/>
            <w:tcBorders>
              <w:top w:val="single" w:sz="8" w:space="0" w:color="auto"/>
              <w:left w:val="nil"/>
              <w:bottom w:val="single" w:sz="8" w:space="0" w:color="auto"/>
              <w:right w:val="single" w:sz="8" w:space="0" w:color="000000"/>
            </w:tcBorders>
            <w:shd w:val="clear" w:color="auto" w:fill="auto"/>
            <w:vAlign w:val="center"/>
            <w:hideMark/>
          </w:tcPr>
          <w:p w14:paraId="4518D16D"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794</w:t>
            </w:r>
          </w:p>
        </w:tc>
      </w:tr>
      <w:tr w:rsidR="003464A3" w:rsidRPr="003464A3" w14:paraId="3BFC8C17" w14:textId="77777777" w:rsidTr="004D055B">
        <w:trPr>
          <w:trHeight w:val="454"/>
        </w:trPr>
        <w:tc>
          <w:tcPr>
            <w:tcW w:w="321" w:type="pct"/>
            <w:tcBorders>
              <w:top w:val="nil"/>
              <w:left w:val="single" w:sz="8" w:space="0" w:color="auto"/>
              <w:bottom w:val="single" w:sz="8" w:space="0" w:color="auto"/>
              <w:right w:val="single" w:sz="8" w:space="0" w:color="auto"/>
            </w:tcBorders>
            <w:shd w:val="clear" w:color="auto" w:fill="auto"/>
            <w:vAlign w:val="center"/>
          </w:tcPr>
          <w:p w14:paraId="4D69301D" w14:textId="77777777" w:rsidR="003464A3" w:rsidRPr="003464A3" w:rsidRDefault="003464A3" w:rsidP="003464A3">
            <w:pPr>
              <w:ind w:firstLine="0"/>
              <w:jc w:val="center"/>
              <w:rPr>
                <w:rFonts w:eastAsia="Times New Roman"/>
                <w:sz w:val="22"/>
                <w:szCs w:val="22"/>
                <w:lang w:eastAsia="ru-RU"/>
              </w:rPr>
            </w:pPr>
            <w:r w:rsidRPr="003464A3">
              <w:rPr>
                <w:rFonts w:eastAsia="Times New Roman"/>
                <w:sz w:val="22"/>
                <w:szCs w:val="22"/>
                <w:lang w:eastAsia="ru-RU"/>
              </w:rPr>
              <w:t>104</w:t>
            </w:r>
          </w:p>
        </w:tc>
        <w:tc>
          <w:tcPr>
            <w:tcW w:w="1123" w:type="pct"/>
            <w:tcBorders>
              <w:top w:val="nil"/>
              <w:left w:val="nil"/>
              <w:bottom w:val="single" w:sz="8" w:space="0" w:color="auto"/>
              <w:right w:val="single" w:sz="8" w:space="0" w:color="auto"/>
            </w:tcBorders>
            <w:shd w:val="clear" w:color="auto" w:fill="auto"/>
            <w:vAlign w:val="center"/>
          </w:tcPr>
          <w:p w14:paraId="5767B601" w14:textId="77777777" w:rsidR="003464A3" w:rsidRPr="003464A3" w:rsidRDefault="003464A3" w:rsidP="003464A3">
            <w:pPr>
              <w:ind w:firstLine="0"/>
              <w:jc w:val="left"/>
              <w:rPr>
                <w:rFonts w:eastAsia="Times New Roman"/>
                <w:sz w:val="22"/>
                <w:szCs w:val="22"/>
                <w:lang w:eastAsia="ru-RU"/>
              </w:rPr>
            </w:pPr>
            <w:r w:rsidRPr="003464A3">
              <w:rPr>
                <w:rFonts w:eastAsia="Times New Roman"/>
                <w:sz w:val="22"/>
                <w:szCs w:val="22"/>
                <w:lang w:eastAsia="ru-RU"/>
              </w:rPr>
              <w:t xml:space="preserve">Ул. Трактовая </w:t>
            </w:r>
          </w:p>
        </w:tc>
        <w:tc>
          <w:tcPr>
            <w:tcW w:w="709" w:type="pct"/>
            <w:tcBorders>
              <w:top w:val="nil"/>
              <w:left w:val="nil"/>
              <w:bottom w:val="single" w:sz="8" w:space="0" w:color="auto"/>
              <w:right w:val="single" w:sz="8" w:space="0" w:color="auto"/>
            </w:tcBorders>
            <w:shd w:val="clear" w:color="auto" w:fill="auto"/>
            <w:vAlign w:val="center"/>
          </w:tcPr>
          <w:p w14:paraId="40BE2CAA"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w:t>
            </w:r>
          </w:p>
        </w:tc>
        <w:tc>
          <w:tcPr>
            <w:tcW w:w="692" w:type="pct"/>
            <w:tcBorders>
              <w:top w:val="single" w:sz="8" w:space="0" w:color="auto"/>
              <w:left w:val="nil"/>
              <w:bottom w:val="single" w:sz="8" w:space="0" w:color="auto"/>
              <w:right w:val="single" w:sz="8" w:space="0" w:color="000000"/>
            </w:tcBorders>
            <w:shd w:val="clear" w:color="auto" w:fill="auto"/>
            <w:vAlign w:val="center"/>
          </w:tcPr>
          <w:p w14:paraId="5AC4499A"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1889</w:t>
            </w:r>
          </w:p>
        </w:tc>
        <w:tc>
          <w:tcPr>
            <w:tcW w:w="692" w:type="pct"/>
            <w:tcBorders>
              <w:top w:val="single" w:sz="8" w:space="0" w:color="auto"/>
              <w:left w:val="nil"/>
              <w:bottom w:val="single" w:sz="8" w:space="0" w:color="auto"/>
              <w:right w:val="single" w:sz="8" w:space="0" w:color="000000"/>
            </w:tcBorders>
            <w:shd w:val="clear" w:color="auto" w:fill="auto"/>
            <w:vAlign w:val="center"/>
          </w:tcPr>
          <w:p w14:paraId="37487C9A"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w:t>
            </w:r>
          </w:p>
        </w:tc>
        <w:tc>
          <w:tcPr>
            <w:tcW w:w="694" w:type="pct"/>
            <w:tcBorders>
              <w:top w:val="single" w:sz="8" w:space="0" w:color="auto"/>
              <w:left w:val="nil"/>
              <w:bottom w:val="single" w:sz="8" w:space="0" w:color="auto"/>
              <w:right w:val="single" w:sz="8" w:space="0" w:color="000000"/>
            </w:tcBorders>
            <w:shd w:val="clear" w:color="auto" w:fill="auto"/>
            <w:vAlign w:val="center"/>
          </w:tcPr>
          <w:p w14:paraId="72E0E9BF"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w:t>
            </w:r>
          </w:p>
        </w:tc>
        <w:tc>
          <w:tcPr>
            <w:tcW w:w="769" w:type="pct"/>
            <w:tcBorders>
              <w:top w:val="single" w:sz="8" w:space="0" w:color="auto"/>
              <w:left w:val="nil"/>
              <w:bottom w:val="single" w:sz="8" w:space="0" w:color="auto"/>
              <w:right w:val="single" w:sz="8" w:space="0" w:color="000000"/>
            </w:tcBorders>
            <w:shd w:val="clear" w:color="auto" w:fill="auto"/>
            <w:vAlign w:val="center"/>
          </w:tcPr>
          <w:p w14:paraId="3974415E"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1889</w:t>
            </w:r>
          </w:p>
        </w:tc>
      </w:tr>
      <w:tr w:rsidR="003464A3" w:rsidRPr="003464A3" w14:paraId="416F21F7" w14:textId="77777777" w:rsidTr="004D055B">
        <w:trPr>
          <w:trHeight w:val="454"/>
        </w:trPr>
        <w:tc>
          <w:tcPr>
            <w:tcW w:w="321" w:type="pct"/>
            <w:tcBorders>
              <w:top w:val="nil"/>
              <w:left w:val="single" w:sz="8" w:space="0" w:color="auto"/>
              <w:bottom w:val="single" w:sz="8" w:space="0" w:color="auto"/>
              <w:right w:val="single" w:sz="8" w:space="0" w:color="auto"/>
            </w:tcBorders>
            <w:shd w:val="clear" w:color="auto" w:fill="auto"/>
            <w:vAlign w:val="center"/>
            <w:hideMark/>
          </w:tcPr>
          <w:p w14:paraId="62971922" w14:textId="77777777" w:rsidR="003464A3" w:rsidRPr="003464A3" w:rsidRDefault="003464A3" w:rsidP="003464A3">
            <w:pPr>
              <w:ind w:firstLine="0"/>
              <w:jc w:val="center"/>
              <w:rPr>
                <w:rFonts w:eastAsia="Times New Roman"/>
                <w:sz w:val="22"/>
                <w:szCs w:val="22"/>
                <w:lang w:eastAsia="ru-RU"/>
              </w:rPr>
            </w:pPr>
            <w:r w:rsidRPr="003464A3">
              <w:rPr>
                <w:rFonts w:eastAsia="Times New Roman"/>
                <w:sz w:val="22"/>
                <w:szCs w:val="22"/>
                <w:lang w:eastAsia="ru-RU"/>
              </w:rPr>
              <w:t>105</w:t>
            </w:r>
          </w:p>
        </w:tc>
        <w:tc>
          <w:tcPr>
            <w:tcW w:w="1123" w:type="pct"/>
            <w:tcBorders>
              <w:top w:val="nil"/>
              <w:left w:val="nil"/>
              <w:bottom w:val="single" w:sz="8" w:space="0" w:color="auto"/>
              <w:right w:val="single" w:sz="8" w:space="0" w:color="auto"/>
            </w:tcBorders>
            <w:shd w:val="clear" w:color="auto" w:fill="auto"/>
            <w:vAlign w:val="center"/>
            <w:hideMark/>
          </w:tcPr>
          <w:p w14:paraId="59AC11D4" w14:textId="77777777" w:rsidR="003464A3" w:rsidRPr="003464A3" w:rsidRDefault="003464A3" w:rsidP="003464A3">
            <w:pPr>
              <w:ind w:firstLine="0"/>
              <w:jc w:val="left"/>
              <w:rPr>
                <w:rFonts w:eastAsia="Times New Roman"/>
                <w:sz w:val="22"/>
                <w:szCs w:val="22"/>
                <w:lang w:eastAsia="ru-RU"/>
              </w:rPr>
            </w:pPr>
            <w:r w:rsidRPr="003464A3">
              <w:rPr>
                <w:rFonts w:eastAsia="Times New Roman"/>
                <w:sz w:val="22"/>
                <w:szCs w:val="22"/>
                <w:lang w:eastAsia="ru-RU"/>
              </w:rPr>
              <w:t>Ул. Тургенева</w:t>
            </w:r>
          </w:p>
        </w:tc>
        <w:tc>
          <w:tcPr>
            <w:tcW w:w="709" w:type="pct"/>
            <w:tcBorders>
              <w:top w:val="nil"/>
              <w:left w:val="nil"/>
              <w:bottom w:val="single" w:sz="8" w:space="0" w:color="auto"/>
              <w:right w:val="single" w:sz="8" w:space="0" w:color="auto"/>
            </w:tcBorders>
            <w:shd w:val="clear" w:color="auto" w:fill="auto"/>
            <w:vAlign w:val="center"/>
            <w:hideMark/>
          </w:tcPr>
          <w:p w14:paraId="3934E21C"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913</w:t>
            </w:r>
          </w:p>
        </w:tc>
        <w:tc>
          <w:tcPr>
            <w:tcW w:w="692" w:type="pct"/>
            <w:tcBorders>
              <w:top w:val="single" w:sz="8" w:space="0" w:color="auto"/>
              <w:left w:val="nil"/>
              <w:bottom w:val="single" w:sz="8" w:space="0" w:color="auto"/>
              <w:right w:val="single" w:sz="8" w:space="0" w:color="000000"/>
            </w:tcBorders>
            <w:shd w:val="clear" w:color="auto" w:fill="auto"/>
            <w:vAlign w:val="center"/>
            <w:hideMark/>
          </w:tcPr>
          <w:p w14:paraId="3CD31BD2"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w:t>
            </w:r>
          </w:p>
        </w:tc>
        <w:tc>
          <w:tcPr>
            <w:tcW w:w="692" w:type="pct"/>
            <w:tcBorders>
              <w:top w:val="single" w:sz="8" w:space="0" w:color="auto"/>
              <w:left w:val="nil"/>
              <w:bottom w:val="single" w:sz="8" w:space="0" w:color="auto"/>
              <w:right w:val="single" w:sz="8" w:space="0" w:color="000000"/>
            </w:tcBorders>
            <w:shd w:val="clear" w:color="auto" w:fill="auto"/>
            <w:vAlign w:val="center"/>
            <w:hideMark/>
          </w:tcPr>
          <w:p w14:paraId="09DF245B"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w:t>
            </w:r>
          </w:p>
        </w:tc>
        <w:tc>
          <w:tcPr>
            <w:tcW w:w="694" w:type="pct"/>
            <w:tcBorders>
              <w:top w:val="single" w:sz="8" w:space="0" w:color="auto"/>
              <w:left w:val="nil"/>
              <w:bottom w:val="single" w:sz="8" w:space="0" w:color="auto"/>
              <w:right w:val="single" w:sz="8" w:space="0" w:color="000000"/>
            </w:tcBorders>
            <w:shd w:val="clear" w:color="auto" w:fill="auto"/>
            <w:vAlign w:val="center"/>
            <w:hideMark/>
          </w:tcPr>
          <w:p w14:paraId="50825B19"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w:t>
            </w:r>
          </w:p>
        </w:tc>
        <w:tc>
          <w:tcPr>
            <w:tcW w:w="769" w:type="pct"/>
            <w:tcBorders>
              <w:top w:val="single" w:sz="8" w:space="0" w:color="auto"/>
              <w:left w:val="nil"/>
              <w:bottom w:val="single" w:sz="8" w:space="0" w:color="auto"/>
              <w:right w:val="single" w:sz="8" w:space="0" w:color="000000"/>
            </w:tcBorders>
            <w:shd w:val="clear" w:color="auto" w:fill="auto"/>
            <w:vAlign w:val="center"/>
            <w:hideMark/>
          </w:tcPr>
          <w:p w14:paraId="33EDB615"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913</w:t>
            </w:r>
          </w:p>
        </w:tc>
      </w:tr>
      <w:tr w:rsidR="003464A3" w:rsidRPr="003464A3" w14:paraId="52477FC4" w14:textId="77777777" w:rsidTr="004D055B">
        <w:trPr>
          <w:trHeight w:val="454"/>
        </w:trPr>
        <w:tc>
          <w:tcPr>
            <w:tcW w:w="321" w:type="pct"/>
            <w:tcBorders>
              <w:top w:val="nil"/>
              <w:left w:val="single" w:sz="8" w:space="0" w:color="auto"/>
              <w:bottom w:val="single" w:sz="8" w:space="0" w:color="auto"/>
              <w:right w:val="single" w:sz="8" w:space="0" w:color="auto"/>
            </w:tcBorders>
            <w:shd w:val="clear" w:color="auto" w:fill="auto"/>
            <w:vAlign w:val="center"/>
            <w:hideMark/>
          </w:tcPr>
          <w:p w14:paraId="5F76CE81" w14:textId="77777777" w:rsidR="003464A3" w:rsidRPr="003464A3" w:rsidRDefault="003464A3" w:rsidP="003464A3">
            <w:pPr>
              <w:ind w:firstLine="0"/>
              <w:jc w:val="center"/>
              <w:rPr>
                <w:rFonts w:eastAsia="Times New Roman"/>
                <w:sz w:val="22"/>
                <w:szCs w:val="22"/>
                <w:lang w:eastAsia="ru-RU"/>
              </w:rPr>
            </w:pPr>
            <w:r w:rsidRPr="003464A3">
              <w:rPr>
                <w:rFonts w:eastAsia="Times New Roman"/>
                <w:sz w:val="22"/>
                <w:szCs w:val="22"/>
                <w:lang w:eastAsia="ru-RU"/>
              </w:rPr>
              <w:t>106</w:t>
            </w:r>
          </w:p>
        </w:tc>
        <w:tc>
          <w:tcPr>
            <w:tcW w:w="1123" w:type="pct"/>
            <w:tcBorders>
              <w:top w:val="nil"/>
              <w:left w:val="nil"/>
              <w:bottom w:val="single" w:sz="8" w:space="0" w:color="auto"/>
              <w:right w:val="single" w:sz="8" w:space="0" w:color="auto"/>
            </w:tcBorders>
            <w:shd w:val="clear" w:color="auto" w:fill="auto"/>
            <w:vAlign w:val="center"/>
            <w:hideMark/>
          </w:tcPr>
          <w:p w14:paraId="6BDD1988" w14:textId="77777777" w:rsidR="003464A3" w:rsidRPr="003464A3" w:rsidRDefault="003464A3" w:rsidP="003464A3">
            <w:pPr>
              <w:ind w:firstLine="0"/>
              <w:jc w:val="left"/>
              <w:rPr>
                <w:rFonts w:eastAsia="Times New Roman"/>
                <w:sz w:val="22"/>
                <w:szCs w:val="22"/>
                <w:lang w:eastAsia="ru-RU"/>
              </w:rPr>
            </w:pPr>
            <w:r w:rsidRPr="003464A3">
              <w:rPr>
                <w:rFonts w:eastAsia="Times New Roman"/>
                <w:sz w:val="22"/>
                <w:szCs w:val="22"/>
                <w:lang w:eastAsia="ru-RU"/>
              </w:rPr>
              <w:t>Ул. Транспортная</w:t>
            </w:r>
          </w:p>
        </w:tc>
        <w:tc>
          <w:tcPr>
            <w:tcW w:w="709" w:type="pct"/>
            <w:tcBorders>
              <w:top w:val="nil"/>
              <w:left w:val="nil"/>
              <w:bottom w:val="single" w:sz="8" w:space="0" w:color="auto"/>
              <w:right w:val="single" w:sz="8" w:space="0" w:color="auto"/>
            </w:tcBorders>
            <w:shd w:val="clear" w:color="auto" w:fill="auto"/>
            <w:vAlign w:val="center"/>
            <w:hideMark/>
          </w:tcPr>
          <w:p w14:paraId="1C295B1D"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w:t>
            </w:r>
          </w:p>
        </w:tc>
        <w:tc>
          <w:tcPr>
            <w:tcW w:w="692" w:type="pct"/>
            <w:tcBorders>
              <w:top w:val="single" w:sz="8" w:space="0" w:color="auto"/>
              <w:left w:val="nil"/>
              <w:bottom w:val="single" w:sz="8" w:space="0" w:color="auto"/>
              <w:right w:val="single" w:sz="8" w:space="0" w:color="000000"/>
            </w:tcBorders>
            <w:shd w:val="clear" w:color="auto" w:fill="auto"/>
            <w:vAlign w:val="center"/>
            <w:hideMark/>
          </w:tcPr>
          <w:p w14:paraId="79991FCE"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w:t>
            </w:r>
          </w:p>
        </w:tc>
        <w:tc>
          <w:tcPr>
            <w:tcW w:w="692" w:type="pct"/>
            <w:tcBorders>
              <w:top w:val="single" w:sz="8" w:space="0" w:color="auto"/>
              <w:left w:val="nil"/>
              <w:bottom w:val="single" w:sz="8" w:space="0" w:color="auto"/>
              <w:right w:val="single" w:sz="8" w:space="0" w:color="000000"/>
            </w:tcBorders>
            <w:shd w:val="clear" w:color="auto" w:fill="auto"/>
            <w:vAlign w:val="center"/>
            <w:hideMark/>
          </w:tcPr>
          <w:p w14:paraId="02660B7D"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w:t>
            </w:r>
          </w:p>
        </w:tc>
        <w:tc>
          <w:tcPr>
            <w:tcW w:w="694" w:type="pct"/>
            <w:tcBorders>
              <w:top w:val="single" w:sz="8" w:space="0" w:color="auto"/>
              <w:left w:val="nil"/>
              <w:bottom w:val="single" w:sz="8" w:space="0" w:color="auto"/>
              <w:right w:val="single" w:sz="8" w:space="0" w:color="000000"/>
            </w:tcBorders>
            <w:shd w:val="clear" w:color="auto" w:fill="auto"/>
            <w:vAlign w:val="center"/>
            <w:hideMark/>
          </w:tcPr>
          <w:p w14:paraId="1FD3723C"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1661</w:t>
            </w:r>
          </w:p>
        </w:tc>
        <w:tc>
          <w:tcPr>
            <w:tcW w:w="769" w:type="pct"/>
            <w:tcBorders>
              <w:top w:val="single" w:sz="8" w:space="0" w:color="auto"/>
              <w:left w:val="nil"/>
              <w:bottom w:val="single" w:sz="8" w:space="0" w:color="auto"/>
              <w:right w:val="single" w:sz="8" w:space="0" w:color="000000"/>
            </w:tcBorders>
            <w:shd w:val="clear" w:color="auto" w:fill="auto"/>
            <w:vAlign w:val="center"/>
            <w:hideMark/>
          </w:tcPr>
          <w:p w14:paraId="0DD227A4"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1661</w:t>
            </w:r>
          </w:p>
        </w:tc>
      </w:tr>
      <w:tr w:rsidR="003464A3" w:rsidRPr="003464A3" w14:paraId="387B943B" w14:textId="77777777" w:rsidTr="004D055B">
        <w:trPr>
          <w:trHeight w:val="454"/>
        </w:trPr>
        <w:tc>
          <w:tcPr>
            <w:tcW w:w="321" w:type="pct"/>
            <w:tcBorders>
              <w:top w:val="nil"/>
              <w:left w:val="single" w:sz="8" w:space="0" w:color="auto"/>
              <w:bottom w:val="single" w:sz="8" w:space="0" w:color="auto"/>
              <w:right w:val="single" w:sz="8" w:space="0" w:color="auto"/>
            </w:tcBorders>
            <w:shd w:val="clear" w:color="auto" w:fill="auto"/>
            <w:vAlign w:val="center"/>
            <w:hideMark/>
          </w:tcPr>
          <w:p w14:paraId="1BFD5D18" w14:textId="77777777" w:rsidR="003464A3" w:rsidRPr="003464A3" w:rsidRDefault="003464A3" w:rsidP="003464A3">
            <w:pPr>
              <w:ind w:firstLine="0"/>
              <w:jc w:val="center"/>
              <w:rPr>
                <w:rFonts w:eastAsia="Times New Roman"/>
                <w:sz w:val="22"/>
                <w:szCs w:val="22"/>
                <w:lang w:eastAsia="ru-RU"/>
              </w:rPr>
            </w:pPr>
            <w:r w:rsidRPr="003464A3">
              <w:rPr>
                <w:rFonts w:eastAsia="Times New Roman"/>
                <w:sz w:val="22"/>
                <w:szCs w:val="22"/>
                <w:lang w:eastAsia="ru-RU"/>
              </w:rPr>
              <w:t>107</w:t>
            </w:r>
          </w:p>
        </w:tc>
        <w:tc>
          <w:tcPr>
            <w:tcW w:w="1123" w:type="pct"/>
            <w:tcBorders>
              <w:top w:val="nil"/>
              <w:left w:val="nil"/>
              <w:bottom w:val="single" w:sz="8" w:space="0" w:color="auto"/>
              <w:right w:val="single" w:sz="8" w:space="0" w:color="auto"/>
            </w:tcBorders>
            <w:shd w:val="clear" w:color="auto" w:fill="auto"/>
            <w:vAlign w:val="center"/>
            <w:hideMark/>
          </w:tcPr>
          <w:p w14:paraId="61E921DB" w14:textId="77777777" w:rsidR="003464A3" w:rsidRPr="003464A3" w:rsidRDefault="003464A3" w:rsidP="003464A3">
            <w:pPr>
              <w:ind w:firstLine="0"/>
              <w:jc w:val="left"/>
              <w:rPr>
                <w:rFonts w:eastAsia="Times New Roman"/>
                <w:sz w:val="22"/>
                <w:szCs w:val="22"/>
                <w:lang w:eastAsia="ru-RU"/>
              </w:rPr>
            </w:pPr>
            <w:r w:rsidRPr="003464A3">
              <w:rPr>
                <w:rFonts w:eastAsia="Times New Roman"/>
                <w:sz w:val="22"/>
                <w:szCs w:val="22"/>
                <w:lang w:eastAsia="ru-RU"/>
              </w:rPr>
              <w:t xml:space="preserve">Ул. Томская </w:t>
            </w:r>
          </w:p>
        </w:tc>
        <w:tc>
          <w:tcPr>
            <w:tcW w:w="709" w:type="pct"/>
            <w:tcBorders>
              <w:top w:val="nil"/>
              <w:left w:val="nil"/>
              <w:bottom w:val="single" w:sz="8" w:space="0" w:color="auto"/>
              <w:right w:val="single" w:sz="8" w:space="0" w:color="auto"/>
            </w:tcBorders>
            <w:shd w:val="clear" w:color="auto" w:fill="auto"/>
            <w:vAlign w:val="center"/>
            <w:hideMark/>
          </w:tcPr>
          <w:p w14:paraId="47C4BAFB"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820</w:t>
            </w:r>
          </w:p>
        </w:tc>
        <w:tc>
          <w:tcPr>
            <w:tcW w:w="692" w:type="pct"/>
            <w:tcBorders>
              <w:top w:val="single" w:sz="8" w:space="0" w:color="auto"/>
              <w:left w:val="nil"/>
              <w:bottom w:val="single" w:sz="8" w:space="0" w:color="auto"/>
              <w:right w:val="single" w:sz="8" w:space="0" w:color="000000"/>
            </w:tcBorders>
            <w:shd w:val="clear" w:color="auto" w:fill="auto"/>
            <w:vAlign w:val="center"/>
            <w:hideMark/>
          </w:tcPr>
          <w:p w14:paraId="614602A7"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w:t>
            </w:r>
          </w:p>
        </w:tc>
        <w:tc>
          <w:tcPr>
            <w:tcW w:w="692" w:type="pct"/>
            <w:tcBorders>
              <w:top w:val="single" w:sz="8" w:space="0" w:color="auto"/>
              <w:left w:val="nil"/>
              <w:bottom w:val="single" w:sz="8" w:space="0" w:color="auto"/>
              <w:right w:val="single" w:sz="8" w:space="0" w:color="000000"/>
            </w:tcBorders>
            <w:shd w:val="clear" w:color="auto" w:fill="auto"/>
            <w:vAlign w:val="center"/>
            <w:hideMark/>
          </w:tcPr>
          <w:p w14:paraId="55E0A7D8"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w:t>
            </w:r>
          </w:p>
        </w:tc>
        <w:tc>
          <w:tcPr>
            <w:tcW w:w="694" w:type="pct"/>
            <w:tcBorders>
              <w:top w:val="single" w:sz="8" w:space="0" w:color="auto"/>
              <w:left w:val="nil"/>
              <w:bottom w:val="single" w:sz="8" w:space="0" w:color="auto"/>
              <w:right w:val="single" w:sz="8" w:space="0" w:color="000000"/>
            </w:tcBorders>
            <w:shd w:val="clear" w:color="auto" w:fill="auto"/>
            <w:vAlign w:val="center"/>
            <w:hideMark/>
          </w:tcPr>
          <w:p w14:paraId="2693E7E1"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w:t>
            </w:r>
          </w:p>
        </w:tc>
        <w:tc>
          <w:tcPr>
            <w:tcW w:w="769" w:type="pct"/>
            <w:tcBorders>
              <w:top w:val="single" w:sz="8" w:space="0" w:color="auto"/>
              <w:left w:val="nil"/>
              <w:bottom w:val="single" w:sz="8" w:space="0" w:color="auto"/>
              <w:right w:val="single" w:sz="8" w:space="0" w:color="000000"/>
            </w:tcBorders>
            <w:shd w:val="clear" w:color="auto" w:fill="auto"/>
            <w:vAlign w:val="center"/>
            <w:hideMark/>
          </w:tcPr>
          <w:p w14:paraId="1333777C"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820</w:t>
            </w:r>
          </w:p>
        </w:tc>
      </w:tr>
      <w:tr w:rsidR="003464A3" w:rsidRPr="003464A3" w14:paraId="457A2281" w14:textId="77777777" w:rsidTr="004D055B">
        <w:trPr>
          <w:trHeight w:val="454"/>
        </w:trPr>
        <w:tc>
          <w:tcPr>
            <w:tcW w:w="321" w:type="pct"/>
            <w:tcBorders>
              <w:top w:val="nil"/>
              <w:left w:val="single" w:sz="8" w:space="0" w:color="auto"/>
              <w:bottom w:val="single" w:sz="8" w:space="0" w:color="auto"/>
              <w:right w:val="single" w:sz="8" w:space="0" w:color="auto"/>
            </w:tcBorders>
            <w:shd w:val="clear" w:color="auto" w:fill="auto"/>
            <w:vAlign w:val="center"/>
            <w:hideMark/>
          </w:tcPr>
          <w:p w14:paraId="77F28082" w14:textId="77777777" w:rsidR="003464A3" w:rsidRPr="003464A3" w:rsidRDefault="003464A3" w:rsidP="003464A3">
            <w:pPr>
              <w:ind w:firstLine="0"/>
              <w:jc w:val="center"/>
              <w:rPr>
                <w:rFonts w:eastAsia="Times New Roman"/>
                <w:sz w:val="22"/>
                <w:szCs w:val="22"/>
                <w:lang w:eastAsia="ru-RU"/>
              </w:rPr>
            </w:pPr>
            <w:r w:rsidRPr="003464A3">
              <w:rPr>
                <w:rFonts w:eastAsia="Times New Roman"/>
                <w:sz w:val="22"/>
                <w:szCs w:val="22"/>
                <w:lang w:eastAsia="ru-RU"/>
              </w:rPr>
              <w:t>108</w:t>
            </w:r>
          </w:p>
        </w:tc>
        <w:tc>
          <w:tcPr>
            <w:tcW w:w="1123" w:type="pct"/>
            <w:tcBorders>
              <w:top w:val="nil"/>
              <w:left w:val="nil"/>
              <w:bottom w:val="single" w:sz="8" w:space="0" w:color="auto"/>
              <w:right w:val="single" w:sz="8" w:space="0" w:color="auto"/>
            </w:tcBorders>
            <w:shd w:val="clear" w:color="auto" w:fill="auto"/>
            <w:vAlign w:val="center"/>
            <w:hideMark/>
          </w:tcPr>
          <w:p w14:paraId="2D38FCB4" w14:textId="77777777" w:rsidR="003464A3" w:rsidRPr="003464A3" w:rsidRDefault="003464A3" w:rsidP="003464A3">
            <w:pPr>
              <w:ind w:firstLine="0"/>
              <w:jc w:val="left"/>
              <w:rPr>
                <w:rFonts w:eastAsia="Times New Roman"/>
                <w:sz w:val="22"/>
                <w:szCs w:val="22"/>
                <w:lang w:eastAsia="ru-RU"/>
              </w:rPr>
            </w:pPr>
            <w:r w:rsidRPr="003464A3">
              <w:rPr>
                <w:rFonts w:eastAsia="Times New Roman"/>
                <w:sz w:val="22"/>
                <w:szCs w:val="22"/>
                <w:lang w:eastAsia="ru-RU"/>
              </w:rPr>
              <w:t xml:space="preserve">Ул. </w:t>
            </w:r>
            <w:proofErr w:type="spellStart"/>
            <w:r w:rsidRPr="003464A3">
              <w:rPr>
                <w:rFonts w:eastAsia="Times New Roman"/>
                <w:sz w:val="22"/>
                <w:szCs w:val="22"/>
                <w:lang w:eastAsia="ru-RU"/>
              </w:rPr>
              <w:t>Тогучинка</w:t>
            </w:r>
            <w:proofErr w:type="spellEnd"/>
            <w:r w:rsidRPr="003464A3">
              <w:rPr>
                <w:rFonts w:eastAsia="Times New Roman"/>
                <w:sz w:val="22"/>
                <w:szCs w:val="22"/>
                <w:lang w:eastAsia="ru-RU"/>
              </w:rPr>
              <w:t xml:space="preserve"> </w:t>
            </w:r>
          </w:p>
        </w:tc>
        <w:tc>
          <w:tcPr>
            <w:tcW w:w="709" w:type="pct"/>
            <w:tcBorders>
              <w:top w:val="nil"/>
              <w:left w:val="nil"/>
              <w:bottom w:val="single" w:sz="8" w:space="0" w:color="auto"/>
              <w:right w:val="single" w:sz="8" w:space="0" w:color="auto"/>
            </w:tcBorders>
            <w:shd w:val="clear" w:color="auto" w:fill="auto"/>
            <w:vAlign w:val="center"/>
            <w:hideMark/>
          </w:tcPr>
          <w:p w14:paraId="7E435A6E"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w:t>
            </w:r>
          </w:p>
        </w:tc>
        <w:tc>
          <w:tcPr>
            <w:tcW w:w="692" w:type="pct"/>
            <w:tcBorders>
              <w:top w:val="single" w:sz="8" w:space="0" w:color="auto"/>
              <w:left w:val="nil"/>
              <w:bottom w:val="single" w:sz="8" w:space="0" w:color="auto"/>
              <w:right w:val="single" w:sz="8" w:space="0" w:color="000000"/>
            </w:tcBorders>
            <w:shd w:val="clear" w:color="auto" w:fill="auto"/>
            <w:vAlign w:val="center"/>
            <w:hideMark/>
          </w:tcPr>
          <w:p w14:paraId="78F13461"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w:t>
            </w:r>
          </w:p>
        </w:tc>
        <w:tc>
          <w:tcPr>
            <w:tcW w:w="692" w:type="pct"/>
            <w:tcBorders>
              <w:top w:val="single" w:sz="8" w:space="0" w:color="auto"/>
              <w:left w:val="nil"/>
              <w:bottom w:val="single" w:sz="8" w:space="0" w:color="auto"/>
              <w:right w:val="single" w:sz="8" w:space="0" w:color="000000"/>
            </w:tcBorders>
            <w:shd w:val="clear" w:color="auto" w:fill="auto"/>
            <w:vAlign w:val="center"/>
            <w:hideMark/>
          </w:tcPr>
          <w:p w14:paraId="58736832"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w:t>
            </w:r>
          </w:p>
        </w:tc>
        <w:tc>
          <w:tcPr>
            <w:tcW w:w="694" w:type="pct"/>
            <w:tcBorders>
              <w:top w:val="single" w:sz="8" w:space="0" w:color="auto"/>
              <w:left w:val="nil"/>
              <w:bottom w:val="single" w:sz="8" w:space="0" w:color="auto"/>
              <w:right w:val="single" w:sz="8" w:space="0" w:color="000000"/>
            </w:tcBorders>
            <w:shd w:val="clear" w:color="auto" w:fill="auto"/>
            <w:vAlign w:val="center"/>
            <w:hideMark/>
          </w:tcPr>
          <w:p w14:paraId="5E7122D9"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657</w:t>
            </w:r>
          </w:p>
        </w:tc>
        <w:tc>
          <w:tcPr>
            <w:tcW w:w="769" w:type="pct"/>
            <w:tcBorders>
              <w:top w:val="single" w:sz="8" w:space="0" w:color="auto"/>
              <w:left w:val="nil"/>
              <w:bottom w:val="single" w:sz="8" w:space="0" w:color="auto"/>
              <w:right w:val="single" w:sz="8" w:space="0" w:color="000000"/>
            </w:tcBorders>
            <w:shd w:val="clear" w:color="auto" w:fill="auto"/>
            <w:vAlign w:val="center"/>
            <w:hideMark/>
          </w:tcPr>
          <w:p w14:paraId="3552D31F"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657</w:t>
            </w:r>
          </w:p>
        </w:tc>
      </w:tr>
      <w:tr w:rsidR="003464A3" w:rsidRPr="003464A3" w14:paraId="4DBFA399" w14:textId="77777777" w:rsidTr="004D055B">
        <w:trPr>
          <w:trHeight w:val="454"/>
        </w:trPr>
        <w:tc>
          <w:tcPr>
            <w:tcW w:w="321" w:type="pct"/>
            <w:tcBorders>
              <w:top w:val="nil"/>
              <w:left w:val="single" w:sz="8" w:space="0" w:color="auto"/>
              <w:bottom w:val="single" w:sz="8" w:space="0" w:color="auto"/>
              <w:right w:val="single" w:sz="8" w:space="0" w:color="auto"/>
            </w:tcBorders>
            <w:shd w:val="clear" w:color="auto" w:fill="auto"/>
            <w:vAlign w:val="center"/>
            <w:hideMark/>
          </w:tcPr>
          <w:p w14:paraId="798A8B52" w14:textId="77777777" w:rsidR="003464A3" w:rsidRPr="003464A3" w:rsidRDefault="003464A3" w:rsidP="003464A3">
            <w:pPr>
              <w:ind w:firstLine="0"/>
              <w:jc w:val="center"/>
              <w:rPr>
                <w:rFonts w:eastAsia="Times New Roman"/>
                <w:sz w:val="22"/>
                <w:szCs w:val="22"/>
                <w:lang w:eastAsia="ru-RU"/>
              </w:rPr>
            </w:pPr>
            <w:r w:rsidRPr="003464A3">
              <w:rPr>
                <w:rFonts w:eastAsia="Times New Roman"/>
                <w:sz w:val="22"/>
                <w:szCs w:val="22"/>
                <w:lang w:eastAsia="ru-RU"/>
              </w:rPr>
              <w:t>109</w:t>
            </w:r>
          </w:p>
        </w:tc>
        <w:tc>
          <w:tcPr>
            <w:tcW w:w="1123" w:type="pct"/>
            <w:tcBorders>
              <w:top w:val="nil"/>
              <w:left w:val="nil"/>
              <w:bottom w:val="single" w:sz="8" w:space="0" w:color="auto"/>
              <w:right w:val="single" w:sz="8" w:space="0" w:color="auto"/>
            </w:tcBorders>
            <w:shd w:val="clear" w:color="auto" w:fill="auto"/>
            <w:vAlign w:val="center"/>
            <w:hideMark/>
          </w:tcPr>
          <w:p w14:paraId="530FCE89" w14:textId="77777777" w:rsidR="003464A3" w:rsidRPr="003464A3" w:rsidRDefault="003464A3" w:rsidP="003464A3">
            <w:pPr>
              <w:ind w:firstLine="0"/>
              <w:jc w:val="left"/>
              <w:rPr>
                <w:rFonts w:eastAsia="Times New Roman"/>
                <w:sz w:val="22"/>
                <w:szCs w:val="22"/>
                <w:lang w:eastAsia="ru-RU"/>
              </w:rPr>
            </w:pPr>
            <w:r w:rsidRPr="003464A3">
              <w:rPr>
                <w:rFonts w:eastAsia="Times New Roman"/>
                <w:sz w:val="22"/>
                <w:szCs w:val="22"/>
                <w:lang w:eastAsia="ru-RU"/>
              </w:rPr>
              <w:t xml:space="preserve">Ул. С. Тюленина </w:t>
            </w:r>
          </w:p>
        </w:tc>
        <w:tc>
          <w:tcPr>
            <w:tcW w:w="709" w:type="pct"/>
            <w:tcBorders>
              <w:top w:val="nil"/>
              <w:left w:val="nil"/>
              <w:bottom w:val="single" w:sz="8" w:space="0" w:color="auto"/>
              <w:right w:val="single" w:sz="8" w:space="0" w:color="auto"/>
            </w:tcBorders>
            <w:shd w:val="clear" w:color="auto" w:fill="auto"/>
            <w:vAlign w:val="center"/>
            <w:hideMark/>
          </w:tcPr>
          <w:p w14:paraId="20734074"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443</w:t>
            </w:r>
          </w:p>
        </w:tc>
        <w:tc>
          <w:tcPr>
            <w:tcW w:w="692" w:type="pct"/>
            <w:tcBorders>
              <w:top w:val="single" w:sz="8" w:space="0" w:color="auto"/>
              <w:left w:val="nil"/>
              <w:bottom w:val="single" w:sz="8" w:space="0" w:color="auto"/>
              <w:right w:val="single" w:sz="8" w:space="0" w:color="000000"/>
            </w:tcBorders>
            <w:shd w:val="clear" w:color="auto" w:fill="auto"/>
            <w:vAlign w:val="center"/>
            <w:hideMark/>
          </w:tcPr>
          <w:p w14:paraId="007C5E16"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w:t>
            </w:r>
          </w:p>
        </w:tc>
        <w:tc>
          <w:tcPr>
            <w:tcW w:w="692" w:type="pct"/>
            <w:tcBorders>
              <w:top w:val="single" w:sz="8" w:space="0" w:color="auto"/>
              <w:left w:val="nil"/>
              <w:bottom w:val="single" w:sz="8" w:space="0" w:color="auto"/>
              <w:right w:val="single" w:sz="8" w:space="0" w:color="000000"/>
            </w:tcBorders>
            <w:shd w:val="clear" w:color="auto" w:fill="auto"/>
            <w:vAlign w:val="center"/>
            <w:hideMark/>
          </w:tcPr>
          <w:p w14:paraId="3E323175"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w:t>
            </w:r>
          </w:p>
        </w:tc>
        <w:tc>
          <w:tcPr>
            <w:tcW w:w="694" w:type="pct"/>
            <w:tcBorders>
              <w:top w:val="single" w:sz="8" w:space="0" w:color="auto"/>
              <w:left w:val="nil"/>
              <w:bottom w:val="single" w:sz="8" w:space="0" w:color="auto"/>
              <w:right w:val="single" w:sz="8" w:space="0" w:color="000000"/>
            </w:tcBorders>
            <w:shd w:val="clear" w:color="auto" w:fill="auto"/>
            <w:vAlign w:val="center"/>
            <w:hideMark/>
          </w:tcPr>
          <w:p w14:paraId="26A02994"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w:t>
            </w:r>
          </w:p>
        </w:tc>
        <w:tc>
          <w:tcPr>
            <w:tcW w:w="769" w:type="pct"/>
            <w:tcBorders>
              <w:top w:val="single" w:sz="8" w:space="0" w:color="auto"/>
              <w:left w:val="nil"/>
              <w:bottom w:val="single" w:sz="8" w:space="0" w:color="auto"/>
              <w:right w:val="single" w:sz="8" w:space="0" w:color="000000"/>
            </w:tcBorders>
            <w:shd w:val="clear" w:color="auto" w:fill="auto"/>
            <w:vAlign w:val="center"/>
            <w:hideMark/>
          </w:tcPr>
          <w:p w14:paraId="6967CA0F"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443</w:t>
            </w:r>
          </w:p>
        </w:tc>
      </w:tr>
      <w:tr w:rsidR="003464A3" w:rsidRPr="003464A3" w14:paraId="6CBEFD65" w14:textId="77777777" w:rsidTr="004D055B">
        <w:trPr>
          <w:trHeight w:val="454"/>
        </w:trPr>
        <w:tc>
          <w:tcPr>
            <w:tcW w:w="321" w:type="pct"/>
            <w:tcBorders>
              <w:top w:val="nil"/>
              <w:left w:val="single" w:sz="8" w:space="0" w:color="auto"/>
              <w:bottom w:val="single" w:sz="8" w:space="0" w:color="auto"/>
              <w:right w:val="single" w:sz="8" w:space="0" w:color="auto"/>
            </w:tcBorders>
            <w:shd w:val="clear" w:color="auto" w:fill="auto"/>
            <w:vAlign w:val="center"/>
            <w:hideMark/>
          </w:tcPr>
          <w:p w14:paraId="4BF411FA" w14:textId="77777777" w:rsidR="003464A3" w:rsidRPr="003464A3" w:rsidRDefault="003464A3" w:rsidP="003464A3">
            <w:pPr>
              <w:ind w:firstLine="0"/>
              <w:jc w:val="center"/>
              <w:rPr>
                <w:rFonts w:eastAsia="Times New Roman"/>
                <w:sz w:val="22"/>
                <w:szCs w:val="22"/>
                <w:lang w:eastAsia="ru-RU"/>
              </w:rPr>
            </w:pPr>
            <w:r w:rsidRPr="003464A3">
              <w:rPr>
                <w:rFonts w:eastAsia="Times New Roman"/>
                <w:sz w:val="22"/>
                <w:szCs w:val="22"/>
                <w:lang w:eastAsia="ru-RU"/>
              </w:rPr>
              <w:t>110</w:t>
            </w:r>
          </w:p>
        </w:tc>
        <w:tc>
          <w:tcPr>
            <w:tcW w:w="1123" w:type="pct"/>
            <w:tcBorders>
              <w:top w:val="nil"/>
              <w:left w:val="nil"/>
              <w:bottom w:val="single" w:sz="8" w:space="0" w:color="auto"/>
              <w:right w:val="single" w:sz="8" w:space="0" w:color="auto"/>
            </w:tcBorders>
            <w:shd w:val="clear" w:color="auto" w:fill="auto"/>
            <w:vAlign w:val="center"/>
            <w:hideMark/>
          </w:tcPr>
          <w:p w14:paraId="6D628526" w14:textId="77777777" w:rsidR="003464A3" w:rsidRPr="003464A3" w:rsidRDefault="003464A3" w:rsidP="003464A3">
            <w:pPr>
              <w:ind w:firstLine="0"/>
              <w:jc w:val="left"/>
              <w:rPr>
                <w:rFonts w:eastAsia="Times New Roman"/>
                <w:sz w:val="22"/>
                <w:szCs w:val="22"/>
                <w:lang w:eastAsia="ru-RU"/>
              </w:rPr>
            </w:pPr>
            <w:r w:rsidRPr="003464A3">
              <w:rPr>
                <w:rFonts w:eastAsia="Times New Roman"/>
                <w:sz w:val="22"/>
                <w:szCs w:val="22"/>
                <w:lang w:eastAsia="ru-RU"/>
              </w:rPr>
              <w:t>Ул. Трудовая</w:t>
            </w:r>
          </w:p>
        </w:tc>
        <w:tc>
          <w:tcPr>
            <w:tcW w:w="709" w:type="pct"/>
            <w:tcBorders>
              <w:top w:val="nil"/>
              <w:left w:val="nil"/>
              <w:bottom w:val="single" w:sz="8" w:space="0" w:color="auto"/>
              <w:right w:val="single" w:sz="8" w:space="0" w:color="auto"/>
            </w:tcBorders>
            <w:shd w:val="clear" w:color="auto" w:fill="auto"/>
            <w:vAlign w:val="center"/>
            <w:hideMark/>
          </w:tcPr>
          <w:p w14:paraId="779B0121"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w:t>
            </w:r>
          </w:p>
        </w:tc>
        <w:tc>
          <w:tcPr>
            <w:tcW w:w="692" w:type="pct"/>
            <w:tcBorders>
              <w:top w:val="single" w:sz="8" w:space="0" w:color="auto"/>
              <w:left w:val="nil"/>
              <w:bottom w:val="single" w:sz="8" w:space="0" w:color="auto"/>
              <w:right w:val="single" w:sz="8" w:space="0" w:color="000000"/>
            </w:tcBorders>
            <w:shd w:val="clear" w:color="auto" w:fill="auto"/>
            <w:vAlign w:val="center"/>
            <w:hideMark/>
          </w:tcPr>
          <w:p w14:paraId="108758A3"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w:t>
            </w:r>
          </w:p>
        </w:tc>
        <w:tc>
          <w:tcPr>
            <w:tcW w:w="692" w:type="pct"/>
            <w:tcBorders>
              <w:top w:val="single" w:sz="8" w:space="0" w:color="auto"/>
              <w:left w:val="nil"/>
              <w:bottom w:val="single" w:sz="8" w:space="0" w:color="auto"/>
              <w:right w:val="single" w:sz="8" w:space="0" w:color="000000"/>
            </w:tcBorders>
            <w:shd w:val="clear" w:color="auto" w:fill="auto"/>
            <w:vAlign w:val="center"/>
            <w:hideMark/>
          </w:tcPr>
          <w:p w14:paraId="33600C41"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292</w:t>
            </w:r>
          </w:p>
        </w:tc>
        <w:tc>
          <w:tcPr>
            <w:tcW w:w="694" w:type="pct"/>
            <w:tcBorders>
              <w:top w:val="single" w:sz="8" w:space="0" w:color="auto"/>
              <w:left w:val="nil"/>
              <w:bottom w:val="single" w:sz="8" w:space="0" w:color="auto"/>
              <w:right w:val="single" w:sz="8" w:space="0" w:color="000000"/>
            </w:tcBorders>
            <w:shd w:val="clear" w:color="auto" w:fill="auto"/>
            <w:vAlign w:val="center"/>
            <w:hideMark/>
          </w:tcPr>
          <w:p w14:paraId="06C2E572"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w:t>
            </w:r>
          </w:p>
        </w:tc>
        <w:tc>
          <w:tcPr>
            <w:tcW w:w="769" w:type="pct"/>
            <w:tcBorders>
              <w:top w:val="single" w:sz="8" w:space="0" w:color="auto"/>
              <w:left w:val="nil"/>
              <w:bottom w:val="single" w:sz="8" w:space="0" w:color="auto"/>
              <w:right w:val="single" w:sz="8" w:space="0" w:color="000000"/>
            </w:tcBorders>
            <w:shd w:val="clear" w:color="auto" w:fill="auto"/>
            <w:vAlign w:val="center"/>
            <w:hideMark/>
          </w:tcPr>
          <w:p w14:paraId="7DE8F2FE"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292</w:t>
            </w:r>
          </w:p>
        </w:tc>
      </w:tr>
      <w:tr w:rsidR="003464A3" w:rsidRPr="003464A3" w14:paraId="49894054" w14:textId="77777777" w:rsidTr="004D055B">
        <w:trPr>
          <w:trHeight w:val="454"/>
        </w:trPr>
        <w:tc>
          <w:tcPr>
            <w:tcW w:w="321" w:type="pct"/>
            <w:tcBorders>
              <w:top w:val="nil"/>
              <w:left w:val="single" w:sz="8" w:space="0" w:color="auto"/>
              <w:bottom w:val="single" w:sz="8" w:space="0" w:color="auto"/>
              <w:right w:val="single" w:sz="8" w:space="0" w:color="auto"/>
            </w:tcBorders>
            <w:shd w:val="clear" w:color="auto" w:fill="auto"/>
            <w:vAlign w:val="center"/>
            <w:hideMark/>
          </w:tcPr>
          <w:p w14:paraId="760C06F2" w14:textId="77777777" w:rsidR="003464A3" w:rsidRPr="003464A3" w:rsidRDefault="003464A3" w:rsidP="003464A3">
            <w:pPr>
              <w:ind w:firstLine="0"/>
              <w:jc w:val="center"/>
              <w:rPr>
                <w:rFonts w:eastAsia="Times New Roman"/>
                <w:sz w:val="22"/>
                <w:szCs w:val="22"/>
                <w:lang w:eastAsia="ru-RU"/>
              </w:rPr>
            </w:pPr>
            <w:r w:rsidRPr="003464A3">
              <w:rPr>
                <w:rFonts w:eastAsia="Times New Roman"/>
                <w:sz w:val="22"/>
                <w:szCs w:val="22"/>
                <w:lang w:eastAsia="ru-RU"/>
              </w:rPr>
              <w:t>111</w:t>
            </w:r>
          </w:p>
        </w:tc>
        <w:tc>
          <w:tcPr>
            <w:tcW w:w="1123" w:type="pct"/>
            <w:tcBorders>
              <w:top w:val="nil"/>
              <w:left w:val="nil"/>
              <w:bottom w:val="single" w:sz="8" w:space="0" w:color="auto"/>
              <w:right w:val="single" w:sz="8" w:space="0" w:color="auto"/>
            </w:tcBorders>
            <w:shd w:val="clear" w:color="auto" w:fill="auto"/>
            <w:vAlign w:val="center"/>
            <w:hideMark/>
          </w:tcPr>
          <w:p w14:paraId="46736A79" w14:textId="77777777" w:rsidR="003464A3" w:rsidRPr="003464A3" w:rsidRDefault="003464A3" w:rsidP="003464A3">
            <w:pPr>
              <w:ind w:firstLine="0"/>
              <w:jc w:val="left"/>
              <w:rPr>
                <w:rFonts w:eastAsia="Times New Roman"/>
                <w:sz w:val="22"/>
                <w:szCs w:val="22"/>
                <w:lang w:eastAsia="ru-RU"/>
              </w:rPr>
            </w:pPr>
            <w:r w:rsidRPr="003464A3">
              <w:rPr>
                <w:rFonts w:eastAsia="Times New Roman"/>
                <w:sz w:val="22"/>
                <w:szCs w:val="22"/>
                <w:lang w:eastAsia="ru-RU"/>
              </w:rPr>
              <w:t>Ул. Урицкого</w:t>
            </w:r>
          </w:p>
        </w:tc>
        <w:tc>
          <w:tcPr>
            <w:tcW w:w="709" w:type="pct"/>
            <w:tcBorders>
              <w:top w:val="nil"/>
              <w:left w:val="nil"/>
              <w:bottom w:val="single" w:sz="8" w:space="0" w:color="auto"/>
              <w:right w:val="single" w:sz="8" w:space="0" w:color="auto"/>
            </w:tcBorders>
            <w:shd w:val="clear" w:color="auto" w:fill="auto"/>
            <w:vAlign w:val="center"/>
            <w:hideMark/>
          </w:tcPr>
          <w:p w14:paraId="54C887D6"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w:t>
            </w:r>
          </w:p>
        </w:tc>
        <w:tc>
          <w:tcPr>
            <w:tcW w:w="692" w:type="pct"/>
            <w:tcBorders>
              <w:top w:val="single" w:sz="8" w:space="0" w:color="auto"/>
              <w:left w:val="nil"/>
              <w:bottom w:val="single" w:sz="8" w:space="0" w:color="auto"/>
              <w:right w:val="single" w:sz="8" w:space="0" w:color="000000"/>
            </w:tcBorders>
            <w:shd w:val="clear" w:color="auto" w:fill="auto"/>
            <w:vAlign w:val="center"/>
            <w:hideMark/>
          </w:tcPr>
          <w:p w14:paraId="2C0FFB74"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w:t>
            </w:r>
          </w:p>
        </w:tc>
        <w:tc>
          <w:tcPr>
            <w:tcW w:w="692" w:type="pct"/>
            <w:tcBorders>
              <w:top w:val="single" w:sz="8" w:space="0" w:color="auto"/>
              <w:left w:val="nil"/>
              <w:bottom w:val="single" w:sz="8" w:space="0" w:color="auto"/>
              <w:right w:val="single" w:sz="8" w:space="0" w:color="000000"/>
            </w:tcBorders>
            <w:shd w:val="clear" w:color="auto" w:fill="auto"/>
            <w:vAlign w:val="center"/>
            <w:hideMark/>
          </w:tcPr>
          <w:p w14:paraId="7C2E5B64"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w:t>
            </w:r>
          </w:p>
        </w:tc>
        <w:tc>
          <w:tcPr>
            <w:tcW w:w="694" w:type="pct"/>
            <w:tcBorders>
              <w:top w:val="single" w:sz="8" w:space="0" w:color="auto"/>
              <w:left w:val="nil"/>
              <w:bottom w:val="single" w:sz="8" w:space="0" w:color="auto"/>
              <w:right w:val="single" w:sz="8" w:space="0" w:color="000000"/>
            </w:tcBorders>
            <w:shd w:val="clear" w:color="auto" w:fill="auto"/>
            <w:vAlign w:val="center"/>
            <w:hideMark/>
          </w:tcPr>
          <w:p w14:paraId="19750BC2"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197</w:t>
            </w:r>
          </w:p>
        </w:tc>
        <w:tc>
          <w:tcPr>
            <w:tcW w:w="769" w:type="pct"/>
            <w:tcBorders>
              <w:top w:val="single" w:sz="8" w:space="0" w:color="auto"/>
              <w:left w:val="nil"/>
              <w:bottom w:val="single" w:sz="8" w:space="0" w:color="auto"/>
              <w:right w:val="single" w:sz="8" w:space="0" w:color="000000"/>
            </w:tcBorders>
            <w:shd w:val="clear" w:color="auto" w:fill="auto"/>
            <w:vAlign w:val="center"/>
            <w:hideMark/>
          </w:tcPr>
          <w:p w14:paraId="3A50D1B1"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197</w:t>
            </w:r>
          </w:p>
        </w:tc>
      </w:tr>
      <w:tr w:rsidR="003464A3" w:rsidRPr="003464A3" w14:paraId="6DF128B5" w14:textId="77777777" w:rsidTr="004D055B">
        <w:trPr>
          <w:trHeight w:val="454"/>
        </w:trPr>
        <w:tc>
          <w:tcPr>
            <w:tcW w:w="321" w:type="pct"/>
            <w:tcBorders>
              <w:top w:val="nil"/>
              <w:left w:val="single" w:sz="8" w:space="0" w:color="auto"/>
              <w:bottom w:val="single" w:sz="8" w:space="0" w:color="auto"/>
              <w:right w:val="single" w:sz="8" w:space="0" w:color="auto"/>
            </w:tcBorders>
            <w:shd w:val="clear" w:color="auto" w:fill="auto"/>
            <w:vAlign w:val="center"/>
            <w:hideMark/>
          </w:tcPr>
          <w:p w14:paraId="3175A5DE" w14:textId="77777777" w:rsidR="003464A3" w:rsidRPr="003464A3" w:rsidRDefault="003464A3" w:rsidP="003464A3">
            <w:pPr>
              <w:ind w:firstLine="0"/>
              <w:jc w:val="center"/>
              <w:rPr>
                <w:rFonts w:eastAsia="Times New Roman"/>
                <w:sz w:val="22"/>
                <w:szCs w:val="22"/>
                <w:lang w:eastAsia="ru-RU"/>
              </w:rPr>
            </w:pPr>
            <w:r w:rsidRPr="003464A3">
              <w:rPr>
                <w:rFonts w:eastAsia="Times New Roman"/>
                <w:sz w:val="22"/>
                <w:szCs w:val="22"/>
                <w:lang w:eastAsia="ru-RU"/>
              </w:rPr>
              <w:lastRenderedPageBreak/>
              <w:t>112</w:t>
            </w:r>
          </w:p>
        </w:tc>
        <w:tc>
          <w:tcPr>
            <w:tcW w:w="1123" w:type="pct"/>
            <w:tcBorders>
              <w:top w:val="nil"/>
              <w:left w:val="nil"/>
              <w:bottom w:val="single" w:sz="8" w:space="0" w:color="auto"/>
              <w:right w:val="single" w:sz="8" w:space="0" w:color="auto"/>
            </w:tcBorders>
            <w:shd w:val="clear" w:color="auto" w:fill="auto"/>
            <w:vAlign w:val="center"/>
            <w:hideMark/>
          </w:tcPr>
          <w:p w14:paraId="0968F6D7" w14:textId="77777777" w:rsidR="003464A3" w:rsidRPr="003464A3" w:rsidRDefault="003464A3" w:rsidP="003464A3">
            <w:pPr>
              <w:ind w:firstLine="0"/>
              <w:jc w:val="left"/>
              <w:rPr>
                <w:rFonts w:eastAsia="Times New Roman"/>
                <w:sz w:val="22"/>
                <w:szCs w:val="22"/>
                <w:lang w:eastAsia="ru-RU"/>
              </w:rPr>
            </w:pPr>
            <w:r w:rsidRPr="003464A3">
              <w:rPr>
                <w:rFonts w:eastAsia="Times New Roman"/>
                <w:sz w:val="22"/>
                <w:szCs w:val="22"/>
                <w:lang w:eastAsia="ru-RU"/>
              </w:rPr>
              <w:t>Ул. Фетисова</w:t>
            </w:r>
          </w:p>
        </w:tc>
        <w:tc>
          <w:tcPr>
            <w:tcW w:w="709" w:type="pct"/>
            <w:tcBorders>
              <w:top w:val="nil"/>
              <w:left w:val="nil"/>
              <w:bottom w:val="single" w:sz="8" w:space="0" w:color="auto"/>
              <w:right w:val="single" w:sz="8" w:space="0" w:color="auto"/>
            </w:tcBorders>
            <w:shd w:val="clear" w:color="auto" w:fill="auto"/>
            <w:vAlign w:val="center"/>
            <w:hideMark/>
          </w:tcPr>
          <w:p w14:paraId="1AD24AA2"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w:t>
            </w:r>
          </w:p>
        </w:tc>
        <w:tc>
          <w:tcPr>
            <w:tcW w:w="692" w:type="pct"/>
            <w:tcBorders>
              <w:top w:val="single" w:sz="8" w:space="0" w:color="auto"/>
              <w:left w:val="nil"/>
              <w:bottom w:val="single" w:sz="8" w:space="0" w:color="auto"/>
              <w:right w:val="single" w:sz="8" w:space="0" w:color="000000"/>
            </w:tcBorders>
            <w:shd w:val="clear" w:color="auto" w:fill="auto"/>
            <w:vAlign w:val="center"/>
            <w:hideMark/>
          </w:tcPr>
          <w:p w14:paraId="1085E8FE"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w:t>
            </w:r>
          </w:p>
        </w:tc>
        <w:tc>
          <w:tcPr>
            <w:tcW w:w="692" w:type="pct"/>
            <w:tcBorders>
              <w:top w:val="single" w:sz="8" w:space="0" w:color="auto"/>
              <w:left w:val="nil"/>
              <w:bottom w:val="single" w:sz="8" w:space="0" w:color="auto"/>
              <w:right w:val="single" w:sz="8" w:space="0" w:color="000000"/>
            </w:tcBorders>
            <w:shd w:val="clear" w:color="auto" w:fill="auto"/>
            <w:vAlign w:val="center"/>
            <w:hideMark/>
          </w:tcPr>
          <w:p w14:paraId="7C481E54"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w:t>
            </w:r>
          </w:p>
        </w:tc>
        <w:tc>
          <w:tcPr>
            <w:tcW w:w="694" w:type="pct"/>
            <w:tcBorders>
              <w:top w:val="single" w:sz="8" w:space="0" w:color="auto"/>
              <w:left w:val="nil"/>
              <w:bottom w:val="single" w:sz="8" w:space="0" w:color="auto"/>
              <w:right w:val="single" w:sz="8" w:space="0" w:color="000000"/>
            </w:tcBorders>
            <w:shd w:val="clear" w:color="auto" w:fill="auto"/>
            <w:vAlign w:val="center"/>
            <w:hideMark/>
          </w:tcPr>
          <w:p w14:paraId="75C07659"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1884</w:t>
            </w:r>
          </w:p>
        </w:tc>
        <w:tc>
          <w:tcPr>
            <w:tcW w:w="769" w:type="pct"/>
            <w:tcBorders>
              <w:top w:val="single" w:sz="8" w:space="0" w:color="auto"/>
              <w:left w:val="nil"/>
              <w:bottom w:val="single" w:sz="8" w:space="0" w:color="auto"/>
              <w:right w:val="single" w:sz="8" w:space="0" w:color="000000"/>
            </w:tcBorders>
            <w:shd w:val="clear" w:color="auto" w:fill="auto"/>
            <w:vAlign w:val="center"/>
            <w:hideMark/>
          </w:tcPr>
          <w:p w14:paraId="73891B81"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1884</w:t>
            </w:r>
          </w:p>
        </w:tc>
      </w:tr>
      <w:tr w:rsidR="003464A3" w:rsidRPr="003464A3" w14:paraId="4EADDFA8" w14:textId="77777777" w:rsidTr="004D055B">
        <w:trPr>
          <w:trHeight w:val="454"/>
        </w:trPr>
        <w:tc>
          <w:tcPr>
            <w:tcW w:w="321" w:type="pct"/>
            <w:tcBorders>
              <w:top w:val="nil"/>
              <w:left w:val="single" w:sz="8" w:space="0" w:color="auto"/>
              <w:bottom w:val="single" w:sz="8" w:space="0" w:color="auto"/>
              <w:right w:val="single" w:sz="8" w:space="0" w:color="auto"/>
            </w:tcBorders>
            <w:shd w:val="clear" w:color="auto" w:fill="auto"/>
            <w:vAlign w:val="center"/>
            <w:hideMark/>
          </w:tcPr>
          <w:p w14:paraId="57B3A9E7" w14:textId="77777777" w:rsidR="003464A3" w:rsidRPr="003464A3" w:rsidRDefault="003464A3" w:rsidP="003464A3">
            <w:pPr>
              <w:ind w:firstLine="0"/>
              <w:jc w:val="center"/>
              <w:rPr>
                <w:rFonts w:eastAsia="Times New Roman"/>
                <w:sz w:val="22"/>
                <w:szCs w:val="22"/>
                <w:lang w:eastAsia="ru-RU"/>
              </w:rPr>
            </w:pPr>
            <w:r w:rsidRPr="003464A3">
              <w:rPr>
                <w:rFonts w:eastAsia="Times New Roman"/>
                <w:sz w:val="22"/>
                <w:szCs w:val="22"/>
                <w:lang w:eastAsia="ru-RU"/>
              </w:rPr>
              <w:t>113</w:t>
            </w:r>
          </w:p>
        </w:tc>
        <w:tc>
          <w:tcPr>
            <w:tcW w:w="1123" w:type="pct"/>
            <w:tcBorders>
              <w:top w:val="nil"/>
              <w:left w:val="nil"/>
              <w:bottom w:val="single" w:sz="8" w:space="0" w:color="auto"/>
              <w:right w:val="single" w:sz="8" w:space="0" w:color="auto"/>
            </w:tcBorders>
            <w:shd w:val="clear" w:color="auto" w:fill="auto"/>
            <w:vAlign w:val="center"/>
            <w:hideMark/>
          </w:tcPr>
          <w:p w14:paraId="2289F064" w14:textId="77777777" w:rsidR="003464A3" w:rsidRPr="003464A3" w:rsidRDefault="003464A3" w:rsidP="003464A3">
            <w:pPr>
              <w:ind w:firstLine="0"/>
              <w:jc w:val="left"/>
              <w:rPr>
                <w:rFonts w:eastAsia="Times New Roman"/>
                <w:sz w:val="22"/>
                <w:szCs w:val="22"/>
                <w:lang w:eastAsia="ru-RU"/>
              </w:rPr>
            </w:pPr>
            <w:r w:rsidRPr="003464A3">
              <w:rPr>
                <w:rFonts w:eastAsia="Times New Roman"/>
                <w:sz w:val="22"/>
                <w:szCs w:val="22"/>
                <w:lang w:eastAsia="ru-RU"/>
              </w:rPr>
              <w:t xml:space="preserve">Ул. Циолковского </w:t>
            </w:r>
          </w:p>
        </w:tc>
        <w:tc>
          <w:tcPr>
            <w:tcW w:w="709" w:type="pct"/>
            <w:tcBorders>
              <w:top w:val="nil"/>
              <w:left w:val="nil"/>
              <w:bottom w:val="single" w:sz="8" w:space="0" w:color="auto"/>
              <w:right w:val="single" w:sz="8" w:space="0" w:color="auto"/>
            </w:tcBorders>
            <w:shd w:val="clear" w:color="auto" w:fill="auto"/>
            <w:vAlign w:val="center"/>
            <w:hideMark/>
          </w:tcPr>
          <w:p w14:paraId="20D7EE44"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w:t>
            </w:r>
          </w:p>
        </w:tc>
        <w:tc>
          <w:tcPr>
            <w:tcW w:w="692" w:type="pct"/>
            <w:tcBorders>
              <w:top w:val="single" w:sz="8" w:space="0" w:color="auto"/>
              <w:left w:val="nil"/>
              <w:bottom w:val="single" w:sz="8" w:space="0" w:color="auto"/>
              <w:right w:val="single" w:sz="8" w:space="0" w:color="000000"/>
            </w:tcBorders>
            <w:shd w:val="clear" w:color="auto" w:fill="auto"/>
            <w:vAlign w:val="center"/>
            <w:hideMark/>
          </w:tcPr>
          <w:p w14:paraId="16DC7A8D"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w:t>
            </w:r>
          </w:p>
        </w:tc>
        <w:tc>
          <w:tcPr>
            <w:tcW w:w="692" w:type="pct"/>
            <w:tcBorders>
              <w:top w:val="single" w:sz="8" w:space="0" w:color="auto"/>
              <w:left w:val="nil"/>
              <w:bottom w:val="single" w:sz="8" w:space="0" w:color="auto"/>
              <w:right w:val="single" w:sz="8" w:space="0" w:color="000000"/>
            </w:tcBorders>
            <w:shd w:val="clear" w:color="auto" w:fill="auto"/>
            <w:vAlign w:val="center"/>
            <w:hideMark/>
          </w:tcPr>
          <w:p w14:paraId="23563084"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w:t>
            </w:r>
          </w:p>
        </w:tc>
        <w:tc>
          <w:tcPr>
            <w:tcW w:w="694" w:type="pct"/>
            <w:tcBorders>
              <w:top w:val="single" w:sz="8" w:space="0" w:color="auto"/>
              <w:left w:val="nil"/>
              <w:bottom w:val="single" w:sz="8" w:space="0" w:color="auto"/>
              <w:right w:val="single" w:sz="8" w:space="0" w:color="000000"/>
            </w:tcBorders>
            <w:shd w:val="clear" w:color="auto" w:fill="auto"/>
            <w:vAlign w:val="center"/>
            <w:hideMark/>
          </w:tcPr>
          <w:p w14:paraId="3C9001C2"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586</w:t>
            </w:r>
          </w:p>
        </w:tc>
        <w:tc>
          <w:tcPr>
            <w:tcW w:w="769" w:type="pct"/>
            <w:tcBorders>
              <w:top w:val="single" w:sz="8" w:space="0" w:color="auto"/>
              <w:left w:val="nil"/>
              <w:bottom w:val="single" w:sz="8" w:space="0" w:color="auto"/>
              <w:right w:val="single" w:sz="8" w:space="0" w:color="000000"/>
            </w:tcBorders>
            <w:shd w:val="clear" w:color="auto" w:fill="auto"/>
            <w:vAlign w:val="center"/>
            <w:hideMark/>
          </w:tcPr>
          <w:p w14:paraId="7BA04617"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586</w:t>
            </w:r>
          </w:p>
        </w:tc>
      </w:tr>
      <w:tr w:rsidR="003464A3" w:rsidRPr="003464A3" w14:paraId="28498DB5" w14:textId="77777777" w:rsidTr="004D055B">
        <w:trPr>
          <w:trHeight w:val="454"/>
        </w:trPr>
        <w:tc>
          <w:tcPr>
            <w:tcW w:w="321" w:type="pct"/>
            <w:tcBorders>
              <w:top w:val="nil"/>
              <w:left w:val="single" w:sz="8" w:space="0" w:color="auto"/>
              <w:bottom w:val="single" w:sz="8" w:space="0" w:color="auto"/>
              <w:right w:val="single" w:sz="8" w:space="0" w:color="auto"/>
            </w:tcBorders>
            <w:shd w:val="clear" w:color="auto" w:fill="auto"/>
            <w:vAlign w:val="center"/>
          </w:tcPr>
          <w:p w14:paraId="7F6A213F" w14:textId="77777777" w:rsidR="003464A3" w:rsidRPr="003464A3" w:rsidRDefault="003464A3" w:rsidP="003464A3">
            <w:pPr>
              <w:ind w:firstLine="0"/>
              <w:jc w:val="center"/>
              <w:rPr>
                <w:rFonts w:eastAsia="Times New Roman"/>
                <w:sz w:val="22"/>
                <w:szCs w:val="22"/>
                <w:lang w:eastAsia="ru-RU"/>
              </w:rPr>
            </w:pPr>
            <w:r w:rsidRPr="003464A3">
              <w:rPr>
                <w:rFonts w:eastAsia="Times New Roman"/>
                <w:sz w:val="22"/>
                <w:szCs w:val="22"/>
                <w:lang w:eastAsia="ru-RU"/>
              </w:rPr>
              <w:t>114</w:t>
            </w:r>
          </w:p>
        </w:tc>
        <w:tc>
          <w:tcPr>
            <w:tcW w:w="1123" w:type="pct"/>
            <w:tcBorders>
              <w:top w:val="nil"/>
              <w:left w:val="nil"/>
              <w:bottom w:val="single" w:sz="8" w:space="0" w:color="auto"/>
              <w:right w:val="single" w:sz="8" w:space="0" w:color="auto"/>
            </w:tcBorders>
            <w:shd w:val="clear" w:color="auto" w:fill="auto"/>
            <w:vAlign w:val="center"/>
          </w:tcPr>
          <w:p w14:paraId="258A5956" w14:textId="77777777" w:rsidR="003464A3" w:rsidRPr="003464A3" w:rsidRDefault="003464A3" w:rsidP="003464A3">
            <w:pPr>
              <w:ind w:firstLine="0"/>
              <w:jc w:val="left"/>
              <w:rPr>
                <w:rFonts w:eastAsia="Times New Roman"/>
                <w:sz w:val="22"/>
                <w:szCs w:val="22"/>
                <w:lang w:eastAsia="ru-RU"/>
              </w:rPr>
            </w:pPr>
            <w:r w:rsidRPr="003464A3">
              <w:rPr>
                <w:rFonts w:eastAsia="Times New Roman"/>
                <w:sz w:val="22"/>
                <w:szCs w:val="22"/>
                <w:lang w:eastAsia="ru-RU"/>
              </w:rPr>
              <w:t xml:space="preserve">Ул. Центральная </w:t>
            </w:r>
          </w:p>
        </w:tc>
        <w:tc>
          <w:tcPr>
            <w:tcW w:w="709" w:type="pct"/>
            <w:tcBorders>
              <w:top w:val="nil"/>
              <w:left w:val="nil"/>
              <w:bottom w:val="single" w:sz="8" w:space="0" w:color="auto"/>
              <w:right w:val="single" w:sz="8" w:space="0" w:color="auto"/>
            </w:tcBorders>
            <w:shd w:val="clear" w:color="auto" w:fill="auto"/>
            <w:vAlign w:val="center"/>
          </w:tcPr>
          <w:p w14:paraId="4791FDDA"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w:t>
            </w:r>
          </w:p>
        </w:tc>
        <w:tc>
          <w:tcPr>
            <w:tcW w:w="692" w:type="pct"/>
            <w:tcBorders>
              <w:top w:val="single" w:sz="8" w:space="0" w:color="auto"/>
              <w:left w:val="nil"/>
              <w:bottom w:val="single" w:sz="8" w:space="0" w:color="auto"/>
              <w:right w:val="single" w:sz="8" w:space="0" w:color="000000"/>
            </w:tcBorders>
            <w:shd w:val="clear" w:color="auto" w:fill="auto"/>
            <w:vAlign w:val="center"/>
          </w:tcPr>
          <w:p w14:paraId="46C46438"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3080</w:t>
            </w:r>
          </w:p>
        </w:tc>
        <w:tc>
          <w:tcPr>
            <w:tcW w:w="692" w:type="pct"/>
            <w:tcBorders>
              <w:top w:val="single" w:sz="8" w:space="0" w:color="auto"/>
              <w:left w:val="nil"/>
              <w:bottom w:val="single" w:sz="8" w:space="0" w:color="auto"/>
              <w:right w:val="single" w:sz="8" w:space="0" w:color="000000"/>
            </w:tcBorders>
            <w:shd w:val="clear" w:color="auto" w:fill="auto"/>
            <w:vAlign w:val="center"/>
          </w:tcPr>
          <w:p w14:paraId="774591E1"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w:t>
            </w:r>
          </w:p>
        </w:tc>
        <w:tc>
          <w:tcPr>
            <w:tcW w:w="694" w:type="pct"/>
            <w:tcBorders>
              <w:top w:val="single" w:sz="8" w:space="0" w:color="auto"/>
              <w:left w:val="nil"/>
              <w:bottom w:val="single" w:sz="8" w:space="0" w:color="auto"/>
              <w:right w:val="single" w:sz="8" w:space="0" w:color="000000"/>
            </w:tcBorders>
            <w:shd w:val="clear" w:color="auto" w:fill="auto"/>
            <w:vAlign w:val="center"/>
          </w:tcPr>
          <w:p w14:paraId="42FA6743"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w:t>
            </w:r>
          </w:p>
        </w:tc>
        <w:tc>
          <w:tcPr>
            <w:tcW w:w="769" w:type="pct"/>
            <w:tcBorders>
              <w:top w:val="single" w:sz="8" w:space="0" w:color="auto"/>
              <w:left w:val="nil"/>
              <w:bottom w:val="single" w:sz="8" w:space="0" w:color="auto"/>
              <w:right w:val="single" w:sz="8" w:space="0" w:color="000000"/>
            </w:tcBorders>
            <w:shd w:val="clear" w:color="auto" w:fill="auto"/>
            <w:vAlign w:val="center"/>
          </w:tcPr>
          <w:p w14:paraId="1B585F37"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3080</w:t>
            </w:r>
          </w:p>
        </w:tc>
      </w:tr>
      <w:tr w:rsidR="003464A3" w:rsidRPr="003464A3" w14:paraId="78773BDF" w14:textId="77777777" w:rsidTr="004D055B">
        <w:trPr>
          <w:trHeight w:val="454"/>
        </w:trPr>
        <w:tc>
          <w:tcPr>
            <w:tcW w:w="321" w:type="pct"/>
            <w:tcBorders>
              <w:top w:val="nil"/>
              <w:left w:val="single" w:sz="8" w:space="0" w:color="auto"/>
              <w:bottom w:val="single" w:sz="8" w:space="0" w:color="auto"/>
              <w:right w:val="single" w:sz="8" w:space="0" w:color="auto"/>
            </w:tcBorders>
            <w:shd w:val="clear" w:color="auto" w:fill="auto"/>
            <w:vAlign w:val="center"/>
            <w:hideMark/>
          </w:tcPr>
          <w:p w14:paraId="28CE3298" w14:textId="77777777" w:rsidR="003464A3" w:rsidRPr="003464A3" w:rsidRDefault="003464A3" w:rsidP="003464A3">
            <w:pPr>
              <w:ind w:firstLine="0"/>
              <w:jc w:val="center"/>
              <w:rPr>
                <w:rFonts w:eastAsia="Times New Roman"/>
                <w:sz w:val="22"/>
                <w:szCs w:val="22"/>
                <w:lang w:eastAsia="ru-RU"/>
              </w:rPr>
            </w:pPr>
            <w:r w:rsidRPr="003464A3">
              <w:rPr>
                <w:rFonts w:eastAsia="Times New Roman"/>
                <w:sz w:val="22"/>
                <w:szCs w:val="22"/>
                <w:lang w:eastAsia="ru-RU"/>
              </w:rPr>
              <w:t>115</w:t>
            </w:r>
          </w:p>
        </w:tc>
        <w:tc>
          <w:tcPr>
            <w:tcW w:w="1123" w:type="pct"/>
            <w:tcBorders>
              <w:top w:val="nil"/>
              <w:left w:val="nil"/>
              <w:bottom w:val="single" w:sz="8" w:space="0" w:color="auto"/>
              <w:right w:val="single" w:sz="8" w:space="0" w:color="auto"/>
            </w:tcBorders>
            <w:shd w:val="clear" w:color="auto" w:fill="auto"/>
            <w:vAlign w:val="center"/>
            <w:hideMark/>
          </w:tcPr>
          <w:p w14:paraId="0977C2E5" w14:textId="77777777" w:rsidR="003464A3" w:rsidRPr="003464A3" w:rsidRDefault="003464A3" w:rsidP="003464A3">
            <w:pPr>
              <w:ind w:firstLine="0"/>
              <w:jc w:val="left"/>
              <w:rPr>
                <w:rFonts w:eastAsia="Times New Roman"/>
                <w:sz w:val="22"/>
                <w:szCs w:val="22"/>
                <w:lang w:eastAsia="ru-RU"/>
              </w:rPr>
            </w:pPr>
            <w:r w:rsidRPr="003464A3">
              <w:rPr>
                <w:rFonts w:eastAsia="Times New Roman"/>
                <w:sz w:val="22"/>
                <w:szCs w:val="22"/>
                <w:lang w:eastAsia="ru-RU"/>
              </w:rPr>
              <w:t xml:space="preserve">Ул. Целинная </w:t>
            </w:r>
          </w:p>
        </w:tc>
        <w:tc>
          <w:tcPr>
            <w:tcW w:w="709" w:type="pct"/>
            <w:tcBorders>
              <w:top w:val="nil"/>
              <w:left w:val="nil"/>
              <w:bottom w:val="single" w:sz="8" w:space="0" w:color="auto"/>
              <w:right w:val="single" w:sz="8" w:space="0" w:color="auto"/>
            </w:tcBorders>
            <w:shd w:val="clear" w:color="auto" w:fill="auto"/>
            <w:vAlign w:val="center"/>
            <w:hideMark/>
          </w:tcPr>
          <w:p w14:paraId="527C7E37"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1733</w:t>
            </w:r>
          </w:p>
        </w:tc>
        <w:tc>
          <w:tcPr>
            <w:tcW w:w="692" w:type="pct"/>
            <w:tcBorders>
              <w:top w:val="single" w:sz="8" w:space="0" w:color="auto"/>
              <w:left w:val="nil"/>
              <w:bottom w:val="single" w:sz="8" w:space="0" w:color="auto"/>
              <w:right w:val="single" w:sz="8" w:space="0" w:color="000000"/>
            </w:tcBorders>
            <w:shd w:val="clear" w:color="auto" w:fill="auto"/>
            <w:vAlign w:val="center"/>
            <w:hideMark/>
          </w:tcPr>
          <w:p w14:paraId="0D02F893"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w:t>
            </w:r>
          </w:p>
        </w:tc>
        <w:tc>
          <w:tcPr>
            <w:tcW w:w="692" w:type="pct"/>
            <w:tcBorders>
              <w:top w:val="single" w:sz="8" w:space="0" w:color="auto"/>
              <w:left w:val="nil"/>
              <w:bottom w:val="single" w:sz="8" w:space="0" w:color="auto"/>
              <w:right w:val="single" w:sz="8" w:space="0" w:color="000000"/>
            </w:tcBorders>
            <w:shd w:val="clear" w:color="auto" w:fill="auto"/>
            <w:vAlign w:val="center"/>
            <w:hideMark/>
          </w:tcPr>
          <w:p w14:paraId="4606C4CB"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w:t>
            </w:r>
          </w:p>
        </w:tc>
        <w:tc>
          <w:tcPr>
            <w:tcW w:w="694" w:type="pct"/>
            <w:tcBorders>
              <w:top w:val="single" w:sz="8" w:space="0" w:color="auto"/>
              <w:left w:val="nil"/>
              <w:bottom w:val="single" w:sz="8" w:space="0" w:color="auto"/>
              <w:right w:val="single" w:sz="8" w:space="0" w:color="000000"/>
            </w:tcBorders>
            <w:shd w:val="clear" w:color="auto" w:fill="auto"/>
            <w:vAlign w:val="center"/>
            <w:hideMark/>
          </w:tcPr>
          <w:p w14:paraId="0CB86BBA"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w:t>
            </w:r>
          </w:p>
        </w:tc>
        <w:tc>
          <w:tcPr>
            <w:tcW w:w="769" w:type="pct"/>
            <w:tcBorders>
              <w:top w:val="single" w:sz="8" w:space="0" w:color="auto"/>
              <w:left w:val="nil"/>
              <w:bottom w:val="single" w:sz="8" w:space="0" w:color="auto"/>
              <w:right w:val="single" w:sz="8" w:space="0" w:color="000000"/>
            </w:tcBorders>
            <w:shd w:val="clear" w:color="auto" w:fill="auto"/>
            <w:vAlign w:val="center"/>
            <w:hideMark/>
          </w:tcPr>
          <w:p w14:paraId="1A097918"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1733</w:t>
            </w:r>
          </w:p>
        </w:tc>
      </w:tr>
      <w:tr w:rsidR="003464A3" w:rsidRPr="003464A3" w14:paraId="41BFF961" w14:textId="77777777" w:rsidTr="004D055B">
        <w:trPr>
          <w:trHeight w:val="454"/>
        </w:trPr>
        <w:tc>
          <w:tcPr>
            <w:tcW w:w="321" w:type="pct"/>
            <w:tcBorders>
              <w:top w:val="nil"/>
              <w:left w:val="single" w:sz="8" w:space="0" w:color="auto"/>
              <w:bottom w:val="single" w:sz="8" w:space="0" w:color="auto"/>
              <w:right w:val="single" w:sz="8" w:space="0" w:color="auto"/>
            </w:tcBorders>
            <w:shd w:val="clear" w:color="auto" w:fill="auto"/>
            <w:vAlign w:val="center"/>
            <w:hideMark/>
          </w:tcPr>
          <w:p w14:paraId="1140D605" w14:textId="77777777" w:rsidR="003464A3" w:rsidRPr="003464A3" w:rsidRDefault="003464A3" w:rsidP="003464A3">
            <w:pPr>
              <w:ind w:firstLine="0"/>
              <w:jc w:val="center"/>
              <w:rPr>
                <w:rFonts w:eastAsia="Times New Roman"/>
                <w:sz w:val="22"/>
                <w:szCs w:val="22"/>
                <w:lang w:eastAsia="ru-RU"/>
              </w:rPr>
            </w:pPr>
            <w:r w:rsidRPr="003464A3">
              <w:rPr>
                <w:rFonts w:eastAsia="Times New Roman"/>
                <w:sz w:val="22"/>
                <w:szCs w:val="22"/>
                <w:lang w:eastAsia="ru-RU"/>
              </w:rPr>
              <w:t>116</w:t>
            </w:r>
          </w:p>
        </w:tc>
        <w:tc>
          <w:tcPr>
            <w:tcW w:w="1123" w:type="pct"/>
            <w:tcBorders>
              <w:top w:val="nil"/>
              <w:left w:val="nil"/>
              <w:bottom w:val="single" w:sz="8" w:space="0" w:color="auto"/>
              <w:right w:val="single" w:sz="8" w:space="0" w:color="auto"/>
            </w:tcBorders>
            <w:shd w:val="clear" w:color="auto" w:fill="auto"/>
            <w:vAlign w:val="center"/>
            <w:hideMark/>
          </w:tcPr>
          <w:p w14:paraId="7F5F48F7" w14:textId="77777777" w:rsidR="003464A3" w:rsidRPr="003464A3" w:rsidRDefault="003464A3" w:rsidP="003464A3">
            <w:pPr>
              <w:ind w:firstLine="0"/>
              <w:jc w:val="left"/>
              <w:rPr>
                <w:rFonts w:eastAsia="Times New Roman"/>
                <w:sz w:val="22"/>
                <w:szCs w:val="22"/>
                <w:lang w:eastAsia="ru-RU"/>
              </w:rPr>
            </w:pPr>
            <w:r w:rsidRPr="003464A3">
              <w:rPr>
                <w:rFonts w:eastAsia="Times New Roman"/>
                <w:sz w:val="22"/>
                <w:szCs w:val="22"/>
                <w:lang w:eastAsia="ru-RU"/>
              </w:rPr>
              <w:t xml:space="preserve">Ул. Чернышевского </w:t>
            </w:r>
          </w:p>
        </w:tc>
        <w:tc>
          <w:tcPr>
            <w:tcW w:w="709" w:type="pct"/>
            <w:tcBorders>
              <w:top w:val="nil"/>
              <w:left w:val="nil"/>
              <w:bottom w:val="single" w:sz="8" w:space="0" w:color="auto"/>
              <w:right w:val="single" w:sz="8" w:space="0" w:color="auto"/>
            </w:tcBorders>
            <w:shd w:val="clear" w:color="auto" w:fill="auto"/>
            <w:vAlign w:val="center"/>
            <w:hideMark/>
          </w:tcPr>
          <w:p w14:paraId="057F330E"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w:t>
            </w:r>
          </w:p>
        </w:tc>
        <w:tc>
          <w:tcPr>
            <w:tcW w:w="692" w:type="pct"/>
            <w:tcBorders>
              <w:top w:val="single" w:sz="8" w:space="0" w:color="auto"/>
              <w:left w:val="nil"/>
              <w:bottom w:val="single" w:sz="8" w:space="0" w:color="auto"/>
              <w:right w:val="single" w:sz="8" w:space="0" w:color="000000"/>
            </w:tcBorders>
            <w:shd w:val="clear" w:color="auto" w:fill="auto"/>
            <w:vAlign w:val="center"/>
            <w:hideMark/>
          </w:tcPr>
          <w:p w14:paraId="7BD65535"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w:t>
            </w:r>
          </w:p>
        </w:tc>
        <w:tc>
          <w:tcPr>
            <w:tcW w:w="692" w:type="pct"/>
            <w:tcBorders>
              <w:top w:val="single" w:sz="8" w:space="0" w:color="auto"/>
              <w:left w:val="nil"/>
              <w:bottom w:val="single" w:sz="8" w:space="0" w:color="auto"/>
              <w:right w:val="single" w:sz="8" w:space="0" w:color="000000"/>
            </w:tcBorders>
            <w:shd w:val="clear" w:color="auto" w:fill="auto"/>
            <w:vAlign w:val="center"/>
            <w:hideMark/>
          </w:tcPr>
          <w:p w14:paraId="688FCA23"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713</w:t>
            </w:r>
          </w:p>
        </w:tc>
        <w:tc>
          <w:tcPr>
            <w:tcW w:w="694" w:type="pct"/>
            <w:tcBorders>
              <w:top w:val="single" w:sz="8" w:space="0" w:color="auto"/>
              <w:left w:val="nil"/>
              <w:bottom w:val="single" w:sz="8" w:space="0" w:color="auto"/>
              <w:right w:val="single" w:sz="8" w:space="0" w:color="000000"/>
            </w:tcBorders>
            <w:shd w:val="clear" w:color="auto" w:fill="auto"/>
            <w:vAlign w:val="center"/>
            <w:hideMark/>
          </w:tcPr>
          <w:p w14:paraId="6F4A9287"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w:t>
            </w:r>
          </w:p>
        </w:tc>
        <w:tc>
          <w:tcPr>
            <w:tcW w:w="769" w:type="pct"/>
            <w:tcBorders>
              <w:top w:val="single" w:sz="8" w:space="0" w:color="auto"/>
              <w:left w:val="nil"/>
              <w:bottom w:val="single" w:sz="8" w:space="0" w:color="auto"/>
              <w:right w:val="single" w:sz="8" w:space="0" w:color="000000"/>
            </w:tcBorders>
            <w:shd w:val="clear" w:color="auto" w:fill="auto"/>
            <w:vAlign w:val="center"/>
            <w:hideMark/>
          </w:tcPr>
          <w:p w14:paraId="1AE441E0"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713</w:t>
            </w:r>
          </w:p>
        </w:tc>
      </w:tr>
      <w:tr w:rsidR="003464A3" w:rsidRPr="003464A3" w14:paraId="4369DDF3" w14:textId="77777777" w:rsidTr="004D055B">
        <w:trPr>
          <w:trHeight w:val="454"/>
        </w:trPr>
        <w:tc>
          <w:tcPr>
            <w:tcW w:w="321" w:type="pct"/>
            <w:tcBorders>
              <w:top w:val="nil"/>
              <w:left w:val="single" w:sz="8" w:space="0" w:color="auto"/>
              <w:bottom w:val="single" w:sz="8" w:space="0" w:color="auto"/>
              <w:right w:val="single" w:sz="8" w:space="0" w:color="auto"/>
            </w:tcBorders>
            <w:shd w:val="clear" w:color="auto" w:fill="auto"/>
            <w:vAlign w:val="center"/>
            <w:hideMark/>
          </w:tcPr>
          <w:p w14:paraId="7CCED141" w14:textId="77777777" w:rsidR="003464A3" w:rsidRPr="003464A3" w:rsidRDefault="003464A3" w:rsidP="003464A3">
            <w:pPr>
              <w:ind w:firstLine="0"/>
              <w:jc w:val="center"/>
              <w:rPr>
                <w:rFonts w:eastAsia="Times New Roman"/>
                <w:sz w:val="22"/>
                <w:szCs w:val="22"/>
                <w:lang w:eastAsia="ru-RU"/>
              </w:rPr>
            </w:pPr>
            <w:r w:rsidRPr="003464A3">
              <w:rPr>
                <w:rFonts w:eastAsia="Times New Roman"/>
                <w:sz w:val="22"/>
                <w:szCs w:val="22"/>
                <w:lang w:eastAsia="ru-RU"/>
              </w:rPr>
              <w:t>117</w:t>
            </w:r>
          </w:p>
        </w:tc>
        <w:tc>
          <w:tcPr>
            <w:tcW w:w="1123" w:type="pct"/>
            <w:tcBorders>
              <w:top w:val="nil"/>
              <w:left w:val="nil"/>
              <w:bottom w:val="single" w:sz="8" w:space="0" w:color="auto"/>
              <w:right w:val="single" w:sz="8" w:space="0" w:color="auto"/>
            </w:tcBorders>
            <w:shd w:val="clear" w:color="auto" w:fill="auto"/>
            <w:vAlign w:val="center"/>
            <w:hideMark/>
          </w:tcPr>
          <w:p w14:paraId="253EB4B5" w14:textId="77777777" w:rsidR="003464A3" w:rsidRPr="003464A3" w:rsidRDefault="003464A3" w:rsidP="003464A3">
            <w:pPr>
              <w:ind w:firstLine="0"/>
              <w:jc w:val="left"/>
              <w:rPr>
                <w:rFonts w:eastAsia="Times New Roman"/>
                <w:sz w:val="22"/>
                <w:szCs w:val="22"/>
                <w:lang w:eastAsia="ru-RU"/>
              </w:rPr>
            </w:pPr>
            <w:r w:rsidRPr="003464A3">
              <w:rPr>
                <w:rFonts w:eastAsia="Times New Roman"/>
                <w:sz w:val="22"/>
                <w:szCs w:val="22"/>
                <w:lang w:eastAsia="ru-RU"/>
              </w:rPr>
              <w:t xml:space="preserve">Ул. Чайковского </w:t>
            </w:r>
          </w:p>
        </w:tc>
        <w:tc>
          <w:tcPr>
            <w:tcW w:w="709" w:type="pct"/>
            <w:tcBorders>
              <w:top w:val="nil"/>
              <w:left w:val="nil"/>
              <w:bottom w:val="single" w:sz="8" w:space="0" w:color="auto"/>
              <w:right w:val="single" w:sz="8" w:space="0" w:color="auto"/>
            </w:tcBorders>
            <w:shd w:val="clear" w:color="auto" w:fill="auto"/>
            <w:vAlign w:val="center"/>
            <w:hideMark/>
          </w:tcPr>
          <w:p w14:paraId="71A75499"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w:t>
            </w:r>
          </w:p>
        </w:tc>
        <w:tc>
          <w:tcPr>
            <w:tcW w:w="692" w:type="pct"/>
            <w:tcBorders>
              <w:top w:val="single" w:sz="8" w:space="0" w:color="auto"/>
              <w:left w:val="nil"/>
              <w:bottom w:val="single" w:sz="8" w:space="0" w:color="auto"/>
              <w:right w:val="single" w:sz="8" w:space="0" w:color="000000"/>
            </w:tcBorders>
            <w:shd w:val="clear" w:color="auto" w:fill="auto"/>
            <w:vAlign w:val="center"/>
            <w:hideMark/>
          </w:tcPr>
          <w:p w14:paraId="3B657169"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w:t>
            </w:r>
          </w:p>
        </w:tc>
        <w:tc>
          <w:tcPr>
            <w:tcW w:w="692" w:type="pct"/>
            <w:tcBorders>
              <w:top w:val="single" w:sz="8" w:space="0" w:color="auto"/>
              <w:left w:val="nil"/>
              <w:bottom w:val="single" w:sz="8" w:space="0" w:color="auto"/>
              <w:right w:val="single" w:sz="8" w:space="0" w:color="000000"/>
            </w:tcBorders>
            <w:shd w:val="clear" w:color="auto" w:fill="auto"/>
            <w:vAlign w:val="center"/>
            <w:hideMark/>
          </w:tcPr>
          <w:p w14:paraId="3DBC9E57"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966</w:t>
            </w:r>
          </w:p>
        </w:tc>
        <w:tc>
          <w:tcPr>
            <w:tcW w:w="694" w:type="pct"/>
            <w:tcBorders>
              <w:top w:val="single" w:sz="8" w:space="0" w:color="auto"/>
              <w:left w:val="nil"/>
              <w:bottom w:val="single" w:sz="8" w:space="0" w:color="auto"/>
              <w:right w:val="single" w:sz="8" w:space="0" w:color="000000"/>
            </w:tcBorders>
            <w:shd w:val="clear" w:color="auto" w:fill="auto"/>
            <w:vAlign w:val="center"/>
            <w:hideMark/>
          </w:tcPr>
          <w:p w14:paraId="0813373E"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w:t>
            </w:r>
          </w:p>
        </w:tc>
        <w:tc>
          <w:tcPr>
            <w:tcW w:w="769" w:type="pct"/>
            <w:tcBorders>
              <w:top w:val="single" w:sz="8" w:space="0" w:color="auto"/>
              <w:left w:val="nil"/>
              <w:bottom w:val="single" w:sz="8" w:space="0" w:color="auto"/>
              <w:right w:val="single" w:sz="8" w:space="0" w:color="000000"/>
            </w:tcBorders>
            <w:shd w:val="clear" w:color="auto" w:fill="auto"/>
            <w:vAlign w:val="center"/>
            <w:hideMark/>
          </w:tcPr>
          <w:p w14:paraId="643AEB83"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966</w:t>
            </w:r>
          </w:p>
        </w:tc>
      </w:tr>
      <w:tr w:rsidR="003464A3" w:rsidRPr="003464A3" w14:paraId="5F36242D" w14:textId="77777777" w:rsidTr="004D055B">
        <w:trPr>
          <w:trHeight w:val="454"/>
        </w:trPr>
        <w:tc>
          <w:tcPr>
            <w:tcW w:w="321" w:type="pct"/>
            <w:tcBorders>
              <w:top w:val="nil"/>
              <w:left w:val="single" w:sz="8" w:space="0" w:color="auto"/>
              <w:bottom w:val="single" w:sz="8" w:space="0" w:color="auto"/>
              <w:right w:val="single" w:sz="8" w:space="0" w:color="auto"/>
            </w:tcBorders>
            <w:shd w:val="clear" w:color="auto" w:fill="auto"/>
            <w:vAlign w:val="center"/>
            <w:hideMark/>
          </w:tcPr>
          <w:p w14:paraId="4F74998E" w14:textId="77777777" w:rsidR="003464A3" w:rsidRPr="003464A3" w:rsidRDefault="003464A3" w:rsidP="003464A3">
            <w:pPr>
              <w:ind w:firstLine="0"/>
              <w:jc w:val="center"/>
              <w:rPr>
                <w:rFonts w:eastAsia="Times New Roman"/>
                <w:sz w:val="22"/>
                <w:szCs w:val="22"/>
                <w:lang w:eastAsia="ru-RU"/>
              </w:rPr>
            </w:pPr>
            <w:r w:rsidRPr="003464A3">
              <w:rPr>
                <w:rFonts w:eastAsia="Times New Roman"/>
                <w:sz w:val="22"/>
                <w:szCs w:val="22"/>
                <w:lang w:eastAsia="ru-RU"/>
              </w:rPr>
              <w:t>118</w:t>
            </w:r>
          </w:p>
        </w:tc>
        <w:tc>
          <w:tcPr>
            <w:tcW w:w="1123" w:type="pct"/>
            <w:tcBorders>
              <w:top w:val="nil"/>
              <w:left w:val="nil"/>
              <w:bottom w:val="single" w:sz="8" w:space="0" w:color="auto"/>
              <w:right w:val="single" w:sz="8" w:space="0" w:color="auto"/>
            </w:tcBorders>
            <w:shd w:val="clear" w:color="auto" w:fill="auto"/>
            <w:vAlign w:val="center"/>
            <w:hideMark/>
          </w:tcPr>
          <w:p w14:paraId="4733B41A" w14:textId="77777777" w:rsidR="003464A3" w:rsidRPr="003464A3" w:rsidRDefault="003464A3" w:rsidP="003464A3">
            <w:pPr>
              <w:ind w:firstLine="0"/>
              <w:jc w:val="left"/>
              <w:rPr>
                <w:rFonts w:eastAsia="Times New Roman"/>
                <w:sz w:val="22"/>
                <w:szCs w:val="22"/>
                <w:lang w:eastAsia="ru-RU"/>
              </w:rPr>
            </w:pPr>
            <w:r w:rsidRPr="003464A3">
              <w:rPr>
                <w:rFonts w:eastAsia="Times New Roman"/>
                <w:sz w:val="22"/>
                <w:szCs w:val="22"/>
                <w:lang w:eastAsia="ru-RU"/>
              </w:rPr>
              <w:t xml:space="preserve">Ул.  2- </w:t>
            </w:r>
            <w:proofErr w:type="spellStart"/>
            <w:r w:rsidRPr="003464A3">
              <w:rPr>
                <w:rFonts w:eastAsia="Times New Roman"/>
                <w:sz w:val="22"/>
                <w:szCs w:val="22"/>
                <w:lang w:eastAsia="ru-RU"/>
              </w:rPr>
              <w:t>ая</w:t>
            </w:r>
            <w:proofErr w:type="spellEnd"/>
            <w:r w:rsidRPr="003464A3">
              <w:rPr>
                <w:rFonts w:eastAsia="Times New Roman"/>
                <w:sz w:val="22"/>
                <w:szCs w:val="22"/>
                <w:lang w:eastAsia="ru-RU"/>
              </w:rPr>
              <w:t xml:space="preserve"> Чайковского</w:t>
            </w:r>
          </w:p>
        </w:tc>
        <w:tc>
          <w:tcPr>
            <w:tcW w:w="709" w:type="pct"/>
            <w:tcBorders>
              <w:top w:val="nil"/>
              <w:left w:val="nil"/>
              <w:bottom w:val="single" w:sz="8" w:space="0" w:color="auto"/>
              <w:right w:val="single" w:sz="8" w:space="0" w:color="auto"/>
            </w:tcBorders>
            <w:shd w:val="clear" w:color="auto" w:fill="auto"/>
            <w:vAlign w:val="center"/>
            <w:hideMark/>
          </w:tcPr>
          <w:p w14:paraId="25912948"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w:t>
            </w:r>
          </w:p>
        </w:tc>
        <w:tc>
          <w:tcPr>
            <w:tcW w:w="692" w:type="pct"/>
            <w:tcBorders>
              <w:top w:val="single" w:sz="8" w:space="0" w:color="auto"/>
              <w:left w:val="nil"/>
              <w:bottom w:val="single" w:sz="8" w:space="0" w:color="auto"/>
              <w:right w:val="single" w:sz="8" w:space="0" w:color="000000"/>
            </w:tcBorders>
            <w:shd w:val="clear" w:color="auto" w:fill="auto"/>
            <w:vAlign w:val="center"/>
            <w:hideMark/>
          </w:tcPr>
          <w:p w14:paraId="4CE96ED8"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w:t>
            </w:r>
          </w:p>
        </w:tc>
        <w:tc>
          <w:tcPr>
            <w:tcW w:w="692" w:type="pct"/>
            <w:tcBorders>
              <w:top w:val="single" w:sz="8" w:space="0" w:color="auto"/>
              <w:left w:val="nil"/>
              <w:bottom w:val="single" w:sz="8" w:space="0" w:color="auto"/>
              <w:right w:val="single" w:sz="8" w:space="0" w:color="000000"/>
            </w:tcBorders>
            <w:shd w:val="clear" w:color="auto" w:fill="auto"/>
            <w:vAlign w:val="center"/>
            <w:hideMark/>
          </w:tcPr>
          <w:p w14:paraId="324E3D72"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680</w:t>
            </w:r>
          </w:p>
        </w:tc>
        <w:tc>
          <w:tcPr>
            <w:tcW w:w="694" w:type="pct"/>
            <w:tcBorders>
              <w:top w:val="single" w:sz="8" w:space="0" w:color="auto"/>
              <w:left w:val="nil"/>
              <w:bottom w:val="single" w:sz="8" w:space="0" w:color="auto"/>
              <w:right w:val="single" w:sz="8" w:space="0" w:color="000000"/>
            </w:tcBorders>
            <w:shd w:val="clear" w:color="auto" w:fill="auto"/>
            <w:vAlign w:val="center"/>
            <w:hideMark/>
          </w:tcPr>
          <w:p w14:paraId="7E98043E"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w:t>
            </w:r>
          </w:p>
        </w:tc>
        <w:tc>
          <w:tcPr>
            <w:tcW w:w="769" w:type="pct"/>
            <w:tcBorders>
              <w:top w:val="single" w:sz="8" w:space="0" w:color="auto"/>
              <w:left w:val="nil"/>
              <w:bottom w:val="single" w:sz="8" w:space="0" w:color="auto"/>
              <w:right w:val="single" w:sz="8" w:space="0" w:color="000000"/>
            </w:tcBorders>
            <w:shd w:val="clear" w:color="auto" w:fill="auto"/>
            <w:vAlign w:val="center"/>
            <w:hideMark/>
          </w:tcPr>
          <w:p w14:paraId="28E7C9D1"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680</w:t>
            </w:r>
          </w:p>
        </w:tc>
      </w:tr>
      <w:tr w:rsidR="003464A3" w:rsidRPr="003464A3" w14:paraId="3B7201A8" w14:textId="77777777" w:rsidTr="004D055B">
        <w:trPr>
          <w:trHeight w:val="454"/>
        </w:trPr>
        <w:tc>
          <w:tcPr>
            <w:tcW w:w="321" w:type="pct"/>
            <w:tcBorders>
              <w:top w:val="single" w:sz="4" w:space="0" w:color="auto"/>
              <w:left w:val="single" w:sz="8" w:space="0" w:color="auto"/>
              <w:bottom w:val="single" w:sz="8" w:space="0" w:color="auto"/>
              <w:right w:val="single" w:sz="8" w:space="0" w:color="auto"/>
            </w:tcBorders>
            <w:shd w:val="clear" w:color="auto" w:fill="auto"/>
            <w:vAlign w:val="center"/>
            <w:hideMark/>
          </w:tcPr>
          <w:p w14:paraId="3B16B69A" w14:textId="77777777" w:rsidR="003464A3" w:rsidRPr="003464A3" w:rsidRDefault="003464A3" w:rsidP="003464A3">
            <w:pPr>
              <w:ind w:firstLine="0"/>
              <w:jc w:val="center"/>
              <w:rPr>
                <w:rFonts w:eastAsia="Times New Roman"/>
                <w:sz w:val="22"/>
                <w:szCs w:val="22"/>
                <w:lang w:eastAsia="ru-RU"/>
              </w:rPr>
            </w:pPr>
            <w:r w:rsidRPr="003464A3">
              <w:rPr>
                <w:rFonts w:eastAsia="Times New Roman"/>
                <w:sz w:val="22"/>
                <w:szCs w:val="22"/>
                <w:lang w:eastAsia="ru-RU"/>
              </w:rPr>
              <w:t>119</w:t>
            </w:r>
          </w:p>
        </w:tc>
        <w:tc>
          <w:tcPr>
            <w:tcW w:w="1123" w:type="pct"/>
            <w:tcBorders>
              <w:top w:val="single" w:sz="4" w:space="0" w:color="auto"/>
              <w:left w:val="nil"/>
              <w:bottom w:val="single" w:sz="8" w:space="0" w:color="auto"/>
              <w:right w:val="single" w:sz="8" w:space="0" w:color="auto"/>
            </w:tcBorders>
            <w:shd w:val="clear" w:color="auto" w:fill="auto"/>
            <w:vAlign w:val="center"/>
            <w:hideMark/>
          </w:tcPr>
          <w:p w14:paraId="71680D21" w14:textId="77777777" w:rsidR="003464A3" w:rsidRPr="003464A3" w:rsidRDefault="003464A3" w:rsidP="003464A3">
            <w:pPr>
              <w:ind w:firstLine="0"/>
              <w:jc w:val="left"/>
              <w:rPr>
                <w:rFonts w:eastAsia="Times New Roman"/>
                <w:sz w:val="22"/>
                <w:szCs w:val="22"/>
                <w:lang w:eastAsia="ru-RU"/>
              </w:rPr>
            </w:pPr>
            <w:r w:rsidRPr="003464A3">
              <w:rPr>
                <w:rFonts w:eastAsia="Times New Roman"/>
                <w:sz w:val="22"/>
                <w:szCs w:val="22"/>
                <w:lang w:eastAsia="ru-RU"/>
              </w:rPr>
              <w:t xml:space="preserve">Ул. Чкалова </w:t>
            </w:r>
          </w:p>
        </w:tc>
        <w:tc>
          <w:tcPr>
            <w:tcW w:w="709" w:type="pct"/>
            <w:tcBorders>
              <w:top w:val="single" w:sz="4" w:space="0" w:color="auto"/>
              <w:left w:val="nil"/>
              <w:bottom w:val="single" w:sz="8" w:space="0" w:color="auto"/>
              <w:right w:val="single" w:sz="8" w:space="0" w:color="auto"/>
            </w:tcBorders>
            <w:shd w:val="clear" w:color="auto" w:fill="auto"/>
            <w:vAlign w:val="center"/>
            <w:hideMark/>
          </w:tcPr>
          <w:p w14:paraId="3FCCAD5D"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565</w:t>
            </w:r>
          </w:p>
        </w:tc>
        <w:tc>
          <w:tcPr>
            <w:tcW w:w="692" w:type="pct"/>
            <w:tcBorders>
              <w:top w:val="single" w:sz="4" w:space="0" w:color="auto"/>
              <w:left w:val="nil"/>
              <w:bottom w:val="single" w:sz="8" w:space="0" w:color="auto"/>
              <w:right w:val="single" w:sz="8" w:space="0" w:color="000000"/>
            </w:tcBorders>
            <w:shd w:val="clear" w:color="auto" w:fill="auto"/>
            <w:vAlign w:val="center"/>
            <w:hideMark/>
          </w:tcPr>
          <w:p w14:paraId="2A23A4B9"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w:t>
            </w:r>
          </w:p>
        </w:tc>
        <w:tc>
          <w:tcPr>
            <w:tcW w:w="692" w:type="pct"/>
            <w:tcBorders>
              <w:top w:val="single" w:sz="4" w:space="0" w:color="auto"/>
              <w:left w:val="nil"/>
              <w:bottom w:val="single" w:sz="8" w:space="0" w:color="auto"/>
              <w:right w:val="single" w:sz="8" w:space="0" w:color="000000"/>
            </w:tcBorders>
            <w:shd w:val="clear" w:color="auto" w:fill="auto"/>
            <w:vAlign w:val="center"/>
            <w:hideMark/>
          </w:tcPr>
          <w:p w14:paraId="3473222D"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w:t>
            </w:r>
          </w:p>
        </w:tc>
        <w:tc>
          <w:tcPr>
            <w:tcW w:w="694" w:type="pct"/>
            <w:tcBorders>
              <w:top w:val="single" w:sz="8" w:space="0" w:color="auto"/>
              <w:left w:val="nil"/>
              <w:bottom w:val="single" w:sz="8" w:space="0" w:color="auto"/>
              <w:right w:val="single" w:sz="8" w:space="0" w:color="000000"/>
            </w:tcBorders>
            <w:shd w:val="clear" w:color="auto" w:fill="auto"/>
            <w:vAlign w:val="center"/>
            <w:hideMark/>
          </w:tcPr>
          <w:p w14:paraId="3FF2F170"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w:t>
            </w:r>
          </w:p>
        </w:tc>
        <w:tc>
          <w:tcPr>
            <w:tcW w:w="769" w:type="pct"/>
            <w:tcBorders>
              <w:top w:val="single" w:sz="8" w:space="0" w:color="auto"/>
              <w:left w:val="nil"/>
              <w:bottom w:val="single" w:sz="8" w:space="0" w:color="auto"/>
              <w:right w:val="single" w:sz="8" w:space="0" w:color="000000"/>
            </w:tcBorders>
            <w:shd w:val="clear" w:color="auto" w:fill="auto"/>
            <w:vAlign w:val="center"/>
            <w:hideMark/>
          </w:tcPr>
          <w:p w14:paraId="66252E67"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565</w:t>
            </w:r>
          </w:p>
        </w:tc>
      </w:tr>
      <w:tr w:rsidR="003464A3" w:rsidRPr="003464A3" w14:paraId="4AF706AA" w14:textId="77777777" w:rsidTr="004D055B">
        <w:trPr>
          <w:trHeight w:val="454"/>
        </w:trPr>
        <w:tc>
          <w:tcPr>
            <w:tcW w:w="321" w:type="pct"/>
            <w:tcBorders>
              <w:top w:val="nil"/>
              <w:left w:val="single" w:sz="8" w:space="0" w:color="auto"/>
              <w:bottom w:val="single" w:sz="8" w:space="0" w:color="auto"/>
              <w:right w:val="single" w:sz="8" w:space="0" w:color="auto"/>
            </w:tcBorders>
            <w:shd w:val="clear" w:color="auto" w:fill="auto"/>
            <w:vAlign w:val="center"/>
            <w:hideMark/>
          </w:tcPr>
          <w:p w14:paraId="1FB65483" w14:textId="77777777" w:rsidR="003464A3" w:rsidRPr="003464A3" w:rsidRDefault="003464A3" w:rsidP="003464A3">
            <w:pPr>
              <w:ind w:firstLine="0"/>
              <w:jc w:val="center"/>
              <w:rPr>
                <w:rFonts w:eastAsia="Times New Roman"/>
                <w:sz w:val="22"/>
                <w:szCs w:val="22"/>
                <w:lang w:eastAsia="ru-RU"/>
              </w:rPr>
            </w:pPr>
            <w:r w:rsidRPr="003464A3">
              <w:rPr>
                <w:rFonts w:eastAsia="Times New Roman"/>
                <w:sz w:val="22"/>
                <w:szCs w:val="22"/>
                <w:lang w:eastAsia="ru-RU"/>
              </w:rPr>
              <w:t>120</w:t>
            </w:r>
          </w:p>
        </w:tc>
        <w:tc>
          <w:tcPr>
            <w:tcW w:w="1123" w:type="pct"/>
            <w:tcBorders>
              <w:top w:val="nil"/>
              <w:left w:val="nil"/>
              <w:bottom w:val="single" w:sz="8" w:space="0" w:color="auto"/>
              <w:right w:val="single" w:sz="8" w:space="0" w:color="auto"/>
            </w:tcBorders>
            <w:shd w:val="clear" w:color="auto" w:fill="auto"/>
            <w:vAlign w:val="center"/>
            <w:hideMark/>
          </w:tcPr>
          <w:p w14:paraId="30D4EE32" w14:textId="77777777" w:rsidR="003464A3" w:rsidRPr="003464A3" w:rsidRDefault="003464A3" w:rsidP="003464A3">
            <w:pPr>
              <w:ind w:firstLine="0"/>
              <w:jc w:val="left"/>
              <w:rPr>
                <w:rFonts w:eastAsia="Times New Roman"/>
                <w:sz w:val="22"/>
                <w:szCs w:val="22"/>
                <w:lang w:eastAsia="ru-RU"/>
              </w:rPr>
            </w:pPr>
            <w:r w:rsidRPr="003464A3">
              <w:rPr>
                <w:rFonts w:eastAsia="Times New Roman"/>
                <w:sz w:val="22"/>
                <w:szCs w:val="22"/>
                <w:lang w:eastAsia="ru-RU"/>
              </w:rPr>
              <w:t xml:space="preserve">Ул. Чехова </w:t>
            </w:r>
          </w:p>
        </w:tc>
        <w:tc>
          <w:tcPr>
            <w:tcW w:w="709" w:type="pct"/>
            <w:tcBorders>
              <w:top w:val="nil"/>
              <w:left w:val="nil"/>
              <w:bottom w:val="single" w:sz="8" w:space="0" w:color="auto"/>
              <w:right w:val="single" w:sz="8" w:space="0" w:color="auto"/>
            </w:tcBorders>
            <w:shd w:val="clear" w:color="auto" w:fill="auto"/>
            <w:vAlign w:val="center"/>
            <w:hideMark/>
          </w:tcPr>
          <w:p w14:paraId="73C2CE60"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w:t>
            </w:r>
          </w:p>
        </w:tc>
        <w:tc>
          <w:tcPr>
            <w:tcW w:w="692" w:type="pct"/>
            <w:tcBorders>
              <w:top w:val="single" w:sz="8" w:space="0" w:color="auto"/>
              <w:left w:val="nil"/>
              <w:bottom w:val="single" w:sz="8" w:space="0" w:color="auto"/>
              <w:right w:val="single" w:sz="8" w:space="0" w:color="000000"/>
            </w:tcBorders>
            <w:shd w:val="clear" w:color="auto" w:fill="auto"/>
            <w:vAlign w:val="center"/>
            <w:hideMark/>
          </w:tcPr>
          <w:p w14:paraId="13742D64"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w:t>
            </w:r>
          </w:p>
        </w:tc>
        <w:tc>
          <w:tcPr>
            <w:tcW w:w="692" w:type="pct"/>
            <w:tcBorders>
              <w:top w:val="single" w:sz="8" w:space="0" w:color="auto"/>
              <w:left w:val="nil"/>
              <w:bottom w:val="single" w:sz="8" w:space="0" w:color="auto"/>
              <w:right w:val="single" w:sz="8" w:space="0" w:color="000000"/>
            </w:tcBorders>
            <w:shd w:val="clear" w:color="auto" w:fill="auto"/>
            <w:vAlign w:val="center"/>
            <w:hideMark/>
          </w:tcPr>
          <w:p w14:paraId="6AFE1A2F"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1044</w:t>
            </w:r>
          </w:p>
        </w:tc>
        <w:tc>
          <w:tcPr>
            <w:tcW w:w="694" w:type="pct"/>
            <w:tcBorders>
              <w:top w:val="single" w:sz="8" w:space="0" w:color="auto"/>
              <w:left w:val="nil"/>
              <w:bottom w:val="single" w:sz="8" w:space="0" w:color="auto"/>
              <w:right w:val="single" w:sz="8" w:space="0" w:color="000000"/>
            </w:tcBorders>
            <w:shd w:val="clear" w:color="auto" w:fill="auto"/>
            <w:vAlign w:val="center"/>
            <w:hideMark/>
          </w:tcPr>
          <w:p w14:paraId="313F7A81"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w:t>
            </w:r>
          </w:p>
        </w:tc>
        <w:tc>
          <w:tcPr>
            <w:tcW w:w="769" w:type="pct"/>
            <w:tcBorders>
              <w:top w:val="single" w:sz="8" w:space="0" w:color="auto"/>
              <w:left w:val="nil"/>
              <w:bottom w:val="single" w:sz="8" w:space="0" w:color="auto"/>
              <w:right w:val="single" w:sz="8" w:space="0" w:color="000000"/>
            </w:tcBorders>
            <w:shd w:val="clear" w:color="auto" w:fill="auto"/>
            <w:vAlign w:val="center"/>
            <w:hideMark/>
          </w:tcPr>
          <w:p w14:paraId="6B4B833F"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1044</w:t>
            </w:r>
          </w:p>
        </w:tc>
      </w:tr>
      <w:tr w:rsidR="003464A3" w:rsidRPr="003464A3" w14:paraId="3F367B03" w14:textId="77777777" w:rsidTr="004D055B">
        <w:trPr>
          <w:trHeight w:val="454"/>
        </w:trPr>
        <w:tc>
          <w:tcPr>
            <w:tcW w:w="321" w:type="pct"/>
            <w:tcBorders>
              <w:top w:val="nil"/>
              <w:left w:val="single" w:sz="8" w:space="0" w:color="auto"/>
              <w:bottom w:val="single" w:sz="8" w:space="0" w:color="auto"/>
              <w:right w:val="single" w:sz="8" w:space="0" w:color="auto"/>
            </w:tcBorders>
            <w:shd w:val="clear" w:color="auto" w:fill="auto"/>
            <w:vAlign w:val="center"/>
            <w:hideMark/>
          </w:tcPr>
          <w:p w14:paraId="01C78E7D" w14:textId="77777777" w:rsidR="003464A3" w:rsidRPr="003464A3" w:rsidRDefault="003464A3" w:rsidP="003464A3">
            <w:pPr>
              <w:ind w:firstLine="0"/>
              <w:jc w:val="center"/>
              <w:rPr>
                <w:rFonts w:eastAsia="Times New Roman"/>
                <w:sz w:val="22"/>
                <w:szCs w:val="22"/>
                <w:lang w:eastAsia="ru-RU"/>
              </w:rPr>
            </w:pPr>
            <w:r w:rsidRPr="003464A3">
              <w:rPr>
                <w:rFonts w:eastAsia="Times New Roman"/>
                <w:sz w:val="22"/>
                <w:szCs w:val="22"/>
                <w:lang w:eastAsia="ru-RU"/>
              </w:rPr>
              <w:t>121</w:t>
            </w:r>
          </w:p>
        </w:tc>
        <w:tc>
          <w:tcPr>
            <w:tcW w:w="1123" w:type="pct"/>
            <w:tcBorders>
              <w:top w:val="nil"/>
              <w:left w:val="nil"/>
              <w:bottom w:val="single" w:sz="8" w:space="0" w:color="auto"/>
              <w:right w:val="single" w:sz="8" w:space="0" w:color="auto"/>
            </w:tcBorders>
            <w:shd w:val="clear" w:color="auto" w:fill="auto"/>
            <w:vAlign w:val="center"/>
            <w:hideMark/>
          </w:tcPr>
          <w:p w14:paraId="5FB20602" w14:textId="77777777" w:rsidR="003464A3" w:rsidRPr="003464A3" w:rsidRDefault="003464A3" w:rsidP="003464A3">
            <w:pPr>
              <w:ind w:firstLine="0"/>
              <w:jc w:val="left"/>
              <w:rPr>
                <w:rFonts w:eastAsia="Times New Roman"/>
                <w:sz w:val="22"/>
                <w:szCs w:val="22"/>
                <w:lang w:eastAsia="ru-RU"/>
              </w:rPr>
            </w:pPr>
            <w:r w:rsidRPr="003464A3">
              <w:rPr>
                <w:rFonts w:eastAsia="Times New Roman"/>
                <w:sz w:val="22"/>
                <w:szCs w:val="22"/>
                <w:lang w:eastAsia="ru-RU"/>
              </w:rPr>
              <w:t xml:space="preserve">Ул. Челюскинцев </w:t>
            </w:r>
          </w:p>
        </w:tc>
        <w:tc>
          <w:tcPr>
            <w:tcW w:w="709" w:type="pct"/>
            <w:tcBorders>
              <w:top w:val="nil"/>
              <w:left w:val="nil"/>
              <w:bottom w:val="single" w:sz="8" w:space="0" w:color="auto"/>
              <w:right w:val="single" w:sz="8" w:space="0" w:color="auto"/>
            </w:tcBorders>
            <w:shd w:val="clear" w:color="auto" w:fill="auto"/>
            <w:vAlign w:val="center"/>
            <w:hideMark/>
          </w:tcPr>
          <w:p w14:paraId="4B9D6833"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1165</w:t>
            </w:r>
          </w:p>
        </w:tc>
        <w:tc>
          <w:tcPr>
            <w:tcW w:w="692" w:type="pct"/>
            <w:tcBorders>
              <w:top w:val="single" w:sz="8" w:space="0" w:color="auto"/>
              <w:left w:val="nil"/>
              <w:bottom w:val="single" w:sz="8" w:space="0" w:color="auto"/>
              <w:right w:val="single" w:sz="8" w:space="0" w:color="000000"/>
            </w:tcBorders>
            <w:shd w:val="clear" w:color="auto" w:fill="auto"/>
            <w:vAlign w:val="center"/>
            <w:hideMark/>
          </w:tcPr>
          <w:p w14:paraId="70B34577"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w:t>
            </w:r>
          </w:p>
        </w:tc>
        <w:tc>
          <w:tcPr>
            <w:tcW w:w="692" w:type="pct"/>
            <w:tcBorders>
              <w:top w:val="single" w:sz="8" w:space="0" w:color="auto"/>
              <w:left w:val="nil"/>
              <w:bottom w:val="single" w:sz="8" w:space="0" w:color="auto"/>
              <w:right w:val="single" w:sz="8" w:space="0" w:color="000000"/>
            </w:tcBorders>
            <w:shd w:val="clear" w:color="auto" w:fill="auto"/>
            <w:vAlign w:val="center"/>
            <w:hideMark/>
          </w:tcPr>
          <w:p w14:paraId="287CD760"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w:t>
            </w:r>
          </w:p>
        </w:tc>
        <w:tc>
          <w:tcPr>
            <w:tcW w:w="694" w:type="pct"/>
            <w:tcBorders>
              <w:top w:val="single" w:sz="8" w:space="0" w:color="auto"/>
              <w:left w:val="nil"/>
              <w:bottom w:val="single" w:sz="8" w:space="0" w:color="auto"/>
              <w:right w:val="single" w:sz="8" w:space="0" w:color="000000"/>
            </w:tcBorders>
            <w:shd w:val="clear" w:color="auto" w:fill="auto"/>
            <w:vAlign w:val="center"/>
            <w:hideMark/>
          </w:tcPr>
          <w:p w14:paraId="585F3BFD"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w:t>
            </w:r>
          </w:p>
        </w:tc>
        <w:tc>
          <w:tcPr>
            <w:tcW w:w="769" w:type="pct"/>
            <w:tcBorders>
              <w:top w:val="single" w:sz="8" w:space="0" w:color="auto"/>
              <w:left w:val="nil"/>
              <w:bottom w:val="single" w:sz="8" w:space="0" w:color="auto"/>
              <w:right w:val="single" w:sz="8" w:space="0" w:color="000000"/>
            </w:tcBorders>
            <w:shd w:val="clear" w:color="auto" w:fill="auto"/>
            <w:vAlign w:val="center"/>
            <w:hideMark/>
          </w:tcPr>
          <w:p w14:paraId="588D4900"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1165</w:t>
            </w:r>
          </w:p>
        </w:tc>
      </w:tr>
      <w:tr w:rsidR="003464A3" w:rsidRPr="003464A3" w14:paraId="5972559F" w14:textId="77777777" w:rsidTr="004D055B">
        <w:trPr>
          <w:trHeight w:val="454"/>
        </w:trPr>
        <w:tc>
          <w:tcPr>
            <w:tcW w:w="321" w:type="pct"/>
            <w:tcBorders>
              <w:top w:val="nil"/>
              <w:left w:val="single" w:sz="8" w:space="0" w:color="auto"/>
              <w:bottom w:val="single" w:sz="8" w:space="0" w:color="auto"/>
              <w:right w:val="single" w:sz="8" w:space="0" w:color="auto"/>
            </w:tcBorders>
            <w:shd w:val="clear" w:color="auto" w:fill="auto"/>
            <w:vAlign w:val="center"/>
            <w:hideMark/>
          </w:tcPr>
          <w:p w14:paraId="2819FF27" w14:textId="77777777" w:rsidR="003464A3" w:rsidRPr="003464A3" w:rsidRDefault="003464A3" w:rsidP="003464A3">
            <w:pPr>
              <w:ind w:firstLine="0"/>
              <w:jc w:val="center"/>
              <w:rPr>
                <w:rFonts w:eastAsia="Times New Roman"/>
                <w:sz w:val="22"/>
                <w:szCs w:val="22"/>
                <w:lang w:eastAsia="ru-RU"/>
              </w:rPr>
            </w:pPr>
            <w:r w:rsidRPr="003464A3">
              <w:rPr>
                <w:rFonts w:eastAsia="Times New Roman"/>
                <w:sz w:val="22"/>
                <w:szCs w:val="22"/>
                <w:lang w:eastAsia="ru-RU"/>
              </w:rPr>
              <w:t>122</w:t>
            </w:r>
          </w:p>
        </w:tc>
        <w:tc>
          <w:tcPr>
            <w:tcW w:w="1123" w:type="pct"/>
            <w:tcBorders>
              <w:top w:val="nil"/>
              <w:left w:val="nil"/>
              <w:bottom w:val="single" w:sz="8" w:space="0" w:color="auto"/>
              <w:right w:val="single" w:sz="8" w:space="0" w:color="auto"/>
            </w:tcBorders>
            <w:shd w:val="clear" w:color="auto" w:fill="auto"/>
            <w:vAlign w:val="center"/>
            <w:hideMark/>
          </w:tcPr>
          <w:p w14:paraId="085E4593" w14:textId="77777777" w:rsidR="003464A3" w:rsidRPr="003464A3" w:rsidRDefault="003464A3" w:rsidP="003464A3">
            <w:pPr>
              <w:ind w:firstLine="0"/>
              <w:jc w:val="left"/>
              <w:rPr>
                <w:rFonts w:eastAsia="Times New Roman"/>
                <w:sz w:val="22"/>
                <w:szCs w:val="22"/>
                <w:lang w:eastAsia="ru-RU"/>
              </w:rPr>
            </w:pPr>
            <w:r w:rsidRPr="003464A3">
              <w:rPr>
                <w:rFonts w:eastAsia="Times New Roman"/>
                <w:sz w:val="22"/>
                <w:szCs w:val="22"/>
                <w:lang w:eastAsia="ru-RU"/>
              </w:rPr>
              <w:t xml:space="preserve">Ул. Школьная </w:t>
            </w:r>
          </w:p>
        </w:tc>
        <w:tc>
          <w:tcPr>
            <w:tcW w:w="709" w:type="pct"/>
            <w:tcBorders>
              <w:top w:val="nil"/>
              <w:left w:val="nil"/>
              <w:bottom w:val="single" w:sz="8" w:space="0" w:color="auto"/>
              <w:right w:val="single" w:sz="8" w:space="0" w:color="auto"/>
            </w:tcBorders>
            <w:shd w:val="clear" w:color="auto" w:fill="auto"/>
            <w:vAlign w:val="center"/>
            <w:hideMark/>
          </w:tcPr>
          <w:p w14:paraId="239FDA0B"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1007</w:t>
            </w:r>
          </w:p>
        </w:tc>
        <w:tc>
          <w:tcPr>
            <w:tcW w:w="692" w:type="pct"/>
            <w:tcBorders>
              <w:top w:val="single" w:sz="8" w:space="0" w:color="auto"/>
              <w:left w:val="nil"/>
              <w:bottom w:val="single" w:sz="8" w:space="0" w:color="auto"/>
              <w:right w:val="single" w:sz="8" w:space="0" w:color="000000"/>
            </w:tcBorders>
            <w:shd w:val="clear" w:color="auto" w:fill="auto"/>
            <w:vAlign w:val="center"/>
            <w:hideMark/>
          </w:tcPr>
          <w:p w14:paraId="467C8FF8"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w:t>
            </w:r>
          </w:p>
        </w:tc>
        <w:tc>
          <w:tcPr>
            <w:tcW w:w="692" w:type="pct"/>
            <w:tcBorders>
              <w:top w:val="single" w:sz="8" w:space="0" w:color="auto"/>
              <w:left w:val="nil"/>
              <w:bottom w:val="single" w:sz="8" w:space="0" w:color="auto"/>
              <w:right w:val="single" w:sz="8" w:space="0" w:color="000000"/>
            </w:tcBorders>
            <w:shd w:val="clear" w:color="auto" w:fill="auto"/>
            <w:vAlign w:val="center"/>
            <w:hideMark/>
          </w:tcPr>
          <w:p w14:paraId="33ABEADF"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w:t>
            </w:r>
          </w:p>
        </w:tc>
        <w:tc>
          <w:tcPr>
            <w:tcW w:w="694" w:type="pct"/>
            <w:tcBorders>
              <w:top w:val="single" w:sz="8" w:space="0" w:color="auto"/>
              <w:left w:val="nil"/>
              <w:bottom w:val="single" w:sz="8" w:space="0" w:color="auto"/>
              <w:right w:val="single" w:sz="8" w:space="0" w:color="000000"/>
            </w:tcBorders>
            <w:shd w:val="clear" w:color="auto" w:fill="auto"/>
            <w:vAlign w:val="center"/>
            <w:hideMark/>
          </w:tcPr>
          <w:p w14:paraId="655E3551"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w:t>
            </w:r>
          </w:p>
        </w:tc>
        <w:tc>
          <w:tcPr>
            <w:tcW w:w="769" w:type="pct"/>
            <w:tcBorders>
              <w:top w:val="single" w:sz="8" w:space="0" w:color="auto"/>
              <w:left w:val="nil"/>
              <w:bottom w:val="single" w:sz="8" w:space="0" w:color="auto"/>
              <w:right w:val="single" w:sz="8" w:space="0" w:color="000000"/>
            </w:tcBorders>
            <w:shd w:val="clear" w:color="auto" w:fill="auto"/>
            <w:vAlign w:val="center"/>
            <w:hideMark/>
          </w:tcPr>
          <w:p w14:paraId="6A304921"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1007</w:t>
            </w:r>
          </w:p>
        </w:tc>
      </w:tr>
      <w:tr w:rsidR="003464A3" w:rsidRPr="003464A3" w14:paraId="0012CCC3" w14:textId="77777777" w:rsidTr="004D055B">
        <w:trPr>
          <w:trHeight w:val="454"/>
        </w:trPr>
        <w:tc>
          <w:tcPr>
            <w:tcW w:w="321" w:type="pct"/>
            <w:tcBorders>
              <w:top w:val="nil"/>
              <w:left w:val="single" w:sz="8" w:space="0" w:color="auto"/>
              <w:bottom w:val="single" w:sz="8" w:space="0" w:color="auto"/>
              <w:right w:val="single" w:sz="8" w:space="0" w:color="auto"/>
            </w:tcBorders>
            <w:shd w:val="clear" w:color="auto" w:fill="auto"/>
            <w:vAlign w:val="center"/>
            <w:hideMark/>
          </w:tcPr>
          <w:p w14:paraId="124B9E6A" w14:textId="77777777" w:rsidR="003464A3" w:rsidRPr="003464A3" w:rsidRDefault="003464A3" w:rsidP="003464A3">
            <w:pPr>
              <w:ind w:firstLine="0"/>
              <w:jc w:val="center"/>
              <w:rPr>
                <w:rFonts w:eastAsia="Times New Roman"/>
                <w:sz w:val="22"/>
                <w:szCs w:val="22"/>
                <w:lang w:eastAsia="ru-RU"/>
              </w:rPr>
            </w:pPr>
            <w:r w:rsidRPr="003464A3">
              <w:rPr>
                <w:rFonts w:eastAsia="Times New Roman"/>
                <w:sz w:val="22"/>
                <w:szCs w:val="22"/>
                <w:lang w:eastAsia="ru-RU"/>
              </w:rPr>
              <w:t>123</w:t>
            </w:r>
          </w:p>
        </w:tc>
        <w:tc>
          <w:tcPr>
            <w:tcW w:w="1123" w:type="pct"/>
            <w:tcBorders>
              <w:top w:val="nil"/>
              <w:left w:val="nil"/>
              <w:bottom w:val="single" w:sz="8" w:space="0" w:color="auto"/>
              <w:right w:val="single" w:sz="8" w:space="0" w:color="auto"/>
            </w:tcBorders>
            <w:shd w:val="clear" w:color="auto" w:fill="auto"/>
            <w:vAlign w:val="center"/>
            <w:hideMark/>
          </w:tcPr>
          <w:p w14:paraId="7A090054" w14:textId="77777777" w:rsidR="003464A3" w:rsidRPr="003464A3" w:rsidRDefault="003464A3" w:rsidP="003464A3">
            <w:pPr>
              <w:ind w:firstLine="0"/>
              <w:jc w:val="left"/>
              <w:rPr>
                <w:rFonts w:eastAsia="Times New Roman"/>
                <w:sz w:val="22"/>
                <w:szCs w:val="22"/>
                <w:lang w:eastAsia="ru-RU"/>
              </w:rPr>
            </w:pPr>
            <w:r w:rsidRPr="003464A3">
              <w:rPr>
                <w:rFonts w:eastAsia="Times New Roman"/>
                <w:sz w:val="22"/>
                <w:szCs w:val="22"/>
                <w:lang w:eastAsia="ru-RU"/>
              </w:rPr>
              <w:t xml:space="preserve">Ул. </w:t>
            </w:r>
            <w:proofErr w:type="spellStart"/>
            <w:r w:rsidRPr="003464A3">
              <w:rPr>
                <w:rFonts w:eastAsia="Times New Roman"/>
                <w:sz w:val="22"/>
                <w:szCs w:val="22"/>
                <w:lang w:eastAsia="ru-RU"/>
              </w:rPr>
              <w:t>Л.Шевцовой</w:t>
            </w:r>
            <w:proofErr w:type="spellEnd"/>
            <w:r w:rsidRPr="003464A3">
              <w:rPr>
                <w:rFonts w:eastAsia="Times New Roman"/>
                <w:sz w:val="22"/>
                <w:szCs w:val="22"/>
                <w:lang w:eastAsia="ru-RU"/>
              </w:rPr>
              <w:t xml:space="preserve"> </w:t>
            </w:r>
          </w:p>
        </w:tc>
        <w:tc>
          <w:tcPr>
            <w:tcW w:w="709" w:type="pct"/>
            <w:tcBorders>
              <w:top w:val="nil"/>
              <w:left w:val="nil"/>
              <w:bottom w:val="single" w:sz="8" w:space="0" w:color="auto"/>
              <w:right w:val="single" w:sz="8" w:space="0" w:color="auto"/>
            </w:tcBorders>
            <w:shd w:val="clear" w:color="auto" w:fill="auto"/>
            <w:vAlign w:val="center"/>
            <w:hideMark/>
          </w:tcPr>
          <w:p w14:paraId="465E7CB8"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w:t>
            </w:r>
          </w:p>
        </w:tc>
        <w:tc>
          <w:tcPr>
            <w:tcW w:w="692" w:type="pct"/>
            <w:tcBorders>
              <w:top w:val="single" w:sz="8" w:space="0" w:color="auto"/>
              <w:left w:val="nil"/>
              <w:bottom w:val="single" w:sz="8" w:space="0" w:color="auto"/>
              <w:right w:val="single" w:sz="8" w:space="0" w:color="000000"/>
            </w:tcBorders>
            <w:shd w:val="clear" w:color="auto" w:fill="auto"/>
            <w:vAlign w:val="center"/>
            <w:hideMark/>
          </w:tcPr>
          <w:p w14:paraId="31E36F65"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w:t>
            </w:r>
          </w:p>
        </w:tc>
        <w:tc>
          <w:tcPr>
            <w:tcW w:w="692" w:type="pct"/>
            <w:tcBorders>
              <w:top w:val="single" w:sz="8" w:space="0" w:color="auto"/>
              <w:left w:val="nil"/>
              <w:bottom w:val="single" w:sz="8" w:space="0" w:color="auto"/>
              <w:right w:val="single" w:sz="8" w:space="0" w:color="000000"/>
            </w:tcBorders>
            <w:shd w:val="clear" w:color="auto" w:fill="auto"/>
            <w:vAlign w:val="center"/>
            <w:hideMark/>
          </w:tcPr>
          <w:p w14:paraId="7D353347"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466</w:t>
            </w:r>
          </w:p>
        </w:tc>
        <w:tc>
          <w:tcPr>
            <w:tcW w:w="694" w:type="pct"/>
            <w:tcBorders>
              <w:top w:val="single" w:sz="8" w:space="0" w:color="auto"/>
              <w:left w:val="nil"/>
              <w:bottom w:val="single" w:sz="8" w:space="0" w:color="auto"/>
              <w:right w:val="single" w:sz="8" w:space="0" w:color="000000"/>
            </w:tcBorders>
            <w:shd w:val="clear" w:color="auto" w:fill="auto"/>
            <w:vAlign w:val="center"/>
            <w:hideMark/>
          </w:tcPr>
          <w:p w14:paraId="7CFD36D5"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w:t>
            </w:r>
          </w:p>
        </w:tc>
        <w:tc>
          <w:tcPr>
            <w:tcW w:w="769" w:type="pct"/>
            <w:tcBorders>
              <w:top w:val="single" w:sz="8" w:space="0" w:color="auto"/>
              <w:left w:val="nil"/>
              <w:bottom w:val="single" w:sz="8" w:space="0" w:color="auto"/>
              <w:right w:val="single" w:sz="8" w:space="0" w:color="000000"/>
            </w:tcBorders>
            <w:shd w:val="clear" w:color="auto" w:fill="auto"/>
            <w:vAlign w:val="center"/>
            <w:hideMark/>
          </w:tcPr>
          <w:p w14:paraId="192D75F4"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466</w:t>
            </w:r>
          </w:p>
        </w:tc>
      </w:tr>
      <w:tr w:rsidR="003464A3" w:rsidRPr="003464A3" w14:paraId="6FB56F8C" w14:textId="77777777" w:rsidTr="004D055B">
        <w:trPr>
          <w:trHeight w:val="454"/>
        </w:trPr>
        <w:tc>
          <w:tcPr>
            <w:tcW w:w="321" w:type="pct"/>
            <w:tcBorders>
              <w:top w:val="nil"/>
              <w:left w:val="single" w:sz="8" w:space="0" w:color="auto"/>
              <w:bottom w:val="single" w:sz="8" w:space="0" w:color="auto"/>
              <w:right w:val="single" w:sz="8" w:space="0" w:color="auto"/>
            </w:tcBorders>
            <w:shd w:val="clear" w:color="auto" w:fill="auto"/>
            <w:vAlign w:val="center"/>
            <w:hideMark/>
          </w:tcPr>
          <w:p w14:paraId="6C461460" w14:textId="77777777" w:rsidR="003464A3" w:rsidRPr="003464A3" w:rsidRDefault="003464A3" w:rsidP="003464A3">
            <w:pPr>
              <w:ind w:firstLine="0"/>
              <w:jc w:val="center"/>
              <w:rPr>
                <w:rFonts w:eastAsia="Times New Roman"/>
                <w:sz w:val="22"/>
                <w:szCs w:val="22"/>
                <w:lang w:eastAsia="ru-RU"/>
              </w:rPr>
            </w:pPr>
            <w:r w:rsidRPr="003464A3">
              <w:rPr>
                <w:rFonts w:eastAsia="Times New Roman"/>
                <w:sz w:val="22"/>
                <w:szCs w:val="22"/>
                <w:lang w:eastAsia="ru-RU"/>
              </w:rPr>
              <w:t>124</w:t>
            </w:r>
          </w:p>
        </w:tc>
        <w:tc>
          <w:tcPr>
            <w:tcW w:w="1123" w:type="pct"/>
            <w:tcBorders>
              <w:top w:val="nil"/>
              <w:left w:val="nil"/>
              <w:bottom w:val="single" w:sz="8" w:space="0" w:color="auto"/>
              <w:right w:val="single" w:sz="8" w:space="0" w:color="auto"/>
            </w:tcBorders>
            <w:shd w:val="clear" w:color="auto" w:fill="auto"/>
            <w:vAlign w:val="center"/>
            <w:hideMark/>
          </w:tcPr>
          <w:p w14:paraId="5788A847" w14:textId="77777777" w:rsidR="003464A3" w:rsidRPr="003464A3" w:rsidRDefault="003464A3" w:rsidP="003464A3">
            <w:pPr>
              <w:ind w:firstLine="0"/>
              <w:jc w:val="left"/>
              <w:rPr>
                <w:rFonts w:eastAsia="Times New Roman"/>
                <w:sz w:val="22"/>
                <w:szCs w:val="22"/>
                <w:lang w:eastAsia="ru-RU"/>
              </w:rPr>
            </w:pPr>
            <w:r w:rsidRPr="003464A3">
              <w:rPr>
                <w:rFonts w:eastAsia="Times New Roman"/>
                <w:sz w:val="22"/>
                <w:szCs w:val="22"/>
                <w:lang w:eastAsia="ru-RU"/>
              </w:rPr>
              <w:t xml:space="preserve">Ул. Щорса </w:t>
            </w:r>
          </w:p>
        </w:tc>
        <w:tc>
          <w:tcPr>
            <w:tcW w:w="709" w:type="pct"/>
            <w:tcBorders>
              <w:top w:val="nil"/>
              <w:left w:val="nil"/>
              <w:bottom w:val="single" w:sz="8" w:space="0" w:color="auto"/>
              <w:right w:val="single" w:sz="8" w:space="0" w:color="auto"/>
            </w:tcBorders>
            <w:shd w:val="clear" w:color="auto" w:fill="auto"/>
            <w:vAlign w:val="center"/>
            <w:hideMark/>
          </w:tcPr>
          <w:p w14:paraId="30AC8795"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183</w:t>
            </w:r>
          </w:p>
        </w:tc>
        <w:tc>
          <w:tcPr>
            <w:tcW w:w="692" w:type="pct"/>
            <w:tcBorders>
              <w:top w:val="single" w:sz="8" w:space="0" w:color="auto"/>
              <w:left w:val="nil"/>
              <w:bottom w:val="single" w:sz="8" w:space="0" w:color="auto"/>
              <w:right w:val="single" w:sz="8" w:space="0" w:color="000000"/>
            </w:tcBorders>
            <w:shd w:val="clear" w:color="auto" w:fill="auto"/>
            <w:vAlign w:val="center"/>
            <w:hideMark/>
          </w:tcPr>
          <w:p w14:paraId="65DA2629"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w:t>
            </w:r>
          </w:p>
        </w:tc>
        <w:tc>
          <w:tcPr>
            <w:tcW w:w="692" w:type="pct"/>
            <w:tcBorders>
              <w:top w:val="single" w:sz="8" w:space="0" w:color="auto"/>
              <w:left w:val="nil"/>
              <w:bottom w:val="single" w:sz="8" w:space="0" w:color="auto"/>
              <w:right w:val="single" w:sz="8" w:space="0" w:color="000000"/>
            </w:tcBorders>
            <w:shd w:val="clear" w:color="auto" w:fill="auto"/>
            <w:vAlign w:val="center"/>
            <w:hideMark/>
          </w:tcPr>
          <w:p w14:paraId="7CF6D439"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w:t>
            </w:r>
          </w:p>
        </w:tc>
        <w:tc>
          <w:tcPr>
            <w:tcW w:w="694" w:type="pct"/>
            <w:tcBorders>
              <w:top w:val="single" w:sz="8" w:space="0" w:color="auto"/>
              <w:left w:val="nil"/>
              <w:bottom w:val="single" w:sz="8" w:space="0" w:color="auto"/>
              <w:right w:val="single" w:sz="8" w:space="0" w:color="000000"/>
            </w:tcBorders>
            <w:shd w:val="clear" w:color="auto" w:fill="auto"/>
            <w:vAlign w:val="center"/>
            <w:hideMark/>
          </w:tcPr>
          <w:p w14:paraId="24388D0A"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w:t>
            </w:r>
          </w:p>
        </w:tc>
        <w:tc>
          <w:tcPr>
            <w:tcW w:w="769" w:type="pct"/>
            <w:tcBorders>
              <w:top w:val="single" w:sz="8" w:space="0" w:color="auto"/>
              <w:left w:val="nil"/>
              <w:bottom w:val="single" w:sz="8" w:space="0" w:color="auto"/>
              <w:right w:val="single" w:sz="8" w:space="0" w:color="000000"/>
            </w:tcBorders>
            <w:shd w:val="clear" w:color="auto" w:fill="auto"/>
            <w:vAlign w:val="center"/>
            <w:hideMark/>
          </w:tcPr>
          <w:p w14:paraId="2887758D"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183</w:t>
            </w:r>
          </w:p>
        </w:tc>
      </w:tr>
      <w:tr w:rsidR="003464A3" w:rsidRPr="003464A3" w14:paraId="77E62267" w14:textId="77777777" w:rsidTr="004D055B">
        <w:trPr>
          <w:trHeight w:val="454"/>
        </w:trPr>
        <w:tc>
          <w:tcPr>
            <w:tcW w:w="321" w:type="pct"/>
            <w:tcBorders>
              <w:top w:val="nil"/>
              <w:left w:val="single" w:sz="8" w:space="0" w:color="auto"/>
              <w:bottom w:val="single" w:sz="8" w:space="0" w:color="auto"/>
              <w:right w:val="single" w:sz="8" w:space="0" w:color="auto"/>
            </w:tcBorders>
            <w:shd w:val="clear" w:color="auto" w:fill="auto"/>
            <w:vAlign w:val="center"/>
            <w:hideMark/>
          </w:tcPr>
          <w:p w14:paraId="1E853916" w14:textId="77777777" w:rsidR="003464A3" w:rsidRPr="003464A3" w:rsidRDefault="003464A3" w:rsidP="003464A3">
            <w:pPr>
              <w:ind w:firstLine="0"/>
              <w:jc w:val="center"/>
              <w:rPr>
                <w:rFonts w:eastAsia="Times New Roman"/>
                <w:sz w:val="22"/>
                <w:szCs w:val="22"/>
                <w:lang w:eastAsia="ru-RU"/>
              </w:rPr>
            </w:pPr>
            <w:r w:rsidRPr="003464A3">
              <w:rPr>
                <w:rFonts w:eastAsia="Times New Roman"/>
                <w:sz w:val="22"/>
                <w:szCs w:val="22"/>
                <w:lang w:eastAsia="ru-RU"/>
              </w:rPr>
              <w:t>125</w:t>
            </w:r>
          </w:p>
        </w:tc>
        <w:tc>
          <w:tcPr>
            <w:tcW w:w="1123" w:type="pct"/>
            <w:tcBorders>
              <w:top w:val="nil"/>
              <w:left w:val="nil"/>
              <w:bottom w:val="single" w:sz="8" w:space="0" w:color="auto"/>
              <w:right w:val="single" w:sz="8" w:space="0" w:color="auto"/>
            </w:tcBorders>
            <w:shd w:val="clear" w:color="auto" w:fill="auto"/>
            <w:vAlign w:val="center"/>
            <w:hideMark/>
          </w:tcPr>
          <w:p w14:paraId="77EBB1C4" w14:textId="77777777" w:rsidR="003464A3" w:rsidRPr="003464A3" w:rsidRDefault="003464A3" w:rsidP="003464A3">
            <w:pPr>
              <w:ind w:firstLine="0"/>
              <w:jc w:val="left"/>
              <w:rPr>
                <w:rFonts w:eastAsia="Times New Roman"/>
                <w:sz w:val="22"/>
                <w:szCs w:val="22"/>
                <w:lang w:eastAsia="ru-RU"/>
              </w:rPr>
            </w:pPr>
            <w:r w:rsidRPr="003464A3">
              <w:rPr>
                <w:rFonts w:eastAsia="Times New Roman"/>
                <w:sz w:val="22"/>
                <w:szCs w:val="22"/>
                <w:lang w:eastAsia="ru-RU"/>
              </w:rPr>
              <w:t xml:space="preserve">Ул. Шевченко </w:t>
            </w:r>
          </w:p>
        </w:tc>
        <w:tc>
          <w:tcPr>
            <w:tcW w:w="709" w:type="pct"/>
            <w:tcBorders>
              <w:top w:val="nil"/>
              <w:left w:val="nil"/>
              <w:bottom w:val="single" w:sz="8" w:space="0" w:color="auto"/>
              <w:right w:val="single" w:sz="8" w:space="0" w:color="auto"/>
            </w:tcBorders>
            <w:shd w:val="clear" w:color="auto" w:fill="auto"/>
            <w:vAlign w:val="center"/>
            <w:hideMark/>
          </w:tcPr>
          <w:p w14:paraId="280FB5EC"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w:t>
            </w:r>
          </w:p>
        </w:tc>
        <w:tc>
          <w:tcPr>
            <w:tcW w:w="692" w:type="pct"/>
            <w:tcBorders>
              <w:top w:val="single" w:sz="8" w:space="0" w:color="auto"/>
              <w:left w:val="nil"/>
              <w:bottom w:val="single" w:sz="8" w:space="0" w:color="auto"/>
              <w:right w:val="single" w:sz="8" w:space="0" w:color="000000"/>
            </w:tcBorders>
            <w:shd w:val="clear" w:color="auto" w:fill="auto"/>
            <w:vAlign w:val="center"/>
            <w:hideMark/>
          </w:tcPr>
          <w:p w14:paraId="7DC2F306"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w:t>
            </w:r>
          </w:p>
        </w:tc>
        <w:tc>
          <w:tcPr>
            <w:tcW w:w="692" w:type="pct"/>
            <w:tcBorders>
              <w:top w:val="single" w:sz="8" w:space="0" w:color="auto"/>
              <w:left w:val="nil"/>
              <w:bottom w:val="single" w:sz="8" w:space="0" w:color="auto"/>
              <w:right w:val="single" w:sz="8" w:space="0" w:color="000000"/>
            </w:tcBorders>
            <w:shd w:val="clear" w:color="auto" w:fill="auto"/>
            <w:vAlign w:val="center"/>
            <w:hideMark/>
          </w:tcPr>
          <w:p w14:paraId="3AF23AA5"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409</w:t>
            </w:r>
          </w:p>
        </w:tc>
        <w:tc>
          <w:tcPr>
            <w:tcW w:w="694" w:type="pct"/>
            <w:tcBorders>
              <w:top w:val="single" w:sz="8" w:space="0" w:color="auto"/>
              <w:left w:val="nil"/>
              <w:bottom w:val="single" w:sz="8" w:space="0" w:color="auto"/>
              <w:right w:val="single" w:sz="8" w:space="0" w:color="000000"/>
            </w:tcBorders>
            <w:shd w:val="clear" w:color="auto" w:fill="auto"/>
            <w:vAlign w:val="center"/>
            <w:hideMark/>
          </w:tcPr>
          <w:p w14:paraId="79C0A361"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w:t>
            </w:r>
          </w:p>
        </w:tc>
        <w:tc>
          <w:tcPr>
            <w:tcW w:w="769" w:type="pct"/>
            <w:tcBorders>
              <w:top w:val="single" w:sz="8" w:space="0" w:color="auto"/>
              <w:left w:val="nil"/>
              <w:bottom w:val="single" w:sz="8" w:space="0" w:color="auto"/>
              <w:right w:val="single" w:sz="8" w:space="0" w:color="000000"/>
            </w:tcBorders>
            <w:shd w:val="clear" w:color="auto" w:fill="auto"/>
            <w:vAlign w:val="center"/>
            <w:hideMark/>
          </w:tcPr>
          <w:p w14:paraId="6E48BF77"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409</w:t>
            </w:r>
          </w:p>
        </w:tc>
      </w:tr>
      <w:tr w:rsidR="003464A3" w:rsidRPr="003464A3" w14:paraId="707D6EBF" w14:textId="77777777" w:rsidTr="004D055B">
        <w:trPr>
          <w:trHeight w:val="454"/>
        </w:trPr>
        <w:tc>
          <w:tcPr>
            <w:tcW w:w="321" w:type="pct"/>
            <w:tcBorders>
              <w:top w:val="nil"/>
              <w:left w:val="single" w:sz="8" w:space="0" w:color="auto"/>
              <w:bottom w:val="single" w:sz="8" w:space="0" w:color="auto"/>
              <w:right w:val="single" w:sz="8" w:space="0" w:color="auto"/>
            </w:tcBorders>
            <w:shd w:val="clear" w:color="auto" w:fill="auto"/>
            <w:vAlign w:val="center"/>
            <w:hideMark/>
          </w:tcPr>
          <w:p w14:paraId="52C2B218" w14:textId="77777777" w:rsidR="003464A3" w:rsidRPr="003464A3" w:rsidRDefault="003464A3" w:rsidP="003464A3">
            <w:pPr>
              <w:ind w:firstLine="0"/>
              <w:jc w:val="center"/>
              <w:rPr>
                <w:rFonts w:eastAsia="Times New Roman"/>
                <w:sz w:val="22"/>
                <w:szCs w:val="22"/>
                <w:lang w:eastAsia="ru-RU"/>
              </w:rPr>
            </w:pPr>
            <w:r w:rsidRPr="003464A3">
              <w:rPr>
                <w:rFonts w:eastAsia="Times New Roman"/>
                <w:sz w:val="22"/>
                <w:szCs w:val="22"/>
                <w:lang w:eastAsia="ru-RU"/>
              </w:rPr>
              <w:t>126</w:t>
            </w:r>
          </w:p>
        </w:tc>
        <w:tc>
          <w:tcPr>
            <w:tcW w:w="1123" w:type="pct"/>
            <w:tcBorders>
              <w:top w:val="nil"/>
              <w:left w:val="nil"/>
              <w:bottom w:val="single" w:sz="8" w:space="0" w:color="auto"/>
              <w:right w:val="single" w:sz="8" w:space="0" w:color="auto"/>
            </w:tcBorders>
            <w:shd w:val="clear" w:color="auto" w:fill="auto"/>
            <w:vAlign w:val="center"/>
            <w:hideMark/>
          </w:tcPr>
          <w:p w14:paraId="1237131F" w14:textId="77777777" w:rsidR="003464A3" w:rsidRPr="003464A3" w:rsidRDefault="003464A3" w:rsidP="003464A3">
            <w:pPr>
              <w:ind w:firstLine="0"/>
              <w:jc w:val="left"/>
              <w:rPr>
                <w:rFonts w:eastAsia="Times New Roman"/>
                <w:sz w:val="22"/>
                <w:szCs w:val="22"/>
                <w:lang w:eastAsia="ru-RU"/>
              </w:rPr>
            </w:pPr>
            <w:r w:rsidRPr="003464A3">
              <w:rPr>
                <w:rFonts w:eastAsia="Times New Roman"/>
                <w:sz w:val="22"/>
                <w:szCs w:val="22"/>
                <w:lang w:eastAsia="ru-RU"/>
              </w:rPr>
              <w:t xml:space="preserve">Ул. Южная </w:t>
            </w:r>
          </w:p>
        </w:tc>
        <w:tc>
          <w:tcPr>
            <w:tcW w:w="709" w:type="pct"/>
            <w:tcBorders>
              <w:top w:val="nil"/>
              <w:left w:val="nil"/>
              <w:bottom w:val="single" w:sz="8" w:space="0" w:color="auto"/>
              <w:right w:val="single" w:sz="8" w:space="0" w:color="auto"/>
            </w:tcBorders>
            <w:shd w:val="clear" w:color="auto" w:fill="auto"/>
            <w:vAlign w:val="center"/>
            <w:hideMark/>
          </w:tcPr>
          <w:p w14:paraId="65E53BEA"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w:t>
            </w:r>
          </w:p>
        </w:tc>
        <w:tc>
          <w:tcPr>
            <w:tcW w:w="692" w:type="pct"/>
            <w:tcBorders>
              <w:top w:val="single" w:sz="8" w:space="0" w:color="auto"/>
              <w:left w:val="nil"/>
              <w:bottom w:val="single" w:sz="8" w:space="0" w:color="auto"/>
              <w:right w:val="single" w:sz="8" w:space="0" w:color="000000"/>
            </w:tcBorders>
            <w:shd w:val="clear" w:color="auto" w:fill="auto"/>
            <w:vAlign w:val="center"/>
            <w:hideMark/>
          </w:tcPr>
          <w:p w14:paraId="26386DEE"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w:t>
            </w:r>
          </w:p>
        </w:tc>
        <w:tc>
          <w:tcPr>
            <w:tcW w:w="692" w:type="pct"/>
            <w:tcBorders>
              <w:top w:val="single" w:sz="8" w:space="0" w:color="auto"/>
              <w:left w:val="nil"/>
              <w:bottom w:val="single" w:sz="8" w:space="0" w:color="auto"/>
              <w:right w:val="single" w:sz="8" w:space="0" w:color="000000"/>
            </w:tcBorders>
            <w:shd w:val="clear" w:color="auto" w:fill="auto"/>
            <w:vAlign w:val="center"/>
            <w:hideMark/>
          </w:tcPr>
          <w:p w14:paraId="5DDE08D8"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w:t>
            </w:r>
          </w:p>
        </w:tc>
        <w:tc>
          <w:tcPr>
            <w:tcW w:w="694" w:type="pct"/>
            <w:tcBorders>
              <w:top w:val="single" w:sz="8" w:space="0" w:color="auto"/>
              <w:left w:val="nil"/>
              <w:bottom w:val="single" w:sz="8" w:space="0" w:color="auto"/>
              <w:right w:val="single" w:sz="8" w:space="0" w:color="000000"/>
            </w:tcBorders>
            <w:shd w:val="clear" w:color="auto" w:fill="auto"/>
            <w:vAlign w:val="center"/>
            <w:hideMark/>
          </w:tcPr>
          <w:p w14:paraId="2A0627F4"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1116</w:t>
            </w:r>
          </w:p>
        </w:tc>
        <w:tc>
          <w:tcPr>
            <w:tcW w:w="769" w:type="pct"/>
            <w:tcBorders>
              <w:top w:val="single" w:sz="8" w:space="0" w:color="auto"/>
              <w:left w:val="nil"/>
              <w:bottom w:val="single" w:sz="8" w:space="0" w:color="auto"/>
              <w:right w:val="single" w:sz="8" w:space="0" w:color="000000"/>
            </w:tcBorders>
            <w:shd w:val="clear" w:color="auto" w:fill="auto"/>
            <w:vAlign w:val="center"/>
            <w:hideMark/>
          </w:tcPr>
          <w:p w14:paraId="49377B2E"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1116</w:t>
            </w:r>
          </w:p>
        </w:tc>
      </w:tr>
      <w:tr w:rsidR="003464A3" w:rsidRPr="003464A3" w14:paraId="302EFEDE" w14:textId="77777777" w:rsidTr="004D055B">
        <w:trPr>
          <w:trHeight w:val="454"/>
        </w:trPr>
        <w:tc>
          <w:tcPr>
            <w:tcW w:w="321" w:type="pct"/>
            <w:tcBorders>
              <w:top w:val="nil"/>
              <w:left w:val="single" w:sz="8" w:space="0" w:color="auto"/>
              <w:bottom w:val="single" w:sz="8" w:space="0" w:color="auto"/>
              <w:right w:val="single" w:sz="8" w:space="0" w:color="auto"/>
            </w:tcBorders>
            <w:shd w:val="clear" w:color="auto" w:fill="auto"/>
            <w:vAlign w:val="center"/>
            <w:hideMark/>
          </w:tcPr>
          <w:p w14:paraId="170E89D4" w14:textId="77777777" w:rsidR="003464A3" w:rsidRPr="003464A3" w:rsidRDefault="003464A3" w:rsidP="003464A3">
            <w:pPr>
              <w:ind w:firstLine="0"/>
              <w:jc w:val="center"/>
              <w:rPr>
                <w:rFonts w:eastAsia="Times New Roman"/>
                <w:sz w:val="22"/>
                <w:szCs w:val="22"/>
                <w:lang w:eastAsia="ru-RU"/>
              </w:rPr>
            </w:pPr>
            <w:r w:rsidRPr="003464A3">
              <w:rPr>
                <w:rFonts w:eastAsia="Times New Roman"/>
                <w:sz w:val="22"/>
                <w:szCs w:val="22"/>
                <w:lang w:eastAsia="ru-RU"/>
              </w:rPr>
              <w:t>127</w:t>
            </w:r>
          </w:p>
        </w:tc>
        <w:tc>
          <w:tcPr>
            <w:tcW w:w="1123" w:type="pct"/>
            <w:tcBorders>
              <w:top w:val="nil"/>
              <w:left w:val="nil"/>
              <w:bottom w:val="single" w:sz="8" w:space="0" w:color="auto"/>
              <w:right w:val="single" w:sz="8" w:space="0" w:color="auto"/>
            </w:tcBorders>
            <w:shd w:val="clear" w:color="auto" w:fill="auto"/>
            <w:vAlign w:val="center"/>
            <w:hideMark/>
          </w:tcPr>
          <w:p w14:paraId="23CA47D5" w14:textId="77777777" w:rsidR="003464A3" w:rsidRPr="003464A3" w:rsidRDefault="003464A3" w:rsidP="003464A3">
            <w:pPr>
              <w:ind w:firstLine="0"/>
              <w:jc w:val="left"/>
              <w:rPr>
                <w:rFonts w:eastAsia="Times New Roman"/>
                <w:sz w:val="22"/>
                <w:szCs w:val="22"/>
                <w:lang w:eastAsia="ru-RU"/>
              </w:rPr>
            </w:pPr>
            <w:r w:rsidRPr="003464A3">
              <w:rPr>
                <w:rFonts w:eastAsia="Times New Roman"/>
                <w:sz w:val="22"/>
                <w:szCs w:val="22"/>
                <w:lang w:eastAsia="ru-RU"/>
              </w:rPr>
              <w:t xml:space="preserve">Ул. Юбилейная </w:t>
            </w:r>
          </w:p>
        </w:tc>
        <w:tc>
          <w:tcPr>
            <w:tcW w:w="709" w:type="pct"/>
            <w:tcBorders>
              <w:top w:val="nil"/>
              <w:left w:val="nil"/>
              <w:bottom w:val="single" w:sz="8" w:space="0" w:color="auto"/>
              <w:right w:val="single" w:sz="8" w:space="0" w:color="auto"/>
            </w:tcBorders>
            <w:shd w:val="clear" w:color="auto" w:fill="auto"/>
            <w:vAlign w:val="center"/>
            <w:hideMark/>
          </w:tcPr>
          <w:p w14:paraId="22328A9A"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w:t>
            </w:r>
          </w:p>
        </w:tc>
        <w:tc>
          <w:tcPr>
            <w:tcW w:w="692" w:type="pct"/>
            <w:tcBorders>
              <w:top w:val="single" w:sz="8" w:space="0" w:color="auto"/>
              <w:left w:val="nil"/>
              <w:bottom w:val="single" w:sz="8" w:space="0" w:color="auto"/>
              <w:right w:val="single" w:sz="8" w:space="0" w:color="000000"/>
            </w:tcBorders>
            <w:shd w:val="clear" w:color="auto" w:fill="auto"/>
            <w:vAlign w:val="center"/>
            <w:hideMark/>
          </w:tcPr>
          <w:p w14:paraId="07FBEFB8"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w:t>
            </w:r>
          </w:p>
        </w:tc>
        <w:tc>
          <w:tcPr>
            <w:tcW w:w="692" w:type="pct"/>
            <w:tcBorders>
              <w:top w:val="single" w:sz="8" w:space="0" w:color="auto"/>
              <w:left w:val="nil"/>
              <w:bottom w:val="single" w:sz="8" w:space="0" w:color="auto"/>
              <w:right w:val="single" w:sz="8" w:space="0" w:color="000000"/>
            </w:tcBorders>
            <w:shd w:val="clear" w:color="auto" w:fill="auto"/>
            <w:vAlign w:val="center"/>
            <w:hideMark/>
          </w:tcPr>
          <w:p w14:paraId="67281B0A"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w:t>
            </w:r>
          </w:p>
        </w:tc>
        <w:tc>
          <w:tcPr>
            <w:tcW w:w="694" w:type="pct"/>
            <w:tcBorders>
              <w:top w:val="single" w:sz="8" w:space="0" w:color="auto"/>
              <w:left w:val="nil"/>
              <w:bottom w:val="single" w:sz="8" w:space="0" w:color="auto"/>
              <w:right w:val="single" w:sz="8" w:space="0" w:color="000000"/>
            </w:tcBorders>
            <w:shd w:val="clear" w:color="auto" w:fill="auto"/>
            <w:vAlign w:val="center"/>
            <w:hideMark/>
          </w:tcPr>
          <w:p w14:paraId="08A24D7D"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567</w:t>
            </w:r>
          </w:p>
        </w:tc>
        <w:tc>
          <w:tcPr>
            <w:tcW w:w="769" w:type="pct"/>
            <w:tcBorders>
              <w:top w:val="single" w:sz="8" w:space="0" w:color="auto"/>
              <w:left w:val="nil"/>
              <w:bottom w:val="single" w:sz="8" w:space="0" w:color="auto"/>
              <w:right w:val="single" w:sz="8" w:space="0" w:color="000000"/>
            </w:tcBorders>
            <w:shd w:val="clear" w:color="auto" w:fill="auto"/>
            <w:vAlign w:val="center"/>
            <w:hideMark/>
          </w:tcPr>
          <w:p w14:paraId="55837BBE"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567</w:t>
            </w:r>
          </w:p>
        </w:tc>
      </w:tr>
      <w:tr w:rsidR="003464A3" w:rsidRPr="003464A3" w14:paraId="7F7E807F" w14:textId="77777777" w:rsidTr="004D055B">
        <w:trPr>
          <w:trHeight w:val="454"/>
        </w:trPr>
        <w:tc>
          <w:tcPr>
            <w:tcW w:w="321" w:type="pct"/>
            <w:tcBorders>
              <w:top w:val="single" w:sz="4" w:space="0" w:color="auto"/>
              <w:left w:val="single" w:sz="8" w:space="0" w:color="auto"/>
              <w:bottom w:val="single" w:sz="8" w:space="0" w:color="auto"/>
              <w:right w:val="single" w:sz="8" w:space="0" w:color="auto"/>
            </w:tcBorders>
            <w:shd w:val="clear" w:color="auto" w:fill="auto"/>
            <w:vAlign w:val="center"/>
            <w:hideMark/>
          </w:tcPr>
          <w:p w14:paraId="15F45222" w14:textId="77777777" w:rsidR="003464A3" w:rsidRPr="003464A3" w:rsidRDefault="003464A3" w:rsidP="003464A3">
            <w:pPr>
              <w:ind w:firstLine="0"/>
              <w:jc w:val="center"/>
              <w:rPr>
                <w:rFonts w:eastAsia="Times New Roman"/>
                <w:sz w:val="22"/>
                <w:szCs w:val="22"/>
                <w:lang w:eastAsia="ru-RU"/>
              </w:rPr>
            </w:pPr>
            <w:r w:rsidRPr="003464A3">
              <w:rPr>
                <w:rFonts w:eastAsia="Times New Roman"/>
                <w:sz w:val="22"/>
                <w:szCs w:val="22"/>
                <w:lang w:eastAsia="ru-RU"/>
              </w:rPr>
              <w:t>128</w:t>
            </w:r>
          </w:p>
        </w:tc>
        <w:tc>
          <w:tcPr>
            <w:tcW w:w="1123" w:type="pct"/>
            <w:tcBorders>
              <w:top w:val="single" w:sz="4" w:space="0" w:color="auto"/>
              <w:left w:val="nil"/>
              <w:bottom w:val="single" w:sz="8" w:space="0" w:color="auto"/>
              <w:right w:val="single" w:sz="8" w:space="0" w:color="auto"/>
            </w:tcBorders>
            <w:shd w:val="clear" w:color="auto" w:fill="auto"/>
            <w:vAlign w:val="center"/>
            <w:hideMark/>
          </w:tcPr>
          <w:p w14:paraId="58FFA0C4" w14:textId="77777777" w:rsidR="003464A3" w:rsidRPr="003464A3" w:rsidRDefault="003464A3" w:rsidP="003464A3">
            <w:pPr>
              <w:ind w:firstLine="0"/>
              <w:jc w:val="left"/>
              <w:rPr>
                <w:rFonts w:eastAsia="Times New Roman"/>
                <w:sz w:val="22"/>
                <w:szCs w:val="22"/>
                <w:lang w:eastAsia="ru-RU"/>
              </w:rPr>
            </w:pPr>
            <w:r w:rsidRPr="003464A3">
              <w:rPr>
                <w:rFonts w:eastAsia="Times New Roman"/>
                <w:sz w:val="22"/>
                <w:szCs w:val="22"/>
                <w:lang w:eastAsia="ru-RU"/>
              </w:rPr>
              <w:t xml:space="preserve">Ул. Элеваторная </w:t>
            </w:r>
          </w:p>
        </w:tc>
        <w:tc>
          <w:tcPr>
            <w:tcW w:w="709" w:type="pct"/>
            <w:tcBorders>
              <w:top w:val="single" w:sz="4" w:space="0" w:color="auto"/>
              <w:left w:val="nil"/>
              <w:bottom w:val="single" w:sz="8" w:space="0" w:color="auto"/>
              <w:right w:val="single" w:sz="8" w:space="0" w:color="auto"/>
            </w:tcBorders>
            <w:shd w:val="clear" w:color="auto" w:fill="auto"/>
            <w:vAlign w:val="center"/>
            <w:hideMark/>
          </w:tcPr>
          <w:p w14:paraId="61C764CE"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w:t>
            </w:r>
          </w:p>
        </w:tc>
        <w:tc>
          <w:tcPr>
            <w:tcW w:w="692" w:type="pct"/>
            <w:tcBorders>
              <w:top w:val="single" w:sz="4" w:space="0" w:color="auto"/>
              <w:left w:val="nil"/>
              <w:bottom w:val="single" w:sz="8" w:space="0" w:color="auto"/>
              <w:right w:val="single" w:sz="8" w:space="0" w:color="000000"/>
            </w:tcBorders>
            <w:shd w:val="clear" w:color="auto" w:fill="auto"/>
            <w:vAlign w:val="center"/>
            <w:hideMark/>
          </w:tcPr>
          <w:p w14:paraId="3973185D"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w:t>
            </w:r>
          </w:p>
        </w:tc>
        <w:tc>
          <w:tcPr>
            <w:tcW w:w="692" w:type="pct"/>
            <w:tcBorders>
              <w:top w:val="single" w:sz="8" w:space="0" w:color="auto"/>
              <w:left w:val="nil"/>
              <w:bottom w:val="single" w:sz="8" w:space="0" w:color="auto"/>
              <w:right w:val="single" w:sz="8" w:space="0" w:color="000000"/>
            </w:tcBorders>
            <w:shd w:val="clear" w:color="auto" w:fill="auto"/>
            <w:vAlign w:val="center"/>
            <w:hideMark/>
          </w:tcPr>
          <w:p w14:paraId="0F7A8659"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945</w:t>
            </w:r>
          </w:p>
        </w:tc>
        <w:tc>
          <w:tcPr>
            <w:tcW w:w="694" w:type="pct"/>
            <w:tcBorders>
              <w:top w:val="single" w:sz="8" w:space="0" w:color="auto"/>
              <w:left w:val="nil"/>
              <w:bottom w:val="single" w:sz="8" w:space="0" w:color="auto"/>
              <w:right w:val="single" w:sz="8" w:space="0" w:color="000000"/>
            </w:tcBorders>
            <w:shd w:val="clear" w:color="auto" w:fill="auto"/>
            <w:vAlign w:val="center"/>
            <w:hideMark/>
          </w:tcPr>
          <w:p w14:paraId="6A80C0A6"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w:t>
            </w:r>
          </w:p>
        </w:tc>
        <w:tc>
          <w:tcPr>
            <w:tcW w:w="769" w:type="pct"/>
            <w:tcBorders>
              <w:top w:val="single" w:sz="8" w:space="0" w:color="auto"/>
              <w:left w:val="nil"/>
              <w:bottom w:val="single" w:sz="8" w:space="0" w:color="auto"/>
              <w:right w:val="single" w:sz="8" w:space="0" w:color="000000"/>
            </w:tcBorders>
            <w:shd w:val="clear" w:color="auto" w:fill="auto"/>
            <w:vAlign w:val="center"/>
            <w:hideMark/>
          </w:tcPr>
          <w:p w14:paraId="686B829C"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945</w:t>
            </w:r>
          </w:p>
        </w:tc>
      </w:tr>
      <w:tr w:rsidR="003464A3" w:rsidRPr="003464A3" w14:paraId="677E1255" w14:textId="77777777" w:rsidTr="004D055B">
        <w:trPr>
          <w:trHeight w:val="454"/>
        </w:trPr>
        <w:tc>
          <w:tcPr>
            <w:tcW w:w="321" w:type="pct"/>
            <w:tcBorders>
              <w:top w:val="nil"/>
              <w:left w:val="single" w:sz="8" w:space="0" w:color="auto"/>
              <w:bottom w:val="single" w:sz="8" w:space="0" w:color="auto"/>
              <w:right w:val="single" w:sz="8" w:space="0" w:color="auto"/>
            </w:tcBorders>
            <w:shd w:val="clear" w:color="auto" w:fill="auto"/>
            <w:vAlign w:val="center"/>
            <w:hideMark/>
          </w:tcPr>
          <w:p w14:paraId="33148292" w14:textId="77777777" w:rsidR="003464A3" w:rsidRPr="003464A3" w:rsidRDefault="003464A3" w:rsidP="003464A3">
            <w:pPr>
              <w:ind w:firstLine="0"/>
              <w:jc w:val="center"/>
              <w:rPr>
                <w:rFonts w:eastAsia="Times New Roman"/>
                <w:sz w:val="22"/>
                <w:szCs w:val="22"/>
                <w:lang w:eastAsia="ru-RU"/>
              </w:rPr>
            </w:pPr>
            <w:r w:rsidRPr="003464A3">
              <w:rPr>
                <w:rFonts w:eastAsia="Times New Roman"/>
                <w:sz w:val="22"/>
                <w:szCs w:val="22"/>
                <w:lang w:eastAsia="ru-RU"/>
              </w:rPr>
              <w:t>129</w:t>
            </w:r>
          </w:p>
        </w:tc>
        <w:tc>
          <w:tcPr>
            <w:tcW w:w="1123" w:type="pct"/>
            <w:tcBorders>
              <w:top w:val="nil"/>
              <w:left w:val="nil"/>
              <w:bottom w:val="single" w:sz="8" w:space="0" w:color="auto"/>
              <w:right w:val="single" w:sz="8" w:space="0" w:color="auto"/>
            </w:tcBorders>
            <w:shd w:val="clear" w:color="auto" w:fill="auto"/>
            <w:vAlign w:val="center"/>
            <w:hideMark/>
          </w:tcPr>
          <w:p w14:paraId="34E1ED3D" w14:textId="77777777" w:rsidR="003464A3" w:rsidRPr="003464A3" w:rsidRDefault="003464A3" w:rsidP="003464A3">
            <w:pPr>
              <w:ind w:firstLine="0"/>
              <w:jc w:val="left"/>
              <w:rPr>
                <w:rFonts w:eastAsia="Times New Roman"/>
                <w:sz w:val="22"/>
                <w:szCs w:val="22"/>
                <w:lang w:eastAsia="ru-RU"/>
              </w:rPr>
            </w:pPr>
            <w:r w:rsidRPr="003464A3">
              <w:rPr>
                <w:rFonts w:eastAsia="Times New Roman"/>
                <w:sz w:val="22"/>
                <w:szCs w:val="22"/>
                <w:lang w:eastAsia="ru-RU"/>
              </w:rPr>
              <w:t xml:space="preserve">пер. Чаплыгина </w:t>
            </w:r>
          </w:p>
        </w:tc>
        <w:tc>
          <w:tcPr>
            <w:tcW w:w="709" w:type="pct"/>
            <w:tcBorders>
              <w:top w:val="nil"/>
              <w:left w:val="nil"/>
              <w:bottom w:val="single" w:sz="8" w:space="0" w:color="auto"/>
              <w:right w:val="single" w:sz="8" w:space="0" w:color="auto"/>
            </w:tcBorders>
            <w:shd w:val="clear" w:color="auto" w:fill="auto"/>
            <w:vAlign w:val="center"/>
            <w:hideMark/>
          </w:tcPr>
          <w:p w14:paraId="5A56FA9A"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w:t>
            </w:r>
          </w:p>
        </w:tc>
        <w:tc>
          <w:tcPr>
            <w:tcW w:w="692" w:type="pct"/>
            <w:tcBorders>
              <w:top w:val="single" w:sz="8" w:space="0" w:color="auto"/>
              <w:left w:val="nil"/>
              <w:bottom w:val="single" w:sz="8" w:space="0" w:color="auto"/>
              <w:right w:val="single" w:sz="8" w:space="0" w:color="000000"/>
            </w:tcBorders>
            <w:shd w:val="clear" w:color="auto" w:fill="auto"/>
            <w:vAlign w:val="center"/>
            <w:hideMark/>
          </w:tcPr>
          <w:p w14:paraId="55D8BDAF"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w:t>
            </w:r>
          </w:p>
        </w:tc>
        <w:tc>
          <w:tcPr>
            <w:tcW w:w="692" w:type="pct"/>
            <w:tcBorders>
              <w:top w:val="single" w:sz="8" w:space="0" w:color="auto"/>
              <w:left w:val="nil"/>
              <w:bottom w:val="single" w:sz="8" w:space="0" w:color="auto"/>
              <w:right w:val="single" w:sz="8" w:space="0" w:color="000000"/>
            </w:tcBorders>
            <w:shd w:val="clear" w:color="auto" w:fill="auto"/>
            <w:vAlign w:val="center"/>
            <w:hideMark/>
          </w:tcPr>
          <w:p w14:paraId="76F1D74F"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95</w:t>
            </w:r>
          </w:p>
        </w:tc>
        <w:tc>
          <w:tcPr>
            <w:tcW w:w="694" w:type="pct"/>
            <w:tcBorders>
              <w:top w:val="single" w:sz="8" w:space="0" w:color="auto"/>
              <w:left w:val="nil"/>
              <w:bottom w:val="single" w:sz="8" w:space="0" w:color="auto"/>
              <w:right w:val="single" w:sz="8" w:space="0" w:color="000000"/>
            </w:tcBorders>
            <w:shd w:val="clear" w:color="auto" w:fill="auto"/>
            <w:vAlign w:val="center"/>
            <w:hideMark/>
          </w:tcPr>
          <w:p w14:paraId="36DDF1C1"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w:t>
            </w:r>
          </w:p>
        </w:tc>
        <w:tc>
          <w:tcPr>
            <w:tcW w:w="769" w:type="pct"/>
            <w:tcBorders>
              <w:top w:val="single" w:sz="8" w:space="0" w:color="auto"/>
              <w:left w:val="nil"/>
              <w:bottom w:val="single" w:sz="8" w:space="0" w:color="auto"/>
              <w:right w:val="single" w:sz="8" w:space="0" w:color="000000"/>
            </w:tcBorders>
            <w:shd w:val="clear" w:color="auto" w:fill="auto"/>
            <w:vAlign w:val="center"/>
            <w:hideMark/>
          </w:tcPr>
          <w:p w14:paraId="7B903CEC"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95</w:t>
            </w:r>
          </w:p>
        </w:tc>
      </w:tr>
      <w:tr w:rsidR="003464A3" w:rsidRPr="003464A3" w14:paraId="102D4BF1" w14:textId="77777777" w:rsidTr="004D055B">
        <w:trPr>
          <w:trHeight w:val="454"/>
        </w:trPr>
        <w:tc>
          <w:tcPr>
            <w:tcW w:w="321" w:type="pct"/>
            <w:tcBorders>
              <w:top w:val="nil"/>
              <w:left w:val="single" w:sz="8" w:space="0" w:color="auto"/>
              <w:bottom w:val="single" w:sz="8" w:space="0" w:color="auto"/>
              <w:right w:val="single" w:sz="8" w:space="0" w:color="auto"/>
            </w:tcBorders>
            <w:shd w:val="clear" w:color="auto" w:fill="auto"/>
            <w:vAlign w:val="center"/>
            <w:hideMark/>
          </w:tcPr>
          <w:p w14:paraId="6A923698" w14:textId="77777777" w:rsidR="003464A3" w:rsidRPr="003464A3" w:rsidRDefault="003464A3" w:rsidP="003464A3">
            <w:pPr>
              <w:ind w:firstLine="0"/>
              <w:jc w:val="center"/>
              <w:rPr>
                <w:rFonts w:eastAsia="Times New Roman"/>
                <w:sz w:val="22"/>
                <w:szCs w:val="22"/>
                <w:lang w:eastAsia="ru-RU"/>
              </w:rPr>
            </w:pPr>
            <w:r w:rsidRPr="003464A3">
              <w:rPr>
                <w:rFonts w:eastAsia="Times New Roman"/>
                <w:sz w:val="22"/>
                <w:szCs w:val="22"/>
                <w:lang w:eastAsia="ru-RU"/>
              </w:rPr>
              <w:t>130</w:t>
            </w:r>
          </w:p>
        </w:tc>
        <w:tc>
          <w:tcPr>
            <w:tcW w:w="1123" w:type="pct"/>
            <w:tcBorders>
              <w:top w:val="nil"/>
              <w:left w:val="nil"/>
              <w:bottom w:val="single" w:sz="8" w:space="0" w:color="auto"/>
              <w:right w:val="single" w:sz="8" w:space="0" w:color="auto"/>
            </w:tcBorders>
            <w:shd w:val="clear" w:color="auto" w:fill="auto"/>
            <w:vAlign w:val="center"/>
            <w:hideMark/>
          </w:tcPr>
          <w:p w14:paraId="06455EC2" w14:textId="77777777" w:rsidR="003464A3" w:rsidRPr="003464A3" w:rsidRDefault="003464A3" w:rsidP="003464A3">
            <w:pPr>
              <w:ind w:firstLine="0"/>
              <w:jc w:val="left"/>
              <w:rPr>
                <w:rFonts w:eastAsia="Times New Roman"/>
                <w:sz w:val="22"/>
                <w:szCs w:val="22"/>
                <w:lang w:eastAsia="ru-RU"/>
              </w:rPr>
            </w:pPr>
            <w:r w:rsidRPr="003464A3">
              <w:rPr>
                <w:rFonts w:eastAsia="Times New Roman"/>
                <w:sz w:val="22"/>
                <w:szCs w:val="22"/>
                <w:lang w:eastAsia="ru-RU"/>
              </w:rPr>
              <w:t xml:space="preserve">пер. Чапаева </w:t>
            </w:r>
          </w:p>
        </w:tc>
        <w:tc>
          <w:tcPr>
            <w:tcW w:w="709" w:type="pct"/>
            <w:tcBorders>
              <w:top w:val="nil"/>
              <w:left w:val="nil"/>
              <w:bottom w:val="single" w:sz="8" w:space="0" w:color="auto"/>
              <w:right w:val="single" w:sz="8" w:space="0" w:color="auto"/>
            </w:tcBorders>
            <w:shd w:val="clear" w:color="auto" w:fill="auto"/>
            <w:vAlign w:val="center"/>
            <w:hideMark/>
          </w:tcPr>
          <w:p w14:paraId="2E50DD6B"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w:t>
            </w:r>
          </w:p>
        </w:tc>
        <w:tc>
          <w:tcPr>
            <w:tcW w:w="692" w:type="pct"/>
            <w:tcBorders>
              <w:top w:val="single" w:sz="8" w:space="0" w:color="auto"/>
              <w:left w:val="nil"/>
              <w:bottom w:val="single" w:sz="8" w:space="0" w:color="auto"/>
              <w:right w:val="single" w:sz="8" w:space="0" w:color="000000"/>
            </w:tcBorders>
            <w:shd w:val="clear" w:color="auto" w:fill="auto"/>
            <w:vAlign w:val="center"/>
            <w:hideMark/>
          </w:tcPr>
          <w:p w14:paraId="6F4B1A66"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w:t>
            </w:r>
          </w:p>
        </w:tc>
        <w:tc>
          <w:tcPr>
            <w:tcW w:w="692" w:type="pct"/>
            <w:tcBorders>
              <w:top w:val="single" w:sz="8" w:space="0" w:color="auto"/>
              <w:left w:val="nil"/>
              <w:bottom w:val="single" w:sz="8" w:space="0" w:color="auto"/>
              <w:right w:val="single" w:sz="8" w:space="0" w:color="000000"/>
            </w:tcBorders>
            <w:shd w:val="clear" w:color="auto" w:fill="auto"/>
            <w:vAlign w:val="center"/>
            <w:hideMark/>
          </w:tcPr>
          <w:p w14:paraId="2F40B4AA"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387</w:t>
            </w:r>
          </w:p>
        </w:tc>
        <w:tc>
          <w:tcPr>
            <w:tcW w:w="694" w:type="pct"/>
            <w:tcBorders>
              <w:top w:val="single" w:sz="8" w:space="0" w:color="auto"/>
              <w:left w:val="nil"/>
              <w:bottom w:val="single" w:sz="8" w:space="0" w:color="auto"/>
              <w:right w:val="single" w:sz="8" w:space="0" w:color="000000"/>
            </w:tcBorders>
            <w:shd w:val="clear" w:color="auto" w:fill="auto"/>
            <w:vAlign w:val="center"/>
            <w:hideMark/>
          </w:tcPr>
          <w:p w14:paraId="605FB01A"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w:t>
            </w:r>
          </w:p>
        </w:tc>
        <w:tc>
          <w:tcPr>
            <w:tcW w:w="769" w:type="pct"/>
            <w:tcBorders>
              <w:top w:val="single" w:sz="8" w:space="0" w:color="auto"/>
              <w:left w:val="nil"/>
              <w:bottom w:val="single" w:sz="8" w:space="0" w:color="auto"/>
              <w:right w:val="single" w:sz="8" w:space="0" w:color="000000"/>
            </w:tcBorders>
            <w:shd w:val="clear" w:color="auto" w:fill="auto"/>
            <w:vAlign w:val="center"/>
            <w:hideMark/>
          </w:tcPr>
          <w:p w14:paraId="51F3C730"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387</w:t>
            </w:r>
          </w:p>
        </w:tc>
      </w:tr>
      <w:tr w:rsidR="003464A3" w:rsidRPr="003464A3" w14:paraId="50F50EFA" w14:textId="77777777" w:rsidTr="004D055B">
        <w:trPr>
          <w:trHeight w:val="454"/>
        </w:trPr>
        <w:tc>
          <w:tcPr>
            <w:tcW w:w="321" w:type="pct"/>
            <w:tcBorders>
              <w:top w:val="nil"/>
              <w:left w:val="single" w:sz="8" w:space="0" w:color="auto"/>
              <w:bottom w:val="single" w:sz="8" w:space="0" w:color="auto"/>
              <w:right w:val="single" w:sz="8" w:space="0" w:color="auto"/>
            </w:tcBorders>
            <w:shd w:val="clear" w:color="auto" w:fill="auto"/>
            <w:vAlign w:val="center"/>
            <w:hideMark/>
          </w:tcPr>
          <w:p w14:paraId="34C70550" w14:textId="77777777" w:rsidR="003464A3" w:rsidRPr="003464A3" w:rsidRDefault="003464A3" w:rsidP="003464A3">
            <w:pPr>
              <w:ind w:firstLine="0"/>
              <w:jc w:val="center"/>
              <w:rPr>
                <w:rFonts w:eastAsia="Times New Roman"/>
                <w:sz w:val="22"/>
                <w:szCs w:val="22"/>
                <w:lang w:eastAsia="ru-RU"/>
              </w:rPr>
            </w:pPr>
            <w:r w:rsidRPr="003464A3">
              <w:rPr>
                <w:rFonts w:eastAsia="Times New Roman"/>
                <w:sz w:val="22"/>
                <w:szCs w:val="22"/>
                <w:lang w:eastAsia="ru-RU"/>
              </w:rPr>
              <w:t>131</w:t>
            </w:r>
          </w:p>
        </w:tc>
        <w:tc>
          <w:tcPr>
            <w:tcW w:w="1123" w:type="pct"/>
            <w:tcBorders>
              <w:top w:val="nil"/>
              <w:left w:val="nil"/>
              <w:bottom w:val="single" w:sz="8" w:space="0" w:color="auto"/>
              <w:right w:val="single" w:sz="8" w:space="0" w:color="auto"/>
            </w:tcBorders>
            <w:shd w:val="clear" w:color="auto" w:fill="auto"/>
            <w:vAlign w:val="center"/>
            <w:hideMark/>
          </w:tcPr>
          <w:p w14:paraId="5223A0B5" w14:textId="77777777" w:rsidR="003464A3" w:rsidRPr="003464A3" w:rsidRDefault="003464A3" w:rsidP="003464A3">
            <w:pPr>
              <w:ind w:firstLine="0"/>
              <w:jc w:val="left"/>
              <w:rPr>
                <w:rFonts w:eastAsia="Times New Roman"/>
                <w:sz w:val="22"/>
                <w:szCs w:val="22"/>
                <w:lang w:eastAsia="ru-RU"/>
              </w:rPr>
            </w:pPr>
            <w:r w:rsidRPr="003464A3">
              <w:rPr>
                <w:rFonts w:eastAsia="Times New Roman"/>
                <w:sz w:val="22"/>
                <w:szCs w:val="22"/>
                <w:lang w:eastAsia="ru-RU"/>
              </w:rPr>
              <w:t xml:space="preserve">пер. 40 лет Октября </w:t>
            </w:r>
          </w:p>
        </w:tc>
        <w:tc>
          <w:tcPr>
            <w:tcW w:w="709" w:type="pct"/>
            <w:tcBorders>
              <w:top w:val="nil"/>
              <w:left w:val="nil"/>
              <w:bottom w:val="single" w:sz="8" w:space="0" w:color="auto"/>
              <w:right w:val="single" w:sz="8" w:space="0" w:color="auto"/>
            </w:tcBorders>
            <w:shd w:val="clear" w:color="auto" w:fill="auto"/>
            <w:vAlign w:val="center"/>
            <w:hideMark/>
          </w:tcPr>
          <w:p w14:paraId="3BD92701"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w:t>
            </w:r>
          </w:p>
        </w:tc>
        <w:tc>
          <w:tcPr>
            <w:tcW w:w="692" w:type="pct"/>
            <w:tcBorders>
              <w:top w:val="single" w:sz="8" w:space="0" w:color="auto"/>
              <w:left w:val="nil"/>
              <w:bottom w:val="single" w:sz="8" w:space="0" w:color="auto"/>
              <w:right w:val="single" w:sz="8" w:space="0" w:color="000000"/>
            </w:tcBorders>
            <w:shd w:val="clear" w:color="auto" w:fill="auto"/>
            <w:vAlign w:val="center"/>
            <w:hideMark/>
          </w:tcPr>
          <w:p w14:paraId="14BA36BF"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w:t>
            </w:r>
          </w:p>
        </w:tc>
        <w:tc>
          <w:tcPr>
            <w:tcW w:w="692" w:type="pct"/>
            <w:tcBorders>
              <w:top w:val="single" w:sz="8" w:space="0" w:color="auto"/>
              <w:left w:val="nil"/>
              <w:bottom w:val="single" w:sz="8" w:space="0" w:color="auto"/>
              <w:right w:val="single" w:sz="8" w:space="0" w:color="000000"/>
            </w:tcBorders>
            <w:shd w:val="clear" w:color="auto" w:fill="auto"/>
            <w:vAlign w:val="center"/>
            <w:hideMark/>
          </w:tcPr>
          <w:p w14:paraId="46D2E7A5"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308</w:t>
            </w:r>
          </w:p>
        </w:tc>
        <w:tc>
          <w:tcPr>
            <w:tcW w:w="694" w:type="pct"/>
            <w:tcBorders>
              <w:top w:val="single" w:sz="8" w:space="0" w:color="auto"/>
              <w:left w:val="nil"/>
              <w:bottom w:val="single" w:sz="8" w:space="0" w:color="auto"/>
              <w:right w:val="single" w:sz="8" w:space="0" w:color="000000"/>
            </w:tcBorders>
            <w:shd w:val="clear" w:color="auto" w:fill="auto"/>
            <w:vAlign w:val="center"/>
            <w:hideMark/>
          </w:tcPr>
          <w:p w14:paraId="240D8FDE"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w:t>
            </w:r>
          </w:p>
        </w:tc>
        <w:tc>
          <w:tcPr>
            <w:tcW w:w="769" w:type="pct"/>
            <w:tcBorders>
              <w:top w:val="single" w:sz="8" w:space="0" w:color="auto"/>
              <w:left w:val="nil"/>
              <w:bottom w:val="single" w:sz="8" w:space="0" w:color="auto"/>
              <w:right w:val="single" w:sz="8" w:space="0" w:color="000000"/>
            </w:tcBorders>
            <w:shd w:val="clear" w:color="auto" w:fill="auto"/>
            <w:vAlign w:val="center"/>
            <w:hideMark/>
          </w:tcPr>
          <w:p w14:paraId="3754F2D8"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308</w:t>
            </w:r>
          </w:p>
        </w:tc>
      </w:tr>
      <w:tr w:rsidR="003464A3" w:rsidRPr="003464A3" w14:paraId="1DFF6845" w14:textId="77777777" w:rsidTr="004D055B">
        <w:trPr>
          <w:trHeight w:val="454"/>
        </w:trPr>
        <w:tc>
          <w:tcPr>
            <w:tcW w:w="321" w:type="pct"/>
            <w:tcBorders>
              <w:top w:val="nil"/>
              <w:left w:val="single" w:sz="8" w:space="0" w:color="auto"/>
              <w:bottom w:val="single" w:sz="8" w:space="0" w:color="auto"/>
              <w:right w:val="single" w:sz="8" w:space="0" w:color="auto"/>
            </w:tcBorders>
            <w:shd w:val="clear" w:color="auto" w:fill="auto"/>
            <w:vAlign w:val="center"/>
            <w:hideMark/>
          </w:tcPr>
          <w:p w14:paraId="644C63BC" w14:textId="77777777" w:rsidR="003464A3" w:rsidRPr="003464A3" w:rsidRDefault="003464A3" w:rsidP="003464A3">
            <w:pPr>
              <w:ind w:firstLine="0"/>
              <w:jc w:val="center"/>
              <w:rPr>
                <w:rFonts w:eastAsia="Times New Roman"/>
                <w:sz w:val="22"/>
                <w:szCs w:val="22"/>
                <w:lang w:eastAsia="ru-RU"/>
              </w:rPr>
            </w:pPr>
            <w:r w:rsidRPr="003464A3">
              <w:rPr>
                <w:rFonts w:eastAsia="Times New Roman"/>
                <w:sz w:val="22"/>
                <w:szCs w:val="22"/>
                <w:lang w:eastAsia="ru-RU"/>
              </w:rPr>
              <w:t>132</w:t>
            </w:r>
          </w:p>
        </w:tc>
        <w:tc>
          <w:tcPr>
            <w:tcW w:w="1123" w:type="pct"/>
            <w:tcBorders>
              <w:top w:val="nil"/>
              <w:left w:val="nil"/>
              <w:bottom w:val="single" w:sz="8" w:space="0" w:color="auto"/>
              <w:right w:val="single" w:sz="8" w:space="0" w:color="auto"/>
            </w:tcBorders>
            <w:shd w:val="clear" w:color="auto" w:fill="auto"/>
            <w:vAlign w:val="center"/>
            <w:hideMark/>
          </w:tcPr>
          <w:p w14:paraId="619B181C" w14:textId="77777777" w:rsidR="003464A3" w:rsidRPr="003464A3" w:rsidRDefault="003464A3" w:rsidP="003464A3">
            <w:pPr>
              <w:ind w:firstLine="0"/>
              <w:jc w:val="left"/>
              <w:rPr>
                <w:rFonts w:eastAsia="Times New Roman"/>
                <w:sz w:val="22"/>
                <w:szCs w:val="22"/>
                <w:lang w:eastAsia="ru-RU"/>
              </w:rPr>
            </w:pPr>
            <w:r w:rsidRPr="003464A3">
              <w:rPr>
                <w:rFonts w:eastAsia="Times New Roman"/>
                <w:sz w:val="22"/>
                <w:szCs w:val="22"/>
                <w:lang w:eastAsia="ru-RU"/>
              </w:rPr>
              <w:t xml:space="preserve">Пер. Набережный </w:t>
            </w:r>
          </w:p>
        </w:tc>
        <w:tc>
          <w:tcPr>
            <w:tcW w:w="709" w:type="pct"/>
            <w:tcBorders>
              <w:top w:val="nil"/>
              <w:left w:val="nil"/>
              <w:bottom w:val="single" w:sz="8" w:space="0" w:color="auto"/>
              <w:right w:val="single" w:sz="8" w:space="0" w:color="auto"/>
            </w:tcBorders>
            <w:shd w:val="clear" w:color="auto" w:fill="auto"/>
            <w:vAlign w:val="center"/>
            <w:hideMark/>
          </w:tcPr>
          <w:p w14:paraId="15F8CAD5"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w:t>
            </w:r>
          </w:p>
        </w:tc>
        <w:tc>
          <w:tcPr>
            <w:tcW w:w="692" w:type="pct"/>
            <w:tcBorders>
              <w:top w:val="single" w:sz="8" w:space="0" w:color="auto"/>
              <w:left w:val="nil"/>
              <w:bottom w:val="single" w:sz="8" w:space="0" w:color="auto"/>
              <w:right w:val="single" w:sz="8" w:space="0" w:color="000000"/>
            </w:tcBorders>
            <w:shd w:val="clear" w:color="auto" w:fill="auto"/>
            <w:vAlign w:val="center"/>
            <w:hideMark/>
          </w:tcPr>
          <w:p w14:paraId="048A0CFF"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w:t>
            </w:r>
          </w:p>
        </w:tc>
        <w:tc>
          <w:tcPr>
            <w:tcW w:w="692" w:type="pct"/>
            <w:tcBorders>
              <w:top w:val="single" w:sz="8" w:space="0" w:color="auto"/>
              <w:left w:val="nil"/>
              <w:bottom w:val="single" w:sz="8" w:space="0" w:color="auto"/>
              <w:right w:val="single" w:sz="8" w:space="0" w:color="000000"/>
            </w:tcBorders>
            <w:shd w:val="clear" w:color="auto" w:fill="auto"/>
            <w:vAlign w:val="center"/>
            <w:hideMark/>
          </w:tcPr>
          <w:p w14:paraId="3F214E48"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203</w:t>
            </w:r>
          </w:p>
        </w:tc>
        <w:tc>
          <w:tcPr>
            <w:tcW w:w="694" w:type="pct"/>
            <w:tcBorders>
              <w:top w:val="single" w:sz="8" w:space="0" w:color="auto"/>
              <w:left w:val="nil"/>
              <w:bottom w:val="single" w:sz="8" w:space="0" w:color="auto"/>
              <w:right w:val="single" w:sz="8" w:space="0" w:color="000000"/>
            </w:tcBorders>
            <w:shd w:val="clear" w:color="auto" w:fill="auto"/>
            <w:vAlign w:val="center"/>
            <w:hideMark/>
          </w:tcPr>
          <w:p w14:paraId="7BC4EA1B"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w:t>
            </w:r>
          </w:p>
        </w:tc>
        <w:tc>
          <w:tcPr>
            <w:tcW w:w="769" w:type="pct"/>
            <w:tcBorders>
              <w:top w:val="single" w:sz="8" w:space="0" w:color="auto"/>
              <w:left w:val="nil"/>
              <w:bottom w:val="single" w:sz="8" w:space="0" w:color="auto"/>
              <w:right w:val="single" w:sz="8" w:space="0" w:color="000000"/>
            </w:tcBorders>
            <w:shd w:val="clear" w:color="auto" w:fill="auto"/>
            <w:vAlign w:val="center"/>
            <w:hideMark/>
          </w:tcPr>
          <w:p w14:paraId="4C5618BA"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203</w:t>
            </w:r>
          </w:p>
        </w:tc>
      </w:tr>
      <w:tr w:rsidR="003464A3" w:rsidRPr="003464A3" w14:paraId="5BA00BFE" w14:textId="77777777" w:rsidTr="004D055B">
        <w:trPr>
          <w:trHeight w:val="454"/>
        </w:trPr>
        <w:tc>
          <w:tcPr>
            <w:tcW w:w="321" w:type="pct"/>
            <w:tcBorders>
              <w:top w:val="nil"/>
              <w:left w:val="single" w:sz="8" w:space="0" w:color="auto"/>
              <w:bottom w:val="single" w:sz="8" w:space="0" w:color="auto"/>
              <w:right w:val="single" w:sz="8" w:space="0" w:color="auto"/>
            </w:tcBorders>
            <w:shd w:val="clear" w:color="auto" w:fill="auto"/>
            <w:vAlign w:val="center"/>
            <w:hideMark/>
          </w:tcPr>
          <w:p w14:paraId="6A4FEA98" w14:textId="77777777" w:rsidR="003464A3" w:rsidRPr="003464A3" w:rsidRDefault="003464A3" w:rsidP="003464A3">
            <w:pPr>
              <w:ind w:firstLine="0"/>
              <w:jc w:val="center"/>
              <w:rPr>
                <w:rFonts w:eastAsia="Times New Roman"/>
                <w:sz w:val="22"/>
                <w:szCs w:val="22"/>
                <w:lang w:eastAsia="ru-RU"/>
              </w:rPr>
            </w:pPr>
            <w:r w:rsidRPr="003464A3">
              <w:rPr>
                <w:rFonts w:eastAsia="Times New Roman"/>
                <w:sz w:val="22"/>
                <w:szCs w:val="22"/>
                <w:lang w:eastAsia="ru-RU"/>
              </w:rPr>
              <w:t>133</w:t>
            </w:r>
          </w:p>
        </w:tc>
        <w:tc>
          <w:tcPr>
            <w:tcW w:w="1123" w:type="pct"/>
            <w:tcBorders>
              <w:top w:val="nil"/>
              <w:left w:val="nil"/>
              <w:bottom w:val="single" w:sz="8" w:space="0" w:color="auto"/>
              <w:right w:val="single" w:sz="8" w:space="0" w:color="auto"/>
            </w:tcBorders>
            <w:shd w:val="clear" w:color="auto" w:fill="auto"/>
            <w:vAlign w:val="center"/>
            <w:hideMark/>
          </w:tcPr>
          <w:p w14:paraId="16E7A6A8" w14:textId="77777777" w:rsidR="003464A3" w:rsidRPr="003464A3" w:rsidRDefault="003464A3" w:rsidP="003464A3">
            <w:pPr>
              <w:ind w:firstLine="0"/>
              <w:jc w:val="left"/>
              <w:rPr>
                <w:rFonts w:eastAsia="Times New Roman"/>
                <w:sz w:val="22"/>
                <w:szCs w:val="22"/>
                <w:lang w:eastAsia="ru-RU"/>
              </w:rPr>
            </w:pPr>
            <w:r w:rsidRPr="003464A3">
              <w:rPr>
                <w:rFonts w:eastAsia="Times New Roman"/>
                <w:sz w:val="22"/>
                <w:szCs w:val="22"/>
                <w:lang w:eastAsia="ru-RU"/>
              </w:rPr>
              <w:t xml:space="preserve">Пер. Октябрьский </w:t>
            </w:r>
          </w:p>
        </w:tc>
        <w:tc>
          <w:tcPr>
            <w:tcW w:w="709" w:type="pct"/>
            <w:tcBorders>
              <w:top w:val="nil"/>
              <w:left w:val="nil"/>
              <w:bottom w:val="single" w:sz="8" w:space="0" w:color="auto"/>
              <w:right w:val="single" w:sz="8" w:space="0" w:color="auto"/>
            </w:tcBorders>
            <w:shd w:val="clear" w:color="auto" w:fill="auto"/>
            <w:vAlign w:val="center"/>
            <w:hideMark/>
          </w:tcPr>
          <w:p w14:paraId="4FF141EA"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190</w:t>
            </w:r>
          </w:p>
        </w:tc>
        <w:tc>
          <w:tcPr>
            <w:tcW w:w="692" w:type="pct"/>
            <w:tcBorders>
              <w:top w:val="single" w:sz="8" w:space="0" w:color="auto"/>
              <w:left w:val="nil"/>
              <w:bottom w:val="single" w:sz="8" w:space="0" w:color="auto"/>
              <w:right w:val="single" w:sz="8" w:space="0" w:color="000000"/>
            </w:tcBorders>
            <w:shd w:val="clear" w:color="auto" w:fill="auto"/>
            <w:vAlign w:val="center"/>
            <w:hideMark/>
          </w:tcPr>
          <w:p w14:paraId="757A8166"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w:t>
            </w:r>
          </w:p>
        </w:tc>
        <w:tc>
          <w:tcPr>
            <w:tcW w:w="692" w:type="pct"/>
            <w:tcBorders>
              <w:top w:val="single" w:sz="8" w:space="0" w:color="auto"/>
              <w:left w:val="nil"/>
              <w:bottom w:val="single" w:sz="8" w:space="0" w:color="auto"/>
              <w:right w:val="single" w:sz="8" w:space="0" w:color="000000"/>
            </w:tcBorders>
            <w:shd w:val="clear" w:color="auto" w:fill="auto"/>
            <w:vAlign w:val="center"/>
            <w:hideMark/>
          </w:tcPr>
          <w:p w14:paraId="77C32C9F"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w:t>
            </w:r>
          </w:p>
        </w:tc>
        <w:tc>
          <w:tcPr>
            <w:tcW w:w="694" w:type="pct"/>
            <w:tcBorders>
              <w:top w:val="single" w:sz="8" w:space="0" w:color="auto"/>
              <w:left w:val="nil"/>
              <w:bottom w:val="single" w:sz="8" w:space="0" w:color="auto"/>
              <w:right w:val="single" w:sz="8" w:space="0" w:color="000000"/>
            </w:tcBorders>
            <w:shd w:val="clear" w:color="auto" w:fill="auto"/>
            <w:vAlign w:val="center"/>
            <w:hideMark/>
          </w:tcPr>
          <w:p w14:paraId="1593D8A9"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w:t>
            </w:r>
          </w:p>
        </w:tc>
        <w:tc>
          <w:tcPr>
            <w:tcW w:w="769" w:type="pct"/>
            <w:tcBorders>
              <w:top w:val="single" w:sz="8" w:space="0" w:color="auto"/>
              <w:left w:val="nil"/>
              <w:bottom w:val="single" w:sz="8" w:space="0" w:color="auto"/>
              <w:right w:val="single" w:sz="8" w:space="0" w:color="000000"/>
            </w:tcBorders>
            <w:shd w:val="clear" w:color="auto" w:fill="auto"/>
            <w:vAlign w:val="center"/>
            <w:hideMark/>
          </w:tcPr>
          <w:p w14:paraId="63EB7979"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190</w:t>
            </w:r>
          </w:p>
        </w:tc>
      </w:tr>
      <w:tr w:rsidR="003464A3" w:rsidRPr="003464A3" w14:paraId="77732D54" w14:textId="77777777" w:rsidTr="004D055B">
        <w:trPr>
          <w:trHeight w:val="454"/>
        </w:trPr>
        <w:tc>
          <w:tcPr>
            <w:tcW w:w="321" w:type="pct"/>
            <w:tcBorders>
              <w:top w:val="nil"/>
              <w:left w:val="single" w:sz="8" w:space="0" w:color="auto"/>
              <w:bottom w:val="single" w:sz="8" w:space="0" w:color="auto"/>
              <w:right w:val="single" w:sz="8" w:space="0" w:color="auto"/>
            </w:tcBorders>
            <w:shd w:val="clear" w:color="auto" w:fill="auto"/>
            <w:vAlign w:val="center"/>
            <w:hideMark/>
          </w:tcPr>
          <w:p w14:paraId="25F904D6" w14:textId="77777777" w:rsidR="003464A3" w:rsidRPr="003464A3" w:rsidRDefault="003464A3" w:rsidP="003464A3">
            <w:pPr>
              <w:ind w:firstLine="0"/>
              <w:jc w:val="center"/>
              <w:rPr>
                <w:rFonts w:eastAsia="Times New Roman"/>
                <w:sz w:val="22"/>
                <w:szCs w:val="22"/>
                <w:lang w:eastAsia="ru-RU"/>
              </w:rPr>
            </w:pPr>
            <w:r w:rsidRPr="003464A3">
              <w:rPr>
                <w:rFonts w:eastAsia="Times New Roman"/>
                <w:sz w:val="22"/>
                <w:szCs w:val="22"/>
                <w:lang w:eastAsia="ru-RU"/>
              </w:rPr>
              <w:t>134</w:t>
            </w:r>
          </w:p>
        </w:tc>
        <w:tc>
          <w:tcPr>
            <w:tcW w:w="1123" w:type="pct"/>
            <w:tcBorders>
              <w:top w:val="nil"/>
              <w:left w:val="nil"/>
              <w:bottom w:val="single" w:sz="8" w:space="0" w:color="auto"/>
              <w:right w:val="single" w:sz="8" w:space="0" w:color="auto"/>
            </w:tcBorders>
            <w:shd w:val="clear" w:color="auto" w:fill="auto"/>
            <w:vAlign w:val="center"/>
            <w:hideMark/>
          </w:tcPr>
          <w:p w14:paraId="5D3B5F5B" w14:textId="77777777" w:rsidR="003464A3" w:rsidRPr="003464A3" w:rsidRDefault="003464A3" w:rsidP="003464A3">
            <w:pPr>
              <w:ind w:firstLine="0"/>
              <w:jc w:val="left"/>
              <w:rPr>
                <w:rFonts w:eastAsia="Times New Roman"/>
                <w:sz w:val="22"/>
                <w:szCs w:val="22"/>
                <w:lang w:eastAsia="ru-RU"/>
              </w:rPr>
            </w:pPr>
            <w:r w:rsidRPr="003464A3">
              <w:rPr>
                <w:rFonts w:eastAsia="Times New Roman"/>
                <w:sz w:val="22"/>
                <w:szCs w:val="22"/>
                <w:lang w:eastAsia="ru-RU"/>
              </w:rPr>
              <w:t xml:space="preserve">Пер. Пролетарский </w:t>
            </w:r>
          </w:p>
        </w:tc>
        <w:tc>
          <w:tcPr>
            <w:tcW w:w="709" w:type="pct"/>
            <w:tcBorders>
              <w:top w:val="nil"/>
              <w:left w:val="nil"/>
              <w:bottom w:val="single" w:sz="8" w:space="0" w:color="auto"/>
              <w:right w:val="single" w:sz="8" w:space="0" w:color="auto"/>
            </w:tcBorders>
            <w:shd w:val="clear" w:color="auto" w:fill="auto"/>
            <w:vAlign w:val="center"/>
            <w:hideMark/>
          </w:tcPr>
          <w:p w14:paraId="49C60930"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w:t>
            </w:r>
          </w:p>
        </w:tc>
        <w:tc>
          <w:tcPr>
            <w:tcW w:w="692" w:type="pct"/>
            <w:tcBorders>
              <w:top w:val="single" w:sz="8" w:space="0" w:color="auto"/>
              <w:left w:val="nil"/>
              <w:bottom w:val="single" w:sz="8" w:space="0" w:color="auto"/>
              <w:right w:val="single" w:sz="8" w:space="0" w:color="000000"/>
            </w:tcBorders>
            <w:shd w:val="clear" w:color="auto" w:fill="auto"/>
            <w:vAlign w:val="center"/>
            <w:hideMark/>
          </w:tcPr>
          <w:p w14:paraId="4D5B5C31"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w:t>
            </w:r>
          </w:p>
        </w:tc>
        <w:tc>
          <w:tcPr>
            <w:tcW w:w="692" w:type="pct"/>
            <w:tcBorders>
              <w:top w:val="single" w:sz="8" w:space="0" w:color="auto"/>
              <w:left w:val="nil"/>
              <w:bottom w:val="single" w:sz="8" w:space="0" w:color="auto"/>
              <w:right w:val="single" w:sz="8" w:space="0" w:color="000000"/>
            </w:tcBorders>
            <w:shd w:val="clear" w:color="auto" w:fill="auto"/>
            <w:vAlign w:val="center"/>
            <w:hideMark/>
          </w:tcPr>
          <w:p w14:paraId="44EC90E7"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w:t>
            </w:r>
          </w:p>
        </w:tc>
        <w:tc>
          <w:tcPr>
            <w:tcW w:w="694" w:type="pct"/>
            <w:tcBorders>
              <w:top w:val="single" w:sz="8" w:space="0" w:color="auto"/>
              <w:left w:val="nil"/>
              <w:bottom w:val="single" w:sz="8" w:space="0" w:color="auto"/>
              <w:right w:val="single" w:sz="8" w:space="0" w:color="000000"/>
            </w:tcBorders>
            <w:shd w:val="clear" w:color="auto" w:fill="auto"/>
            <w:vAlign w:val="center"/>
            <w:hideMark/>
          </w:tcPr>
          <w:p w14:paraId="427FC43C"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111</w:t>
            </w:r>
          </w:p>
        </w:tc>
        <w:tc>
          <w:tcPr>
            <w:tcW w:w="769" w:type="pct"/>
            <w:tcBorders>
              <w:top w:val="single" w:sz="8" w:space="0" w:color="auto"/>
              <w:left w:val="nil"/>
              <w:bottom w:val="single" w:sz="8" w:space="0" w:color="auto"/>
              <w:right w:val="single" w:sz="8" w:space="0" w:color="000000"/>
            </w:tcBorders>
            <w:shd w:val="clear" w:color="auto" w:fill="auto"/>
            <w:vAlign w:val="center"/>
            <w:hideMark/>
          </w:tcPr>
          <w:p w14:paraId="3A98153A"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111</w:t>
            </w:r>
          </w:p>
        </w:tc>
      </w:tr>
      <w:tr w:rsidR="003464A3" w:rsidRPr="003464A3" w14:paraId="1EB7D68E" w14:textId="77777777" w:rsidTr="004D055B">
        <w:trPr>
          <w:trHeight w:val="454"/>
        </w:trPr>
        <w:tc>
          <w:tcPr>
            <w:tcW w:w="321" w:type="pct"/>
            <w:tcBorders>
              <w:top w:val="nil"/>
              <w:left w:val="single" w:sz="8" w:space="0" w:color="auto"/>
              <w:bottom w:val="single" w:sz="8" w:space="0" w:color="auto"/>
              <w:right w:val="single" w:sz="8" w:space="0" w:color="auto"/>
            </w:tcBorders>
            <w:shd w:val="clear" w:color="auto" w:fill="auto"/>
            <w:vAlign w:val="center"/>
            <w:hideMark/>
          </w:tcPr>
          <w:p w14:paraId="189EF8DD" w14:textId="77777777" w:rsidR="003464A3" w:rsidRPr="003464A3" w:rsidRDefault="003464A3" w:rsidP="003464A3">
            <w:pPr>
              <w:ind w:firstLine="0"/>
              <w:jc w:val="center"/>
              <w:rPr>
                <w:rFonts w:eastAsia="Times New Roman"/>
                <w:sz w:val="22"/>
                <w:szCs w:val="22"/>
                <w:lang w:eastAsia="ru-RU"/>
              </w:rPr>
            </w:pPr>
            <w:r w:rsidRPr="003464A3">
              <w:rPr>
                <w:rFonts w:eastAsia="Times New Roman"/>
                <w:sz w:val="22"/>
                <w:szCs w:val="22"/>
                <w:lang w:eastAsia="ru-RU"/>
              </w:rPr>
              <w:t>135</w:t>
            </w:r>
          </w:p>
        </w:tc>
        <w:tc>
          <w:tcPr>
            <w:tcW w:w="1123" w:type="pct"/>
            <w:tcBorders>
              <w:top w:val="nil"/>
              <w:left w:val="nil"/>
              <w:bottom w:val="single" w:sz="8" w:space="0" w:color="auto"/>
              <w:right w:val="single" w:sz="8" w:space="0" w:color="auto"/>
            </w:tcBorders>
            <w:shd w:val="clear" w:color="auto" w:fill="auto"/>
            <w:vAlign w:val="center"/>
            <w:hideMark/>
          </w:tcPr>
          <w:p w14:paraId="25BDE7D1" w14:textId="77777777" w:rsidR="003464A3" w:rsidRPr="003464A3" w:rsidRDefault="003464A3" w:rsidP="003464A3">
            <w:pPr>
              <w:ind w:firstLine="0"/>
              <w:jc w:val="left"/>
              <w:rPr>
                <w:rFonts w:eastAsia="Times New Roman"/>
                <w:sz w:val="22"/>
                <w:szCs w:val="22"/>
                <w:lang w:eastAsia="ru-RU"/>
              </w:rPr>
            </w:pPr>
            <w:r w:rsidRPr="003464A3">
              <w:rPr>
                <w:rFonts w:eastAsia="Times New Roman"/>
                <w:sz w:val="22"/>
                <w:szCs w:val="22"/>
                <w:lang w:eastAsia="ru-RU"/>
              </w:rPr>
              <w:t xml:space="preserve">Пер. Банковский </w:t>
            </w:r>
          </w:p>
        </w:tc>
        <w:tc>
          <w:tcPr>
            <w:tcW w:w="709" w:type="pct"/>
            <w:tcBorders>
              <w:top w:val="nil"/>
              <w:left w:val="nil"/>
              <w:bottom w:val="single" w:sz="8" w:space="0" w:color="auto"/>
              <w:right w:val="single" w:sz="8" w:space="0" w:color="auto"/>
            </w:tcBorders>
            <w:shd w:val="clear" w:color="auto" w:fill="auto"/>
            <w:vAlign w:val="center"/>
            <w:hideMark/>
          </w:tcPr>
          <w:p w14:paraId="0172F2E1"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159</w:t>
            </w:r>
          </w:p>
        </w:tc>
        <w:tc>
          <w:tcPr>
            <w:tcW w:w="692" w:type="pct"/>
            <w:tcBorders>
              <w:top w:val="single" w:sz="8" w:space="0" w:color="auto"/>
              <w:left w:val="nil"/>
              <w:bottom w:val="single" w:sz="8" w:space="0" w:color="auto"/>
              <w:right w:val="single" w:sz="8" w:space="0" w:color="000000"/>
            </w:tcBorders>
            <w:shd w:val="clear" w:color="auto" w:fill="auto"/>
            <w:vAlign w:val="center"/>
            <w:hideMark/>
          </w:tcPr>
          <w:p w14:paraId="31DC4CD3"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w:t>
            </w:r>
          </w:p>
        </w:tc>
        <w:tc>
          <w:tcPr>
            <w:tcW w:w="692" w:type="pct"/>
            <w:tcBorders>
              <w:top w:val="single" w:sz="8" w:space="0" w:color="auto"/>
              <w:left w:val="nil"/>
              <w:bottom w:val="single" w:sz="8" w:space="0" w:color="auto"/>
              <w:right w:val="single" w:sz="8" w:space="0" w:color="000000"/>
            </w:tcBorders>
            <w:shd w:val="clear" w:color="auto" w:fill="auto"/>
            <w:vAlign w:val="center"/>
            <w:hideMark/>
          </w:tcPr>
          <w:p w14:paraId="6B7BFF23"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w:t>
            </w:r>
          </w:p>
        </w:tc>
        <w:tc>
          <w:tcPr>
            <w:tcW w:w="694" w:type="pct"/>
            <w:tcBorders>
              <w:top w:val="single" w:sz="8" w:space="0" w:color="auto"/>
              <w:left w:val="nil"/>
              <w:bottom w:val="single" w:sz="8" w:space="0" w:color="auto"/>
              <w:right w:val="single" w:sz="8" w:space="0" w:color="000000"/>
            </w:tcBorders>
            <w:shd w:val="clear" w:color="auto" w:fill="auto"/>
            <w:vAlign w:val="center"/>
            <w:hideMark/>
          </w:tcPr>
          <w:p w14:paraId="0EF7C7CF"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w:t>
            </w:r>
          </w:p>
        </w:tc>
        <w:tc>
          <w:tcPr>
            <w:tcW w:w="769" w:type="pct"/>
            <w:tcBorders>
              <w:top w:val="single" w:sz="8" w:space="0" w:color="auto"/>
              <w:left w:val="nil"/>
              <w:bottom w:val="single" w:sz="8" w:space="0" w:color="auto"/>
              <w:right w:val="single" w:sz="8" w:space="0" w:color="000000"/>
            </w:tcBorders>
            <w:shd w:val="clear" w:color="auto" w:fill="auto"/>
            <w:vAlign w:val="center"/>
            <w:hideMark/>
          </w:tcPr>
          <w:p w14:paraId="52B90313"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159</w:t>
            </w:r>
          </w:p>
        </w:tc>
      </w:tr>
      <w:tr w:rsidR="003464A3" w:rsidRPr="003464A3" w14:paraId="2B3DBE2F" w14:textId="77777777" w:rsidTr="004D055B">
        <w:trPr>
          <w:trHeight w:val="454"/>
        </w:trPr>
        <w:tc>
          <w:tcPr>
            <w:tcW w:w="321" w:type="pct"/>
            <w:tcBorders>
              <w:top w:val="nil"/>
              <w:left w:val="single" w:sz="8" w:space="0" w:color="auto"/>
              <w:bottom w:val="single" w:sz="8" w:space="0" w:color="auto"/>
              <w:right w:val="single" w:sz="8" w:space="0" w:color="auto"/>
            </w:tcBorders>
            <w:shd w:val="clear" w:color="auto" w:fill="auto"/>
            <w:vAlign w:val="center"/>
            <w:hideMark/>
          </w:tcPr>
          <w:p w14:paraId="0DAED995" w14:textId="77777777" w:rsidR="003464A3" w:rsidRPr="003464A3" w:rsidRDefault="003464A3" w:rsidP="003464A3">
            <w:pPr>
              <w:ind w:firstLine="0"/>
              <w:jc w:val="center"/>
              <w:rPr>
                <w:rFonts w:eastAsia="Times New Roman"/>
                <w:sz w:val="22"/>
                <w:szCs w:val="22"/>
                <w:lang w:eastAsia="ru-RU"/>
              </w:rPr>
            </w:pPr>
            <w:r w:rsidRPr="003464A3">
              <w:rPr>
                <w:rFonts w:eastAsia="Times New Roman"/>
                <w:sz w:val="22"/>
                <w:szCs w:val="22"/>
                <w:lang w:eastAsia="ru-RU"/>
              </w:rPr>
              <w:t>136</w:t>
            </w:r>
          </w:p>
        </w:tc>
        <w:tc>
          <w:tcPr>
            <w:tcW w:w="1123" w:type="pct"/>
            <w:tcBorders>
              <w:top w:val="nil"/>
              <w:left w:val="nil"/>
              <w:bottom w:val="single" w:sz="8" w:space="0" w:color="auto"/>
              <w:right w:val="single" w:sz="8" w:space="0" w:color="auto"/>
            </w:tcBorders>
            <w:shd w:val="clear" w:color="auto" w:fill="auto"/>
            <w:vAlign w:val="center"/>
            <w:hideMark/>
          </w:tcPr>
          <w:p w14:paraId="07DDF45C" w14:textId="77777777" w:rsidR="003464A3" w:rsidRPr="003464A3" w:rsidRDefault="003464A3" w:rsidP="003464A3">
            <w:pPr>
              <w:ind w:firstLine="0"/>
              <w:jc w:val="left"/>
              <w:rPr>
                <w:rFonts w:eastAsia="Times New Roman"/>
                <w:sz w:val="22"/>
                <w:szCs w:val="22"/>
                <w:lang w:eastAsia="ru-RU"/>
              </w:rPr>
            </w:pPr>
            <w:r w:rsidRPr="003464A3">
              <w:rPr>
                <w:rFonts w:eastAsia="Times New Roman"/>
                <w:sz w:val="22"/>
                <w:szCs w:val="22"/>
                <w:lang w:eastAsia="ru-RU"/>
              </w:rPr>
              <w:t xml:space="preserve">Пер. Ветеринарный </w:t>
            </w:r>
          </w:p>
        </w:tc>
        <w:tc>
          <w:tcPr>
            <w:tcW w:w="709" w:type="pct"/>
            <w:tcBorders>
              <w:top w:val="nil"/>
              <w:left w:val="nil"/>
              <w:bottom w:val="single" w:sz="8" w:space="0" w:color="auto"/>
              <w:right w:val="single" w:sz="8" w:space="0" w:color="auto"/>
            </w:tcBorders>
            <w:shd w:val="clear" w:color="auto" w:fill="auto"/>
            <w:vAlign w:val="center"/>
            <w:hideMark/>
          </w:tcPr>
          <w:p w14:paraId="68F42EFB"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w:t>
            </w:r>
          </w:p>
        </w:tc>
        <w:tc>
          <w:tcPr>
            <w:tcW w:w="692" w:type="pct"/>
            <w:tcBorders>
              <w:top w:val="single" w:sz="8" w:space="0" w:color="auto"/>
              <w:left w:val="nil"/>
              <w:bottom w:val="single" w:sz="8" w:space="0" w:color="auto"/>
              <w:right w:val="single" w:sz="8" w:space="0" w:color="000000"/>
            </w:tcBorders>
            <w:shd w:val="clear" w:color="auto" w:fill="auto"/>
            <w:vAlign w:val="center"/>
            <w:hideMark/>
          </w:tcPr>
          <w:p w14:paraId="7ABB50E9"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w:t>
            </w:r>
          </w:p>
        </w:tc>
        <w:tc>
          <w:tcPr>
            <w:tcW w:w="692" w:type="pct"/>
            <w:tcBorders>
              <w:top w:val="single" w:sz="8" w:space="0" w:color="auto"/>
              <w:left w:val="nil"/>
              <w:bottom w:val="single" w:sz="8" w:space="0" w:color="auto"/>
              <w:right w:val="single" w:sz="8" w:space="0" w:color="000000"/>
            </w:tcBorders>
            <w:shd w:val="clear" w:color="auto" w:fill="auto"/>
            <w:vAlign w:val="center"/>
            <w:hideMark/>
          </w:tcPr>
          <w:p w14:paraId="7F1BF2E7"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w:t>
            </w:r>
          </w:p>
        </w:tc>
        <w:tc>
          <w:tcPr>
            <w:tcW w:w="694" w:type="pct"/>
            <w:tcBorders>
              <w:top w:val="single" w:sz="8" w:space="0" w:color="auto"/>
              <w:left w:val="nil"/>
              <w:bottom w:val="single" w:sz="8" w:space="0" w:color="auto"/>
              <w:right w:val="single" w:sz="8" w:space="0" w:color="000000"/>
            </w:tcBorders>
            <w:shd w:val="clear" w:color="auto" w:fill="auto"/>
            <w:vAlign w:val="center"/>
            <w:hideMark/>
          </w:tcPr>
          <w:p w14:paraId="6E427649"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474</w:t>
            </w:r>
          </w:p>
        </w:tc>
        <w:tc>
          <w:tcPr>
            <w:tcW w:w="769" w:type="pct"/>
            <w:tcBorders>
              <w:top w:val="single" w:sz="8" w:space="0" w:color="auto"/>
              <w:left w:val="nil"/>
              <w:bottom w:val="single" w:sz="8" w:space="0" w:color="auto"/>
              <w:right w:val="single" w:sz="8" w:space="0" w:color="000000"/>
            </w:tcBorders>
            <w:shd w:val="clear" w:color="auto" w:fill="auto"/>
            <w:vAlign w:val="center"/>
            <w:hideMark/>
          </w:tcPr>
          <w:p w14:paraId="06C0BDCB"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474</w:t>
            </w:r>
          </w:p>
        </w:tc>
      </w:tr>
      <w:tr w:rsidR="003464A3" w:rsidRPr="003464A3" w14:paraId="4B6CC245" w14:textId="77777777" w:rsidTr="004D055B">
        <w:trPr>
          <w:trHeight w:val="454"/>
        </w:trPr>
        <w:tc>
          <w:tcPr>
            <w:tcW w:w="321" w:type="pct"/>
            <w:tcBorders>
              <w:top w:val="nil"/>
              <w:left w:val="single" w:sz="8" w:space="0" w:color="auto"/>
              <w:bottom w:val="single" w:sz="8" w:space="0" w:color="auto"/>
              <w:right w:val="single" w:sz="8" w:space="0" w:color="auto"/>
            </w:tcBorders>
            <w:shd w:val="clear" w:color="auto" w:fill="auto"/>
            <w:vAlign w:val="center"/>
            <w:hideMark/>
          </w:tcPr>
          <w:p w14:paraId="7AB5D5B5" w14:textId="77777777" w:rsidR="003464A3" w:rsidRPr="003464A3" w:rsidRDefault="003464A3" w:rsidP="003464A3">
            <w:pPr>
              <w:ind w:firstLine="0"/>
              <w:jc w:val="center"/>
              <w:rPr>
                <w:rFonts w:eastAsia="Times New Roman"/>
                <w:sz w:val="22"/>
                <w:szCs w:val="22"/>
                <w:lang w:eastAsia="ru-RU"/>
              </w:rPr>
            </w:pPr>
            <w:r w:rsidRPr="003464A3">
              <w:rPr>
                <w:rFonts w:eastAsia="Times New Roman"/>
                <w:sz w:val="22"/>
                <w:szCs w:val="22"/>
                <w:lang w:eastAsia="ru-RU"/>
              </w:rPr>
              <w:t>137</w:t>
            </w:r>
          </w:p>
        </w:tc>
        <w:tc>
          <w:tcPr>
            <w:tcW w:w="1123" w:type="pct"/>
            <w:tcBorders>
              <w:top w:val="nil"/>
              <w:left w:val="nil"/>
              <w:bottom w:val="single" w:sz="8" w:space="0" w:color="auto"/>
              <w:right w:val="single" w:sz="8" w:space="0" w:color="auto"/>
            </w:tcBorders>
            <w:shd w:val="clear" w:color="auto" w:fill="auto"/>
            <w:vAlign w:val="center"/>
            <w:hideMark/>
          </w:tcPr>
          <w:p w14:paraId="2CD46948" w14:textId="77777777" w:rsidR="003464A3" w:rsidRPr="003464A3" w:rsidRDefault="003464A3" w:rsidP="003464A3">
            <w:pPr>
              <w:ind w:firstLine="0"/>
              <w:jc w:val="left"/>
              <w:rPr>
                <w:rFonts w:eastAsia="Times New Roman"/>
                <w:sz w:val="22"/>
                <w:szCs w:val="22"/>
                <w:lang w:eastAsia="ru-RU"/>
              </w:rPr>
            </w:pPr>
            <w:r w:rsidRPr="003464A3">
              <w:rPr>
                <w:rFonts w:eastAsia="Times New Roman"/>
                <w:sz w:val="22"/>
                <w:szCs w:val="22"/>
                <w:lang w:eastAsia="ru-RU"/>
              </w:rPr>
              <w:t xml:space="preserve">Пер. Украинский </w:t>
            </w:r>
          </w:p>
        </w:tc>
        <w:tc>
          <w:tcPr>
            <w:tcW w:w="709" w:type="pct"/>
            <w:tcBorders>
              <w:top w:val="nil"/>
              <w:left w:val="nil"/>
              <w:bottom w:val="single" w:sz="8" w:space="0" w:color="auto"/>
              <w:right w:val="single" w:sz="8" w:space="0" w:color="auto"/>
            </w:tcBorders>
            <w:shd w:val="clear" w:color="auto" w:fill="auto"/>
            <w:vAlign w:val="center"/>
            <w:hideMark/>
          </w:tcPr>
          <w:p w14:paraId="6BD7B19E"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w:t>
            </w:r>
          </w:p>
        </w:tc>
        <w:tc>
          <w:tcPr>
            <w:tcW w:w="692" w:type="pct"/>
            <w:tcBorders>
              <w:top w:val="single" w:sz="8" w:space="0" w:color="auto"/>
              <w:left w:val="nil"/>
              <w:bottom w:val="single" w:sz="8" w:space="0" w:color="auto"/>
              <w:right w:val="single" w:sz="8" w:space="0" w:color="000000"/>
            </w:tcBorders>
            <w:shd w:val="clear" w:color="auto" w:fill="auto"/>
            <w:vAlign w:val="center"/>
            <w:hideMark/>
          </w:tcPr>
          <w:p w14:paraId="4CC5D8A8"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w:t>
            </w:r>
          </w:p>
        </w:tc>
        <w:tc>
          <w:tcPr>
            <w:tcW w:w="692" w:type="pct"/>
            <w:tcBorders>
              <w:top w:val="single" w:sz="8" w:space="0" w:color="auto"/>
              <w:left w:val="nil"/>
              <w:bottom w:val="single" w:sz="8" w:space="0" w:color="auto"/>
              <w:right w:val="single" w:sz="8" w:space="0" w:color="000000"/>
            </w:tcBorders>
            <w:shd w:val="clear" w:color="auto" w:fill="auto"/>
            <w:vAlign w:val="center"/>
            <w:hideMark/>
          </w:tcPr>
          <w:p w14:paraId="5D159233"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w:t>
            </w:r>
          </w:p>
        </w:tc>
        <w:tc>
          <w:tcPr>
            <w:tcW w:w="694" w:type="pct"/>
            <w:tcBorders>
              <w:top w:val="single" w:sz="8" w:space="0" w:color="auto"/>
              <w:left w:val="nil"/>
              <w:bottom w:val="single" w:sz="8" w:space="0" w:color="auto"/>
              <w:right w:val="single" w:sz="8" w:space="0" w:color="000000"/>
            </w:tcBorders>
            <w:shd w:val="clear" w:color="auto" w:fill="auto"/>
            <w:vAlign w:val="center"/>
            <w:hideMark/>
          </w:tcPr>
          <w:p w14:paraId="1F96A152"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403</w:t>
            </w:r>
          </w:p>
        </w:tc>
        <w:tc>
          <w:tcPr>
            <w:tcW w:w="769" w:type="pct"/>
            <w:tcBorders>
              <w:top w:val="single" w:sz="8" w:space="0" w:color="auto"/>
              <w:left w:val="nil"/>
              <w:bottom w:val="single" w:sz="8" w:space="0" w:color="auto"/>
              <w:right w:val="single" w:sz="8" w:space="0" w:color="000000"/>
            </w:tcBorders>
            <w:shd w:val="clear" w:color="auto" w:fill="auto"/>
            <w:vAlign w:val="center"/>
            <w:hideMark/>
          </w:tcPr>
          <w:p w14:paraId="70B784C1"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403</w:t>
            </w:r>
          </w:p>
        </w:tc>
      </w:tr>
      <w:tr w:rsidR="003464A3" w:rsidRPr="003464A3" w14:paraId="4AB3A454" w14:textId="77777777" w:rsidTr="004D055B">
        <w:trPr>
          <w:trHeight w:val="454"/>
        </w:trPr>
        <w:tc>
          <w:tcPr>
            <w:tcW w:w="321" w:type="pct"/>
            <w:tcBorders>
              <w:top w:val="nil"/>
              <w:left w:val="single" w:sz="8" w:space="0" w:color="auto"/>
              <w:bottom w:val="single" w:sz="8" w:space="0" w:color="auto"/>
              <w:right w:val="single" w:sz="8" w:space="0" w:color="auto"/>
            </w:tcBorders>
            <w:shd w:val="clear" w:color="auto" w:fill="auto"/>
            <w:vAlign w:val="center"/>
            <w:hideMark/>
          </w:tcPr>
          <w:p w14:paraId="2665A8F6" w14:textId="77777777" w:rsidR="003464A3" w:rsidRPr="003464A3" w:rsidRDefault="003464A3" w:rsidP="003464A3">
            <w:pPr>
              <w:ind w:firstLine="0"/>
              <w:jc w:val="center"/>
              <w:rPr>
                <w:rFonts w:eastAsia="Times New Roman"/>
                <w:sz w:val="22"/>
                <w:szCs w:val="22"/>
                <w:lang w:eastAsia="ru-RU"/>
              </w:rPr>
            </w:pPr>
            <w:r w:rsidRPr="003464A3">
              <w:rPr>
                <w:rFonts w:eastAsia="Times New Roman"/>
                <w:sz w:val="22"/>
                <w:szCs w:val="22"/>
                <w:lang w:eastAsia="ru-RU"/>
              </w:rPr>
              <w:lastRenderedPageBreak/>
              <w:t>138</w:t>
            </w:r>
          </w:p>
        </w:tc>
        <w:tc>
          <w:tcPr>
            <w:tcW w:w="1123" w:type="pct"/>
            <w:tcBorders>
              <w:top w:val="nil"/>
              <w:left w:val="nil"/>
              <w:bottom w:val="single" w:sz="8" w:space="0" w:color="auto"/>
              <w:right w:val="single" w:sz="8" w:space="0" w:color="auto"/>
            </w:tcBorders>
            <w:shd w:val="clear" w:color="auto" w:fill="auto"/>
            <w:vAlign w:val="center"/>
            <w:hideMark/>
          </w:tcPr>
          <w:p w14:paraId="250F9B51" w14:textId="77777777" w:rsidR="003464A3" w:rsidRPr="003464A3" w:rsidRDefault="003464A3" w:rsidP="003464A3">
            <w:pPr>
              <w:ind w:firstLine="0"/>
              <w:jc w:val="left"/>
              <w:rPr>
                <w:rFonts w:eastAsia="Times New Roman"/>
                <w:sz w:val="22"/>
                <w:szCs w:val="22"/>
                <w:lang w:eastAsia="ru-RU"/>
              </w:rPr>
            </w:pPr>
            <w:r w:rsidRPr="003464A3">
              <w:rPr>
                <w:rFonts w:eastAsia="Times New Roman"/>
                <w:sz w:val="22"/>
                <w:szCs w:val="22"/>
                <w:lang w:eastAsia="ru-RU"/>
              </w:rPr>
              <w:t xml:space="preserve">Пер. Восточный </w:t>
            </w:r>
          </w:p>
        </w:tc>
        <w:tc>
          <w:tcPr>
            <w:tcW w:w="709" w:type="pct"/>
            <w:tcBorders>
              <w:top w:val="nil"/>
              <w:left w:val="nil"/>
              <w:bottom w:val="single" w:sz="8" w:space="0" w:color="auto"/>
              <w:right w:val="single" w:sz="8" w:space="0" w:color="auto"/>
            </w:tcBorders>
            <w:shd w:val="clear" w:color="auto" w:fill="auto"/>
            <w:vAlign w:val="center"/>
            <w:hideMark/>
          </w:tcPr>
          <w:p w14:paraId="62C643DF"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w:t>
            </w:r>
          </w:p>
        </w:tc>
        <w:tc>
          <w:tcPr>
            <w:tcW w:w="692" w:type="pct"/>
            <w:tcBorders>
              <w:top w:val="single" w:sz="8" w:space="0" w:color="auto"/>
              <w:left w:val="nil"/>
              <w:bottom w:val="single" w:sz="8" w:space="0" w:color="auto"/>
              <w:right w:val="single" w:sz="8" w:space="0" w:color="000000"/>
            </w:tcBorders>
            <w:shd w:val="clear" w:color="auto" w:fill="auto"/>
            <w:vAlign w:val="center"/>
            <w:hideMark/>
          </w:tcPr>
          <w:p w14:paraId="6B26ACDB"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w:t>
            </w:r>
          </w:p>
        </w:tc>
        <w:tc>
          <w:tcPr>
            <w:tcW w:w="692" w:type="pct"/>
            <w:tcBorders>
              <w:top w:val="single" w:sz="8" w:space="0" w:color="auto"/>
              <w:left w:val="nil"/>
              <w:bottom w:val="single" w:sz="8" w:space="0" w:color="auto"/>
              <w:right w:val="single" w:sz="8" w:space="0" w:color="000000"/>
            </w:tcBorders>
            <w:shd w:val="clear" w:color="auto" w:fill="auto"/>
            <w:vAlign w:val="center"/>
            <w:hideMark/>
          </w:tcPr>
          <w:p w14:paraId="45C24E83"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432</w:t>
            </w:r>
          </w:p>
        </w:tc>
        <w:tc>
          <w:tcPr>
            <w:tcW w:w="694" w:type="pct"/>
            <w:tcBorders>
              <w:top w:val="single" w:sz="8" w:space="0" w:color="auto"/>
              <w:left w:val="nil"/>
              <w:bottom w:val="single" w:sz="8" w:space="0" w:color="auto"/>
              <w:right w:val="single" w:sz="8" w:space="0" w:color="000000"/>
            </w:tcBorders>
            <w:shd w:val="clear" w:color="auto" w:fill="auto"/>
            <w:vAlign w:val="center"/>
            <w:hideMark/>
          </w:tcPr>
          <w:p w14:paraId="4A4AC24B"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w:t>
            </w:r>
          </w:p>
        </w:tc>
        <w:tc>
          <w:tcPr>
            <w:tcW w:w="769" w:type="pct"/>
            <w:tcBorders>
              <w:top w:val="single" w:sz="8" w:space="0" w:color="auto"/>
              <w:left w:val="nil"/>
              <w:bottom w:val="single" w:sz="8" w:space="0" w:color="auto"/>
              <w:right w:val="single" w:sz="8" w:space="0" w:color="000000"/>
            </w:tcBorders>
            <w:shd w:val="clear" w:color="auto" w:fill="auto"/>
            <w:vAlign w:val="center"/>
            <w:hideMark/>
          </w:tcPr>
          <w:p w14:paraId="310C94C2"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432</w:t>
            </w:r>
          </w:p>
        </w:tc>
      </w:tr>
      <w:tr w:rsidR="003464A3" w:rsidRPr="003464A3" w14:paraId="66EA5FB6" w14:textId="77777777" w:rsidTr="004D055B">
        <w:trPr>
          <w:trHeight w:val="454"/>
        </w:trPr>
        <w:tc>
          <w:tcPr>
            <w:tcW w:w="321" w:type="pct"/>
            <w:tcBorders>
              <w:top w:val="nil"/>
              <w:left w:val="single" w:sz="8" w:space="0" w:color="auto"/>
              <w:bottom w:val="single" w:sz="8" w:space="0" w:color="auto"/>
              <w:right w:val="single" w:sz="8" w:space="0" w:color="auto"/>
            </w:tcBorders>
            <w:shd w:val="clear" w:color="auto" w:fill="auto"/>
            <w:vAlign w:val="center"/>
            <w:hideMark/>
          </w:tcPr>
          <w:p w14:paraId="68B3F9CA" w14:textId="77777777" w:rsidR="003464A3" w:rsidRPr="003464A3" w:rsidRDefault="003464A3" w:rsidP="003464A3">
            <w:pPr>
              <w:ind w:firstLine="0"/>
              <w:jc w:val="center"/>
              <w:rPr>
                <w:rFonts w:eastAsia="Times New Roman"/>
                <w:sz w:val="22"/>
                <w:szCs w:val="22"/>
                <w:lang w:eastAsia="ru-RU"/>
              </w:rPr>
            </w:pPr>
            <w:r w:rsidRPr="003464A3">
              <w:rPr>
                <w:rFonts w:eastAsia="Times New Roman"/>
                <w:sz w:val="22"/>
                <w:szCs w:val="22"/>
                <w:lang w:eastAsia="ru-RU"/>
              </w:rPr>
              <w:t>139</w:t>
            </w:r>
          </w:p>
        </w:tc>
        <w:tc>
          <w:tcPr>
            <w:tcW w:w="1123" w:type="pct"/>
            <w:tcBorders>
              <w:top w:val="nil"/>
              <w:left w:val="nil"/>
              <w:bottom w:val="single" w:sz="8" w:space="0" w:color="auto"/>
              <w:right w:val="single" w:sz="8" w:space="0" w:color="auto"/>
            </w:tcBorders>
            <w:shd w:val="clear" w:color="auto" w:fill="auto"/>
            <w:vAlign w:val="center"/>
            <w:hideMark/>
          </w:tcPr>
          <w:p w14:paraId="5B829AF7" w14:textId="77777777" w:rsidR="003464A3" w:rsidRPr="003464A3" w:rsidRDefault="003464A3" w:rsidP="003464A3">
            <w:pPr>
              <w:ind w:firstLine="0"/>
              <w:jc w:val="left"/>
              <w:rPr>
                <w:rFonts w:eastAsia="Times New Roman"/>
                <w:sz w:val="22"/>
                <w:szCs w:val="22"/>
                <w:lang w:eastAsia="ru-RU"/>
              </w:rPr>
            </w:pPr>
            <w:r w:rsidRPr="003464A3">
              <w:rPr>
                <w:rFonts w:eastAsia="Times New Roman"/>
                <w:sz w:val="22"/>
                <w:szCs w:val="22"/>
                <w:lang w:eastAsia="ru-RU"/>
              </w:rPr>
              <w:t xml:space="preserve">Пер. Ленина </w:t>
            </w:r>
          </w:p>
        </w:tc>
        <w:tc>
          <w:tcPr>
            <w:tcW w:w="709" w:type="pct"/>
            <w:tcBorders>
              <w:top w:val="nil"/>
              <w:left w:val="nil"/>
              <w:bottom w:val="single" w:sz="8" w:space="0" w:color="auto"/>
              <w:right w:val="single" w:sz="8" w:space="0" w:color="auto"/>
            </w:tcBorders>
            <w:shd w:val="clear" w:color="auto" w:fill="auto"/>
            <w:vAlign w:val="center"/>
            <w:hideMark/>
          </w:tcPr>
          <w:p w14:paraId="3C7FD4BD"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w:t>
            </w:r>
          </w:p>
        </w:tc>
        <w:tc>
          <w:tcPr>
            <w:tcW w:w="692" w:type="pct"/>
            <w:tcBorders>
              <w:top w:val="single" w:sz="8" w:space="0" w:color="auto"/>
              <w:left w:val="nil"/>
              <w:bottom w:val="single" w:sz="8" w:space="0" w:color="auto"/>
              <w:right w:val="single" w:sz="8" w:space="0" w:color="000000"/>
            </w:tcBorders>
            <w:shd w:val="clear" w:color="auto" w:fill="auto"/>
            <w:vAlign w:val="center"/>
            <w:hideMark/>
          </w:tcPr>
          <w:p w14:paraId="0F113CCA"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w:t>
            </w:r>
          </w:p>
        </w:tc>
        <w:tc>
          <w:tcPr>
            <w:tcW w:w="692" w:type="pct"/>
            <w:tcBorders>
              <w:top w:val="single" w:sz="8" w:space="0" w:color="auto"/>
              <w:left w:val="nil"/>
              <w:bottom w:val="single" w:sz="8" w:space="0" w:color="auto"/>
              <w:right w:val="single" w:sz="8" w:space="0" w:color="000000"/>
            </w:tcBorders>
            <w:shd w:val="clear" w:color="auto" w:fill="auto"/>
            <w:vAlign w:val="center"/>
            <w:hideMark/>
          </w:tcPr>
          <w:p w14:paraId="2355DAF7"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w:t>
            </w:r>
          </w:p>
        </w:tc>
        <w:tc>
          <w:tcPr>
            <w:tcW w:w="694" w:type="pct"/>
            <w:tcBorders>
              <w:top w:val="single" w:sz="8" w:space="0" w:color="auto"/>
              <w:left w:val="nil"/>
              <w:bottom w:val="single" w:sz="8" w:space="0" w:color="auto"/>
              <w:right w:val="single" w:sz="8" w:space="0" w:color="000000"/>
            </w:tcBorders>
            <w:shd w:val="clear" w:color="auto" w:fill="auto"/>
            <w:vAlign w:val="center"/>
            <w:hideMark/>
          </w:tcPr>
          <w:p w14:paraId="2FBDF772"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170</w:t>
            </w:r>
          </w:p>
        </w:tc>
        <w:tc>
          <w:tcPr>
            <w:tcW w:w="769" w:type="pct"/>
            <w:tcBorders>
              <w:top w:val="single" w:sz="8" w:space="0" w:color="auto"/>
              <w:left w:val="nil"/>
              <w:bottom w:val="single" w:sz="8" w:space="0" w:color="auto"/>
              <w:right w:val="single" w:sz="8" w:space="0" w:color="000000"/>
            </w:tcBorders>
            <w:shd w:val="clear" w:color="auto" w:fill="auto"/>
            <w:vAlign w:val="center"/>
            <w:hideMark/>
          </w:tcPr>
          <w:p w14:paraId="25CA8F5B"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170</w:t>
            </w:r>
          </w:p>
        </w:tc>
      </w:tr>
      <w:tr w:rsidR="003464A3" w:rsidRPr="003464A3" w14:paraId="28794FBE" w14:textId="77777777" w:rsidTr="004D055B">
        <w:trPr>
          <w:trHeight w:val="454"/>
        </w:trPr>
        <w:tc>
          <w:tcPr>
            <w:tcW w:w="321" w:type="pct"/>
            <w:tcBorders>
              <w:top w:val="nil"/>
              <w:left w:val="single" w:sz="8" w:space="0" w:color="auto"/>
              <w:bottom w:val="single" w:sz="8" w:space="0" w:color="auto"/>
              <w:right w:val="single" w:sz="8" w:space="0" w:color="auto"/>
            </w:tcBorders>
            <w:shd w:val="clear" w:color="auto" w:fill="auto"/>
            <w:vAlign w:val="center"/>
            <w:hideMark/>
          </w:tcPr>
          <w:p w14:paraId="4866B829" w14:textId="77777777" w:rsidR="003464A3" w:rsidRPr="003464A3" w:rsidRDefault="003464A3" w:rsidP="003464A3">
            <w:pPr>
              <w:ind w:firstLine="0"/>
              <w:jc w:val="center"/>
              <w:rPr>
                <w:rFonts w:eastAsia="Times New Roman"/>
                <w:sz w:val="22"/>
                <w:szCs w:val="22"/>
                <w:lang w:eastAsia="ru-RU"/>
              </w:rPr>
            </w:pPr>
            <w:r w:rsidRPr="003464A3">
              <w:rPr>
                <w:rFonts w:eastAsia="Times New Roman"/>
                <w:sz w:val="22"/>
                <w:szCs w:val="22"/>
                <w:lang w:eastAsia="ru-RU"/>
              </w:rPr>
              <w:t>140</w:t>
            </w:r>
          </w:p>
        </w:tc>
        <w:tc>
          <w:tcPr>
            <w:tcW w:w="1123" w:type="pct"/>
            <w:tcBorders>
              <w:top w:val="nil"/>
              <w:left w:val="nil"/>
              <w:bottom w:val="single" w:sz="8" w:space="0" w:color="auto"/>
              <w:right w:val="single" w:sz="8" w:space="0" w:color="auto"/>
            </w:tcBorders>
            <w:shd w:val="clear" w:color="auto" w:fill="auto"/>
            <w:vAlign w:val="center"/>
            <w:hideMark/>
          </w:tcPr>
          <w:p w14:paraId="27B3DE14" w14:textId="77777777" w:rsidR="003464A3" w:rsidRPr="003464A3" w:rsidRDefault="003464A3" w:rsidP="003464A3">
            <w:pPr>
              <w:ind w:firstLine="0"/>
              <w:jc w:val="left"/>
              <w:rPr>
                <w:rFonts w:eastAsia="Times New Roman"/>
                <w:sz w:val="22"/>
                <w:szCs w:val="22"/>
                <w:lang w:eastAsia="ru-RU"/>
              </w:rPr>
            </w:pPr>
            <w:r w:rsidRPr="003464A3">
              <w:rPr>
                <w:rFonts w:eastAsia="Times New Roman"/>
                <w:sz w:val="22"/>
                <w:szCs w:val="22"/>
                <w:lang w:eastAsia="ru-RU"/>
              </w:rPr>
              <w:t xml:space="preserve">Пер. 1- </w:t>
            </w:r>
            <w:proofErr w:type="spellStart"/>
            <w:r w:rsidRPr="003464A3">
              <w:rPr>
                <w:rFonts w:eastAsia="Times New Roman"/>
                <w:sz w:val="22"/>
                <w:szCs w:val="22"/>
                <w:lang w:eastAsia="ru-RU"/>
              </w:rPr>
              <w:t>ый</w:t>
            </w:r>
            <w:proofErr w:type="spellEnd"/>
            <w:r w:rsidRPr="003464A3">
              <w:rPr>
                <w:rFonts w:eastAsia="Times New Roman"/>
                <w:sz w:val="22"/>
                <w:szCs w:val="22"/>
                <w:lang w:eastAsia="ru-RU"/>
              </w:rPr>
              <w:t xml:space="preserve"> Советский </w:t>
            </w:r>
          </w:p>
        </w:tc>
        <w:tc>
          <w:tcPr>
            <w:tcW w:w="709" w:type="pct"/>
            <w:tcBorders>
              <w:top w:val="nil"/>
              <w:left w:val="nil"/>
              <w:bottom w:val="single" w:sz="8" w:space="0" w:color="auto"/>
              <w:right w:val="single" w:sz="8" w:space="0" w:color="auto"/>
            </w:tcBorders>
            <w:shd w:val="clear" w:color="auto" w:fill="auto"/>
            <w:vAlign w:val="center"/>
            <w:hideMark/>
          </w:tcPr>
          <w:p w14:paraId="3A5B6F4C"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w:t>
            </w:r>
          </w:p>
        </w:tc>
        <w:tc>
          <w:tcPr>
            <w:tcW w:w="692" w:type="pct"/>
            <w:tcBorders>
              <w:top w:val="single" w:sz="8" w:space="0" w:color="auto"/>
              <w:left w:val="nil"/>
              <w:bottom w:val="single" w:sz="8" w:space="0" w:color="auto"/>
              <w:right w:val="single" w:sz="8" w:space="0" w:color="000000"/>
            </w:tcBorders>
            <w:shd w:val="clear" w:color="auto" w:fill="auto"/>
            <w:vAlign w:val="center"/>
            <w:hideMark/>
          </w:tcPr>
          <w:p w14:paraId="60C97BC4"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w:t>
            </w:r>
          </w:p>
        </w:tc>
        <w:tc>
          <w:tcPr>
            <w:tcW w:w="692" w:type="pct"/>
            <w:tcBorders>
              <w:top w:val="single" w:sz="8" w:space="0" w:color="auto"/>
              <w:left w:val="nil"/>
              <w:bottom w:val="single" w:sz="8" w:space="0" w:color="auto"/>
              <w:right w:val="single" w:sz="8" w:space="0" w:color="000000"/>
            </w:tcBorders>
            <w:shd w:val="clear" w:color="auto" w:fill="auto"/>
            <w:vAlign w:val="center"/>
            <w:hideMark/>
          </w:tcPr>
          <w:p w14:paraId="2C9E0125"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w:t>
            </w:r>
          </w:p>
        </w:tc>
        <w:tc>
          <w:tcPr>
            <w:tcW w:w="694" w:type="pct"/>
            <w:tcBorders>
              <w:top w:val="single" w:sz="8" w:space="0" w:color="auto"/>
              <w:left w:val="nil"/>
              <w:bottom w:val="single" w:sz="8" w:space="0" w:color="auto"/>
              <w:right w:val="single" w:sz="8" w:space="0" w:color="000000"/>
            </w:tcBorders>
            <w:shd w:val="clear" w:color="auto" w:fill="auto"/>
            <w:vAlign w:val="center"/>
            <w:hideMark/>
          </w:tcPr>
          <w:p w14:paraId="449EB458"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188</w:t>
            </w:r>
          </w:p>
        </w:tc>
        <w:tc>
          <w:tcPr>
            <w:tcW w:w="769" w:type="pct"/>
            <w:tcBorders>
              <w:top w:val="single" w:sz="8" w:space="0" w:color="auto"/>
              <w:left w:val="nil"/>
              <w:bottom w:val="single" w:sz="8" w:space="0" w:color="auto"/>
              <w:right w:val="single" w:sz="8" w:space="0" w:color="000000"/>
            </w:tcBorders>
            <w:shd w:val="clear" w:color="auto" w:fill="auto"/>
            <w:vAlign w:val="center"/>
            <w:hideMark/>
          </w:tcPr>
          <w:p w14:paraId="17796DE3"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188</w:t>
            </w:r>
          </w:p>
        </w:tc>
      </w:tr>
      <w:tr w:rsidR="003464A3" w:rsidRPr="003464A3" w14:paraId="0B9CA73B" w14:textId="77777777" w:rsidTr="004D055B">
        <w:trPr>
          <w:trHeight w:val="454"/>
        </w:trPr>
        <w:tc>
          <w:tcPr>
            <w:tcW w:w="321" w:type="pct"/>
            <w:tcBorders>
              <w:top w:val="nil"/>
              <w:left w:val="single" w:sz="8" w:space="0" w:color="auto"/>
              <w:bottom w:val="single" w:sz="8" w:space="0" w:color="auto"/>
              <w:right w:val="single" w:sz="8" w:space="0" w:color="auto"/>
            </w:tcBorders>
            <w:shd w:val="clear" w:color="auto" w:fill="auto"/>
            <w:vAlign w:val="center"/>
            <w:hideMark/>
          </w:tcPr>
          <w:p w14:paraId="50F5014B" w14:textId="77777777" w:rsidR="003464A3" w:rsidRPr="003464A3" w:rsidRDefault="003464A3" w:rsidP="003464A3">
            <w:pPr>
              <w:ind w:firstLine="0"/>
              <w:jc w:val="center"/>
              <w:rPr>
                <w:rFonts w:eastAsia="Times New Roman"/>
                <w:sz w:val="22"/>
                <w:szCs w:val="22"/>
                <w:lang w:eastAsia="ru-RU"/>
              </w:rPr>
            </w:pPr>
            <w:r w:rsidRPr="003464A3">
              <w:rPr>
                <w:rFonts w:eastAsia="Times New Roman"/>
                <w:sz w:val="22"/>
                <w:szCs w:val="22"/>
                <w:lang w:eastAsia="ru-RU"/>
              </w:rPr>
              <w:t>141</w:t>
            </w:r>
          </w:p>
        </w:tc>
        <w:tc>
          <w:tcPr>
            <w:tcW w:w="1123" w:type="pct"/>
            <w:tcBorders>
              <w:top w:val="nil"/>
              <w:left w:val="nil"/>
              <w:bottom w:val="single" w:sz="8" w:space="0" w:color="auto"/>
              <w:right w:val="single" w:sz="8" w:space="0" w:color="auto"/>
            </w:tcBorders>
            <w:shd w:val="clear" w:color="auto" w:fill="auto"/>
            <w:vAlign w:val="center"/>
            <w:hideMark/>
          </w:tcPr>
          <w:p w14:paraId="623F68D8" w14:textId="77777777" w:rsidR="003464A3" w:rsidRPr="003464A3" w:rsidRDefault="003464A3" w:rsidP="003464A3">
            <w:pPr>
              <w:ind w:firstLine="0"/>
              <w:jc w:val="left"/>
              <w:rPr>
                <w:rFonts w:eastAsia="Times New Roman"/>
                <w:sz w:val="22"/>
                <w:szCs w:val="22"/>
                <w:lang w:eastAsia="ru-RU"/>
              </w:rPr>
            </w:pPr>
            <w:r w:rsidRPr="003464A3">
              <w:rPr>
                <w:rFonts w:eastAsia="Times New Roman"/>
                <w:sz w:val="22"/>
                <w:szCs w:val="22"/>
                <w:lang w:eastAsia="ru-RU"/>
              </w:rPr>
              <w:t xml:space="preserve">Пер. Грибоедова </w:t>
            </w:r>
          </w:p>
        </w:tc>
        <w:tc>
          <w:tcPr>
            <w:tcW w:w="709" w:type="pct"/>
            <w:tcBorders>
              <w:top w:val="nil"/>
              <w:left w:val="nil"/>
              <w:bottom w:val="single" w:sz="8" w:space="0" w:color="auto"/>
              <w:right w:val="single" w:sz="8" w:space="0" w:color="auto"/>
            </w:tcBorders>
            <w:shd w:val="clear" w:color="auto" w:fill="auto"/>
            <w:vAlign w:val="center"/>
            <w:hideMark/>
          </w:tcPr>
          <w:p w14:paraId="35A61510"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w:t>
            </w:r>
          </w:p>
        </w:tc>
        <w:tc>
          <w:tcPr>
            <w:tcW w:w="692" w:type="pct"/>
            <w:tcBorders>
              <w:top w:val="single" w:sz="8" w:space="0" w:color="auto"/>
              <w:left w:val="nil"/>
              <w:bottom w:val="single" w:sz="8" w:space="0" w:color="auto"/>
              <w:right w:val="single" w:sz="8" w:space="0" w:color="000000"/>
            </w:tcBorders>
            <w:shd w:val="clear" w:color="auto" w:fill="auto"/>
            <w:vAlign w:val="center"/>
            <w:hideMark/>
          </w:tcPr>
          <w:p w14:paraId="3F82E48C"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w:t>
            </w:r>
          </w:p>
        </w:tc>
        <w:tc>
          <w:tcPr>
            <w:tcW w:w="692" w:type="pct"/>
            <w:tcBorders>
              <w:top w:val="single" w:sz="8" w:space="0" w:color="auto"/>
              <w:left w:val="nil"/>
              <w:bottom w:val="single" w:sz="8" w:space="0" w:color="auto"/>
              <w:right w:val="single" w:sz="8" w:space="0" w:color="000000"/>
            </w:tcBorders>
            <w:shd w:val="clear" w:color="auto" w:fill="auto"/>
            <w:vAlign w:val="center"/>
            <w:hideMark/>
          </w:tcPr>
          <w:p w14:paraId="1B86B19E"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145</w:t>
            </w:r>
          </w:p>
        </w:tc>
        <w:tc>
          <w:tcPr>
            <w:tcW w:w="694" w:type="pct"/>
            <w:tcBorders>
              <w:top w:val="single" w:sz="8" w:space="0" w:color="auto"/>
              <w:left w:val="nil"/>
              <w:bottom w:val="single" w:sz="8" w:space="0" w:color="auto"/>
              <w:right w:val="single" w:sz="8" w:space="0" w:color="000000"/>
            </w:tcBorders>
            <w:shd w:val="clear" w:color="auto" w:fill="auto"/>
            <w:vAlign w:val="center"/>
            <w:hideMark/>
          </w:tcPr>
          <w:p w14:paraId="1958BD50"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w:t>
            </w:r>
          </w:p>
        </w:tc>
        <w:tc>
          <w:tcPr>
            <w:tcW w:w="769" w:type="pct"/>
            <w:tcBorders>
              <w:top w:val="single" w:sz="8" w:space="0" w:color="auto"/>
              <w:left w:val="nil"/>
              <w:bottom w:val="single" w:sz="8" w:space="0" w:color="auto"/>
              <w:right w:val="single" w:sz="8" w:space="0" w:color="000000"/>
            </w:tcBorders>
            <w:shd w:val="clear" w:color="auto" w:fill="auto"/>
            <w:vAlign w:val="center"/>
            <w:hideMark/>
          </w:tcPr>
          <w:p w14:paraId="7C636167"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145</w:t>
            </w:r>
          </w:p>
        </w:tc>
      </w:tr>
      <w:tr w:rsidR="003464A3" w:rsidRPr="003464A3" w14:paraId="5CB19F06" w14:textId="77777777" w:rsidTr="004D055B">
        <w:trPr>
          <w:trHeight w:val="454"/>
        </w:trPr>
        <w:tc>
          <w:tcPr>
            <w:tcW w:w="321" w:type="pct"/>
            <w:tcBorders>
              <w:top w:val="nil"/>
              <w:left w:val="single" w:sz="8" w:space="0" w:color="auto"/>
              <w:bottom w:val="single" w:sz="8" w:space="0" w:color="auto"/>
              <w:right w:val="single" w:sz="8" w:space="0" w:color="auto"/>
            </w:tcBorders>
            <w:shd w:val="clear" w:color="auto" w:fill="auto"/>
            <w:vAlign w:val="center"/>
            <w:hideMark/>
          </w:tcPr>
          <w:p w14:paraId="13C82AD3" w14:textId="77777777" w:rsidR="003464A3" w:rsidRPr="003464A3" w:rsidRDefault="003464A3" w:rsidP="003464A3">
            <w:pPr>
              <w:ind w:firstLine="0"/>
              <w:jc w:val="center"/>
              <w:rPr>
                <w:rFonts w:eastAsia="Times New Roman"/>
                <w:sz w:val="22"/>
                <w:szCs w:val="22"/>
                <w:lang w:eastAsia="ru-RU"/>
              </w:rPr>
            </w:pPr>
            <w:r w:rsidRPr="003464A3">
              <w:rPr>
                <w:rFonts w:eastAsia="Times New Roman"/>
                <w:sz w:val="22"/>
                <w:szCs w:val="22"/>
                <w:lang w:eastAsia="ru-RU"/>
              </w:rPr>
              <w:t>142</w:t>
            </w:r>
          </w:p>
        </w:tc>
        <w:tc>
          <w:tcPr>
            <w:tcW w:w="1123" w:type="pct"/>
            <w:tcBorders>
              <w:top w:val="nil"/>
              <w:left w:val="nil"/>
              <w:bottom w:val="single" w:sz="8" w:space="0" w:color="auto"/>
              <w:right w:val="single" w:sz="8" w:space="0" w:color="auto"/>
            </w:tcBorders>
            <w:shd w:val="clear" w:color="auto" w:fill="auto"/>
            <w:vAlign w:val="center"/>
            <w:hideMark/>
          </w:tcPr>
          <w:p w14:paraId="011F9076" w14:textId="77777777" w:rsidR="003464A3" w:rsidRPr="003464A3" w:rsidRDefault="003464A3" w:rsidP="003464A3">
            <w:pPr>
              <w:ind w:firstLine="0"/>
              <w:jc w:val="left"/>
              <w:rPr>
                <w:rFonts w:eastAsia="Times New Roman"/>
                <w:sz w:val="22"/>
                <w:szCs w:val="22"/>
                <w:lang w:eastAsia="ru-RU"/>
              </w:rPr>
            </w:pPr>
            <w:r w:rsidRPr="003464A3">
              <w:rPr>
                <w:rFonts w:eastAsia="Times New Roman"/>
                <w:sz w:val="22"/>
                <w:szCs w:val="22"/>
                <w:lang w:eastAsia="ru-RU"/>
              </w:rPr>
              <w:t xml:space="preserve">Пер. Почтовый </w:t>
            </w:r>
          </w:p>
        </w:tc>
        <w:tc>
          <w:tcPr>
            <w:tcW w:w="709" w:type="pct"/>
            <w:tcBorders>
              <w:top w:val="nil"/>
              <w:left w:val="nil"/>
              <w:bottom w:val="single" w:sz="8" w:space="0" w:color="auto"/>
              <w:right w:val="single" w:sz="8" w:space="0" w:color="auto"/>
            </w:tcBorders>
            <w:shd w:val="clear" w:color="auto" w:fill="auto"/>
            <w:vAlign w:val="center"/>
            <w:hideMark/>
          </w:tcPr>
          <w:p w14:paraId="32F5AE00"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w:t>
            </w:r>
          </w:p>
        </w:tc>
        <w:tc>
          <w:tcPr>
            <w:tcW w:w="692" w:type="pct"/>
            <w:tcBorders>
              <w:top w:val="single" w:sz="8" w:space="0" w:color="auto"/>
              <w:left w:val="nil"/>
              <w:bottom w:val="single" w:sz="8" w:space="0" w:color="auto"/>
              <w:right w:val="single" w:sz="8" w:space="0" w:color="000000"/>
            </w:tcBorders>
            <w:shd w:val="clear" w:color="auto" w:fill="auto"/>
            <w:vAlign w:val="center"/>
            <w:hideMark/>
          </w:tcPr>
          <w:p w14:paraId="1620F325"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w:t>
            </w:r>
          </w:p>
        </w:tc>
        <w:tc>
          <w:tcPr>
            <w:tcW w:w="692" w:type="pct"/>
            <w:tcBorders>
              <w:top w:val="single" w:sz="8" w:space="0" w:color="auto"/>
              <w:left w:val="nil"/>
              <w:bottom w:val="single" w:sz="8" w:space="0" w:color="auto"/>
              <w:right w:val="single" w:sz="8" w:space="0" w:color="000000"/>
            </w:tcBorders>
            <w:shd w:val="clear" w:color="auto" w:fill="auto"/>
            <w:vAlign w:val="center"/>
            <w:hideMark/>
          </w:tcPr>
          <w:p w14:paraId="091C99D0"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119</w:t>
            </w:r>
          </w:p>
        </w:tc>
        <w:tc>
          <w:tcPr>
            <w:tcW w:w="694" w:type="pct"/>
            <w:tcBorders>
              <w:top w:val="single" w:sz="8" w:space="0" w:color="auto"/>
              <w:left w:val="nil"/>
              <w:bottom w:val="single" w:sz="8" w:space="0" w:color="auto"/>
              <w:right w:val="single" w:sz="8" w:space="0" w:color="000000"/>
            </w:tcBorders>
            <w:shd w:val="clear" w:color="auto" w:fill="auto"/>
            <w:vAlign w:val="center"/>
            <w:hideMark/>
          </w:tcPr>
          <w:p w14:paraId="294587B5"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w:t>
            </w:r>
          </w:p>
        </w:tc>
        <w:tc>
          <w:tcPr>
            <w:tcW w:w="769" w:type="pct"/>
            <w:tcBorders>
              <w:top w:val="single" w:sz="8" w:space="0" w:color="auto"/>
              <w:left w:val="nil"/>
              <w:bottom w:val="single" w:sz="8" w:space="0" w:color="auto"/>
              <w:right w:val="single" w:sz="8" w:space="0" w:color="000000"/>
            </w:tcBorders>
            <w:shd w:val="clear" w:color="auto" w:fill="auto"/>
            <w:vAlign w:val="center"/>
            <w:hideMark/>
          </w:tcPr>
          <w:p w14:paraId="6B74035B"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119</w:t>
            </w:r>
          </w:p>
        </w:tc>
      </w:tr>
      <w:tr w:rsidR="003464A3" w:rsidRPr="003464A3" w14:paraId="5AE3FB83" w14:textId="77777777" w:rsidTr="004D055B">
        <w:trPr>
          <w:trHeight w:val="454"/>
        </w:trPr>
        <w:tc>
          <w:tcPr>
            <w:tcW w:w="321" w:type="pct"/>
            <w:tcBorders>
              <w:top w:val="nil"/>
              <w:left w:val="single" w:sz="8" w:space="0" w:color="auto"/>
              <w:bottom w:val="single" w:sz="8" w:space="0" w:color="auto"/>
              <w:right w:val="single" w:sz="8" w:space="0" w:color="auto"/>
            </w:tcBorders>
            <w:shd w:val="clear" w:color="auto" w:fill="auto"/>
            <w:vAlign w:val="center"/>
            <w:hideMark/>
          </w:tcPr>
          <w:p w14:paraId="252E8D10" w14:textId="77777777" w:rsidR="003464A3" w:rsidRPr="003464A3" w:rsidRDefault="003464A3" w:rsidP="003464A3">
            <w:pPr>
              <w:ind w:firstLine="0"/>
              <w:jc w:val="center"/>
              <w:rPr>
                <w:rFonts w:eastAsia="Times New Roman"/>
                <w:sz w:val="22"/>
                <w:szCs w:val="22"/>
                <w:lang w:eastAsia="ru-RU"/>
              </w:rPr>
            </w:pPr>
            <w:r w:rsidRPr="003464A3">
              <w:rPr>
                <w:rFonts w:eastAsia="Times New Roman"/>
                <w:sz w:val="22"/>
                <w:szCs w:val="22"/>
                <w:lang w:eastAsia="ru-RU"/>
              </w:rPr>
              <w:t>143</w:t>
            </w:r>
          </w:p>
        </w:tc>
        <w:tc>
          <w:tcPr>
            <w:tcW w:w="1123" w:type="pct"/>
            <w:tcBorders>
              <w:top w:val="nil"/>
              <w:left w:val="nil"/>
              <w:bottom w:val="single" w:sz="8" w:space="0" w:color="auto"/>
              <w:right w:val="single" w:sz="8" w:space="0" w:color="auto"/>
            </w:tcBorders>
            <w:shd w:val="clear" w:color="auto" w:fill="auto"/>
            <w:vAlign w:val="center"/>
            <w:hideMark/>
          </w:tcPr>
          <w:p w14:paraId="05E6572A" w14:textId="77777777" w:rsidR="003464A3" w:rsidRPr="003464A3" w:rsidRDefault="003464A3" w:rsidP="003464A3">
            <w:pPr>
              <w:ind w:firstLine="0"/>
              <w:jc w:val="left"/>
              <w:rPr>
                <w:rFonts w:eastAsia="Times New Roman"/>
                <w:sz w:val="22"/>
                <w:szCs w:val="22"/>
                <w:lang w:eastAsia="ru-RU"/>
              </w:rPr>
            </w:pPr>
            <w:r w:rsidRPr="003464A3">
              <w:rPr>
                <w:rFonts w:eastAsia="Times New Roman"/>
                <w:sz w:val="22"/>
                <w:szCs w:val="22"/>
                <w:lang w:eastAsia="ru-RU"/>
              </w:rPr>
              <w:t xml:space="preserve">Пер. 2- </w:t>
            </w:r>
            <w:proofErr w:type="spellStart"/>
            <w:r w:rsidRPr="003464A3">
              <w:rPr>
                <w:rFonts w:eastAsia="Times New Roman"/>
                <w:sz w:val="22"/>
                <w:szCs w:val="22"/>
                <w:lang w:eastAsia="ru-RU"/>
              </w:rPr>
              <w:t>ый</w:t>
            </w:r>
            <w:proofErr w:type="spellEnd"/>
            <w:r w:rsidRPr="003464A3">
              <w:rPr>
                <w:rFonts w:eastAsia="Times New Roman"/>
                <w:sz w:val="22"/>
                <w:szCs w:val="22"/>
                <w:lang w:eastAsia="ru-RU"/>
              </w:rPr>
              <w:t xml:space="preserve"> Советский</w:t>
            </w:r>
          </w:p>
        </w:tc>
        <w:tc>
          <w:tcPr>
            <w:tcW w:w="709" w:type="pct"/>
            <w:tcBorders>
              <w:top w:val="nil"/>
              <w:left w:val="nil"/>
              <w:bottom w:val="single" w:sz="8" w:space="0" w:color="auto"/>
              <w:right w:val="single" w:sz="8" w:space="0" w:color="auto"/>
            </w:tcBorders>
            <w:shd w:val="clear" w:color="auto" w:fill="auto"/>
            <w:vAlign w:val="center"/>
            <w:hideMark/>
          </w:tcPr>
          <w:p w14:paraId="70AA8A25"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w:t>
            </w:r>
          </w:p>
        </w:tc>
        <w:tc>
          <w:tcPr>
            <w:tcW w:w="692" w:type="pct"/>
            <w:tcBorders>
              <w:top w:val="single" w:sz="8" w:space="0" w:color="auto"/>
              <w:left w:val="nil"/>
              <w:bottom w:val="single" w:sz="8" w:space="0" w:color="auto"/>
              <w:right w:val="single" w:sz="8" w:space="0" w:color="000000"/>
            </w:tcBorders>
            <w:shd w:val="clear" w:color="auto" w:fill="auto"/>
            <w:vAlign w:val="center"/>
            <w:hideMark/>
          </w:tcPr>
          <w:p w14:paraId="5982ADDE"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w:t>
            </w:r>
          </w:p>
        </w:tc>
        <w:tc>
          <w:tcPr>
            <w:tcW w:w="692" w:type="pct"/>
            <w:tcBorders>
              <w:top w:val="single" w:sz="8" w:space="0" w:color="auto"/>
              <w:left w:val="nil"/>
              <w:bottom w:val="single" w:sz="8" w:space="0" w:color="auto"/>
              <w:right w:val="single" w:sz="8" w:space="0" w:color="000000"/>
            </w:tcBorders>
            <w:shd w:val="clear" w:color="auto" w:fill="auto"/>
            <w:vAlign w:val="center"/>
            <w:hideMark/>
          </w:tcPr>
          <w:p w14:paraId="0555043B"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192</w:t>
            </w:r>
          </w:p>
        </w:tc>
        <w:tc>
          <w:tcPr>
            <w:tcW w:w="694" w:type="pct"/>
            <w:tcBorders>
              <w:top w:val="single" w:sz="8" w:space="0" w:color="auto"/>
              <w:left w:val="nil"/>
              <w:bottom w:val="single" w:sz="8" w:space="0" w:color="auto"/>
              <w:right w:val="single" w:sz="8" w:space="0" w:color="000000"/>
            </w:tcBorders>
            <w:shd w:val="clear" w:color="auto" w:fill="auto"/>
            <w:vAlign w:val="center"/>
            <w:hideMark/>
          </w:tcPr>
          <w:p w14:paraId="298FF219"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w:t>
            </w:r>
          </w:p>
        </w:tc>
        <w:tc>
          <w:tcPr>
            <w:tcW w:w="769" w:type="pct"/>
            <w:tcBorders>
              <w:top w:val="single" w:sz="8" w:space="0" w:color="auto"/>
              <w:left w:val="nil"/>
              <w:bottom w:val="single" w:sz="8" w:space="0" w:color="auto"/>
              <w:right w:val="single" w:sz="8" w:space="0" w:color="000000"/>
            </w:tcBorders>
            <w:shd w:val="clear" w:color="auto" w:fill="auto"/>
            <w:vAlign w:val="center"/>
            <w:hideMark/>
          </w:tcPr>
          <w:p w14:paraId="1247786F"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192</w:t>
            </w:r>
          </w:p>
        </w:tc>
      </w:tr>
      <w:tr w:rsidR="003464A3" w:rsidRPr="003464A3" w14:paraId="51B58F5A" w14:textId="77777777" w:rsidTr="004D055B">
        <w:trPr>
          <w:trHeight w:val="454"/>
        </w:trPr>
        <w:tc>
          <w:tcPr>
            <w:tcW w:w="321" w:type="pct"/>
            <w:tcBorders>
              <w:top w:val="nil"/>
              <w:left w:val="single" w:sz="8" w:space="0" w:color="auto"/>
              <w:bottom w:val="single" w:sz="8" w:space="0" w:color="auto"/>
              <w:right w:val="single" w:sz="8" w:space="0" w:color="auto"/>
            </w:tcBorders>
            <w:shd w:val="clear" w:color="auto" w:fill="auto"/>
            <w:vAlign w:val="center"/>
            <w:hideMark/>
          </w:tcPr>
          <w:p w14:paraId="7734AB7A" w14:textId="77777777" w:rsidR="003464A3" w:rsidRPr="003464A3" w:rsidRDefault="003464A3" w:rsidP="003464A3">
            <w:pPr>
              <w:ind w:firstLine="0"/>
              <w:jc w:val="center"/>
              <w:rPr>
                <w:rFonts w:eastAsia="Times New Roman"/>
                <w:sz w:val="22"/>
                <w:szCs w:val="22"/>
                <w:lang w:eastAsia="ru-RU"/>
              </w:rPr>
            </w:pPr>
            <w:r w:rsidRPr="003464A3">
              <w:rPr>
                <w:rFonts w:eastAsia="Times New Roman"/>
                <w:sz w:val="22"/>
                <w:szCs w:val="22"/>
                <w:lang w:eastAsia="ru-RU"/>
              </w:rPr>
              <w:t>144</w:t>
            </w:r>
          </w:p>
        </w:tc>
        <w:tc>
          <w:tcPr>
            <w:tcW w:w="1123" w:type="pct"/>
            <w:tcBorders>
              <w:top w:val="nil"/>
              <w:left w:val="nil"/>
              <w:bottom w:val="single" w:sz="8" w:space="0" w:color="auto"/>
              <w:right w:val="single" w:sz="8" w:space="0" w:color="auto"/>
            </w:tcBorders>
            <w:shd w:val="clear" w:color="auto" w:fill="auto"/>
            <w:vAlign w:val="center"/>
            <w:hideMark/>
          </w:tcPr>
          <w:p w14:paraId="3AA34DD3" w14:textId="77777777" w:rsidR="003464A3" w:rsidRPr="003464A3" w:rsidRDefault="003464A3" w:rsidP="003464A3">
            <w:pPr>
              <w:ind w:firstLine="0"/>
              <w:jc w:val="left"/>
              <w:rPr>
                <w:rFonts w:eastAsia="Times New Roman"/>
                <w:sz w:val="22"/>
                <w:szCs w:val="22"/>
                <w:lang w:eastAsia="ru-RU"/>
              </w:rPr>
            </w:pPr>
            <w:r w:rsidRPr="003464A3">
              <w:rPr>
                <w:rFonts w:eastAsia="Times New Roman"/>
                <w:sz w:val="22"/>
                <w:szCs w:val="22"/>
                <w:lang w:eastAsia="ru-RU"/>
              </w:rPr>
              <w:t xml:space="preserve">Пер. Печатный </w:t>
            </w:r>
          </w:p>
        </w:tc>
        <w:tc>
          <w:tcPr>
            <w:tcW w:w="709" w:type="pct"/>
            <w:tcBorders>
              <w:top w:val="nil"/>
              <w:left w:val="nil"/>
              <w:bottom w:val="single" w:sz="8" w:space="0" w:color="auto"/>
              <w:right w:val="single" w:sz="8" w:space="0" w:color="auto"/>
            </w:tcBorders>
            <w:shd w:val="clear" w:color="auto" w:fill="auto"/>
            <w:vAlign w:val="center"/>
            <w:hideMark/>
          </w:tcPr>
          <w:p w14:paraId="25ED5DB6"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w:t>
            </w:r>
          </w:p>
        </w:tc>
        <w:tc>
          <w:tcPr>
            <w:tcW w:w="692" w:type="pct"/>
            <w:tcBorders>
              <w:top w:val="single" w:sz="8" w:space="0" w:color="auto"/>
              <w:left w:val="nil"/>
              <w:bottom w:val="single" w:sz="8" w:space="0" w:color="auto"/>
              <w:right w:val="single" w:sz="8" w:space="0" w:color="000000"/>
            </w:tcBorders>
            <w:shd w:val="clear" w:color="auto" w:fill="auto"/>
            <w:vAlign w:val="center"/>
            <w:hideMark/>
          </w:tcPr>
          <w:p w14:paraId="1E30E297"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w:t>
            </w:r>
          </w:p>
        </w:tc>
        <w:tc>
          <w:tcPr>
            <w:tcW w:w="692" w:type="pct"/>
            <w:tcBorders>
              <w:top w:val="single" w:sz="8" w:space="0" w:color="auto"/>
              <w:left w:val="nil"/>
              <w:bottom w:val="single" w:sz="8" w:space="0" w:color="auto"/>
              <w:right w:val="single" w:sz="8" w:space="0" w:color="000000"/>
            </w:tcBorders>
            <w:shd w:val="clear" w:color="auto" w:fill="auto"/>
            <w:vAlign w:val="center"/>
            <w:hideMark/>
          </w:tcPr>
          <w:p w14:paraId="54717BAB"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224</w:t>
            </w:r>
          </w:p>
        </w:tc>
        <w:tc>
          <w:tcPr>
            <w:tcW w:w="694" w:type="pct"/>
            <w:tcBorders>
              <w:top w:val="single" w:sz="8" w:space="0" w:color="auto"/>
              <w:left w:val="nil"/>
              <w:bottom w:val="single" w:sz="8" w:space="0" w:color="auto"/>
              <w:right w:val="single" w:sz="8" w:space="0" w:color="000000"/>
            </w:tcBorders>
            <w:shd w:val="clear" w:color="auto" w:fill="auto"/>
            <w:vAlign w:val="center"/>
            <w:hideMark/>
          </w:tcPr>
          <w:p w14:paraId="20A22D88"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w:t>
            </w:r>
          </w:p>
        </w:tc>
        <w:tc>
          <w:tcPr>
            <w:tcW w:w="769" w:type="pct"/>
            <w:tcBorders>
              <w:top w:val="single" w:sz="8" w:space="0" w:color="auto"/>
              <w:left w:val="nil"/>
              <w:bottom w:val="single" w:sz="8" w:space="0" w:color="auto"/>
              <w:right w:val="single" w:sz="8" w:space="0" w:color="000000"/>
            </w:tcBorders>
            <w:shd w:val="clear" w:color="auto" w:fill="auto"/>
            <w:vAlign w:val="center"/>
            <w:hideMark/>
          </w:tcPr>
          <w:p w14:paraId="08B98F27"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224</w:t>
            </w:r>
          </w:p>
        </w:tc>
      </w:tr>
      <w:tr w:rsidR="003464A3" w:rsidRPr="003464A3" w14:paraId="2F53CF1C" w14:textId="77777777" w:rsidTr="004D055B">
        <w:trPr>
          <w:trHeight w:val="454"/>
        </w:trPr>
        <w:tc>
          <w:tcPr>
            <w:tcW w:w="321" w:type="pct"/>
            <w:tcBorders>
              <w:top w:val="nil"/>
              <w:left w:val="single" w:sz="8" w:space="0" w:color="auto"/>
              <w:bottom w:val="single" w:sz="8" w:space="0" w:color="auto"/>
              <w:right w:val="single" w:sz="8" w:space="0" w:color="auto"/>
            </w:tcBorders>
            <w:shd w:val="clear" w:color="auto" w:fill="auto"/>
            <w:vAlign w:val="center"/>
            <w:hideMark/>
          </w:tcPr>
          <w:p w14:paraId="3D4954C6" w14:textId="77777777" w:rsidR="003464A3" w:rsidRPr="003464A3" w:rsidRDefault="003464A3" w:rsidP="003464A3">
            <w:pPr>
              <w:ind w:firstLine="0"/>
              <w:jc w:val="center"/>
              <w:rPr>
                <w:rFonts w:eastAsia="Times New Roman"/>
                <w:sz w:val="22"/>
                <w:szCs w:val="22"/>
                <w:lang w:eastAsia="ru-RU"/>
              </w:rPr>
            </w:pPr>
            <w:r w:rsidRPr="003464A3">
              <w:rPr>
                <w:rFonts w:eastAsia="Times New Roman"/>
                <w:sz w:val="22"/>
                <w:szCs w:val="22"/>
                <w:lang w:eastAsia="ru-RU"/>
              </w:rPr>
              <w:t>145</w:t>
            </w:r>
          </w:p>
        </w:tc>
        <w:tc>
          <w:tcPr>
            <w:tcW w:w="1123" w:type="pct"/>
            <w:tcBorders>
              <w:top w:val="nil"/>
              <w:left w:val="nil"/>
              <w:bottom w:val="single" w:sz="8" w:space="0" w:color="auto"/>
              <w:right w:val="single" w:sz="8" w:space="0" w:color="auto"/>
            </w:tcBorders>
            <w:shd w:val="clear" w:color="auto" w:fill="auto"/>
            <w:vAlign w:val="center"/>
            <w:hideMark/>
          </w:tcPr>
          <w:p w14:paraId="41460B0B" w14:textId="77777777" w:rsidR="003464A3" w:rsidRPr="003464A3" w:rsidRDefault="003464A3" w:rsidP="003464A3">
            <w:pPr>
              <w:ind w:firstLine="0"/>
              <w:jc w:val="left"/>
              <w:rPr>
                <w:rFonts w:eastAsia="Times New Roman"/>
                <w:sz w:val="22"/>
                <w:szCs w:val="22"/>
                <w:lang w:eastAsia="ru-RU"/>
              </w:rPr>
            </w:pPr>
            <w:r w:rsidRPr="003464A3">
              <w:rPr>
                <w:rFonts w:eastAsia="Times New Roman"/>
                <w:sz w:val="22"/>
                <w:szCs w:val="22"/>
                <w:lang w:eastAsia="ru-RU"/>
              </w:rPr>
              <w:t>Пер. Туннельный  1-й</w:t>
            </w:r>
          </w:p>
        </w:tc>
        <w:tc>
          <w:tcPr>
            <w:tcW w:w="709" w:type="pct"/>
            <w:tcBorders>
              <w:top w:val="nil"/>
              <w:left w:val="nil"/>
              <w:bottom w:val="single" w:sz="8" w:space="0" w:color="auto"/>
              <w:right w:val="single" w:sz="8" w:space="0" w:color="auto"/>
            </w:tcBorders>
            <w:shd w:val="clear" w:color="auto" w:fill="auto"/>
            <w:vAlign w:val="center"/>
            <w:hideMark/>
          </w:tcPr>
          <w:p w14:paraId="37227A0A"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w:t>
            </w:r>
          </w:p>
        </w:tc>
        <w:tc>
          <w:tcPr>
            <w:tcW w:w="692" w:type="pct"/>
            <w:tcBorders>
              <w:top w:val="single" w:sz="8" w:space="0" w:color="auto"/>
              <w:left w:val="nil"/>
              <w:bottom w:val="single" w:sz="8" w:space="0" w:color="auto"/>
              <w:right w:val="single" w:sz="8" w:space="0" w:color="000000"/>
            </w:tcBorders>
            <w:shd w:val="clear" w:color="auto" w:fill="auto"/>
            <w:vAlign w:val="center"/>
            <w:hideMark/>
          </w:tcPr>
          <w:p w14:paraId="40B0B1B1"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w:t>
            </w:r>
          </w:p>
        </w:tc>
        <w:tc>
          <w:tcPr>
            <w:tcW w:w="692" w:type="pct"/>
            <w:tcBorders>
              <w:top w:val="single" w:sz="8" w:space="0" w:color="auto"/>
              <w:left w:val="nil"/>
              <w:bottom w:val="single" w:sz="8" w:space="0" w:color="auto"/>
              <w:right w:val="single" w:sz="8" w:space="0" w:color="000000"/>
            </w:tcBorders>
            <w:shd w:val="clear" w:color="auto" w:fill="auto"/>
            <w:vAlign w:val="center"/>
            <w:hideMark/>
          </w:tcPr>
          <w:p w14:paraId="559DA7E5"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293</w:t>
            </w:r>
          </w:p>
        </w:tc>
        <w:tc>
          <w:tcPr>
            <w:tcW w:w="694" w:type="pct"/>
            <w:tcBorders>
              <w:top w:val="single" w:sz="8" w:space="0" w:color="auto"/>
              <w:left w:val="nil"/>
              <w:bottom w:val="single" w:sz="8" w:space="0" w:color="auto"/>
              <w:right w:val="single" w:sz="8" w:space="0" w:color="000000"/>
            </w:tcBorders>
            <w:shd w:val="clear" w:color="auto" w:fill="auto"/>
            <w:vAlign w:val="center"/>
            <w:hideMark/>
          </w:tcPr>
          <w:p w14:paraId="1C3ED8CE"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w:t>
            </w:r>
          </w:p>
        </w:tc>
        <w:tc>
          <w:tcPr>
            <w:tcW w:w="769" w:type="pct"/>
            <w:tcBorders>
              <w:top w:val="single" w:sz="8" w:space="0" w:color="auto"/>
              <w:left w:val="nil"/>
              <w:bottom w:val="single" w:sz="8" w:space="0" w:color="auto"/>
              <w:right w:val="single" w:sz="8" w:space="0" w:color="000000"/>
            </w:tcBorders>
            <w:shd w:val="clear" w:color="auto" w:fill="auto"/>
            <w:vAlign w:val="center"/>
            <w:hideMark/>
          </w:tcPr>
          <w:p w14:paraId="32101DCB"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293</w:t>
            </w:r>
          </w:p>
        </w:tc>
      </w:tr>
      <w:tr w:rsidR="003464A3" w:rsidRPr="003464A3" w14:paraId="155F60B8" w14:textId="77777777" w:rsidTr="004D055B">
        <w:trPr>
          <w:trHeight w:val="454"/>
        </w:trPr>
        <w:tc>
          <w:tcPr>
            <w:tcW w:w="321" w:type="pct"/>
            <w:tcBorders>
              <w:top w:val="nil"/>
              <w:left w:val="single" w:sz="8" w:space="0" w:color="auto"/>
              <w:bottom w:val="single" w:sz="8" w:space="0" w:color="auto"/>
              <w:right w:val="single" w:sz="8" w:space="0" w:color="auto"/>
            </w:tcBorders>
            <w:shd w:val="clear" w:color="auto" w:fill="auto"/>
            <w:vAlign w:val="center"/>
            <w:hideMark/>
          </w:tcPr>
          <w:p w14:paraId="3D3D4142" w14:textId="77777777" w:rsidR="003464A3" w:rsidRPr="003464A3" w:rsidRDefault="003464A3" w:rsidP="003464A3">
            <w:pPr>
              <w:ind w:firstLine="0"/>
              <w:jc w:val="center"/>
              <w:rPr>
                <w:rFonts w:eastAsia="Times New Roman"/>
                <w:sz w:val="22"/>
                <w:szCs w:val="22"/>
                <w:lang w:eastAsia="ru-RU"/>
              </w:rPr>
            </w:pPr>
            <w:r w:rsidRPr="003464A3">
              <w:rPr>
                <w:rFonts w:eastAsia="Times New Roman"/>
                <w:sz w:val="22"/>
                <w:szCs w:val="22"/>
                <w:lang w:eastAsia="ru-RU"/>
              </w:rPr>
              <w:t>146</w:t>
            </w:r>
          </w:p>
        </w:tc>
        <w:tc>
          <w:tcPr>
            <w:tcW w:w="1123" w:type="pct"/>
            <w:tcBorders>
              <w:top w:val="nil"/>
              <w:left w:val="nil"/>
              <w:bottom w:val="single" w:sz="8" w:space="0" w:color="auto"/>
              <w:right w:val="single" w:sz="8" w:space="0" w:color="auto"/>
            </w:tcBorders>
            <w:shd w:val="clear" w:color="auto" w:fill="auto"/>
            <w:vAlign w:val="center"/>
            <w:hideMark/>
          </w:tcPr>
          <w:p w14:paraId="71FD63E1" w14:textId="77777777" w:rsidR="003464A3" w:rsidRPr="003464A3" w:rsidRDefault="003464A3" w:rsidP="003464A3">
            <w:pPr>
              <w:ind w:firstLine="0"/>
              <w:jc w:val="left"/>
              <w:rPr>
                <w:rFonts w:eastAsia="Times New Roman"/>
                <w:sz w:val="22"/>
                <w:szCs w:val="22"/>
                <w:lang w:eastAsia="ru-RU"/>
              </w:rPr>
            </w:pPr>
            <w:r w:rsidRPr="003464A3">
              <w:rPr>
                <w:rFonts w:eastAsia="Times New Roman"/>
                <w:sz w:val="22"/>
                <w:szCs w:val="22"/>
                <w:lang w:eastAsia="ru-RU"/>
              </w:rPr>
              <w:t>Пер. 2- ой  Туннельный</w:t>
            </w:r>
          </w:p>
        </w:tc>
        <w:tc>
          <w:tcPr>
            <w:tcW w:w="709" w:type="pct"/>
            <w:tcBorders>
              <w:top w:val="nil"/>
              <w:left w:val="nil"/>
              <w:bottom w:val="single" w:sz="8" w:space="0" w:color="auto"/>
              <w:right w:val="single" w:sz="8" w:space="0" w:color="auto"/>
            </w:tcBorders>
            <w:shd w:val="clear" w:color="auto" w:fill="auto"/>
            <w:vAlign w:val="center"/>
            <w:hideMark/>
          </w:tcPr>
          <w:p w14:paraId="20EDA5F4"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w:t>
            </w:r>
          </w:p>
        </w:tc>
        <w:tc>
          <w:tcPr>
            <w:tcW w:w="692" w:type="pct"/>
            <w:tcBorders>
              <w:top w:val="single" w:sz="8" w:space="0" w:color="auto"/>
              <w:left w:val="nil"/>
              <w:bottom w:val="single" w:sz="8" w:space="0" w:color="auto"/>
              <w:right w:val="single" w:sz="8" w:space="0" w:color="000000"/>
            </w:tcBorders>
            <w:shd w:val="clear" w:color="auto" w:fill="auto"/>
            <w:vAlign w:val="center"/>
            <w:hideMark/>
          </w:tcPr>
          <w:p w14:paraId="580434D1"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w:t>
            </w:r>
          </w:p>
        </w:tc>
        <w:tc>
          <w:tcPr>
            <w:tcW w:w="692" w:type="pct"/>
            <w:tcBorders>
              <w:top w:val="single" w:sz="8" w:space="0" w:color="auto"/>
              <w:left w:val="nil"/>
              <w:bottom w:val="single" w:sz="8" w:space="0" w:color="auto"/>
              <w:right w:val="single" w:sz="8" w:space="0" w:color="000000"/>
            </w:tcBorders>
            <w:shd w:val="clear" w:color="auto" w:fill="auto"/>
            <w:vAlign w:val="center"/>
            <w:hideMark/>
          </w:tcPr>
          <w:p w14:paraId="346B1217"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317</w:t>
            </w:r>
          </w:p>
        </w:tc>
        <w:tc>
          <w:tcPr>
            <w:tcW w:w="694" w:type="pct"/>
            <w:tcBorders>
              <w:top w:val="single" w:sz="8" w:space="0" w:color="auto"/>
              <w:left w:val="nil"/>
              <w:bottom w:val="single" w:sz="8" w:space="0" w:color="auto"/>
              <w:right w:val="single" w:sz="8" w:space="0" w:color="000000"/>
            </w:tcBorders>
            <w:shd w:val="clear" w:color="auto" w:fill="auto"/>
            <w:vAlign w:val="center"/>
            <w:hideMark/>
          </w:tcPr>
          <w:p w14:paraId="0AA1BFDF"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w:t>
            </w:r>
          </w:p>
        </w:tc>
        <w:tc>
          <w:tcPr>
            <w:tcW w:w="769" w:type="pct"/>
            <w:tcBorders>
              <w:top w:val="single" w:sz="8" w:space="0" w:color="auto"/>
              <w:left w:val="nil"/>
              <w:bottom w:val="single" w:sz="8" w:space="0" w:color="auto"/>
              <w:right w:val="single" w:sz="8" w:space="0" w:color="000000"/>
            </w:tcBorders>
            <w:shd w:val="clear" w:color="auto" w:fill="auto"/>
            <w:vAlign w:val="center"/>
            <w:hideMark/>
          </w:tcPr>
          <w:p w14:paraId="7A4A745F"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317</w:t>
            </w:r>
          </w:p>
        </w:tc>
      </w:tr>
      <w:tr w:rsidR="003464A3" w:rsidRPr="003464A3" w14:paraId="6C4FAC6F" w14:textId="77777777" w:rsidTr="004D055B">
        <w:trPr>
          <w:trHeight w:val="454"/>
        </w:trPr>
        <w:tc>
          <w:tcPr>
            <w:tcW w:w="321" w:type="pct"/>
            <w:tcBorders>
              <w:top w:val="nil"/>
              <w:left w:val="single" w:sz="8" w:space="0" w:color="auto"/>
              <w:bottom w:val="single" w:sz="8" w:space="0" w:color="auto"/>
              <w:right w:val="single" w:sz="8" w:space="0" w:color="auto"/>
            </w:tcBorders>
            <w:shd w:val="clear" w:color="auto" w:fill="auto"/>
            <w:vAlign w:val="center"/>
            <w:hideMark/>
          </w:tcPr>
          <w:p w14:paraId="070E1E3B" w14:textId="77777777" w:rsidR="003464A3" w:rsidRPr="003464A3" w:rsidRDefault="003464A3" w:rsidP="003464A3">
            <w:pPr>
              <w:ind w:firstLine="0"/>
              <w:jc w:val="center"/>
              <w:rPr>
                <w:rFonts w:eastAsia="Times New Roman"/>
                <w:sz w:val="22"/>
                <w:szCs w:val="22"/>
                <w:lang w:eastAsia="ru-RU"/>
              </w:rPr>
            </w:pPr>
            <w:r w:rsidRPr="003464A3">
              <w:rPr>
                <w:rFonts w:eastAsia="Times New Roman"/>
                <w:sz w:val="22"/>
                <w:szCs w:val="22"/>
                <w:lang w:eastAsia="ru-RU"/>
              </w:rPr>
              <w:t>147</w:t>
            </w:r>
          </w:p>
        </w:tc>
        <w:tc>
          <w:tcPr>
            <w:tcW w:w="1123" w:type="pct"/>
            <w:tcBorders>
              <w:top w:val="nil"/>
              <w:left w:val="nil"/>
              <w:bottom w:val="single" w:sz="8" w:space="0" w:color="auto"/>
              <w:right w:val="single" w:sz="8" w:space="0" w:color="auto"/>
            </w:tcBorders>
            <w:shd w:val="clear" w:color="auto" w:fill="auto"/>
            <w:vAlign w:val="center"/>
            <w:hideMark/>
          </w:tcPr>
          <w:p w14:paraId="43AA776E" w14:textId="77777777" w:rsidR="003464A3" w:rsidRPr="003464A3" w:rsidRDefault="003464A3" w:rsidP="003464A3">
            <w:pPr>
              <w:ind w:firstLine="0"/>
              <w:jc w:val="left"/>
              <w:rPr>
                <w:rFonts w:eastAsia="Times New Roman"/>
                <w:sz w:val="22"/>
                <w:szCs w:val="22"/>
                <w:lang w:eastAsia="ru-RU"/>
              </w:rPr>
            </w:pPr>
            <w:r w:rsidRPr="003464A3">
              <w:rPr>
                <w:rFonts w:eastAsia="Times New Roman"/>
                <w:sz w:val="22"/>
                <w:szCs w:val="22"/>
                <w:lang w:eastAsia="ru-RU"/>
              </w:rPr>
              <w:t xml:space="preserve">Пер. Трактовый </w:t>
            </w:r>
          </w:p>
        </w:tc>
        <w:tc>
          <w:tcPr>
            <w:tcW w:w="709" w:type="pct"/>
            <w:tcBorders>
              <w:top w:val="nil"/>
              <w:left w:val="nil"/>
              <w:bottom w:val="single" w:sz="8" w:space="0" w:color="auto"/>
              <w:right w:val="single" w:sz="8" w:space="0" w:color="auto"/>
            </w:tcBorders>
            <w:shd w:val="clear" w:color="auto" w:fill="auto"/>
            <w:vAlign w:val="center"/>
            <w:hideMark/>
          </w:tcPr>
          <w:p w14:paraId="7DB48110"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w:t>
            </w:r>
          </w:p>
        </w:tc>
        <w:tc>
          <w:tcPr>
            <w:tcW w:w="692" w:type="pct"/>
            <w:tcBorders>
              <w:top w:val="single" w:sz="8" w:space="0" w:color="auto"/>
              <w:left w:val="nil"/>
              <w:bottom w:val="single" w:sz="8" w:space="0" w:color="auto"/>
              <w:right w:val="single" w:sz="8" w:space="0" w:color="000000"/>
            </w:tcBorders>
            <w:shd w:val="clear" w:color="auto" w:fill="auto"/>
            <w:vAlign w:val="center"/>
            <w:hideMark/>
          </w:tcPr>
          <w:p w14:paraId="10C8354E"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w:t>
            </w:r>
          </w:p>
        </w:tc>
        <w:tc>
          <w:tcPr>
            <w:tcW w:w="692" w:type="pct"/>
            <w:tcBorders>
              <w:top w:val="single" w:sz="8" w:space="0" w:color="auto"/>
              <w:left w:val="nil"/>
              <w:bottom w:val="single" w:sz="8" w:space="0" w:color="auto"/>
              <w:right w:val="single" w:sz="8" w:space="0" w:color="000000"/>
            </w:tcBorders>
            <w:shd w:val="clear" w:color="auto" w:fill="auto"/>
            <w:vAlign w:val="center"/>
            <w:hideMark/>
          </w:tcPr>
          <w:p w14:paraId="6BB1B9CA"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320</w:t>
            </w:r>
          </w:p>
        </w:tc>
        <w:tc>
          <w:tcPr>
            <w:tcW w:w="694" w:type="pct"/>
            <w:tcBorders>
              <w:top w:val="single" w:sz="8" w:space="0" w:color="auto"/>
              <w:left w:val="nil"/>
              <w:bottom w:val="single" w:sz="8" w:space="0" w:color="auto"/>
              <w:right w:val="single" w:sz="8" w:space="0" w:color="000000"/>
            </w:tcBorders>
            <w:shd w:val="clear" w:color="auto" w:fill="auto"/>
            <w:vAlign w:val="center"/>
            <w:hideMark/>
          </w:tcPr>
          <w:p w14:paraId="1C316D07"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w:t>
            </w:r>
          </w:p>
        </w:tc>
        <w:tc>
          <w:tcPr>
            <w:tcW w:w="769" w:type="pct"/>
            <w:tcBorders>
              <w:top w:val="single" w:sz="8" w:space="0" w:color="auto"/>
              <w:left w:val="nil"/>
              <w:bottom w:val="single" w:sz="8" w:space="0" w:color="auto"/>
              <w:right w:val="single" w:sz="8" w:space="0" w:color="000000"/>
            </w:tcBorders>
            <w:shd w:val="clear" w:color="auto" w:fill="auto"/>
            <w:vAlign w:val="center"/>
            <w:hideMark/>
          </w:tcPr>
          <w:p w14:paraId="2F305593"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320</w:t>
            </w:r>
          </w:p>
        </w:tc>
      </w:tr>
      <w:tr w:rsidR="003464A3" w:rsidRPr="003464A3" w14:paraId="2B21C668" w14:textId="77777777" w:rsidTr="004D055B">
        <w:trPr>
          <w:trHeight w:val="454"/>
        </w:trPr>
        <w:tc>
          <w:tcPr>
            <w:tcW w:w="321" w:type="pct"/>
            <w:tcBorders>
              <w:top w:val="nil"/>
              <w:left w:val="single" w:sz="8" w:space="0" w:color="auto"/>
              <w:bottom w:val="single" w:sz="8" w:space="0" w:color="auto"/>
              <w:right w:val="single" w:sz="8" w:space="0" w:color="auto"/>
            </w:tcBorders>
            <w:shd w:val="clear" w:color="auto" w:fill="auto"/>
            <w:vAlign w:val="center"/>
          </w:tcPr>
          <w:p w14:paraId="47971BD4" w14:textId="77777777" w:rsidR="003464A3" w:rsidRPr="003464A3" w:rsidRDefault="003464A3" w:rsidP="003464A3">
            <w:pPr>
              <w:ind w:firstLine="0"/>
              <w:jc w:val="center"/>
              <w:rPr>
                <w:rFonts w:eastAsia="Times New Roman"/>
                <w:sz w:val="22"/>
                <w:szCs w:val="22"/>
                <w:lang w:eastAsia="ru-RU"/>
              </w:rPr>
            </w:pPr>
            <w:r w:rsidRPr="003464A3">
              <w:rPr>
                <w:rFonts w:eastAsia="Times New Roman"/>
                <w:sz w:val="22"/>
                <w:szCs w:val="22"/>
                <w:lang w:eastAsia="ru-RU"/>
              </w:rPr>
              <w:t>148</w:t>
            </w:r>
          </w:p>
        </w:tc>
        <w:tc>
          <w:tcPr>
            <w:tcW w:w="1123" w:type="pct"/>
            <w:tcBorders>
              <w:top w:val="nil"/>
              <w:left w:val="nil"/>
              <w:bottom w:val="single" w:sz="8" w:space="0" w:color="auto"/>
              <w:right w:val="single" w:sz="8" w:space="0" w:color="auto"/>
            </w:tcBorders>
            <w:shd w:val="clear" w:color="auto" w:fill="auto"/>
            <w:vAlign w:val="center"/>
          </w:tcPr>
          <w:p w14:paraId="0B137773" w14:textId="77777777" w:rsidR="003464A3" w:rsidRPr="003464A3" w:rsidRDefault="003464A3" w:rsidP="003464A3">
            <w:pPr>
              <w:ind w:firstLine="0"/>
              <w:jc w:val="left"/>
              <w:rPr>
                <w:rFonts w:eastAsia="Times New Roman"/>
                <w:sz w:val="22"/>
                <w:szCs w:val="22"/>
                <w:lang w:eastAsia="ru-RU"/>
              </w:rPr>
            </w:pPr>
            <w:r w:rsidRPr="003464A3">
              <w:rPr>
                <w:rFonts w:eastAsia="Times New Roman"/>
                <w:sz w:val="22"/>
                <w:szCs w:val="22"/>
                <w:lang w:eastAsia="ru-RU"/>
              </w:rPr>
              <w:t xml:space="preserve">Пер. Березовский </w:t>
            </w:r>
          </w:p>
        </w:tc>
        <w:tc>
          <w:tcPr>
            <w:tcW w:w="709" w:type="pct"/>
            <w:tcBorders>
              <w:top w:val="nil"/>
              <w:left w:val="nil"/>
              <w:bottom w:val="single" w:sz="8" w:space="0" w:color="auto"/>
              <w:right w:val="single" w:sz="8" w:space="0" w:color="auto"/>
            </w:tcBorders>
            <w:shd w:val="clear" w:color="auto" w:fill="auto"/>
            <w:vAlign w:val="center"/>
          </w:tcPr>
          <w:p w14:paraId="04DA2BAE"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w:t>
            </w:r>
          </w:p>
        </w:tc>
        <w:tc>
          <w:tcPr>
            <w:tcW w:w="692" w:type="pct"/>
            <w:tcBorders>
              <w:top w:val="single" w:sz="8" w:space="0" w:color="auto"/>
              <w:left w:val="nil"/>
              <w:bottom w:val="single" w:sz="8" w:space="0" w:color="auto"/>
              <w:right w:val="single" w:sz="8" w:space="0" w:color="000000"/>
            </w:tcBorders>
            <w:shd w:val="clear" w:color="auto" w:fill="auto"/>
            <w:vAlign w:val="center"/>
          </w:tcPr>
          <w:p w14:paraId="40CA6ED4"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w:t>
            </w:r>
          </w:p>
        </w:tc>
        <w:tc>
          <w:tcPr>
            <w:tcW w:w="692" w:type="pct"/>
            <w:tcBorders>
              <w:top w:val="single" w:sz="8" w:space="0" w:color="auto"/>
              <w:left w:val="nil"/>
              <w:bottom w:val="single" w:sz="8" w:space="0" w:color="auto"/>
              <w:right w:val="single" w:sz="8" w:space="0" w:color="000000"/>
            </w:tcBorders>
            <w:shd w:val="clear" w:color="auto" w:fill="auto"/>
            <w:vAlign w:val="center"/>
          </w:tcPr>
          <w:p w14:paraId="310A92D5"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92</w:t>
            </w:r>
          </w:p>
        </w:tc>
        <w:tc>
          <w:tcPr>
            <w:tcW w:w="694" w:type="pct"/>
            <w:tcBorders>
              <w:top w:val="single" w:sz="8" w:space="0" w:color="auto"/>
              <w:left w:val="nil"/>
              <w:bottom w:val="single" w:sz="8" w:space="0" w:color="auto"/>
              <w:right w:val="single" w:sz="8" w:space="0" w:color="000000"/>
            </w:tcBorders>
            <w:shd w:val="clear" w:color="auto" w:fill="auto"/>
            <w:vAlign w:val="center"/>
          </w:tcPr>
          <w:p w14:paraId="7DAFCAB8"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w:t>
            </w:r>
          </w:p>
        </w:tc>
        <w:tc>
          <w:tcPr>
            <w:tcW w:w="769" w:type="pct"/>
            <w:tcBorders>
              <w:top w:val="single" w:sz="8" w:space="0" w:color="auto"/>
              <w:left w:val="nil"/>
              <w:bottom w:val="single" w:sz="8" w:space="0" w:color="auto"/>
              <w:right w:val="single" w:sz="8" w:space="0" w:color="000000"/>
            </w:tcBorders>
            <w:shd w:val="clear" w:color="auto" w:fill="auto"/>
            <w:vAlign w:val="center"/>
          </w:tcPr>
          <w:p w14:paraId="5C00F0C6"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92</w:t>
            </w:r>
          </w:p>
        </w:tc>
      </w:tr>
      <w:tr w:rsidR="003464A3" w:rsidRPr="003464A3" w14:paraId="2FF4E4B7" w14:textId="77777777" w:rsidTr="004D055B">
        <w:trPr>
          <w:trHeight w:val="454"/>
        </w:trPr>
        <w:tc>
          <w:tcPr>
            <w:tcW w:w="321" w:type="pct"/>
            <w:tcBorders>
              <w:top w:val="nil"/>
              <w:left w:val="single" w:sz="8" w:space="0" w:color="auto"/>
              <w:bottom w:val="single" w:sz="8" w:space="0" w:color="auto"/>
              <w:right w:val="single" w:sz="8" w:space="0" w:color="auto"/>
            </w:tcBorders>
            <w:shd w:val="clear" w:color="auto" w:fill="auto"/>
            <w:vAlign w:val="center"/>
            <w:hideMark/>
          </w:tcPr>
          <w:p w14:paraId="49C53B87" w14:textId="77777777" w:rsidR="003464A3" w:rsidRPr="003464A3" w:rsidRDefault="003464A3" w:rsidP="003464A3">
            <w:pPr>
              <w:ind w:firstLine="0"/>
              <w:jc w:val="center"/>
              <w:rPr>
                <w:rFonts w:eastAsia="Times New Roman"/>
                <w:sz w:val="22"/>
                <w:szCs w:val="22"/>
                <w:lang w:eastAsia="ru-RU"/>
              </w:rPr>
            </w:pPr>
            <w:r w:rsidRPr="003464A3">
              <w:rPr>
                <w:rFonts w:eastAsia="Times New Roman"/>
                <w:sz w:val="22"/>
                <w:szCs w:val="22"/>
                <w:lang w:eastAsia="ru-RU"/>
              </w:rPr>
              <w:t>149</w:t>
            </w:r>
          </w:p>
        </w:tc>
        <w:tc>
          <w:tcPr>
            <w:tcW w:w="1123" w:type="pct"/>
            <w:tcBorders>
              <w:top w:val="nil"/>
              <w:left w:val="nil"/>
              <w:bottom w:val="single" w:sz="8" w:space="0" w:color="auto"/>
              <w:right w:val="single" w:sz="8" w:space="0" w:color="auto"/>
            </w:tcBorders>
            <w:shd w:val="clear" w:color="auto" w:fill="auto"/>
            <w:vAlign w:val="center"/>
            <w:hideMark/>
          </w:tcPr>
          <w:p w14:paraId="2E898947" w14:textId="77777777" w:rsidR="003464A3" w:rsidRPr="003464A3" w:rsidRDefault="003464A3" w:rsidP="003464A3">
            <w:pPr>
              <w:ind w:firstLine="0"/>
              <w:jc w:val="left"/>
              <w:rPr>
                <w:rFonts w:eastAsia="Times New Roman"/>
                <w:sz w:val="22"/>
                <w:szCs w:val="22"/>
                <w:lang w:eastAsia="ru-RU"/>
              </w:rPr>
            </w:pPr>
            <w:r w:rsidRPr="003464A3">
              <w:rPr>
                <w:rFonts w:eastAsia="Times New Roman"/>
                <w:sz w:val="22"/>
                <w:szCs w:val="22"/>
                <w:lang w:eastAsia="ru-RU"/>
              </w:rPr>
              <w:t xml:space="preserve">Пер. Деповской  </w:t>
            </w:r>
          </w:p>
        </w:tc>
        <w:tc>
          <w:tcPr>
            <w:tcW w:w="709" w:type="pct"/>
            <w:tcBorders>
              <w:top w:val="nil"/>
              <w:left w:val="nil"/>
              <w:bottom w:val="single" w:sz="8" w:space="0" w:color="auto"/>
              <w:right w:val="single" w:sz="8" w:space="0" w:color="auto"/>
            </w:tcBorders>
            <w:shd w:val="clear" w:color="auto" w:fill="auto"/>
            <w:vAlign w:val="center"/>
            <w:hideMark/>
          </w:tcPr>
          <w:p w14:paraId="6D643D76"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w:t>
            </w:r>
          </w:p>
        </w:tc>
        <w:tc>
          <w:tcPr>
            <w:tcW w:w="692" w:type="pct"/>
            <w:tcBorders>
              <w:top w:val="single" w:sz="8" w:space="0" w:color="auto"/>
              <w:left w:val="nil"/>
              <w:bottom w:val="single" w:sz="8" w:space="0" w:color="auto"/>
              <w:right w:val="single" w:sz="8" w:space="0" w:color="000000"/>
            </w:tcBorders>
            <w:shd w:val="clear" w:color="auto" w:fill="auto"/>
            <w:vAlign w:val="center"/>
            <w:hideMark/>
          </w:tcPr>
          <w:p w14:paraId="3996BB73"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w:t>
            </w:r>
          </w:p>
        </w:tc>
        <w:tc>
          <w:tcPr>
            <w:tcW w:w="692" w:type="pct"/>
            <w:tcBorders>
              <w:top w:val="single" w:sz="8" w:space="0" w:color="auto"/>
              <w:left w:val="nil"/>
              <w:bottom w:val="single" w:sz="8" w:space="0" w:color="auto"/>
              <w:right w:val="single" w:sz="8" w:space="0" w:color="000000"/>
            </w:tcBorders>
            <w:shd w:val="clear" w:color="auto" w:fill="auto"/>
            <w:vAlign w:val="center"/>
            <w:hideMark/>
          </w:tcPr>
          <w:p w14:paraId="66A1EDB0"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428</w:t>
            </w:r>
          </w:p>
        </w:tc>
        <w:tc>
          <w:tcPr>
            <w:tcW w:w="694" w:type="pct"/>
            <w:tcBorders>
              <w:top w:val="single" w:sz="8" w:space="0" w:color="auto"/>
              <w:left w:val="nil"/>
              <w:bottom w:val="single" w:sz="8" w:space="0" w:color="auto"/>
              <w:right w:val="single" w:sz="8" w:space="0" w:color="000000"/>
            </w:tcBorders>
            <w:shd w:val="clear" w:color="auto" w:fill="auto"/>
            <w:vAlign w:val="center"/>
            <w:hideMark/>
          </w:tcPr>
          <w:p w14:paraId="6D285AA4"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w:t>
            </w:r>
          </w:p>
        </w:tc>
        <w:tc>
          <w:tcPr>
            <w:tcW w:w="769" w:type="pct"/>
            <w:tcBorders>
              <w:top w:val="single" w:sz="8" w:space="0" w:color="auto"/>
              <w:left w:val="nil"/>
              <w:bottom w:val="single" w:sz="8" w:space="0" w:color="auto"/>
              <w:right w:val="single" w:sz="8" w:space="0" w:color="000000"/>
            </w:tcBorders>
            <w:shd w:val="clear" w:color="auto" w:fill="auto"/>
            <w:vAlign w:val="center"/>
            <w:hideMark/>
          </w:tcPr>
          <w:p w14:paraId="402A4063"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428</w:t>
            </w:r>
          </w:p>
        </w:tc>
      </w:tr>
      <w:tr w:rsidR="003464A3" w:rsidRPr="003464A3" w14:paraId="2E37FC66" w14:textId="77777777" w:rsidTr="004D055B">
        <w:trPr>
          <w:trHeight w:val="454"/>
        </w:trPr>
        <w:tc>
          <w:tcPr>
            <w:tcW w:w="321" w:type="pct"/>
            <w:tcBorders>
              <w:top w:val="single" w:sz="4" w:space="0" w:color="auto"/>
              <w:left w:val="single" w:sz="8" w:space="0" w:color="auto"/>
              <w:bottom w:val="single" w:sz="8" w:space="0" w:color="auto"/>
              <w:right w:val="single" w:sz="8" w:space="0" w:color="auto"/>
            </w:tcBorders>
            <w:shd w:val="clear" w:color="auto" w:fill="auto"/>
            <w:vAlign w:val="center"/>
            <w:hideMark/>
          </w:tcPr>
          <w:p w14:paraId="60F716A5" w14:textId="77777777" w:rsidR="003464A3" w:rsidRPr="003464A3" w:rsidRDefault="003464A3" w:rsidP="003464A3">
            <w:pPr>
              <w:ind w:firstLine="0"/>
              <w:jc w:val="center"/>
              <w:rPr>
                <w:rFonts w:eastAsia="Times New Roman"/>
                <w:sz w:val="22"/>
                <w:szCs w:val="22"/>
                <w:lang w:eastAsia="ru-RU"/>
              </w:rPr>
            </w:pPr>
            <w:r w:rsidRPr="003464A3">
              <w:rPr>
                <w:rFonts w:eastAsia="Times New Roman"/>
                <w:sz w:val="22"/>
                <w:szCs w:val="22"/>
                <w:lang w:eastAsia="ru-RU"/>
              </w:rPr>
              <w:t>150</w:t>
            </w:r>
          </w:p>
        </w:tc>
        <w:tc>
          <w:tcPr>
            <w:tcW w:w="1123" w:type="pct"/>
            <w:tcBorders>
              <w:top w:val="single" w:sz="4" w:space="0" w:color="auto"/>
              <w:left w:val="nil"/>
              <w:bottom w:val="single" w:sz="8" w:space="0" w:color="auto"/>
              <w:right w:val="single" w:sz="8" w:space="0" w:color="auto"/>
            </w:tcBorders>
            <w:shd w:val="clear" w:color="auto" w:fill="auto"/>
            <w:vAlign w:val="center"/>
            <w:hideMark/>
          </w:tcPr>
          <w:p w14:paraId="022CB3CD" w14:textId="77777777" w:rsidR="003464A3" w:rsidRPr="003464A3" w:rsidRDefault="003464A3" w:rsidP="003464A3">
            <w:pPr>
              <w:ind w:firstLine="0"/>
              <w:jc w:val="left"/>
              <w:rPr>
                <w:rFonts w:eastAsia="Times New Roman"/>
                <w:sz w:val="22"/>
                <w:szCs w:val="22"/>
                <w:lang w:eastAsia="ru-RU"/>
              </w:rPr>
            </w:pPr>
            <w:r w:rsidRPr="003464A3">
              <w:rPr>
                <w:rFonts w:eastAsia="Times New Roman"/>
                <w:sz w:val="22"/>
                <w:szCs w:val="22"/>
                <w:lang w:eastAsia="ru-RU"/>
              </w:rPr>
              <w:t xml:space="preserve">Пер Кооперативный </w:t>
            </w:r>
          </w:p>
        </w:tc>
        <w:tc>
          <w:tcPr>
            <w:tcW w:w="709" w:type="pct"/>
            <w:tcBorders>
              <w:top w:val="single" w:sz="4" w:space="0" w:color="auto"/>
              <w:left w:val="nil"/>
              <w:bottom w:val="single" w:sz="8" w:space="0" w:color="auto"/>
              <w:right w:val="single" w:sz="8" w:space="0" w:color="auto"/>
            </w:tcBorders>
            <w:shd w:val="clear" w:color="auto" w:fill="auto"/>
            <w:vAlign w:val="center"/>
            <w:hideMark/>
          </w:tcPr>
          <w:p w14:paraId="07FA7C9E"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w:t>
            </w:r>
          </w:p>
        </w:tc>
        <w:tc>
          <w:tcPr>
            <w:tcW w:w="692" w:type="pct"/>
            <w:tcBorders>
              <w:top w:val="single" w:sz="4" w:space="0" w:color="auto"/>
              <w:left w:val="nil"/>
              <w:bottom w:val="single" w:sz="8" w:space="0" w:color="auto"/>
              <w:right w:val="single" w:sz="8" w:space="0" w:color="000000"/>
            </w:tcBorders>
            <w:shd w:val="clear" w:color="auto" w:fill="auto"/>
            <w:vAlign w:val="center"/>
            <w:hideMark/>
          </w:tcPr>
          <w:p w14:paraId="2F8B7545"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w:t>
            </w:r>
          </w:p>
        </w:tc>
        <w:tc>
          <w:tcPr>
            <w:tcW w:w="692" w:type="pct"/>
            <w:tcBorders>
              <w:top w:val="single" w:sz="4" w:space="0" w:color="auto"/>
              <w:left w:val="nil"/>
              <w:bottom w:val="single" w:sz="8" w:space="0" w:color="auto"/>
              <w:right w:val="single" w:sz="8" w:space="0" w:color="000000"/>
            </w:tcBorders>
            <w:shd w:val="clear" w:color="auto" w:fill="auto"/>
            <w:vAlign w:val="center"/>
            <w:hideMark/>
          </w:tcPr>
          <w:p w14:paraId="141EA78F"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w:t>
            </w:r>
          </w:p>
        </w:tc>
        <w:tc>
          <w:tcPr>
            <w:tcW w:w="694" w:type="pct"/>
            <w:tcBorders>
              <w:top w:val="single" w:sz="8" w:space="0" w:color="auto"/>
              <w:left w:val="nil"/>
              <w:bottom w:val="single" w:sz="8" w:space="0" w:color="auto"/>
              <w:right w:val="single" w:sz="8" w:space="0" w:color="000000"/>
            </w:tcBorders>
            <w:shd w:val="clear" w:color="auto" w:fill="auto"/>
            <w:vAlign w:val="center"/>
            <w:hideMark/>
          </w:tcPr>
          <w:p w14:paraId="770ED8D3"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181</w:t>
            </w:r>
          </w:p>
        </w:tc>
        <w:tc>
          <w:tcPr>
            <w:tcW w:w="769" w:type="pct"/>
            <w:tcBorders>
              <w:top w:val="single" w:sz="8" w:space="0" w:color="auto"/>
              <w:left w:val="nil"/>
              <w:bottom w:val="single" w:sz="8" w:space="0" w:color="auto"/>
              <w:right w:val="single" w:sz="8" w:space="0" w:color="000000"/>
            </w:tcBorders>
            <w:shd w:val="clear" w:color="auto" w:fill="auto"/>
            <w:vAlign w:val="center"/>
            <w:hideMark/>
          </w:tcPr>
          <w:p w14:paraId="0FA0FDDF"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181</w:t>
            </w:r>
          </w:p>
        </w:tc>
      </w:tr>
      <w:tr w:rsidR="003464A3" w:rsidRPr="003464A3" w14:paraId="6D5917F5" w14:textId="77777777" w:rsidTr="004D055B">
        <w:trPr>
          <w:trHeight w:val="454"/>
        </w:trPr>
        <w:tc>
          <w:tcPr>
            <w:tcW w:w="321" w:type="pct"/>
            <w:tcBorders>
              <w:top w:val="nil"/>
              <w:left w:val="single" w:sz="8" w:space="0" w:color="auto"/>
              <w:bottom w:val="single" w:sz="8" w:space="0" w:color="auto"/>
              <w:right w:val="single" w:sz="8" w:space="0" w:color="auto"/>
            </w:tcBorders>
            <w:shd w:val="clear" w:color="auto" w:fill="auto"/>
            <w:vAlign w:val="center"/>
            <w:hideMark/>
          </w:tcPr>
          <w:p w14:paraId="34DAAB39" w14:textId="77777777" w:rsidR="003464A3" w:rsidRPr="003464A3" w:rsidRDefault="003464A3" w:rsidP="003464A3">
            <w:pPr>
              <w:ind w:firstLine="0"/>
              <w:jc w:val="center"/>
              <w:rPr>
                <w:rFonts w:eastAsia="Times New Roman"/>
                <w:sz w:val="22"/>
                <w:szCs w:val="22"/>
                <w:lang w:eastAsia="ru-RU"/>
              </w:rPr>
            </w:pPr>
            <w:r w:rsidRPr="003464A3">
              <w:rPr>
                <w:rFonts w:eastAsia="Times New Roman"/>
                <w:sz w:val="22"/>
                <w:szCs w:val="22"/>
                <w:lang w:eastAsia="ru-RU"/>
              </w:rPr>
              <w:t>151</w:t>
            </w:r>
          </w:p>
        </w:tc>
        <w:tc>
          <w:tcPr>
            <w:tcW w:w="1123" w:type="pct"/>
            <w:tcBorders>
              <w:top w:val="nil"/>
              <w:left w:val="nil"/>
              <w:bottom w:val="single" w:sz="8" w:space="0" w:color="auto"/>
              <w:right w:val="single" w:sz="8" w:space="0" w:color="auto"/>
            </w:tcBorders>
            <w:shd w:val="clear" w:color="auto" w:fill="auto"/>
            <w:vAlign w:val="center"/>
            <w:hideMark/>
          </w:tcPr>
          <w:p w14:paraId="43E77F33" w14:textId="77777777" w:rsidR="003464A3" w:rsidRPr="003464A3" w:rsidRDefault="003464A3" w:rsidP="003464A3">
            <w:pPr>
              <w:ind w:firstLine="0"/>
              <w:jc w:val="left"/>
              <w:rPr>
                <w:rFonts w:eastAsia="Times New Roman"/>
                <w:sz w:val="22"/>
                <w:szCs w:val="22"/>
                <w:lang w:eastAsia="ru-RU"/>
              </w:rPr>
            </w:pPr>
            <w:r w:rsidRPr="003464A3">
              <w:rPr>
                <w:rFonts w:eastAsia="Times New Roman"/>
                <w:sz w:val="22"/>
                <w:szCs w:val="22"/>
                <w:lang w:eastAsia="ru-RU"/>
              </w:rPr>
              <w:t xml:space="preserve">Пер. Элеваторный </w:t>
            </w:r>
          </w:p>
        </w:tc>
        <w:tc>
          <w:tcPr>
            <w:tcW w:w="709" w:type="pct"/>
            <w:tcBorders>
              <w:top w:val="nil"/>
              <w:left w:val="nil"/>
              <w:bottom w:val="single" w:sz="8" w:space="0" w:color="auto"/>
              <w:right w:val="single" w:sz="8" w:space="0" w:color="auto"/>
            </w:tcBorders>
            <w:shd w:val="clear" w:color="auto" w:fill="auto"/>
            <w:vAlign w:val="center"/>
            <w:hideMark/>
          </w:tcPr>
          <w:p w14:paraId="2307AB09"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w:t>
            </w:r>
          </w:p>
        </w:tc>
        <w:tc>
          <w:tcPr>
            <w:tcW w:w="692" w:type="pct"/>
            <w:tcBorders>
              <w:top w:val="single" w:sz="8" w:space="0" w:color="auto"/>
              <w:left w:val="nil"/>
              <w:bottom w:val="single" w:sz="8" w:space="0" w:color="auto"/>
              <w:right w:val="single" w:sz="8" w:space="0" w:color="000000"/>
            </w:tcBorders>
            <w:shd w:val="clear" w:color="auto" w:fill="auto"/>
            <w:vAlign w:val="center"/>
            <w:hideMark/>
          </w:tcPr>
          <w:p w14:paraId="78393422"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w:t>
            </w:r>
          </w:p>
        </w:tc>
        <w:tc>
          <w:tcPr>
            <w:tcW w:w="692" w:type="pct"/>
            <w:tcBorders>
              <w:top w:val="single" w:sz="8" w:space="0" w:color="auto"/>
              <w:left w:val="nil"/>
              <w:bottom w:val="single" w:sz="8" w:space="0" w:color="auto"/>
              <w:right w:val="single" w:sz="8" w:space="0" w:color="000000"/>
            </w:tcBorders>
            <w:shd w:val="clear" w:color="auto" w:fill="auto"/>
            <w:vAlign w:val="center"/>
            <w:hideMark/>
          </w:tcPr>
          <w:p w14:paraId="45920193"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247</w:t>
            </w:r>
          </w:p>
        </w:tc>
        <w:tc>
          <w:tcPr>
            <w:tcW w:w="694" w:type="pct"/>
            <w:tcBorders>
              <w:top w:val="single" w:sz="8" w:space="0" w:color="auto"/>
              <w:left w:val="nil"/>
              <w:bottom w:val="single" w:sz="8" w:space="0" w:color="auto"/>
              <w:right w:val="single" w:sz="8" w:space="0" w:color="000000"/>
            </w:tcBorders>
            <w:shd w:val="clear" w:color="auto" w:fill="auto"/>
            <w:vAlign w:val="center"/>
            <w:hideMark/>
          </w:tcPr>
          <w:p w14:paraId="0D533C99"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w:t>
            </w:r>
          </w:p>
        </w:tc>
        <w:tc>
          <w:tcPr>
            <w:tcW w:w="769" w:type="pct"/>
            <w:tcBorders>
              <w:top w:val="single" w:sz="8" w:space="0" w:color="auto"/>
              <w:left w:val="nil"/>
              <w:bottom w:val="single" w:sz="8" w:space="0" w:color="auto"/>
              <w:right w:val="single" w:sz="8" w:space="0" w:color="000000"/>
            </w:tcBorders>
            <w:shd w:val="clear" w:color="auto" w:fill="auto"/>
            <w:vAlign w:val="center"/>
            <w:hideMark/>
          </w:tcPr>
          <w:p w14:paraId="4D48650A"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247</w:t>
            </w:r>
          </w:p>
        </w:tc>
      </w:tr>
      <w:tr w:rsidR="003464A3" w:rsidRPr="003464A3" w14:paraId="40430622" w14:textId="77777777" w:rsidTr="004D055B">
        <w:trPr>
          <w:trHeight w:val="454"/>
        </w:trPr>
        <w:tc>
          <w:tcPr>
            <w:tcW w:w="321" w:type="pct"/>
            <w:tcBorders>
              <w:top w:val="nil"/>
              <w:left w:val="single" w:sz="8" w:space="0" w:color="auto"/>
              <w:bottom w:val="single" w:sz="8" w:space="0" w:color="auto"/>
              <w:right w:val="single" w:sz="8" w:space="0" w:color="auto"/>
            </w:tcBorders>
            <w:shd w:val="clear" w:color="auto" w:fill="auto"/>
            <w:vAlign w:val="center"/>
            <w:hideMark/>
          </w:tcPr>
          <w:p w14:paraId="0DF8FE5B" w14:textId="77777777" w:rsidR="003464A3" w:rsidRPr="003464A3" w:rsidRDefault="003464A3" w:rsidP="003464A3">
            <w:pPr>
              <w:ind w:firstLine="0"/>
              <w:jc w:val="center"/>
              <w:rPr>
                <w:rFonts w:eastAsia="Times New Roman"/>
                <w:sz w:val="22"/>
                <w:szCs w:val="22"/>
                <w:lang w:eastAsia="ru-RU"/>
              </w:rPr>
            </w:pPr>
            <w:r w:rsidRPr="003464A3">
              <w:rPr>
                <w:rFonts w:eastAsia="Times New Roman"/>
                <w:sz w:val="22"/>
                <w:szCs w:val="22"/>
                <w:lang w:eastAsia="ru-RU"/>
              </w:rPr>
              <w:t>152</w:t>
            </w:r>
          </w:p>
        </w:tc>
        <w:tc>
          <w:tcPr>
            <w:tcW w:w="1123" w:type="pct"/>
            <w:tcBorders>
              <w:top w:val="nil"/>
              <w:left w:val="nil"/>
              <w:bottom w:val="single" w:sz="8" w:space="0" w:color="auto"/>
              <w:right w:val="single" w:sz="8" w:space="0" w:color="auto"/>
            </w:tcBorders>
            <w:shd w:val="clear" w:color="auto" w:fill="auto"/>
            <w:vAlign w:val="center"/>
            <w:hideMark/>
          </w:tcPr>
          <w:p w14:paraId="24428F33" w14:textId="77777777" w:rsidR="003464A3" w:rsidRPr="003464A3" w:rsidRDefault="003464A3" w:rsidP="003464A3">
            <w:pPr>
              <w:ind w:firstLine="0"/>
              <w:jc w:val="left"/>
              <w:rPr>
                <w:rFonts w:eastAsia="Times New Roman"/>
                <w:sz w:val="22"/>
                <w:szCs w:val="22"/>
                <w:lang w:eastAsia="ru-RU"/>
              </w:rPr>
            </w:pPr>
            <w:r w:rsidRPr="003464A3">
              <w:rPr>
                <w:rFonts w:eastAsia="Times New Roman"/>
                <w:sz w:val="22"/>
                <w:szCs w:val="22"/>
                <w:lang w:eastAsia="ru-RU"/>
              </w:rPr>
              <w:t xml:space="preserve">Пер. Дзержинского </w:t>
            </w:r>
          </w:p>
        </w:tc>
        <w:tc>
          <w:tcPr>
            <w:tcW w:w="709" w:type="pct"/>
            <w:tcBorders>
              <w:top w:val="nil"/>
              <w:left w:val="nil"/>
              <w:bottom w:val="single" w:sz="8" w:space="0" w:color="auto"/>
              <w:right w:val="single" w:sz="8" w:space="0" w:color="auto"/>
            </w:tcBorders>
            <w:shd w:val="clear" w:color="auto" w:fill="auto"/>
            <w:vAlign w:val="center"/>
            <w:hideMark/>
          </w:tcPr>
          <w:p w14:paraId="287C5C77"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w:t>
            </w:r>
          </w:p>
        </w:tc>
        <w:tc>
          <w:tcPr>
            <w:tcW w:w="692" w:type="pct"/>
            <w:tcBorders>
              <w:top w:val="single" w:sz="8" w:space="0" w:color="auto"/>
              <w:left w:val="nil"/>
              <w:bottom w:val="single" w:sz="8" w:space="0" w:color="auto"/>
              <w:right w:val="single" w:sz="8" w:space="0" w:color="000000"/>
            </w:tcBorders>
            <w:shd w:val="clear" w:color="auto" w:fill="auto"/>
            <w:vAlign w:val="center"/>
            <w:hideMark/>
          </w:tcPr>
          <w:p w14:paraId="45F3F8E7"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993</w:t>
            </w:r>
          </w:p>
        </w:tc>
        <w:tc>
          <w:tcPr>
            <w:tcW w:w="692" w:type="pct"/>
            <w:tcBorders>
              <w:top w:val="single" w:sz="8" w:space="0" w:color="auto"/>
              <w:left w:val="nil"/>
              <w:bottom w:val="single" w:sz="8" w:space="0" w:color="auto"/>
              <w:right w:val="single" w:sz="8" w:space="0" w:color="000000"/>
            </w:tcBorders>
            <w:shd w:val="clear" w:color="auto" w:fill="auto"/>
            <w:vAlign w:val="center"/>
            <w:hideMark/>
          </w:tcPr>
          <w:p w14:paraId="3BA08E2F"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w:t>
            </w:r>
          </w:p>
        </w:tc>
        <w:tc>
          <w:tcPr>
            <w:tcW w:w="694" w:type="pct"/>
            <w:tcBorders>
              <w:top w:val="single" w:sz="8" w:space="0" w:color="auto"/>
              <w:left w:val="nil"/>
              <w:bottom w:val="single" w:sz="8" w:space="0" w:color="auto"/>
              <w:right w:val="single" w:sz="8" w:space="0" w:color="000000"/>
            </w:tcBorders>
            <w:shd w:val="clear" w:color="auto" w:fill="auto"/>
            <w:vAlign w:val="center"/>
            <w:hideMark/>
          </w:tcPr>
          <w:p w14:paraId="197B79DE"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w:t>
            </w:r>
          </w:p>
        </w:tc>
        <w:tc>
          <w:tcPr>
            <w:tcW w:w="769" w:type="pct"/>
            <w:tcBorders>
              <w:top w:val="single" w:sz="8" w:space="0" w:color="auto"/>
              <w:left w:val="nil"/>
              <w:bottom w:val="single" w:sz="8" w:space="0" w:color="auto"/>
              <w:right w:val="single" w:sz="8" w:space="0" w:color="000000"/>
            </w:tcBorders>
            <w:shd w:val="clear" w:color="auto" w:fill="auto"/>
            <w:vAlign w:val="center"/>
            <w:hideMark/>
          </w:tcPr>
          <w:p w14:paraId="30FEF67E"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993</w:t>
            </w:r>
          </w:p>
        </w:tc>
      </w:tr>
      <w:tr w:rsidR="003464A3" w:rsidRPr="003464A3" w14:paraId="169A22FB" w14:textId="77777777" w:rsidTr="004D055B">
        <w:trPr>
          <w:trHeight w:val="454"/>
        </w:trPr>
        <w:tc>
          <w:tcPr>
            <w:tcW w:w="321" w:type="pct"/>
            <w:tcBorders>
              <w:top w:val="nil"/>
              <w:left w:val="single" w:sz="8" w:space="0" w:color="auto"/>
              <w:bottom w:val="single" w:sz="8" w:space="0" w:color="auto"/>
              <w:right w:val="single" w:sz="8" w:space="0" w:color="auto"/>
            </w:tcBorders>
            <w:shd w:val="clear" w:color="auto" w:fill="auto"/>
            <w:vAlign w:val="center"/>
            <w:hideMark/>
          </w:tcPr>
          <w:p w14:paraId="664F0F54" w14:textId="77777777" w:rsidR="003464A3" w:rsidRPr="003464A3" w:rsidRDefault="003464A3" w:rsidP="003464A3">
            <w:pPr>
              <w:ind w:firstLine="0"/>
              <w:jc w:val="center"/>
              <w:rPr>
                <w:rFonts w:eastAsia="Times New Roman"/>
                <w:sz w:val="22"/>
                <w:szCs w:val="22"/>
                <w:lang w:eastAsia="ru-RU"/>
              </w:rPr>
            </w:pPr>
            <w:r w:rsidRPr="003464A3">
              <w:rPr>
                <w:rFonts w:eastAsia="Times New Roman"/>
                <w:sz w:val="22"/>
                <w:szCs w:val="22"/>
                <w:lang w:eastAsia="ru-RU"/>
              </w:rPr>
              <w:t>153</w:t>
            </w:r>
          </w:p>
        </w:tc>
        <w:tc>
          <w:tcPr>
            <w:tcW w:w="1123" w:type="pct"/>
            <w:tcBorders>
              <w:top w:val="nil"/>
              <w:left w:val="nil"/>
              <w:bottom w:val="single" w:sz="8" w:space="0" w:color="auto"/>
              <w:right w:val="single" w:sz="8" w:space="0" w:color="auto"/>
            </w:tcBorders>
            <w:shd w:val="clear" w:color="auto" w:fill="auto"/>
            <w:vAlign w:val="center"/>
            <w:hideMark/>
          </w:tcPr>
          <w:p w14:paraId="020C0693" w14:textId="77777777" w:rsidR="003464A3" w:rsidRPr="003464A3" w:rsidRDefault="003464A3" w:rsidP="003464A3">
            <w:pPr>
              <w:ind w:firstLine="0"/>
              <w:jc w:val="left"/>
              <w:rPr>
                <w:rFonts w:eastAsia="Times New Roman"/>
                <w:sz w:val="22"/>
                <w:szCs w:val="22"/>
                <w:lang w:eastAsia="ru-RU"/>
              </w:rPr>
            </w:pPr>
            <w:r w:rsidRPr="003464A3">
              <w:rPr>
                <w:rFonts w:eastAsia="Times New Roman"/>
                <w:sz w:val="22"/>
                <w:szCs w:val="22"/>
                <w:lang w:eastAsia="ru-RU"/>
              </w:rPr>
              <w:t xml:space="preserve">Пер. </w:t>
            </w:r>
            <w:proofErr w:type="spellStart"/>
            <w:r w:rsidRPr="003464A3">
              <w:rPr>
                <w:rFonts w:eastAsia="Times New Roman"/>
                <w:sz w:val="22"/>
                <w:szCs w:val="22"/>
                <w:lang w:eastAsia="ru-RU"/>
              </w:rPr>
              <w:t>Киикский</w:t>
            </w:r>
            <w:proofErr w:type="spellEnd"/>
            <w:r w:rsidRPr="003464A3">
              <w:rPr>
                <w:rFonts w:eastAsia="Times New Roman"/>
                <w:sz w:val="22"/>
                <w:szCs w:val="22"/>
                <w:lang w:eastAsia="ru-RU"/>
              </w:rPr>
              <w:t xml:space="preserve"> </w:t>
            </w:r>
          </w:p>
        </w:tc>
        <w:tc>
          <w:tcPr>
            <w:tcW w:w="709" w:type="pct"/>
            <w:tcBorders>
              <w:top w:val="nil"/>
              <w:left w:val="nil"/>
              <w:bottom w:val="single" w:sz="8" w:space="0" w:color="auto"/>
              <w:right w:val="single" w:sz="8" w:space="0" w:color="auto"/>
            </w:tcBorders>
            <w:shd w:val="clear" w:color="auto" w:fill="auto"/>
            <w:vAlign w:val="center"/>
            <w:hideMark/>
          </w:tcPr>
          <w:p w14:paraId="2264EEF3"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w:t>
            </w:r>
          </w:p>
        </w:tc>
        <w:tc>
          <w:tcPr>
            <w:tcW w:w="692" w:type="pct"/>
            <w:tcBorders>
              <w:top w:val="single" w:sz="8" w:space="0" w:color="auto"/>
              <w:left w:val="nil"/>
              <w:bottom w:val="single" w:sz="8" w:space="0" w:color="auto"/>
              <w:right w:val="single" w:sz="8" w:space="0" w:color="000000"/>
            </w:tcBorders>
            <w:shd w:val="clear" w:color="auto" w:fill="auto"/>
            <w:vAlign w:val="center"/>
            <w:hideMark/>
          </w:tcPr>
          <w:p w14:paraId="152FA6F1"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w:t>
            </w:r>
          </w:p>
        </w:tc>
        <w:tc>
          <w:tcPr>
            <w:tcW w:w="692" w:type="pct"/>
            <w:tcBorders>
              <w:top w:val="single" w:sz="8" w:space="0" w:color="auto"/>
              <w:left w:val="nil"/>
              <w:bottom w:val="single" w:sz="8" w:space="0" w:color="auto"/>
              <w:right w:val="single" w:sz="8" w:space="0" w:color="000000"/>
            </w:tcBorders>
            <w:shd w:val="clear" w:color="auto" w:fill="auto"/>
            <w:vAlign w:val="center"/>
            <w:hideMark/>
          </w:tcPr>
          <w:p w14:paraId="60241AAE"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w:t>
            </w:r>
          </w:p>
        </w:tc>
        <w:tc>
          <w:tcPr>
            <w:tcW w:w="694" w:type="pct"/>
            <w:tcBorders>
              <w:top w:val="single" w:sz="8" w:space="0" w:color="auto"/>
              <w:left w:val="nil"/>
              <w:bottom w:val="single" w:sz="8" w:space="0" w:color="auto"/>
              <w:right w:val="single" w:sz="8" w:space="0" w:color="000000"/>
            </w:tcBorders>
            <w:shd w:val="clear" w:color="auto" w:fill="auto"/>
            <w:vAlign w:val="center"/>
            <w:hideMark/>
          </w:tcPr>
          <w:p w14:paraId="642068B7"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229</w:t>
            </w:r>
          </w:p>
        </w:tc>
        <w:tc>
          <w:tcPr>
            <w:tcW w:w="769" w:type="pct"/>
            <w:tcBorders>
              <w:top w:val="single" w:sz="8" w:space="0" w:color="auto"/>
              <w:left w:val="nil"/>
              <w:bottom w:val="single" w:sz="8" w:space="0" w:color="auto"/>
              <w:right w:val="single" w:sz="8" w:space="0" w:color="000000"/>
            </w:tcBorders>
            <w:shd w:val="clear" w:color="auto" w:fill="auto"/>
            <w:vAlign w:val="center"/>
            <w:hideMark/>
          </w:tcPr>
          <w:p w14:paraId="4A5E16B6"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229</w:t>
            </w:r>
          </w:p>
        </w:tc>
      </w:tr>
      <w:tr w:rsidR="003464A3" w:rsidRPr="003464A3" w14:paraId="23BB77F7" w14:textId="77777777" w:rsidTr="004D055B">
        <w:trPr>
          <w:trHeight w:val="454"/>
        </w:trPr>
        <w:tc>
          <w:tcPr>
            <w:tcW w:w="321" w:type="pct"/>
            <w:tcBorders>
              <w:top w:val="nil"/>
              <w:left w:val="single" w:sz="8" w:space="0" w:color="auto"/>
              <w:bottom w:val="single" w:sz="8" w:space="0" w:color="auto"/>
              <w:right w:val="single" w:sz="8" w:space="0" w:color="auto"/>
            </w:tcBorders>
            <w:shd w:val="clear" w:color="auto" w:fill="auto"/>
            <w:vAlign w:val="center"/>
            <w:hideMark/>
          </w:tcPr>
          <w:p w14:paraId="323CA903" w14:textId="77777777" w:rsidR="003464A3" w:rsidRPr="003464A3" w:rsidRDefault="003464A3" w:rsidP="003464A3">
            <w:pPr>
              <w:ind w:firstLine="0"/>
              <w:jc w:val="center"/>
              <w:rPr>
                <w:rFonts w:eastAsia="Times New Roman"/>
                <w:sz w:val="22"/>
                <w:szCs w:val="22"/>
                <w:lang w:eastAsia="ru-RU"/>
              </w:rPr>
            </w:pPr>
            <w:r w:rsidRPr="003464A3">
              <w:rPr>
                <w:rFonts w:eastAsia="Times New Roman"/>
                <w:sz w:val="22"/>
                <w:szCs w:val="22"/>
                <w:lang w:eastAsia="ru-RU"/>
              </w:rPr>
              <w:t>154</w:t>
            </w:r>
          </w:p>
        </w:tc>
        <w:tc>
          <w:tcPr>
            <w:tcW w:w="1123" w:type="pct"/>
            <w:tcBorders>
              <w:top w:val="nil"/>
              <w:left w:val="nil"/>
              <w:bottom w:val="single" w:sz="8" w:space="0" w:color="auto"/>
              <w:right w:val="single" w:sz="8" w:space="0" w:color="auto"/>
            </w:tcBorders>
            <w:shd w:val="clear" w:color="auto" w:fill="auto"/>
            <w:vAlign w:val="center"/>
            <w:hideMark/>
          </w:tcPr>
          <w:p w14:paraId="5C2CA9E9" w14:textId="77777777" w:rsidR="003464A3" w:rsidRPr="003464A3" w:rsidRDefault="003464A3" w:rsidP="003464A3">
            <w:pPr>
              <w:ind w:firstLine="0"/>
              <w:jc w:val="left"/>
              <w:rPr>
                <w:rFonts w:eastAsia="Times New Roman"/>
                <w:sz w:val="22"/>
                <w:szCs w:val="22"/>
                <w:lang w:eastAsia="ru-RU"/>
              </w:rPr>
            </w:pPr>
            <w:r w:rsidRPr="003464A3">
              <w:rPr>
                <w:rFonts w:eastAsia="Times New Roman"/>
                <w:sz w:val="22"/>
                <w:szCs w:val="22"/>
                <w:lang w:eastAsia="ru-RU"/>
              </w:rPr>
              <w:t xml:space="preserve">Пер. Майский </w:t>
            </w:r>
          </w:p>
        </w:tc>
        <w:tc>
          <w:tcPr>
            <w:tcW w:w="709" w:type="pct"/>
            <w:tcBorders>
              <w:top w:val="nil"/>
              <w:left w:val="nil"/>
              <w:bottom w:val="single" w:sz="8" w:space="0" w:color="auto"/>
              <w:right w:val="single" w:sz="8" w:space="0" w:color="auto"/>
            </w:tcBorders>
            <w:shd w:val="clear" w:color="auto" w:fill="auto"/>
            <w:vAlign w:val="center"/>
            <w:hideMark/>
          </w:tcPr>
          <w:p w14:paraId="387F36F9"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1121</w:t>
            </w:r>
          </w:p>
        </w:tc>
        <w:tc>
          <w:tcPr>
            <w:tcW w:w="692" w:type="pct"/>
            <w:tcBorders>
              <w:top w:val="single" w:sz="8" w:space="0" w:color="auto"/>
              <w:left w:val="nil"/>
              <w:bottom w:val="single" w:sz="8" w:space="0" w:color="auto"/>
              <w:right w:val="single" w:sz="8" w:space="0" w:color="000000"/>
            </w:tcBorders>
            <w:shd w:val="clear" w:color="auto" w:fill="auto"/>
            <w:vAlign w:val="center"/>
            <w:hideMark/>
          </w:tcPr>
          <w:p w14:paraId="036CB472"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w:t>
            </w:r>
          </w:p>
        </w:tc>
        <w:tc>
          <w:tcPr>
            <w:tcW w:w="692" w:type="pct"/>
            <w:tcBorders>
              <w:top w:val="single" w:sz="8" w:space="0" w:color="auto"/>
              <w:left w:val="nil"/>
              <w:bottom w:val="single" w:sz="8" w:space="0" w:color="auto"/>
              <w:right w:val="single" w:sz="8" w:space="0" w:color="000000"/>
            </w:tcBorders>
            <w:shd w:val="clear" w:color="auto" w:fill="auto"/>
            <w:vAlign w:val="center"/>
            <w:hideMark/>
          </w:tcPr>
          <w:p w14:paraId="7C531F8D"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w:t>
            </w:r>
          </w:p>
        </w:tc>
        <w:tc>
          <w:tcPr>
            <w:tcW w:w="694" w:type="pct"/>
            <w:tcBorders>
              <w:top w:val="single" w:sz="8" w:space="0" w:color="auto"/>
              <w:left w:val="nil"/>
              <w:bottom w:val="single" w:sz="8" w:space="0" w:color="auto"/>
              <w:right w:val="single" w:sz="8" w:space="0" w:color="000000"/>
            </w:tcBorders>
            <w:shd w:val="clear" w:color="auto" w:fill="auto"/>
            <w:vAlign w:val="center"/>
            <w:hideMark/>
          </w:tcPr>
          <w:p w14:paraId="1BEE4F86"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w:t>
            </w:r>
          </w:p>
        </w:tc>
        <w:tc>
          <w:tcPr>
            <w:tcW w:w="769" w:type="pct"/>
            <w:tcBorders>
              <w:top w:val="single" w:sz="8" w:space="0" w:color="auto"/>
              <w:left w:val="nil"/>
              <w:bottom w:val="single" w:sz="8" w:space="0" w:color="auto"/>
              <w:right w:val="single" w:sz="8" w:space="0" w:color="000000"/>
            </w:tcBorders>
            <w:shd w:val="clear" w:color="auto" w:fill="auto"/>
            <w:vAlign w:val="center"/>
            <w:hideMark/>
          </w:tcPr>
          <w:p w14:paraId="206D7F5B"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1121</w:t>
            </w:r>
          </w:p>
        </w:tc>
      </w:tr>
      <w:tr w:rsidR="003464A3" w:rsidRPr="003464A3" w14:paraId="5BC65BB8" w14:textId="77777777" w:rsidTr="004D055B">
        <w:trPr>
          <w:trHeight w:val="454"/>
        </w:trPr>
        <w:tc>
          <w:tcPr>
            <w:tcW w:w="321" w:type="pct"/>
            <w:tcBorders>
              <w:top w:val="nil"/>
              <w:left w:val="single" w:sz="8" w:space="0" w:color="auto"/>
              <w:bottom w:val="single" w:sz="8" w:space="0" w:color="auto"/>
              <w:right w:val="single" w:sz="8" w:space="0" w:color="auto"/>
            </w:tcBorders>
            <w:shd w:val="clear" w:color="auto" w:fill="auto"/>
            <w:vAlign w:val="center"/>
            <w:hideMark/>
          </w:tcPr>
          <w:p w14:paraId="69F5F128" w14:textId="77777777" w:rsidR="003464A3" w:rsidRPr="003464A3" w:rsidRDefault="003464A3" w:rsidP="003464A3">
            <w:pPr>
              <w:ind w:firstLine="0"/>
              <w:jc w:val="center"/>
              <w:rPr>
                <w:rFonts w:eastAsia="Times New Roman"/>
                <w:sz w:val="22"/>
                <w:szCs w:val="22"/>
                <w:lang w:eastAsia="ru-RU"/>
              </w:rPr>
            </w:pPr>
            <w:r w:rsidRPr="003464A3">
              <w:rPr>
                <w:rFonts w:eastAsia="Times New Roman"/>
                <w:sz w:val="22"/>
                <w:szCs w:val="22"/>
                <w:lang w:eastAsia="ru-RU"/>
              </w:rPr>
              <w:t>155</w:t>
            </w:r>
          </w:p>
        </w:tc>
        <w:tc>
          <w:tcPr>
            <w:tcW w:w="1123" w:type="pct"/>
            <w:tcBorders>
              <w:top w:val="nil"/>
              <w:left w:val="nil"/>
              <w:bottom w:val="single" w:sz="8" w:space="0" w:color="auto"/>
              <w:right w:val="single" w:sz="8" w:space="0" w:color="auto"/>
            </w:tcBorders>
            <w:shd w:val="clear" w:color="auto" w:fill="auto"/>
            <w:vAlign w:val="center"/>
            <w:hideMark/>
          </w:tcPr>
          <w:p w14:paraId="1B316EBD" w14:textId="77777777" w:rsidR="003464A3" w:rsidRPr="003464A3" w:rsidRDefault="003464A3" w:rsidP="003464A3">
            <w:pPr>
              <w:ind w:firstLine="0"/>
              <w:jc w:val="left"/>
              <w:rPr>
                <w:rFonts w:eastAsia="Times New Roman"/>
                <w:sz w:val="22"/>
                <w:szCs w:val="22"/>
                <w:lang w:eastAsia="ru-RU"/>
              </w:rPr>
            </w:pPr>
            <w:r w:rsidRPr="003464A3">
              <w:rPr>
                <w:rFonts w:eastAsia="Times New Roman"/>
                <w:sz w:val="22"/>
                <w:szCs w:val="22"/>
                <w:lang w:eastAsia="ru-RU"/>
              </w:rPr>
              <w:t>Пер. Безымянный</w:t>
            </w:r>
          </w:p>
        </w:tc>
        <w:tc>
          <w:tcPr>
            <w:tcW w:w="709" w:type="pct"/>
            <w:tcBorders>
              <w:top w:val="nil"/>
              <w:left w:val="nil"/>
              <w:bottom w:val="single" w:sz="8" w:space="0" w:color="auto"/>
              <w:right w:val="single" w:sz="8" w:space="0" w:color="auto"/>
            </w:tcBorders>
            <w:shd w:val="clear" w:color="auto" w:fill="auto"/>
            <w:vAlign w:val="center"/>
            <w:hideMark/>
          </w:tcPr>
          <w:p w14:paraId="52720F04" w14:textId="5C1CA61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w:t>
            </w:r>
          </w:p>
        </w:tc>
        <w:tc>
          <w:tcPr>
            <w:tcW w:w="692" w:type="pct"/>
            <w:tcBorders>
              <w:top w:val="single" w:sz="8" w:space="0" w:color="auto"/>
              <w:left w:val="nil"/>
              <w:bottom w:val="single" w:sz="8" w:space="0" w:color="auto"/>
              <w:right w:val="single" w:sz="8" w:space="0" w:color="000000"/>
            </w:tcBorders>
            <w:shd w:val="clear" w:color="auto" w:fill="auto"/>
            <w:vAlign w:val="center"/>
            <w:hideMark/>
          </w:tcPr>
          <w:p w14:paraId="7CB6FBCB" w14:textId="521C97CC"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w:t>
            </w:r>
          </w:p>
        </w:tc>
        <w:tc>
          <w:tcPr>
            <w:tcW w:w="692" w:type="pct"/>
            <w:tcBorders>
              <w:top w:val="single" w:sz="8" w:space="0" w:color="auto"/>
              <w:left w:val="nil"/>
              <w:bottom w:val="single" w:sz="8" w:space="0" w:color="auto"/>
              <w:right w:val="single" w:sz="8" w:space="0" w:color="000000"/>
            </w:tcBorders>
            <w:shd w:val="clear" w:color="auto" w:fill="auto"/>
            <w:vAlign w:val="center"/>
            <w:hideMark/>
          </w:tcPr>
          <w:p w14:paraId="12E697CE"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331</w:t>
            </w:r>
          </w:p>
        </w:tc>
        <w:tc>
          <w:tcPr>
            <w:tcW w:w="694" w:type="pct"/>
            <w:tcBorders>
              <w:top w:val="single" w:sz="8" w:space="0" w:color="auto"/>
              <w:left w:val="nil"/>
              <w:bottom w:val="single" w:sz="8" w:space="0" w:color="auto"/>
              <w:right w:val="single" w:sz="8" w:space="0" w:color="000000"/>
            </w:tcBorders>
            <w:shd w:val="clear" w:color="auto" w:fill="auto"/>
            <w:vAlign w:val="center"/>
            <w:hideMark/>
          </w:tcPr>
          <w:p w14:paraId="335A7375" w14:textId="2DF845FA"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w:t>
            </w:r>
          </w:p>
        </w:tc>
        <w:tc>
          <w:tcPr>
            <w:tcW w:w="769" w:type="pct"/>
            <w:tcBorders>
              <w:top w:val="single" w:sz="8" w:space="0" w:color="auto"/>
              <w:left w:val="nil"/>
              <w:bottom w:val="single" w:sz="8" w:space="0" w:color="auto"/>
              <w:right w:val="single" w:sz="8" w:space="0" w:color="000000"/>
            </w:tcBorders>
            <w:shd w:val="clear" w:color="auto" w:fill="auto"/>
            <w:vAlign w:val="center"/>
            <w:hideMark/>
          </w:tcPr>
          <w:p w14:paraId="300C1D22"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331</w:t>
            </w:r>
          </w:p>
        </w:tc>
      </w:tr>
      <w:tr w:rsidR="003464A3" w:rsidRPr="003464A3" w14:paraId="68727305" w14:textId="77777777" w:rsidTr="004D055B">
        <w:trPr>
          <w:trHeight w:val="454"/>
        </w:trPr>
        <w:tc>
          <w:tcPr>
            <w:tcW w:w="321" w:type="pct"/>
            <w:tcBorders>
              <w:top w:val="nil"/>
              <w:left w:val="single" w:sz="8" w:space="0" w:color="auto"/>
              <w:bottom w:val="single" w:sz="8" w:space="0" w:color="auto"/>
              <w:right w:val="single" w:sz="8" w:space="0" w:color="auto"/>
            </w:tcBorders>
            <w:shd w:val="clear" w:color="auto" w:fill="auto"/>
            <w:vAlign w:val="center"/>
            <w:hideMark/>
          </w:tcPr>
          <w:p w14:paraId="63B98ECA" w14:textId="77777777" w:rsidR="003464A3" w:rsidRPr="003464A3" w:rsidRDefault="003464A3" w:rsidP="003464A3">
            <w:pPr>
              <w:ind w:firstLine="0"/>
              <w:jc w:val="center"/>
              <w:rPr>
                <w:rFonts w:eastAsia="Times New Roman"/>
                <w:sz w:val="22"/>
                <w:szCs w:val="22"/>
                <w:lang w:eastAsia="ru-RU"/>
              </w:rPr>
            </w:pPr>
            <w:r w:rsidRPr="003464A3">
              <w:rPr>
                <w:rFonts w:eastAsia="Times New Roman"/>
                <w:sz w:val="22"/>
                <w:szCs w:val="22"/>
                <w:lang w:eastAsia="ru-RU"/>
              </w:rPr>
              <w:t>156</w:t>
            </w:r>
          </w:p>
        </w:tc>
        <w:tc>
          <w:tcPr>
            <w:tcW w:w="1123" w:type="pct"/>
            <w:tcBorders>
              <w:top w:val="nil"/>
              <w:left w:val="nil"/>
              <w:bottom w:val="single" w:sz="8" w:space="0" w:color="auto"/>
              <w:right w:val="single" w:sz="8" w:space="0" w:color="auto"/>
            </w:tcBorders>
            <w:shd w:val="clear" w:color="auto" w:fill="auto"/>
            <w:vAlign w:val="center"/>
            <w:hideMark/>
          </w:tcPr>
          <w:p w14:paraId="60A7B944" w14:textId="77777777" w:rsidR="003464A3" w:rsidRPr="003464A3" w:rsidRDefault="003464A3" w:rsidP="003464A3">
            <w:pPr>
              <w:ind w:firstLine="0"/>
              <w:jc w:val="left"/>
              <w:rPr>
                <w:rFonts w:eastAsia="Times New Roman"/>
                <w:sz w:val="22"/>
                <w:szCs w:val="22"/>
                <w:lang w:eastAsia="ru-RU"/>
              </w:rPr>
            </w:pPr>
            <w:proofErr w:type="spellStart"/>
            <w:r w:rsidRPr="003464A3">
              <w:rPr>
                <w:rFonts w:eastAsia="Times New Roman"/>
                <w:sz w:val="22"/>
                <w:szCs w:val="22"/>
                <w:lang w:eastAsia="ru-RU"/>
              </w:rPr>
              <w:t>Микашевского</w:t>
            </w:r>
            <w:proofErr w:type="spellEnd"/>
          </w:p>
        </w:tc>
        <w:tc>
          <w:tcPr>
            <w:tcW w:w="709" w:type="pct"/>
            <w:tcBorders>
              <w:top w:val="nil"/>
              <w:left w:val="nil"/>
              <w:bottom w:val="single" w:sz="8" w:space="0" w:color="auto"/>
              <w:right w:val="single" w:sz="8" w:space="0" w:color="auto"/>
            </w:tcBorders>
            <w:shd w:val="clear" w:color="auto" w:fill="auto"/>
            <w:vAlign w:val="center"/>
            <w:hideMark/>
          </w:tcPr>
          <w:p w14:paraId="1D7B5666"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700</w:t>
            </w:r>
          </w:p>
        </w:tc>
        <w:tc>
          <w:tcPr>
            <w:tcW w:w="692" w:type="pct"/>
            <w:tcBorders>
              <w:top w:val="single" w:sz="8" w:space="0" w:color="auto"/>
              <w:left w:val="nil"/>
              <w:bottom w:val="single" w:sz="8" w:space="0" w:color="auto"/>
              <w:right w:val="single" w:sz="8" w:space="0" w:color="000000"/>
            </w:tcBorders>
            <w:shd w:val="clear" w:color="auto" w:fill="auto"/>
            <w:vAlign w:val="center"/>
            <w:hideMark/>
          </w:tcPr>
          <w:p w14:paraId="1FAE41BA" w14:textId="28A14BA2"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w:t>
            </w:r>
          </w:p>
        </w:tc>
        <w:tc>
          <w:tcPr>
            <w:tcW w:w="692" w:type="pct"/>
            <w:tcBorders>
              <w:top w:val="single" w:sz="8" w:space="0" w:color="auto"/>
              <w:left w:val="nil"/>
              <w:bottom w:val="single" w:sz="8" w:space="0" w:color="auto"/>
              <w:right w:val="single" w:sz="8" w:space="0" w:color="000000"/>
            </w:tcBorders>
            <w:shd w:val="clear" w:color="auto" w:fill="auto"/>
            <w:vAlign w:val="center"/>
            <w:hideMark/>
          </w:tcPr>
          <w:p w14:paraId="7B1C38A9" w14:textId="4EDF4816"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w:t>
            </w:r>
          </w:p>
        </w:tc>
        <w:tc>
          <w:tcPr>
            <w:tcW w:w="694" w:type="pct"/>
            <w:tcBorders>
              <w:top w:val="single" w:sz="8" w:space="0" w:color="auto"/>
              <w:left w:val="nil"/>
              <w:bottom w:val="single" w:sz="8" w:space="0" w:color="auto"/>
              <w:right w:val="single" w:sz="8" w:space="0" w:color="000000"/>
            </w:tcBorders>
            <w:shd w:val="clear" w:color="auto" w:fill="auto"/>
            <w:vAlign w:val="center"/>
            <w:hideMark/>
          </w:tcPr>
          <w:p w14:paraId="04B69F2A" w14:textId="66DD63B5"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w:t>
            </w:r>
          </w:p>
        </w:tc>
        <w:tc>
          <w:tcPr>
            <w:tcW w:w="769" w:type="pct"/>
            <w:tcBorders>
              <w:top w:val="single" w:sz="8" w:space="0" w:color="auto"/>
              <w:left w:val="nil"/>
              <w:bottom w:val="single" w:sz="8" w:space="0" w:color="auto"/>
              <w:right w:val="single" w:sz="8" w:space="0" w:color="000000"/>
            </w:tcBorders>
            <w:shd w:val="clear" w:color="auto" w:fill="auto"/>
            <w:vAlign w:val="center"/>
            <w:hideMark/>
          </w:tcPr>
          <w:p w14:paraId="6D04B3CB"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700</w:t>
            </w:r>
          </w:p>
        </w:tc>
      </w:tr>
      <w:tr w:rsidR="003464A3" w:rsidRPr="003464A3" w14:paraId="2AD9FD0C" w14:textId="77777777" w:rsidTr="004D055B">
        <w:trPr>
          <w:trHeight w:val="454"/>
        </w:trPr>
        <w:tc>
          <w:tcPr>
            <w:tcW w:w="321" w:type="pct"/>
            <w:tcBorders>
              <w:top w:val="nil"/>
              <w:left w:val="single" w:sz="8" w:space="0" w:color="auto"/>
              <w:bottom w:val="single" w:sz="8" w:space="0" w:color="auto"/>
              <w:right w:val="single" w:sz="8" w:space="0" w:color="auto"/>
            </w:tcBorders>
            <w:shd w:val="clear" w:color="auto" w:fill="auto"/>
            <w:vAlign w:val="center"/>
            <w:hideMark/>
          </w:tcPr>
          <w:p w14:paraId="09B385D3" w14:textId="77777777" w:rsidR="003464A3" w:rsidRPr="003464A3" w:rsidRDefault="003464A3" w:rsidP="003464A3">
            <w:pPr>
              <w:ind w:firstLine="0"/>
              <w:jc w:val="center"/>
              <w:rPr>
                <w:rFonts w:eastAsia="Times New Roman"/>
                <w:sz w:val="22"/>
                <w:szCs w:val="22"/>
                <w:lang w:eastAsia="ru-RU"/>
              </w:rPr>
            </w:pPr>
            <w:r w:rsidRPr="003464A3">
              <w:rPr>
                <w:rFonts w:eastAsia="Times New Roman"/>
                <w:sz w:val="22"/>
                <w:szCs w:val="22"/>
                <w:lang w:eastAsia="ru-RU"/>
              </w:rPr>
              <w:t>157</w:t>
            </w:r>
          </w:p>
        </w:tc>
        <w:tc>
          <w:tcPr>
            <w:tcW w:w="1123" w:type="pct"/>
            <w:tcBorders>
              <w:top w:val="nil"/>
              <w:left w:val="nil"/>
              <w:bottom w:val="single" w:sz="8" w:space="0" w:color="auto"/>
              <w:right w:val="single" w:sz="8" w:space="0" w:color="auto"/>
            </w:tcBorders>
            <w:shd w:val="clear" w:color="auto" w:fill="auto"/>
            <w:vAlign w:val="center"/>
            <w:hideMark/>
          </w:tcPr>
          <w:p w14:paraId="47219E8F" w14:textId="77777777" w:rsidR="003464A3" w:rsidRPr="003464A3" w:rsidRDefault="003464A3" w:rsidP="003464A3">
            <w:pPr>
              <w:ind w:firstLine="0"/>
              <w:jc w:val="left"/>
              <w:rPr>
                <w:rFonts w:eastAsia="Times New Roman"/>
                <w:sz w:val="22"/>
                <w:szCs w:val="22"/>
                <w:lang w:eastAsia="ru-RU"/>
              </w:rPr>
            </w:pPr>
            <w:r w:rsidRPr="003464A3">
              <w:rPr>
                <w:rFonts w:eastAsia="Times New Roman"/>
                <w:sz w:val="22"/>
                <w:szCs w:val="22"/>
                <w:lang w:eastAsia="ru-RU"/>
              </w:rPr>
              <w:t>Горина</w:t>
            </w:r>
          </w:p>
        </w:tc>
        <w:tc>
          <w:tcPr>
            <w:tcW w:w="709" w:type="pct"/>
            <w:tcBorders>
              <w:top w:val="nil"/>
              <w:left w:val="nil"/>
              <w:bottom w:val="single" w:sz="8" w:space="0" w:color="auto"/>
              <w:right w:val="single" w:sz="8" w:space="0" w:color="auto"/>
            </w:tcBorders>
            <w:shd w:val="clear" w:color="auto" w:fill="auto"/>
            <w:vAlign w:val="center"/>
            <w:hideMark/>
          </w:tcPr>
          <w:p w14:paraId="6FCCA28C"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940</w:t>
            </w:r>
          </w:p>
        </w:tc>
        <w:tc>
          <w:tcPr>
            <w:tcW w:w="692" w:type="pct"/>
            <w:tcBorders>
              <w:top w:val="single" w:sz="8" w:space="0" w:color="auto"/>
              <w:left w:val="nil"/>
              <w:bottom w:val="single" w:sz="8" w:space="0" w:color="auto"/>
              <w:right w:val="single" w:sz="8" w:space="0" w:color="000000"/>
            </w:tcBorders>
            <w:shd w:val="clear" w:color="auto" w:fill="auto"/>
            <w:vAlign w:val="center"/>
            <w:hideMark/>
          </w:tcPr>
          <w:p w14:paraId="1884C375" w14:textId="56471049"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w:t>
            </w:r>
          </w:p>
        </w:tc>
        <w:tc>
          <w:tcPr>
            <w:tcW w:w="692" w:type="pct"/>
            <w:tcBorders>
              <w:top w:val="single" w:sz="8" w:space="0" w:color="auto"/>
              <w:left w:val="nil"/>
              <w:bottom w:val="single" w:sz="8" w:space="0" w:color="auto"/>
              <w:right w:val="single" w:sz="8" w:space="0" w:color="000000"/>
            </w:tcBorders>
            <w:shd w:val="clear" w:color="auto" w:fill="auto"/>
            <w:vAlign w:val="center"/>
            <w:hideMark/>
          </w:tcPr>
          <w:p w14:paraId="384B16E0" w14:textId="7F48B22F"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w:t>
            </w:r>
          </w:p>
        </w:tc>
        <w:tc>
          <w:tcPr>
            <w:tcW w:w="694" w:type="pct"/>
            <w:tcBorders>
              <w:top w:val="single" w:sz="8" w:space="0" w:color="auto"/>
              <w:left w:val="nil"/>
              <w:bottom w:val="single" w:sz="8" w:space="0" w:color="auto"/>
              <w:right w:val="single" w:sz="8" w:space="0" w:color="000000"/>
            </w:tcBorders>
            <w:shd w:val="clear" w:color="auto" w:fill="auto"/>
            <w:vAlign w:val="center"/>
            <w:hideMark/>
          </w:tcPr>
          <w:p w14:paraId="33B97222" w14:textId="22E8A3F8"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w:t>
            </w:r>
          </w:p>
        </w:tc>
        <w:tc>
          <w:tcPr>
            <w:tcW w:w="769" w:type="pct"/>
            <w:tcBorders>
              <w:top w:val="single" w:sz="8" w:space="0" w:color="auto"/>
              <w:left w:val="nil"/>
              <w:bottom w:val="single" w:sz="8" w:space="0" w:color="auto"/>
              <w:right w:val="single" w:sz="8" w:space="0" w:color="000000"/>
            </w:tcBorders>
            <w:shd w:val="clear" w:color="auto" w:fill="auto"/>
            <w:vAlign w:val="center"/>
            <w:hideMark/>
          </w:tcPr>
          <w:p w14:paraId="6C5C4543"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940</w:t>
            </w:r>
          </w:p>
        </w:tc>
      </w:tr>
      <w:tr w:rsidR="003464A3" w:rsidRPr="003464A3" w14:paraId="1BB5DE7F" w14:textId="77777777" w:rsidTr="004D055B">
        <w:trPr>
          <w:trHeight w:val="454"/>
        </w:trPr>
        <w:tc>
          <w:tcPr>
            <w:tcW w:w="321" w:type="pct"/>
            <w:tcBorders>
              <w:top w:val="nil"/>
              <w:left w:val="single" w:sz="8" w:space="0" w:color="auto"/>
              <w:bottom w:val="single" w:sz="8" w:space="0" w:color="auto"/>
              <w:right w:val="single" w:sz="8" w:space="0" w:color="auto"/>
            </w:tcBorders>
            <w:shd w:val="clear" w:color="auto" w:fill="auto"/>
            <w:vAlign w:val="center"/>
            <w:hideMark/>
          </w:tcPr>
          <w:p w14:paraId="07CD89CF" w14:textId="77777777" w:rsidR="003464A3" w:rsidRPr="003464A3" w:rsidRDefault="003464A3" w:rsidP="003464A3">
            <w:pPr>
              <w:ind w:firstLine="0"/>
              <w:jc w:val="center"/>
              <w:rPr>
                <w:rFonts w:eastAsia="Times New Roman"/>
                <w:sz w:val="22"/>
                <w:szCs w:val="22"/>
                <w:lang w:eastAsia="ru-RU"/>
              </w:rPr>
            </w:pPr>
            <w:r w:rsidRPr="003464A3">
              <w:rPr>
                <w:rFonts w:eastAsia="Times New Roman"/>
                <w:sz w:val="22"/>
                <w:szCs w:val="22"/>
                <w:lang w:eastAsia="ru-RU"/>
              </w:rPr>
              <w:t>158</w:t>
            </w:r>
          </w:p>
        </w:tc>
        <w:tc>
          <w:tcPr>
            <w:tcW w:w="1123" w:type="pct"/>
            <w:tcBorders>
              <w:top w:val="nil"/>
              <w:left w:val="nil"/>
              <w:bottom w:val="single" w:sz="8" w:space="0" w:color="auto"/>
              <w:right w:val="single" w:sz="8" w:space="0" w:color="auto"/>
            </w:tcBorders>
            <w:shd w:val="clear" w:color="auto" w:fill="auto"/>
            <w:vAlign w:val="center"/>
            <w:hideMark/>
          </w:tcPr>
          <w:p w14:paraId="732C7282" w14:textId="77777777" w:rsidR="003464A3" w:rsidRPr="003464A3" w:rsidRDefault="003464A3" w:rsidP="003464A3">
            <w:pPr>
              <w:ind w:firstLine="0"/>
              <w:jc w:val="left"/>
              <w:rPr>
                <w:rFonts w:eastAsia="Times New Roman"/>
                <w:sz w:val="22"/>
                <w:szCs w:val="22"/>
                <w:lang w:eastAsia="ru-RU"/>
              </w:rPr>
            </w:pPr>
            <w:r w:rsidRPr="003464A3">
              <w:rPr>
                <w:rFonts w:eastAsia="Times New Roman"/>
                <w:sz w:val="22"/>
                <w:szCs w:val="22"/>
                <w:lang w:eastAsia="ru-RU"/>
              </w:rPr>
              <w:t>Казакова</w:t>
            </w:r>
          </w:p>
        </w:tc>
        <w:tc>
          <w:tcPr>
            <w:tcW w:w="709" w:type="pct"/>
            <w:tcBorders>
              <w:top w:val="nil"/>
              <w:left w:val="nil"/>
              <w:bottom w:val="single" w:sz="8" w:space="0" w:color="auto"/>
              <w:right w:val="single" w:sz="8" w:space="0" w:color="auto"/>
            </w:tcBorders>
            <w:shd w:val="clear" w:color="auto" w:fill="auto"/>
            <w:vAlign w:val="center"/>
            <w:hideMark/>
          </w:tcPr>
          <w:p w14:paraId="0B31DACB"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1340</w:t>
            </w:r>
          </w:p>
        </w:tc>
        <w:tc>
          <w:tcPr>
            <w:tcW w:w="692" w:type="pct"/>
            <w:tcBorders>
              <w:top w:val="single" w:sz="8" w:space="0" w:color="auto"/>
              <w:left w:val="nil"/>
              <w:bottom w:val="single" w:sz="8" w:space="0" w:color="auto"/>
              <w:right w:val="single" w:sz="8" w:space="0" w:color="000000"/>
            </w:tcBorders>
            <w:shd w:val="clear" w:color="auto" w:fill="auto"/>
            <w:vAlign w:val="center"/>
            <w:hideMark/>
          </w:tcPr>
          <w:p w14:paraId="12A35113" w14:textId="51E7345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w:t>
            </w:r>
          </w:p>
        </w:tc>
        <w:tc>
          <w:tcPr>
            <w:tcW w:w="692" w:type="pct"/>
            <w:tcBorders>
              <w:top w:val="single" w:sz="8" w:space="0" w:color="auto"/>
              <w:left w:val="nil"/>
              <w:bottom w:val="single" w:sz="8" w:space="0" w:color="auto"/>
              <w:right w:val="single" w:sz="8" w:space="0" w:color="000000"/>
            </w:tcBorders>
            <w:shd w:val="clear" w:color="auto" w:fill="auto"/>
            <w:vAlign w:val="center"/>
            <w:hideMark/>
          </w:tcPr>
          <w:p w14:paraId="1E6A09A4" w14:textId="2DCFBFE1"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w:t>
            </w:r>
          </w:p>
        </w:tc>
        <w:tc>
          <w:tcPr>
            <w:tcW w:w="694" w:type="pct"/>
            <w:tcBorders>
              <w:top w:val="single" w:sz="8" w:space="0" w:color="auto"/>
              <w:left w:val="nil"/>
              <w:bottom w:val="single" w:sz="8" w:space="0" w:color="auto"/>
              <w:right w:val="single" w:sz="8" w:space="0" w:color="000000"/>
            </w:tcBorders>
            <w:shd w:val="clear" w:color="auto" w:fill="auto"/>
            <w:vAlign w:val="center"/>
            <w:hideMark/>
          </w:tcPr>
          <w:p w14:paraId="650093D8" w14:textId="1600DF2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w:t>
            </w:r>
          </w:p>
        </w:tc>
        <w:tc>
          <w:tcPr>
            <w:tcW w:w="769" w:type="pct"/>
            <w:tcBorders>
              <w:top w:val="single" w:sz="8" w:space="0" w:color="auto"/>
              <w:left w:val="nil"/>
              <w:bottom w:val="single" w:sz="8" w:space="0" w:color="auto"/>
              <w:right w:val="single" w:sz="8" w:space="0" w:color="000000"/>
            </w:tcBorders>
            <w:shd w:val="clear" w:color="auto" w:fill="auto"/>
            <w:vAlign w:val="center"/>
            <w:hideMark/>
          </w:tcPr>
          <w:p w14:paraId="6234B94E"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1340</w:t>
            </w:r>
          </w:p>
        </w:tc>
      </w:tr>
      <w:tr w:rsidR="003464A3" w:rsidRPr="003464A3" w14:paraId="69467F6B" w14:textId="77777777" w:rsidTr="004D055B">
        <w:trPr>
          <w:trHeight w:val="454"/>
        </w:trPr>
        <w:tc>
          <w:tcPr>
            <w:tcW w:w="321" w:type="pct"/>
            <w:tcBorders>
              <w:top w:val="single" w:sz="4" w:space="0" w:color="auto"/>
              <w:left w:val="single" w:sz="8" w:space="0" w:color="auto"/>
              <w:bottom w:val="single" w:sz="8" w:space="0" w:color="auto"/>
              <w:right w:val="single" w:sz="8" w:space="0" w:color="auto"/>
            </w:tcBorders>
            <w:shd w:val="clear" w:color="auto" w:fill="auto"/>
            <w:vAlign w:val="center"/>
            <w:hideMark/>
          </w:tcPr>
          <w:p w14:paraId="2B257CF6" w14:textId="77777777" w:rsidR="003464A3" w:rsidRPr="003464A3" w:rsidRDefault="003464A3" w:rsidP="003464A3">
            <w:pPr>
              <w:ind w:firstLine="0"/>
              <w:jc w:val="center"/>
              <w:rPr>
                <w:rFonts w:eastAsia="Times New Roman"/>
                <w:sz w:val="22"/>
                <w:szCs w:val="22"/>
                <w:lang w:eastAsia="ru-RU"/>
              </w:rPr>
            </w:pPr>
            <w:r w:rsidRPr="003464A3">
              <w:rPr>
                <w:rFonts w:eastAsia="Times New Roman"/>
                <w:sz w:val="22"/>
                <w:szCs w:val="22"/>
                <w:lang w:eastAsia="ru-RU"/>
              </w:rPr>
              <w:t>159</w:t>
            </w:r>
          </w:p>
        </w:tc>
        <w:tc>
          <w:tcPr>
            <w:tcW w:w="1123" w:type="pct"/>
            <w:tcBorders>
              <w:top w:val="single" w:sz="4" w:space="0" w:color="auto"/>
              <w:left w:val="nil"/>
              <w:bottom w:val="single" w:sz="8" w:space="0" w:color="auto"/>
              <w:right w:val="single" w:sz="8" w:space="0" w:color="auto"/>
            </w:tcBorders>
            <w:shd w:val="clear" w:color="auto" w:fill="auto"/>
            <w:vAlign w:val="center"/>
            <w:hideMark/>
          </w:tcPr>
          <w:p w14:paraId="5837C680" w14:textId="77777777" w:rsidR="003464A3" w:rsidRPr="003464A3" w:rsidRDefault="003464A3" w:rsidP="003464A3">
            <w:pPr>
              <w:ind w:firstLine="0"/>
              <w:jc w:val="left"/>
              <w:rPr>
                <w:rFonts w:eastAsia="Times New Roman"/>
                <w:sz w:val="22"/>
                <w:szCs w:val="22"/>
                <w:lang w:eastAsia="ru-RU"/>
              </w:rPr>
            </w:pPr>
            <w:r w:rsidRPr="003464A3">
              <w:rPr>
                <w:rFonts w:eastAsia="Times New Roman"/>
                <w:sz w:val="22"/>
                <w:szCs w:val="22"/>
                <w:lang w:eastAsia="ru-RU"/>
              </w:rPr>
              <w:t>Ванина</w:t>
            </w:r>
          </w:p>
        </w:tc>
        <w:tc>
          <w:tcPr>
            <w:tcW w:w="709" w:type="pct"/>
            <w:tcBorders>
              <w:top w:val="single" w:sz="4" w:space="0" w:color="auto"/>
              <w:left w:val="nil"/>
              <w:bottom w:val="single" w:sz="8" w:space="0" w:color="auto"/>
              <w:right w:val="single" w:sz="8" w:space="0" w:color="auto"/>
            </w:tcBorders>
            <w:shd w:val="clear" w:color="auto" w:fill="auto"/>
            <w:vAlign w:val="center"/>
            <w:hideMark/>
          </w:tcPr>
          <w:p w14:paraId="6EC7143C"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1200</w:t>
            </w:r>
          </w:p>
        </w:tc>
        <w:tc>
          <w:tcPr>
            <w:tcW w:w="692" w:type="pct"/>
            <w:tcBorders>
              <w:top w:val="single" w:sz="4" w:space="0" w:color="auto"/>
              <w:left w:val="nil"/>
              <w:bottom w:val="single" w:sz="8" w:space="0" w:color="auto"/>
              <w:right w:val="single" w:sz="8" w:space="0" w:color="000000"/>
            </w:tcBorders>
            <w:shd w:val="clear" w:color="auto" w:fill="auto"/>
            <w:vAlign w:val="center"/>
            <w:hideMark/>
          </w:tcPr>
          <w:p w14:paraId="666025AD" w14:textId="3A7D886D"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w:t>
            </w:r>
          </w:p>
        </w:tc>
        <w:tc>
          <w:tcPr>
            <w:tcW w:w="692" w:type="pct"/>
            <w:tcBorders>
              <w:top w:val="single" w:sz="8" w:space="0" w:color="auto"/>
              <w:left w:val="nil"/>
              <w:bottom w:val="single" w:sz="8" w:space="0" w:color="auto"/>
              <w:right w:val="single" w:sz="8" w:space="0" w:color="000000"/>
            </w:tcBorders>
            <w:shd w:val="clear" w:color="auto" w:fill="auto"/>
            <w:vAlign w:val="center"/>
            <w:hideMark/>
          </w:tcPr>
          <w:p w14:paraId="11923CA3" w14:textId="7CE78C58"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w:t>
            </w:r>
          </w:p>
        </w:tc>
        <w:tc>
          <w:tcPr>
            <w:tcW w:w="694" w:type="pct"/>
            <w:tcBorders>
              <w:top w:val="single" w:sz="8" w:space="0" w:color="auto"/>
              <w:left w:val="nil"/>
              <w:bottom w:val="single" w:sz="8" w:space="0" w:color="auto"/>
              <w:right w:val="single" w:sz="8" w:space="0" w:color="000000"/>
            </w:tcBorders>
            <w:shd w:val="clear" w:color="auto" w:fill="auto"/>
            <w:vAlign w:val="center"/>
            <w:hideMark/>
          </w:tcPr>
          <w:p w14:paraId="322CE413" w14:textId="5A000880"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w:t>
            </w:r>
          </w:p>
        </w:tc>
        <w:tc>
          <w:tcPr>
            <w:tcW w:w="769" w:type="pct"/>
            <w:tcBorders>
              <w:top w:val="single" w:sz="8" w:space="0" w:color="auto"/>
              <w:left w:val="nil"/>
              <w:bottom w:val="single" w:sz="8" w:space="0" w:color="auto"/>
              <w:right w:val="single" w:sz="8" w:space="0" w:color="000000"/>
            </w:tcBorders>
            <w:shd w:val="clear" w:color="auto" w:fill="auto"/>
            <w:vAlign w:val="center"/>
            <w:hideMark/>
          </w:tcPr>
          <w:p w14:paraId="7F3682D7"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1200</w:t>
            </w:r>
          </w:p>
        </w:tc>
      </w:tr>
      <w:tr w:rsidR="003464A3" w:rsidRPr="003464A3" w14:paraId="09C366BB" w14:textId="77777777" w:rsidTr="004D055B">
        <w:trPr>
          <w:trHeight w:val="454"/>
        </w:trPr>
        <w:tc>
          <w:tcPr>
            <w:tcW w:w="321" w:type="pct"/>
            <w:tcBorders>
              <w:top w:val="nil"/>
              <w:left w:val="single" w:sz="8" w:space="0" w:color="auto"/>
              <w:bottom w:val="nil"/>
              <w:right w:val="single" w:sz="8" w:space="0" w:color="auto"/>
            </w:tcBorders>
            <w:shd w:val="clear" w:color="auto" w:fill="auto"/>
            <w:vAlign w:val="center"/>
            <w:hideMark/>
          </w:tcPr>
          <w:p w14:paraId="50931BBD" w14:textId="77777777" w:rsidR="003464A3" w:rsidRPr="003464A3" w:rsidRDefault="003464A3" w:rsidP="003464A3">
            <w:pPr>
              <w:ind w:firstLine="0"/>
              <w:jc w:val="center"/>
              <w:rPr>
                <w:rFonts w:eastAsia="Times New Roman"/>
                <w:sz w:val="22"/>
                <w:szCs w:val="22"/>
                <w:lang w:eastAsia="ru-RU"/>
              </w:rPr>
            </w:pPr>
            <w:r w:rsidRPr="003464A3">
              <w:rPr>
                <w:rFonts w:eastAsia="Times New Roman"/>
                <w:sz w:val="22"/>
                <w:szCs w:val="22"/>
                <w:lang w:eastAsia="ru-RU"/>
              </w:rPr>
              <w:t>160</w:t>
            </w:r>
          </w:p>
        </w:tc>
        <w:tc>
          <w:tcPr>
            <w:tcW w:w="1123" w:type="pct"/>
            <w:tcBorders>
              <w:top w:val="nil"/>
              <w:left w:val="nil"/>
              <w:bottom w:val="nil"/>
              <w:right w:val="single" w:sz="8" w:space="0" w:color="auto"/>
            </w:tcBorders>
            <w:shd w:val="clear" w:color="auto" w:fill="auto"/>
            <w:vAlign w:val="center"/>
            <w:hideMark/>
          </w:tcPr>
          <w:p w14:paraId="369C02C5" w14:textId="77777777" w:rsidR="003464A3" w:rsidRPr="003464A3" w:rsidRDefault="003464A3" w:rsidP="003464A3">
            <w:pPr>
              <w:ind w:firstLine="0"/>
              <w:jc w:val="left"/>
              <w:rPr>
                <w:rFonts w:eastAsia="Times New Roman"/>
                <w:sz w:val="22"/>
                <w:szCs w:val="22"/>
                <w:lang w:eastAsia="ru-RU"/>
              </w:rPr>
            </w:pPr>
            <w:r w:rsidRPr="003464A3">
              <w:rPr>
                <w:rFonts w:eastAsia="Times New Roman"/>
                <w:sz w:val="22"/>
                <w:szCs w:val="22"/>
                <w:lang w:eastAsia="ru-RU"/>
              </w:rPr>
              <w:t>Гербера</w:t>
            </w:r>
          </w:p>
        </w:tc>
        <w:tc>
          <w:tcPr>
            <w:tcW w:w="709" w:type="pct"/>
            <w:tcBorders>
              <w:top w:val="nil"/>
              <w:left w:val="nil"/>
              <w:bottom w:val="nil"/>
              <w:right w:val="single" w:sz="8" w:space="0" w:color="auto"/>
            </w:tcBorders>
            <w:shd w:val="clear" w:color="auto" w:fill="auto"/>
            <w:vAlign w:val="center"/>
            <w:hideMark/>
          </w:tcPr>
          <w:p w14:paraId="1A2302A1" w14:textId="4E52EC24"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w:t>
            </w:r>
          </w:p>
        </w:tc>
        <w:tc>
          <w:tcPr>
            <w:tcW w:w="692" w:type="pct"/>
            <w:tcBorders>
              <w:top w:val="single" w:sz="8" w:space="0" w:color="auto"/>
              <w:left w:val="nil"/>
              <w:bottom w:val="nil"/>
              <w:right w:val="single" w:sz="8" w:space="0" w:color="000000"/>
            </w:tcBorders>
            <w:shd w:val="clear" w:color="auto" w:fill="auto"/>
            <w:vAlign w:val="center"/>
            <w:hideMark/>
          </w:tcPr>
          <w:p w14:paraId="4C28A3C5" w14:textId="5E3A1285"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w:t>
            </w:r>
          </w:p>
        </w:tc>
        <w:tc>
          <w:tcPr>
            <w:tcW w:w="692" w:type="pct"/>
            <w:tcBorders>
              <w:top w:val="single" w:sz="8" w:space="0" w:color="auto"/>
              <w:left w:val="nil"/>
              <w:bottom w:val="nil"/>
              <w:right w:val="single" w:sz="8" w:space="0" w:color="000000"/>
            </w:tcBorders>
            <w:shd w:val="clear" w:color="auto" w:fill="auto"/>
            <w:vAlign w:val="center"/>
            <w:hideMark/>
          </w:tcPr>
          <w:p w14:paraId="4E1F88C5"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1120</w:t>
            </w:r>
          </w:p>
        </w:tc>
        <w:tc>
          <w:tcPr>
            <w:tcW w:w="694" w:type="pct"/>
            <w:tcBorders>
              <w:top w:val="single" w:sz="8" w:space="0" w:color="auto"/>
              <w:left w:val="nil"/>
              <w:bottom w:val="nil"/>
              <w:right w:val="single" w:sz="8" w:space="0" w:color="000000"/>
            </w:tcBorders>
            <w:shd w:val="clear" w:color="auto" w:fill="auto"/>
            <w:vAlign w:val="center"/>
            <w:hideMark/>
          </w:tcPr>
          <w:p w14:paraId="2ACEBCFE" w14:textId="74E5524D"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w:t>
            </w:r>
          </w:p>
        </w:tc>
        <w:tc>
          <w:tcPr>
            <w:tcW w:w="769" w:type="pct"/>
            <w:tcBorders>
              <w:top w:val="single" w:sz="8" w:space="0" w:color="auto"/>
              <w:left w:val="nil"/>
              <w:bottom w:val="nil"/>
              <w:right w:val="single" w:sz="8" w:space="0" w:color="000000"/>
            </w:tcBorders>
            <w:shd w:val="clear" w:color="auto" w:fill="auto"/>
            <w:vAlign w:val="center"/>
            <w:hideMark/>
          </w:tcPr>
          <w:p w14:paraId="5835246E"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1120</w:t>
            </w:r>
          </w:p>
        </w:tc>
      </w:tr>
      <w:tr w:rsidR="003464A3" w:rsidRPr="003464A3" w14:paraId="295144DB" w14:textId="77777777" w:rsidTr="004D055B">
        <w:trPr>
          <w:trHeight w:val="454"/>
        </w:trPr>
        <w:tc>
          <w:tcPr>
            <w:tcW w:w="32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848D473" w14:textId="77777777" w:rsidR="003464A3" w:rsidRPr="003464A3" w:rsidRDefault="003464A3" w:rsidP="003464A3">
            <w:pPr>
              <w:ind w:firstLine="0"/>
              <w:jc w:val="center"/>
              <w:rPr>
                <w:rFonts w:eastAsia="Times New Roman"/>
                <w:sz w:val="22"/>
                <w:szCs w:val="22"/>
                <w:lang w:eastAsia="ru-RU"/>
              </w:rPr>
            </w:pPr>
            <w:r w:rsidRPr="003464A3">
              <w:rPr>
                <w:rFonts w:eastAsia="Times New Roman"/>
                <w:sz w:val="22"/>
                <w:szCs w:val="22"/>
                <w:lang w:eastAsia="ru-RU"/>
              </w:rPr>
              <w:t>161</w:t>
            </w:r>
          </w:p>
        </w:tc>
        <w:tc>
          <w:tcPr>
            <w:tcW w:w="1123" w:type="pct"/>
            <w:tcBorders>
              <w:top w:val="single" w:sz="4" w:space="0" w:color="auto"/>
              <w:left w:val="nil"/>
              <w:bottom w:val="single" w:sz="4" w:space="0" w:color="auto"/>
              <w:right w:val="single" w:sz="4" w:space="0" w:color="auto"/>
            </w:tcBorders>
            <w:shd w:val="clear" w:color="auto" w:fill="auto"/>
            <w:vAlign w:val="center"/>
            <w:hideMark/>
          </w:tcPr>
          <w:p w14:paraId="0D0B0251" w14:textId="77777777" w:rsidR="003464A3" w:rsidRPr="003464A3" w:rsidRDefault="003464A3" w:rsidP="003464A3">
            <w:pPr>
              <w:ind w:firstLine="0"/>
              <w:jc w:val="left"/>
              <w:rPr>
                <w:rFonts w:eastAsia="Times New Roman"/>
                <w:sz w:val="22"/>
                <w:szCs w:val="22"/>
                <w:lang w:eastAsia="ru-RU"/>
              </w:rPr>
            </w:pPr>
            <w:r w:rsidRPr="003464A3">
              <w:rPr>
                <w:rFonts w:eastAsia="Times New Roman"/>
                <w:sz w:val="22"/>
                <w:szCs w:val="22"/>
                <w:lang w:eastAsia="ru-RU"/>
              </w:rPr>
              <w:t xml:space="preserve">Покрышкина </w:t>
            </w:r>
          </w:p>
        </w:tc>
        <w:tc>
          <w:tcPr>
            <w:tcW w:w="709" w:type="pct"/>
            <w:tcBorders>
              <w:top w:val="single" w:sz="4" w:space="0" w:color="auto"/>
              <w:left w:val="nil"/>
              <w:bottom w:val="single" w:sz="4" w:space="0" w:color="auto"/>
              <w:right w:val="single" w:sz="4" w:space="0" w:color="auto"/>
            </w:tcBorders>
            <w:shd w:val="clear" w:color="auto" w:fill="auto"/>
            <w:vAlign w:val="center"/>
            <w:hideMark/>
          </w:tcPr>
          <w:p w14:paraId="7A649C4A" w14:textId="1C9359F2"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w:t>
            </w:r>
          </w:p>
        </w:tc>
        <w:tc>
          <w:tcPr>
            <w:tcW w:w="692" w:type="pct"/>
            <w:tcBorders>
              <w:top w:val="single" w:sz="4" w:space="0" w:color="auto"/>
              <w:left w:val="nil"/>
              <w:bottom w:val="single" w:sz="4" w:space="0" w:color="auto"/>
              <w:right w:val="single" w:sz="4" w:space="0" w:color="auto"/>
            </w:tcBorders>
            <w:shd w:val="clear" w:color="auto" w:fill="auto"/>
            <w:vAlign w:val="center"/>
            <w:hideMark/>
          </w:tcPr>
          <w:p w14:paraId="00CCABF0" w14:textId="5BEE6A0F"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w:t>
            </w:r>
          </w:p>
        </w:tc>
        <w:tc>
          <w:tcPr>
            <w:tcW w:w="692" w:type="pct"/>
            <w:tcBorders>
              <w:top w:val="single" w:sz="4" w:space="0" w:color="auto"/>
              <w:left w:val="nil"/>
              <w:bottom w:val="single" w:sz="4" w:space="0" w:color="auto"/>
              <w:right w:val="single" w:sz="4" w:space="0" w:color="auto"/>
            </w:tcBorders>
            <w:shd w:val="clear" w:color="auto" w:fill="auto"/>
            <w:vAlign w:val="center"/>
            <w:hideMark/>
          </w:tcPr>
          <w:p w14:paraId="46ECBCA0"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1280</w:t>
            </w:r>
          </w:p>
        </w:tc>
        <w:tc>
          <w:tcPr>
            <w:tcW w:w="694" w:type="pct"/>
            <w:tcBorders>
              <w:top w:val="single" w:sz="4" w:space="0" w:color="auto"/>
              <w:left w:val="nil"/>
              <w:bottom w:val="single" w:sz="4" w:space="0" w:color="auto"/>
              <w:right w:val="single" w:sz="4" w:space="0" w:color="auto"/>
            </w:tcBorders>
            <w:shd w:val="clear" w:color="auto" w:fill="auto"/>
            <w:vAlign w:val="center"/>
            <w:hideMark/>
          </w:tcPr>
          <w:p w14:paraId="030D26F0" w14:textId="6467B6C9"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w:t>
            </w:r>
          </w:p>
        </w:tc>
        <w:tc>
          <w:tcPr>
            <w:tcW w:w="769" w:type="pct"/>
            <w:tcBorders>
              <w:top w:val="single" w:sz="4" w:space="0" w:color="auto"/>
              <w:left w:val="nil"/>
              <w:bottom w:val="single" w:sz="4" w:space="0" w:color="auto"/>
              <w:right w:val="single" w:sz="4" w:space="0" w:color="auto"/>
            </w:tcBorders>
            <w:shd w:val="clear" w:color="auto" w:fill="auto"/>
            <w:vAlign w:val="center"/>
            <w:hideMark/>
          </w:tcPr>
          <w:p w14:paraId="2A9B77D7"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1280</w:t>
            </w:r>
          </w:p>
        </w:tc>
      </w:tr>
      <w:tr w:rsidR="003464A3" w:rsidRPr="003464A3" w14:paraId="562E696E" w14:textId="77777777" w:rsidTr="004D055B">
        <w:trPr>
          <w:trHeight w:val="454"/>
        </w:trPr>
        <w:tc>
          <w:tcPr>
            <w:tcW w:w="321" w:type="pct"/>
            <w:tcBorders>
              <w:top w:val="nil"/>
              <w:left w:val="single" w:sz="4" w:space="0" w:color="auto"/>
              <w:bottom w:val="single" w:sz="4" w:space="0" w:color="auto"/>
              <w:right w:val="single" w:sz="4" w:space="0" w:color="auto"/>
            </w:tcBorders>
            <w:shd w:val="clear" w:color="auto" w:fill="auto"/>
            <w:vAlign w:val="center"/>
            <w:hideMark/>
          </w:tcPr>
          <w:p w14:paraId="2DCB568F" w14:textId="77777777" w:rsidR="003464A3" w:rsidRPr="003464A3" w:rsidRDefault="003464A3" w:rsidP="003464A3">
            <w:pPr>
              <w:ind w:firstLine="0"/>
              <w:jc w:val="center"/>
              <w:rPr>
                <w:rFonts w:eastAsia="Times New Roman"/>
                <w:sz w:val="22"/>
                <w:szCs w:val="22"/>
                <w:lang w:eastAsia="ru-RU"/>
              </w:rPr>
            </w:pPr>
            <w:r w:rsidRPr="003464A3">
              <w:rPr>
                <w:rFonts w:eastAsia="Times New Roman"/>
                <w:sz w:val="22"/>
                <w:szCs w:val="22"/>
                <w:lang w:eastAsia="ru-RU"/>
              </w:rPr>
              <w:t>162</w:t>
            </w:r>
          </w:p>
        </w:tc>
        <w:tc>
          <w:tcPr>
            <w:tcW w:w="1123" w:type="pct"/>
            <w:tcBorders>
              <w:top w:val="nil"/>
              <w:left w:val="nil"/>
              <w:bottom w:val="single" w:sz="4" w:space="0" w:color="auto"/>
              <w:right w:val="single" w:sz="4" w:space="0" w:color="auto"/>
            </w:tcBorders>
            <w:shd w:val="clear" w:color="auto" w:fill="auto"/>
            <w:vAlign w:val="center"/>
            <w:hideMark/>
          </w:tcPr>
          <w:p w14:paraId="6CC46CFC" w14:textId="77777777" w:rsidR="003464A3" w:rsidRPr="003464A3" w:rsidRDefault="003464A3" w:rsidP="003464A3">
            <w:pPr>
              <w:ind w:firstLine="0"/>
              <w:jc w:val="left"/>
              <w:rPr>
                <w:rFonts w:eastAsia="Times New Roman"/>
                <w:sz w:val="22"/>
                <w:szCs w:val="22"/>
                <w:lang w:eastAsia="ru-RU"/>
              </w:rPr>
            </w:pPr>
            <w:r w:rsidRPr="003464A3">
              <w:rPr>
                <w:rFonts w:eastAsia="Times New Roman"/>
                <w:sz w:val="22"/>
                <w:szCs w:val="22"/>
                <w:lang w:eastAsia="ru-RU"/>
              </w:rPr>
              <w:t>пер. Рассветный</w:t>
            </w:r>
          </w:p>
        </w:tc>
        <w:tc>
          <w:tcPr>
            <w:tcW w:w="709" w:type="pct"/>
            <w:tcBorders>
              <w:top w:val="nil"/>
              <w:left w:val="nil"/>
              <w:bottom w:val="single" w:sz="4" w:space="0" w:color="auto"/>
              <w:right w:val="single" w:sz="4" w:space="0" w:color="auto"/>
            </w:tcBorders>
            <w:shd w:val="clear" w:color="auto" w:fill="auto"/>
            <w:vAlign w:val="center"/>
            <w:hideMark/>
          </w:tcPr>
          <w:p w14:paraId="4695F2DD" w14:textId="79DC281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w:t>
            </w:r>
          </w:p>
        </w:tc>
        <w:tc>
          <w:tcPr>
            <w:tcW w:w="692" w:type="pct"/>
            <w:tcBorders>
              <w:top w:val="single" w:sz="4" w:space="0" w:color="auto"/>
              <w:left w:val="nil"/>
              <w:bottom w:val="single" w:sz="4" w:space="0" w:color="auto"/>
              <w:right w:val="single" w:sz="4" w:space="0" w:color="000000"/>
            </w:tcBorders>
            <w:shd w:val="clear" w:color="auto" w:fill="auto"/>
            <w:vAlign w:val="center"/>
            <w:hideMark/>
          </w:tcPr>
          <w:p w14:paraId="0192D0BF" w14:textId="0DFAE9DA"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w:t>
            </w:r>
          </w:p>
        </w:tc>
        <w:tc>
          <w:tcPr>
            <w:tcW w:w="692" w:type="pct"/>
            <w:tcBorders>
              <w:top w:val="single" w:sz="4" w:space="0" w:color="auto"/>
              <w:left w:val="nil"/>
              <w:bottom w:val="single" w:sz="4" w:space="0" w:color="auto"/>
              <w:right w:val="single" w:sz="4" w:space="0" w:color="000000"/>
            </w:tcBorders>
            <w:shd w:val="clear" w:color="auto" w:fill="auto"/>
            <w:vAlign w:val="center"/>
            <w:hideMark/>
          </w:tcPr>
          <w:p w14:paraId="785ED54C"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155</w:t>
            </w:r>
          </w:p>
        </w:tc>
        <w:tc>
          <w:tcPr>
            <w:tcW w:w="694" w:type="pct"/>
            <w:tcBorders>
              <w:top w:val="single" w:sz="4" w:space="0" w:color="auto"/>
              <w:left w:val="nil"/>
              <w:bottom w:val="single" w:sz="4" w:space="0" w:color="auto"/>
              <w:right w:val="single" w:sz="4" w:space="0" w:color="000000"/>
            </w:tcBorders>
            <w:shd w:val="clear" w:color="auto" w:fill="auto"/>
            <w:vAlign w:val="center"/>
            <w:hideMark/>
          </w:tcPr>
          <w:p w14:paraId="6929C15D" w14:textId="6DEA0E75"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w:t>
            </w:r>
          </w:p>
        </w:tc>
        <w:tc>
          <w:tcPr>
            <w:tcW w:w="769" w:type="pct"/>
            <w:tcBorders>
              <w:top w:val="single" w:sz="4" w:space="0" w:color="auto"/>
              <w:left w:val="nil"/>
              <w:bottom w:val="single" w:sz="4" w:space="0" w:color="auto"/>
              <w:right w:val="single" w:sz="4" w:space="0" w:color="000000"/>
            </w:tcBorders>
            <w:shd w:val="clear" w:color="auto" w:fill="auto"/>
            <w:vAlign w:val="center"/>
            <w:hideMark/>
          </w:tcPr>
          <w:p w14:paraId="01EC02A7"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155</w:t>
            </w:r>
          </w:p>
        </w:tc>
      </w:tr>
      <w:tr w:rsidR="003464A3" w:rsidRPr="003464A3" w14:paraId="30C00186" w14:textId="77777777" w:rsidTr="004D055B">
        <w:trPr>
          <w:trHeight w:val="454"/>
        </w:trPr>
        <w:tc>
          <w:tcPr>
            <w:tcW w:w="1444" w:type="pct"/>
            <w:gridSpan w:val="2"/>
            <w:tcBorders>
              <w:top w:val="nil"/>
              <w:left w:val="single" w:sz="4" w:space="0" w:color="auto"/>
              <w:bottom w:val="single" w:sz="4" w:space="0" w:color="auto"/>
              <w:right w:val="single" w:sz="4" w:space="0" w:color="auto"/>
            </w:tcBorders>
            <w:shd w:val="clear" w:color="auto" w:fill="auto"/>
            <w:vAlign w:val="center"/>
            <w:hideMark/>
          </w:tcPr>
          <w:p w14:paraId="7223139F" w14:textId="483AA34D" w:rsidR="003464A3" w:rsidRPr="003464A3" w:rsidRDefault="003464A3" w:rsidP="00824E5F">
            <w:pPr>
              <w:ind w:firstLine="0"/>
              <w:jc w:val="center"/>
              <w:rPr>
                <w:rFonts w:eastAsia="Times New Roman"/>
                <w:sz w:val="22"/>
                <w:szCs w:val="22"/>
                <w:lang w:eastAsia="ru-RU"/>
              </w:rPr>
            </w:pPr>
            <w:r w:rsidRPr="003464A3">
              <w:rPr>
                <w:rFonts w:eastAsia="Times New Roman"/>
                <w:sz w:val="22"/>
                <w:szCs w:val="22"/>
                <w:lang w:eastAsia="ru-RU"/>
              </w:rPr>
              <w:t>ВСЕГО</w:t>
            </w:r>
          </w:p>
        </w:tc>
        <w:tc>
          <w:tcPr>
            <w:tcW w:w="709" w:type="pct"/>
            <w:tcBorders>
              <w:top w:val="nil"/>
              <w:left w:val="nil"/>
              <w:bottom w:val="single" w:sz="4" w:space="0" w:color="auto"/>
              <w:right w:val="single" w:sz="4" w:space="0" w:color="auto"/>
            </w:tcBorders>
            <w:shd w:val="clear" w:color="auto" w:fill="auto"/>
            <w:vAlign w:val="center"/>
            <w:hideMark/>
          </w:tcPr>
          <w:p w14:paraId="46B4B292"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34749</w:t>
            </w:r>
          </w:p>
        </w:tc>
        <w:tc>
          <w:tcPr>
            <w:tcW w:w="692" w:type="pct"/>
            <w:tcBorders>
              <w:top w:val="single" w:sz="4" w:space="0" w:color="auto"/>
              <w:left w:val="nil"/>
              <w:bottom w:val="single" w:sz="4" w:space="0" w:color="auto"/>
              <w:right w:val="single" w:sz="4" w:space="0" w:color="000000"/>
            </w:tcBorders>
            <w:shd w:val="clear" w:color="auto" w:fill="auto"/>
            <w:vAlign w:val="center"/>
            <w:hideMark/>
          </w:tcPr>
          <w:p w14:paraId="1D3375F7"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34295</w:t>
            </w:r>
          </w:p>
        </w:tc>
        <w:tc>
          <w:tcPr>
            <w:tcW w:w="692" w:type="pct"/>
            <w:tcBorders>
              <w:top w:val="single" w:sz="4" w:space="0" w:color="auto"/>
              <w:left w:val="nil"/>
              <w:bottom w:val="single" w:sz="4" w:space="0" w:color="auto"/>
              <w:right w:val="single" w:sz="4" w:space="0" w:color="000000"/>
            </w:tcBorders>
            <w:shd w:val="clear" w:color="auto" w:fill="auto"/>
            <w:vAlign w:val="center"/>
            <w:hideMark/>
          </w:tcPr>
          <w:p w14:paraId="5A413FEC"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27882</w:t>
            </w:r>
          </w:p>
        </w:tc>
        <w:tc>
          <w:tcPr>
            <w:tcW w:w="694" w:type="pct"/>
            <w:tcBorders>
              <w:top w:val="single" w:sz="4" w:space="0" w:color="auto"/>
              <w:left w:val="nil"/>
              <w:bottom w:val="single" w:sz="4" w:space="0" w:color="auto"/>
              <w:right w:val="single" w:sz="4" w:space="0" w:color="000000"/>
            </w:tcBorders>
            <w:shd w:val="clear" w:color="auto" w:fill="auto"/>
            <w:vAlign w:val="center"/>
            <w:hideMark/>
          </w:tcPr>
          <w:p w14:paraId="143E2D9C"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30138</w:t>
            </w:r>
          </w:p>
        </w:tc>
        <w:tc>
          <w:tcPr>
            <w:tcW w:w="769" w:type="pct"/>
            <w:tcBorders>
              <w:top w:val="single" w:sz="4" w:space="0" w:color="auto"/>
              <w:left w:val="nil"/>
              <w:bottom w:val="single" w:sz="4" w:space="0" w:color="auto"/>
              <w:right w:val="single" w:sz="4" w:space="0" w:color="000000"/>
            </w:tcBorders>
            <w:shd w:val="clear" w:color="auto" w:fill="auto"/>
            <w:vAlign w:val="center"/>
            <w:hideMark/>
          </w:tcPr>
          <w:p w14:paraId="30686A3A" w14:textId="77777777" w:rsidR="003464A3" w:rsidRPr="003464A3" w:rsidRDefault="003464A3" w:rsidP="004D055B">
            <w:pPr>
              <w:ind w:firstLine="0"/>
              <w:jc w:val="center"/>
              <w:rPr>
                <w:rFonts w:eastAsia="Times New Roman"/>
                <w:sz w:val="22"/>
                <w:szCs w:val="22"/>
                <w:lang w:eastAsia="ru-RU"/>
              </w:rPr>
            </w:pPr>
            <w:r w:rsidRPr="003464A3">
              <w:rPr>
                <w:rFonts w:eastAsia="Times New Roman"/>
                <w:sz w:val="22"/>
                <w:szCs w:val="22"/>
                <w:lang w:eastAsia="ru-RU"/>
              </w:rPr>
              <w:t>127064</w:t>
            </w:r>
          </w:p>
        </w:tc>
      </w:tr>
    </w:tbl>
    <w:p w14:paraId="6FB10442" w14:textId="77777777" w:rsidR="003357D6" w:rsidRPr="009B150F" w:rsidRDefault="003357D6" w:rsidP="003357D6">
      <w:pPr>
        <w:rPr>
          <w:highlight w:val="yellow"/>
        </w:rPr>
      </w:pPr>
    </w:p>
    <w:p w14:paraId="74FD56FA" w14:textId="77777777" w:rsidR="002D2DA8" w:rsidRPr="00AA4F1F" w:rsidRDefault="00DD3E2C" w:rsidP="004D055B">
      <w:pPr>
        <w:pStyle w:val="S3"/>
        <w:rPr>
          <w:sz w:val="28"/>
          <w:szCs w:val="28"/>
        </w:rPr>
      </w:pPr>
      <w:r w:rsidRPr="00AA4F1F">
        <w:rPr>
          <w:sz w:val="28"/>
          <w:szCs w:val="28"/>
        </w:rPr>
        <w:lastRenderedPageBreak/>
        <w:t>Автомобильные дороги подвержены влиянию природной окружающей среды, хозяйственной деятельности человека и постоянному воздействию транспортных средств, в результате чего меняется технико-эксплу</w:t>
      </w:r>
      <w:r w:rsidR="00991905" w:rsidRPr="00AA4F1F">
        <w:rPr>
          <w:sz w:val="28"/>
          <w:szCs w:val="28"/>
        </w:rPr>
        <w:t>а</w:t>
      </w:r>
      <w:r w:rsidRPr="00AA4F1F">
        <w:rPr>
          <w:sz w:val="28"/>
          <w:szCs w:val="28"/>
        </w:rPr>
        <w:t>тационное состояние дорог. Состояние сети дорог определяется своевременностью, полнотой и качеством выполнения работ по содержанию, ремонту, капитальному ремонту и зависит напрямую от объемов финансирования.</w:t>
      </w:r>
      <w:r w:rsidR="000663FE" w:rsidRPr="00AA4F1F">
        <w:rPr>
          <w:sz w:val="28"/>
          <w:szCs w:val="28"/>
        </w:rPr>
        <w:t xml:space="preserve"> </w:t>
      </w:r>
      <w:r w:rsidR="002D2DA8" w:rsidRPr="00AA4F1F">
        <w:rPr>
          <w:sz w:val="28"/>
          <w:szCs w:val="28"/>
        </w:rPr>
        <w:t>Основными направлениями разв</w:t>
      </w:r>
      <w:r w:rsidR="00F6795F" w:rsidRPr="00AA4F1F">
        <w:rPr>
          <w:sz w:val="28"/>
          <w:szCs w:val="28"/>
        </w:rPr>
        <w:t>ития</w:t>
      </w:r>
      <w:r w:rsidR="00FD15AD" w:rsidRPr="00AA4F1F">
        <w:rPr>
          <w:sz w:val="28"/>
          <w:szCs w:val="28"/>
        </w:rPr>
        <w:t xml:space="preserve"> дорожной сети поселения </w:t>
      </w:r>
      <w:r w:rsidR="002D2DA8" w:rsidRPr="00AA4F1F">
        <w:rPr>
          <w:sz w:val="28"/>
          <w:szCs w:val="28"/>
        </w:rPr>
        <w:t>будут являться:</w:t>
      </w:r>
    </w:p>
    <w:p w14:paraId="35FEB087" w14:textId="0BB48AE9" w:rsidR="002D2DA8" w:rsidRPr="00AA4F1F" w:rsidRDefault="006D451F" w:rsidP="006D451F">
      <w:pPr>
        <w:pStyle w:val="S1"/>
        <w:numPr>
          <w:ilvl w:val="0"/>
          <w:numId w:val="0"/>
        </w:numPr>
        <w:ind w:firstLine="709"/>
        <w:contextualSpacing w:val="0"/>
        <w:jc w:val="both"/>
        <w:rPr>
          <w:sz w:val="28"/>
          <w:szCs w:val="28"/>
        </w:rPr>
      </w:pPr>
      <w:r>
        <w:rPr>
          <w:sz w:val="28"/>
          <w:szCs w:val="28"/>
        </w:rPr>
        <w:t>-</w:t>
      </w:r>
      <w:r>
        <w:rPr>
          <w:sz w:val="28"/>
          <w:szCs w:val="28"/>
        </w:rPr>
        <w:tab/>
      </w:r>
      <w:r w:rsidR="00FD15AD" w:rsidRPr="00AA4F1F">
        <w:rPr>
          <w:sz w:val="28"/>
          <w:szCs w:val="28"/>
        </w:rPr>
        <w:t xml:space="preserve">сохранение </w:t>
      </w:r>
      <w:r w:rsidR="002D2DA8" w:rsidRPr="00AA4F1F">
        <w:rPr>
          <w:sz w:val="28"/>
          <w:szCs w:val="28"/>
        </w:rPr>
        <w:t xml:space="preserve">протяженности дорожной сети, соответствующей </w:t>
      </w:r>
      <w:r>
        <w:rPr>
          <w:sz w:val="28"/>
          <w:szCs w:val="28"/>
        </w:rPr>
        <w:t>-</w:t>
      </w:r>
      <w:r w:rsidR="002D2DA8" w:rsidRPr="00AA4F1F">
        <w:rPr>
          <w:sz w:val="28"/>
          <w:szCs w:val="28"/>
        </w:rPr>
        <w:t>нормативным требованиям;</w:t>
      </w:r>
    </w:p>
    <w:p w14:paraId="06C700B1" w14:textId="4011DC35" w:rsidR="00FD3B13" w:rsidRPr="00AA4F1F" w:rsidRDefault="006D451F" w:rsidP="006D451F">
      <w:pPr>
        <w:pStyle w:val="S1"/>
        <w:numPr>
          <w:ilvl w:val="0"/>
          <w:numId w:val="0"/>
        </w:numPr>
        <w:ind w:firstLine="709"/>
        <w:contextualSpacing w:val="0"/>
        <w:jc w:val="both"/>
        <w:rPr>
          <w:sz w:val="28"/>
          <w:szCs w:val="28"/>
        </w:rPr>
      </w:pPr>
      <w:r>
        <w:rPr>
          <w:sz w:val="28"/>
          <w:szCs w:val="28"/>
        </w:rPr>
        <w:t>-</w:t>
      </w:r>
      <w:r>
        <w:rPr>
          <w:sz w:val="28"/>
          <w:szCs w:val="28"/>
        </w:rPr>
        <w:tab/>
      </w:r>
      <w:r w:rsidR="00FD15AD" w:rsidRPr="00AA4F1F">
        <w:rPr>
          <w:sz w:val="28"/>
          <w:szCs w:val="28"/>
        </w:rPr>
        <w:t xml:space="preserve">улучшение </w:t>
      </w:r>
      <w:r w:rsidR="002D2DA8" w:rsidRPr="00AA4F1F">
        <w:rPr>
          <w:sz w:val="28"/>
          <w:szCs w:val="28"/>
        </w:rPr>
        <w:t>состояния автомобильных д</w:t>
      </w:r>
      <w:r w:rsidR="00970EF3" w:rsidRPr="00AA4F1F">
        <w:rPr>
          <w:sz w:val="28"/>
          <w:szCs w:val="28"/>
        </w:rPr>
        <w:t>орог общего пользования за счет</w:t>
      </w:r>
      <w:r w:rsidR="003357D6" w:rsidRPr="00AA4F1F">
        <w:rPr>
          <w:sz w:val="28"/>
          <w:szCs w:val="28"/>
        </w:rPr>
        <w:t>;</w:t>
      </w:r>
    </w:p>
    <w:p w14:paraId="1B722B05" w14:textId="14C17C03" w:rsidR="002D2DA8" w:rsidRPr="00AA4F1F" w:rsidRDefault="006D451F" w:rsidP="006D451F">
      <w:pPr>
        <w:pStyle w:val="S1"/>
        <w:numPr>
          <w:ilvl w:val="0"/>
          <w:numId w:val="0"/>
        </w:numPr>
        <w:ind w:firstLine="709"/>
        <w:contextualSpacing w:val="0"/>
        <w:jc w:val="both"/>
        <w:rPr>
          <w:sz w:val="28"/>
          <w:szCs w:val="28"/>
        </w:rPr>
      </w:pPr>
      <w:r>
        <w:rPr>
          <w:sz w:val="28"/>
          <w:szCs w:val="28"/>
        </w:rPr>
        <w:t>-</w:t>
      </w:r>
      <w:r>
        <w:rPr>
          <w:sz w:val="28"/>
          <w:szCs w:val="28"/>
        </w:rPr>
        <w:tab/>
      </w:r>
      <w:r w:rsidR="00FD15AD" w:rsidRPr="00AA4F1F">
        <w:rPr>
          <w:sz w:val="28"/>
          <w:szCs w:val="28"/>
        </w:rPr>
        <w:t xml:space="preserve">текущего </w:t>
      </w:r>
      <w:r w:rsidR="002D2DA8" w:rsidRPr="00AA4F1F">
        <w:rPr>
          <w:sz w:val="28"/>
          <w:szCs w:val="28"/>
        </w:rPr>
        <w:t>и капитального ремонтов;</w:t>
      </w:r>
    </w:p>
    <w:p w14:paraId="05E91272" w14:textId="09F86261" w:rsidR="002D2DA8" w:rsidRPr="00AA4F1F" w:rsidRDefault="006D451F" w:rsidP="006D451F">
      <w:pPr>
        <w:pStyle w:val="S1"/>
        <w:numPr>
          <w:ilvl w:val="0"/>
          <w:numId w:val="0"/>
        </w:numPr>
        <w:ind w:firstLine="709"/>
        <w:contextualSpacing w:val="0"/>
        <w:jc w:val="both"/>
        <w:rPr>
          <w:sz w:val="28"/>
          <w:szCs w:val="28"/>
        </w:rPr>
      </w:pPr>
      <w:r>
        <w:rPr>
          <w:sz w:val="28"/>
          <w:szCs w:val="28"/>
        </w:rPr>
        <w:t>-</w:t>
      </w:r>
      <w:r>
        <w:rPr>
          <w:sz w:val="28"/>
          <w:szCs w:val="28"/>
        </w:rPr>
        <w:tab/>
      </w:r>
      <w:r w:rsidR="002D2DA8" w:rsidRPr="00AA4F1F">
        <w:rPr>
          <w:sz w:val="28"/>
          <w:szCs w:val="28"/>
        </w:rPr>
        <w:t xml:space="preserve">поддержание автомобильных дорог на уровне, соответствующем их категориям; </w:t>
      </w:r>
    </w:p>
    <w:p w14:paraId="05D71C8C" w14:textId="214DEABC" w:rsidR="002D2DA8" w:rsidRPr="004D055B" w:rsidRDefault="006D451F" w:rsidP="006D451F">
      <w:pPr>
        <w:pStyle w:val="S1"/>
        <w:numPr>
          <w:ilvl w:val="0"/>
          <w:numId w:val="0"/>
        </w:numPr>
        <w:ind w:firstLine="709"/>
        <w:contextualSpacing w:val="0"/>
        <w:jc w:val="both"/>
        <w:rPr>
          <w:sz w:val="28"/>
          <w:szCs w:val="28"/>
        </w:rPr>
      </w:pPr>
      <w:r>
        <w:rPr>
          <w:sz w:val="28"/>
          <w:szCs w:val="28"/>
        </w:rPr>
        <w:t>-</w:t>
      </w:r>
      <w:r>
        <w:rPr>
          <w:sz w:val="28"/>
          <w:szCs w:val="28"/>
        </w:rPr>
        <w:tab/>
      </w:r>
      <w:r w:rsidR="002D2DA8" w:rsidRPr="004D055B">
        <w:rPr>
          <w:sz w:val="28"/>
          <w:szCs w:val="28"/>
        </w:rPr>
        <w:t>повышение качества и безопасности доро</w:t>
      </w:r>
      <w:r w:rsidR="00970EF3" w:rsidRPr="004D055B">
        <w:rPr>
          <w:sz w:val="28"/>
          <w:szCs w:val="28"/>
        </w:rPr>
        <w:t>жной сети путем их нормативного</w:t>
      </w:r>
      <w:r w:rsidR="004D055B">
        <w:rPr>
          <w:sz w:val="28"/>
          <w:szCs w:val="28"/>
        </w:rPr>
        <w:t xml:space="preserve"> </w:t>
      </w:r>
      <w:r w:rsidR="002D2DA8" w:rsidRPr="004D055B">
        <w:rPr>
          <w:sz w:val="28"/>
          <w:szCs w:val="28"/>
        </w:rPr>
        <w:t xml:space="preserve">содержания. </w:t>
      </w:r>
    </w:p>
    <w:p w14:paraId="3E1A19AB" w14:textId="1CD95095" w:rsidR="003F0513" w:rsidRPr="00160F8A" w:rsidRDefault="003F0513" w:rsidP="00A659E6">
      <w:pPr>
        <w:pStyle w:val="29"/>
      </w:pPr>
      <w:bookmarkStart w:id="127" w:name="_Toc436143676"/>
      <w:bookmarkStart w:id="128" w:name="_Toc519087647"/>
      <w:bookmarkStart w:id="129" w:name="_Toc126234647"/>
      <w:r w:rsidRPr="00160F8A">
        <w:t>11</w:t>
      </w:r>
      <w:r w:rsidR="0051556C" w:rsidRPr="00160F8A">
        <w:t>.</w:t>
      </w:r>
      <w:r w:rsidR="00AC40BE">
        <w:tab/>
      </w:r>
      <w:r w:rsidRPr="00160F8A">
        <w:t xml:space="preserve">КОМПЛЕКСНАЯ ОЦЕНКА ТЕРРИТОРИИ </w:t>
      </w:r>
      <w:r w:rsidR="006D451F">
        <w:t xml:space="preserve">ГОРОДСКОГО </w:t>
      </w:r>
      <w:r w:rsidRPr="00160F8A">
        <w:t>ПОСЕЛЕНИЯ</w:t>
      </w:r>
      <w:bookmarkEnd w:id="127"/>
      <w:bookmarkEnd w:id="128"/>
      <w:bookmarkEnd w:id="129"/>
    </w:p>
    <w:p w14:paraId="0A577E41" w14:textId="31472A4C" w:rsidR="00CD544E" w:rsidRPr="00160F8A" w:rsidRDefault="003F0513" w:rsidP="00A659E6">
      <w:pPr>
        <w:pStyle w:val="29"/>
      </w:pPr>
      <w:bookmarkStart w:id="130" w:name="_Toc436143677"/>
      <w:bookmarkStart w:id="131" w:name="_Toc519087648"/>
      <w:bookmarkStart w:id="132" w:name="_Toc126234648"/>
      <w:r w:rsidRPr="00160F8A">
        <w:t>11.1</w:t>
      </w:r>
      <w:r w:rsidR="00CD544E" w:rsidRPr="00160F8A">
        <w:t>.</w:t>
      </w:r>
      <w:r w:rsidR="00AC40BE">
        <w:tab/>
      </w:r>
      <w:r w:rsidRPr="00160F8A">
        <w:t>Объекты специального назначения</w:t>
      </w:r>
      <w:bookmarkEnd w:id="130"/>
      <w:bookmarkEnd w:id="131"/>
      <w:bookmarkEnd w:id="132"/>
    </w:p>
    <w:p w14:paraId="599341E1" w14:textId="77777777" w:rsidR="00547679" w:rsidRPr="00AA4F1F" w:rsidRDefault="003F0513" w:rsidP="006D451F">
      <w:pPr>
        <w:pStyle w:val="S3"/>
        <w:rPr>
          <w:sz w:val="28"/>
          <w:szCs w:val="28"/>
        </w:rPr>
      </w:pPr>
      <w:r w:rsidRPr="00AA4F1F">
        <w:rPr>
          <w:sz w:val="28"/>
          <w:szCs w:val="28"/>
        </w:rPr>
        <w:t xml:space="preserve">К объектам специального назначения относятся кладбища, полигоны твердых </w:t>
      </w:r>
      <w:r w:rsidR="00BC46F4" w:rsidRPr="00AA4F1F">
        <w:rPr>
          <w:sz w:val="28"/>
          <w:szCs w:val="28"/>
        </w:rPr>
        <w:t>коммунальных</w:t>
      </w:r>
      <w:r w:rsidRPr="00AA4F1F">
        <w:rPr>
          <w:sz w:val="28"/>
          <w:szCs w:val="28"/>
        </w:rPr>
        <w:t xml:space="preserve"> отходов (Т</w:t>
      </w:r>
      <w:r w:rsidR="00BC46F4" w:rsidRPr="00AA4F1F">
        <w:rPr>
          <w:sz w:val="28"/>
          <w:szCs w:val="28"/>
        </w:rPr>
        <w:t>К</w:t>
      </w:r>
      <w:r w:rsidRPr="00AA4F1F">
        <w:rPr>
          <w:sz w:val="28"/>
          <w:szCs w:val="28"/>
        </w:rPr>
        <w:t>О), скотомогильники.</w:t>
      </w:r>
      <w:r w:rsidR="00CD544E" w:rsidRPr="00AA4F1F">
        <w:rPr>
          <w:sz w:val="28"/>
          <w:szCs w:val="28"/>
        </w:rPr>
        <w:t xml:space="preserve"> </w:t>
      </w:r>
    </w:p>
    <w:p w14:paraId="01532C69" w14:textId="6DB14594" w:rsidR="00085748" w:rsidRPr="00AA4F1F" w:rsidRDefault="00AA0C00" w:rsidP="006D451F">
      <w:pPr>
        <w:pStyle w:val="S3"/>
        <w:rPr>
          <w:sz w:val="28"/>
          <w:szCs w:val="28"/>
        </w:rPr>
      </w:pPr>
      <w:r w:rsidRPr="00AA4F1F">
        <w:rPr>
          <w:sz w:val="28"/>
          <w:szCs w:val="28"/>
        </w:rPr>
        <w:t>По данным государственной</w:t>
      </w:r>
      <w:r w:rsidR="009C000F" w:rsidRPr="00AA4F1F">
        <w:rPr>
          <w:sz w:val="28"/>
          <w:szCs w:val="28"/>
        </w:rPr>
        <w:t xml:space="preserve"> </w:t>
      </w:r>
      <w:r w:rsidR="00085748" w:rsidRPr="00AA4F1F">
        <w:rPr>
          <w:sz w:val="28"/>
          <w:szCs w:val="28"/>
        </w:rPr>
        <w:t>Управления ветеринарии Новосибирской области</w:t>
      </w:r>
      <w:r w:rsidR="009C000F" w:rsidRPr="00AA4F1F">
        <w:rPr>
          <w:sz w:val="28"/>
          <w:szCs w:val="28"/>
        </w:rPr>
        <w:t xml:space="preserve"> н</w:t>
      </w:r>
      <w:r w:rsidR="00DA3AB2" w:rsidRPr="00AA4F1F">
        <w:rPr>
          <w:sz w:val="28"/>
          <w:szCs w:val="28"/>
        </w:rPr>
        <w:t xml:space="preserve">а территории </w:t>
      </w:r>
      <w:r w:rsidR="00C81D9E" w:rsidRPr="00AA4F1F">
        <w:rPr>
          <w:sz w:val="28"/>
          <w:szCs w:val="28"/>
        </w:rPr>
        <w:t>города Тогучин расположен законсервированный скотомогильник,</w:t>
      </w:r>
      <w:r w:rsidR="00F25801" w:rsidRPr="00AA4F1F">
        <w:rPr>
          <w:sz w:val="28"/>
          <w:szCs w:val="28"/>
        </w:rPr>
        <w:t xml:space="preserve"> </w:t>
      </w:r>
      <w:r w:rsidR="001D767F" w:rsidRPr="00AA4F1F">
        <w:rPr>
          <w:sz w:val="28"/>
          <w:szCs w:val="28"/>
        </w:rPr>
        <w:t xml:space="preserve">который был </w:t>
      </w:r>
      <w:r w:rsidR="00C81D9E" w:rsidRPr="00AA4F1F">
        <w:rPr>
          <w:sz w:val="28"/>
          <w:szCs w:val="28"/>
        </w:rPr>
        <w:t>открыт</w:t>
      </w:r>
      <w:r w:rsidR="001D767F" w:rsidRPr="00AA4F1F">
        <w:rPr>
          <w:sz w:val="28"/>
          <w:szCs w:val="28"/>
        </w:rPr>
        <w:t xml:space="preserve"> </w:t>
      </w:r>
      <w:r w:rsidR="00C81D9E" w:rsidRPr="00AA4F1F">
        <w:rPr>
          <w:sz w:val="28"/>
          <w:szCs w:val="28"/>
        </w:rPr>
        <w:t>в 1984</w:t>
      </w:r>
      <w:r w:rsidR="00CD75DA">
        <w:rPr>
          <w:sz w:val="28"/>
          <w:szCs w:val="28"/>
        </w:rPr>
        <w:t xml:space="preserve"> </w:t>
      </w:r>
      <w:r w:rsidR="00C81D9E" w:rsidRPr="00AA4F1F">
        <w:rPr>
          <w:sz w:val="28"/>
          <w:szCs w:val="28"/>
        </w:rPr>
        <w:t>году</w:t>
      </w:r>
      <w:r w:rsidR="001D767F" w:rsidRPr="00AA4F1F">
        <w:rPr>
          <w:sz w:val="28"/>
          <w:szCs w:val="28"/>
        </w:rPr>
        <w:t xml:space="preserve"> и</w:t>
      </w:r>
      <w:r w:rsidR="00271024" w:rsidRPr="00AA4F1F">
        <w:rPr>
          <w:sz w:val="28"/>
          <w:szCs w:val="28"/>
        </w:rPr>
        <w:t xml:space="preserve"> </w:t>
      </w:r>
      <w:r w:rsidR="00F95982" w:rsidRPr="00AA4F1F">
        <w:rPr>
          <w:sz w:val="28"/>
          <w:szCs w:val="28"/>
        </w:rPr>
        <w:t>законсервирован</w:t>
      </w:r>
      <w:r w:rsidR="00271024" w:rsidRPr="00AA4F1F">
        <w:rPr>
          <w:sz w:val="28"/>
          <w:szCs w:val="28"/>
        </w:rPr>
        <w:t xml:space="preserve"> </w:t>
      </w:r>
      <w:r w:rsidR="00F95982" w:rsidRPr="00AA4F1F">
        <w:rPr>
          <w:sz w:val="28"/>
          <w:szCs w:val="28"/>
        </w:rPr>
        <w:t xml:space="preserve">в 2013 году. </w:t>
      </w:r>
    </w:p>
    <w:p w14:paraId="1E69F3CF" w14:textId="44C72F4F" w:rsidR="008412C6" w:rsidRPr="00AA4F1F" w:rsidRDefault="00185EAF" w:rsidP="006D451F">
      <w:pPr>
        <w:rPr>
          <w:sz w:val="28"/>
        </w:rPr>
      </w:pPr>
      <w:r w:rsidRPr="00AA4F1F">
        <w:rPr>
          <w:sz w:val="28"/>
        </w:rPr>
        <w:t xml:space="preserve">В городском поселении город Тогучин </w:t>
      </w:r>
      <w:r w:rsidRPr="00824E5F">
        <w:rPr>
          <w:sz w:val="28"/>
        </w:rPr>
        <w:t>действуют три кладбища:</w:t>
      </w:r>
    </w:p>
    <w:p w14:paraId="590E8405" w14:textId="286EBCF2" w:rsidR="00185EAF" w:rsidRPr="00AA4F1F" w:rsidRDefault="00185EAF" w:rsidP="006D451F">
      <w:pPr>
        <w:pStyle w:val="S1"/>
        <w:ind w:left="0" w:firstLine="709"/>
        <w:contextualSpacing w:val="0"/>
        <w:jc w:val="both"/>
        <w:rPr>
          <w:sz w:val="28"/>
          <w:szCs w:val="28"/>
        </w:rPr>
      </w:pPr>
      <w:r w:rsidRPr="00AA4F1F">
        <w:rPr>
          <w:sz w:val="28"/>
          <w:szCs w:val="28"/>
        </w:rPr>
        <w:t>Старое кладбище (</w:t>
      </w:r>
      <w:proofErr w:type="spellStart"/>
      <w:r w:rsidRPr="00AA4F1F">
        <w:rPr>
          <w:sz w:val="28"/>
          <w:szCs w:val="28"/>
        </w:rPr>
        <w:t>ул.Лапина</w:t>
      </w:r>
      <w:proofErr w:type="spellEnd"/>
      <w:r w:rsidRPr="00AA4F1F">
        <w:rPr>
          <w:sz w:val="28"/>
          <w:szCs w:val="28"/>
        </w:rPr>
        <w:t>);</w:t>
      </w:r>
    </w:p>
    <w:p w14:paraId="2DBA4FF8" w14:textId="14BDA15B" w:rsidR="00185EAF" w:rsidRPr="00AA4F1F" w:rsidRDefault="00185EAF" w:rsidP="006D451F">
      <w:pPr>
        <w:pStyle w:val="S1"/>
        <w:ind w:left="0" w:firstLine="709"/>
        <w:contextualSpacing w:val="0"/>
        <w:jc w:val="both"/>
        <w:rPr>
          <w:sz w:val="28"/>
          <w:szCs w:val="28"/>
        </w:rPr>
      </w:pPr>
      <w:r w:rsidRPr="00AA4F1F">
        <w:rPr>
          <w:sz w:val="28"/>
          <w:szCs w:val="28"/>
        </w:rPr>
        <w:t>Левобережное кладбище (юго-западная часть города, пересечение улиц Трактовая и Транспортная;</w:t>
      </w:r>
    </w:p>
    <w:p w14:paraId="697565BB" w14:textId="322553FF" w:rsidR="00185EAF" w:rsidRPr="00AA4F1F" w:rsidRDefault="00185EAF" w:rsidP="006D451F">
      <w:pPr>
        <w:pStyle w:val="S1"/>
        <w:ind w:left="0" w:firstLine="709"/>
        <w:contextualSpacing w:val="0"/>
        <w:jc w:val="both"/>
        <w:rPr>
          <w:sz w:val="28"/>
          <w:szCs w:val="28"/>
        </w:rPr>
      </w:pPr>
      <w:proofErr w:type="spellStart"/>
      <w:r w:rsidRPr="00AA4F1F">
        <w:rPr>
          <w:sz w:val="28"/>
          <w:szCs w:val="28"/>
        </w:rPr>
        <w:t>Мостовское</w:t>
      </w:r>
      <w:proofErr w:type="spellEnd"/>
      <w:r w:rsidRPr="00AA4F1F">
        <w:rPr>
          <w:sz w:val="28"/>
          <w:szCs w:val="28"/>
        </w:rPr>
        <w:t xml:space="preserve"> кладбище</w:t>
      </w:r>
      <w:r w:rsidR="00CD75DA">
        <w:rPr>
          <w:sz w:val="28"/>
          <w:szCs w:val="28"/>
        </w:rPr>
        <w:t xml:space="preserve"> </w:t>
      </w:r>
      <w:r w:rsidRPr="00AA4F1F">
        <w:rPr>
          <w:sz w:val="28"/>
          <w:szCs w:val="28"/>
        </w:rPr>
        <w:t>(</w:t>
      </w:r>
      <w:proofErr w:type="spellStart"/>
      <w:r w:rsidRPr="00AA4F1F">
        <w:rPr>
          <w:sz w:val="28"/>
          <w:szCs w:val="28"/>
        </w:rPr>
        <w:t>ул.Майская</w:t>
      </w:r>
      <w:proofErr w:type="spellEnd"/>
      <w:r w:rsidRPr="00AA4F1F">
        <w:rPr>
          <w:sz w:val="28"/>
          <w:szCs w:val="28"/>
        </w:rPr>
        <w:t>,</w:t>
      </w:r>
      <w:r w:rsidR="00CD75DA">
        <w:rPr>
          <w:sz w:val="28"/>
          <w:szCs w:val="28"/>
        </w:rPr>
        <w:t xml:space="preserve"> </w:t>
      </w:r>
      <w:r w:rsidRPr="00AA4F1F">
        <w:rPr>
          <w:sz w:val="28"/>
          <w:szCs w:val="28"/>
        </w:rPr>
        <w:t xml:space="preserve">в 850 м на север от территории квартала Молодогвардейцев и в 500 м на северо-восток от квартала </w:t>
      </w:r>
      <w:r w:rsidR="00932BFA" w:rsidRPr="00AA4F1F">
        <w:rPr>
          <w:sz w:val="28"/>
          <w:szCs w:val="28"/>
        </w:rPr>
        <w:t>З</w:t>
      </w:r>
      <w:r w:rsidRPr="00AA4F1F">
        <w:rPr>
          <w:sz w:val="28"/>
          <w:szCs w:val="28"/>
        </w:rPr>
        <w:t>вездолетов).</w:t>
      </w:r>
    </w:p>
    <w:p w14:paraId="61BAFE79" w14:textId="309F5A68" w:rsidR="00FB6208" w:rsidRDefault="003A0973" w:rsidP="006D451F">
      <w:pPr>
        <w:rPr>
          <w:sz w:val="28"/>
        </w:rPr>
      </w:pPr>
      <w:r>
        <w:rPr>
          <w:sz w:val="28"/>
        </w:rPr>
        <w:t xml:space="preserve">В северной части территории поселения, по направлению к </w:t>
      </w:r>
      <w:proofErr w:type="spellStart"/>
      <w:r>
        <w:rPr>
          <w:sz w:val="28"/>
        </w:rPr>
        <w:t>Сурковскому</w:t>
      </w:r>
      <w:proofErr w:type="spellEnd"/>
      <w:r>
        <w:rPr>
          <w:sz w:val="28"/>
        </w:rPr>
        <w:t xml:space="preserve"> сельсовету, расположен полигон ТКО, сведения о котором представлены в таблице 11.1.</w:t>
      </w:r>
    </w:p>
    <w:p w14:paraId="3196261D" w14:textId="77777777" w:rsidR="003A0973" w:rsidRDefault="003A0973" w:rsidP="006D451F">
      <w:pPr>
        <w:rPr>
          <w:sz w:val="28"/>
        </w:rPr>
        <w:sectPr w:rsidR="003A0973" w:rsidSect="004C373C">
          <w:pgSz w:w="11906" w:h="16838"/>
          <w:pgMar w:top="1134" w:right="850" w:bottom="1134" w:left="1701" w:header="709" w:footer="709" w:gutter="0"/>
          <w:cols w:space="720"/>
          <w:docGrid w:linePitch="354"/>
        </w:sectPr>
      </w:pPr>
    </w:p>
    <w:p w14:paraId="5FCD3510" w14:textId="4DE0EE99" w:rsidR="003A0973" w:rsidRPr="003464A3" w:rsidRDefault="003A0973" w:rsidP="003A0973">
      <w:pPr>
        <w:spacing w:before="240" w:after="240"/>
        <w:ind w:firstLine="0"/>
      </w:pPr>
      <w:r w:rsidRPr="003464A3">
        <w:lastRenderedPageBreak/>
        <w:t xml:space="preserve">Таблица </w:t>
      </w:r>
      <w:r>
        <w:t>11</w:t>
      </w:r>
      <w:r w:rsidRPr="003464A3">
        <w:t>.</w:t>
      </w:r>
      <w:r>
        <w:t xml:space="preserve">1 </w:t>
      </w:r>
      <w:r w:rsidRPr="003464A3">
        <w:t>–</w:t>
      </w:r>
      <w:r>
        <w:t xml:space="preserve"> Сведения об объектах специального назначения</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0"/>
        <w:gridCol w:w="2668"/>
        <w:gridCol w:w="2532"/>
        <w:gridCol w:w="2070"/>
        <w:gridCol w:w="1767"/>
        <w:gridCol w:w="1794"/>
        <w:gridCol w:w="3395"/>
      </w:tblGrid>
      <w:tr w:rsidR="003A0973" w:rsidRPr="003A0973" w14:paraId="6CC021AC" w14:textId="77777777" w:rsidTr="003A0973">
        <w:trPr>
          <w:jc w:val="center"/>
        </w:trPr>
        <w:tc>
          <w:tcPr>
            <w:tcW w:w="187" w:type="pct"/>
            <w:tcBorders>
              <w:top w:val="single" w:sz="4" w:space="0" w:color="auto"/>
              <w:left w:val="single" w:sz="4" w:space="0" w:color="auto"/>
              <w:bottom w:val="single" w:sz="4" w:space="0" w:color="auto"/>
              <w:right w:val="single" w:sz="4" w:space="0" w:color="auto"/>
            </w:tcBorders>
            <w:vAlign w:val="center"/>
            <w:hideMark/>
          </w:tcPr>
          <w:p w14:paraId="52AB870B" w14:textId="77777777" w:rsidR="003A0973" w:rsidRPr="003A0973" w:rsidRDefault="003A0973" w:rsidP="003A0973">
            <w:pPr>
              <w:widowControl w:val="0"/>
              <w:ind w:firstLine="0"/>
              <w:jc w:val="center"/>
              <w:rPr>
                <w:rFonts w:eastAsia="Times New Roman"/>
                <w:b/>
                <w:bCs/>
                <w:sz w:val="24"/>
                <w:szCs w:val="24"/>
                <w:lang w:eastAsia="ru-RU"/>
              </w:rPr>
            </w:pPr>
            <w:r w:rsidRPr="003A0973">
              <w:rPr>
                <w:rFonts w:eastAsia="Times New Roman"/>
                <w:b/>
                <w:bCs/>
                <w:sz w:val="24"/>
                <w:szCs w:val="24"/>
                <w:lang w:eastAsia="ru-RU"/>
              </w:rPr>
              <w:t>№ п/п</w:t>
            </w:r>
          </w:p>
        </w:tc>
        <w:tc>
          <w:tcPr>
            <w:tcW w:w="912" w:type="pct"/>
            <w:tcBorders>
              <w:top w:val="single" w:sz="4" w:space="0" w:color="auto"/>
              <w:left w:val="single" w:sz="4" w:space="0" w:color="auto"/>
              <w:bottom w:val="single" w:sz="4" w:space="0" w:color="auto"/>
              <w:right w:val="single" w:sz="4" w:space="0" w:color="auto"/>
            </w:tcBorders>
            <w:vAlign w:val="center"/>
            <w:hideMark/>
          </w:tcPr>
          <w:p w14:paraId="1968806C" w14:textId="77777777" w:rsidR="003A0973" w:rsidRPr="003A0973" w:rsidRDefault="003A0973" w:rsidP="003A0973">
            <w:pPr>
              <w:widowControl w:val="0"/>
              <w:ind w:firstLine="0"/>
              <w:jc w:val="center"/>
              <w:rPr>
                <w:rFonts w:eastAsia="Times New Roman"/>
                <w:b/>
                <w:bCs/>
                <w:sz w:val="24"/>
                <w:szCs w:val="24"/>
                <w:lang w:eastAsia="ru-RU"/>
              </w:rPr>
            </w:pPr>
            <w:r w:rsidRPr="003A0973">
              <w:rPr>
                <w:rFonts w:eastAsia="Times New Roman"/>
                <w:b/>
                <w:bCs/>
                <w:sz w:val="24"/>
                <w:szCs w:val="24"/>
                <w:lang w:eastAsia="ru-RU"/>
              </w:rPr>
              <w:t>Объект строительства</w:t>
            </w:r>
          </w:p>
        </w:tc>
        <w:tc>
          <w:tcPr>
            <w:tcW w:w="866" w:type="pct"/>
            <w:tcBorders>
              <w:top w:val="single" w:sz="4" w:space="0" w:color="auto"/>
              <w:left w:val="single" w:sz="4" w:space="0" w:color="auto"/>
              <w:bottom w:val="single" w:sz="4" w:space="0" w:color="auto"/>
              <w:right w:val="single" w:sz="4" w:space="0" w:color="auto"/>
            </w:tcBorders>
            <w:vAlign w:val="center"/>
            <w:hideMark/>
          </w:tcPr>
          <w:p w14:paraId="59137764" w14:textId="77777777" w:rsidR="003A0973" w:rsidRPr="003A0973" w:rsidRDefault="003A0973" w:rsidP="003A0973">
            <w:pPr>
              <w:widowControl w:val="0"/>
              <w:ind w:firstLine="0"/>
              <w:jc w:val="center"/>
              <w:rPr>
                <w:rFonts w:eastAsia="Times New Roman"/>
                <w:b/>
                <w:bCs/>
                <w:sz w:val="24"/>
                <w:szCs w:val="24"/>
                <w:lang w:eastAsia="ru-RU"/>
              </w:rPr>
            </w:pPr>
            <w:r w:rsidRPr="003A0973">
              <w:rPr>
                <w:rFonts w:eastAsia="Times New Roman"/>
                <w:b/>
                <w:bCs/>
                <w:sz w:val="24"/>
                <w:szCs w:val="24"/>
                <w:lang w:eastAsia="ru-RU"/>
              </w:rPr>
              <w:t>Планируемое местоположение объекта (ближайший населенный пункт)</w:t>
            </w:r>
          </w:p>
        </w:tc>
        <w:tc>
          <w:tcPr>
            <w:tcW w:w="683" w:type="pct"/>
            <w:tcBorders>
              <w:top w:val="single" w:sz="4" w:space="0" w:color="auto"/>
              <w:left w:val="single" w:sz="4" w:space="0" w:color="auto"/>
              <w:bottom w:val="single" w:sz="4" w:space="0" w:color="auto"/>
              <w:right w:val="single" w:sz="4" w:space="0" w:color="auto"/>
            </w:tcBorders>
            <w:vAlign w:val="center"/>
            <w:hideMark/>
          </w:tcPr>
          <w:p w14:paraId="5AD80E18" w14:textId="77777777" w:rsidR="003A0973" w:rsidRPr="003A0973" w:rsidRDefault="003A0973" w:rsidP="003A0973">
            <w:pPr>
              <w:widowControl w:val="0"/>
              <w:ind w:firstLine="0"/>
              <w:jc w:val="center"/>
              <w:rPr>
                <w:rFonts w:eastAsia="Times New Roman"/>
                <w:b/>
                <w:bCs/>
                <w:sz w:val="24"/>
                <w:szCs w:val="24"/>
                <w:lang w:eastAsia="ru-RU"/>
              </w:rPr>
            </w:pPr>
            <w:r w:rsidRPr="003A0973">
              <w:rPr>
                <w:rFonts w:eastAsia="Times New Roman"/>
                <w:b/>
                <w:bCs/>
                <w:sz w:val="24"/>
                <w:szCs w:val="24"/>
                <w:lang w:eastAsia="ru-RU"/>
              </w:rPr>
              <w:t>Предполагаемые сроки реализации мероприятий, год</w:t>
            </w:r>
          </w:p>
        </w:tc>
        <w:tc>
          <w:tcPr>
            <w:tcW w:w="578" w:type="pct"/>
            <w:tcBorders>
              <w:top w:val="single" w:sz="4" w:space="0" w:color="auto"/>
              <w:left w:val="single" w:sz="4" w:space="0" w:color="auto"/>
              <w:bottom w:val="single" w:sz="4" w:space="0" w:color="auto"/>
              <w:right w:val="single" w:sz="4" w:space="0" w:color="auto"/>
            </w:tcBorders>
            <w:vAlign w:val="center"/>
            <w:hideMark/>
          </w:tcPr>
          <w:p w14:paraId="2DA19599" w14:textId="77777777" w:rsidR="003A0973" w:rsidRPr="003A0973" w:rsidRDefault="003A0973" w:rsidP="003A0973">
            <w:pPr>
              <w:widowControl w:val="0"/>
              <w:ind w:firstLine="0"/>
              <w:jc w:val="center"/>
              <w:rPr>
                <w:rFonts w:eastAsia="Times New Roman"/>
                <w:b/>
                <w:bCs/>
                <w:sz w:val="24"/>
                <w:szCs w:val="24"/>
                <w:lang w:eastAsia="ru-RU"/>
              </w:rPr>
            </w:pPr>
            <w:r w:rsidRPr="003A0973">
              <w:rPr>
                <w:rFonts w:eastAsia="Times New Roman"/>
                <w:b/>
                <w:bCs/>
                <w:sz w:val="24"/>
                <w:szCs w:val="24"/>
                <w:lang w:eastAsia="ru-RU"/>
              </w:rPr>
              <w:t>Планируемые проектные мощности, тыс. тонн/год</w:t>
            </w:r>
          </w:p>
        </w:tc>
        <w:tc>
          <w:tcPr>
            <w:tcW w:w="607" w:type="pct"/>
            <w:tcBorders>
              <w:top w:val="single" w:sz="4" w:space="0" w:color="auto"/>
              <w:left w:val="single" w:sz="4" w:space="0" w:color="auto"/>
              <w:bottom w:val="single" w:sz="4" w:space="0" w:color="auto"/>
              <w:right w:val="single" w:sz="4" w:space="0" w:color="auto"/>
            </w:tcBorders>
            <w:vAlign w:val="center"/>
            <w:hideMark/>
          </w:tcPr>
          <w:p w14:paraId="2AF4D11F" w14:textId="77777777" w:rsidR="003A0973" w:rsidRPr="003A0973" w:rsidRDefault="003A0973" w:rsidP="003A0973">
            <w:pPr>
              <w:widowControl w:val="0"/>
              <w:ind w:firstLine="0"/>
              <w:jc w:val="center"/>
              <w:rPr>
                <w:rFonts w:eastAsia="Times New Roman"/>
                <w:b/>
                <w:bCs/>
                <w:kern w:val="2"/>
                <w:sz w:val="24"/>
                <w:szCs w:val="24"/>
                <w:lang w:eastAsia="ru-RU"/>
              </w:rPr>
            </w:pPr>
            <w:r w:rsidRPr="003A0973">
              <w:rPr>
                <w:rFonts w:eastAsia="Times New Roman"/>
                <w:b/>
                <w:bCs/>
                <w:kern w:val="2"/>
                <w:sz w:val="24"/>
                <w:szCs w:val="24"/>
                <w:lang w:eastAsia="ru-RU"/>
              </w:rPr>
              <w:t>Оценочный объем капитальных вложений на строительство объектов размещения отходов, тыс. рублей*</w:t>
            </w:r>
          </w:p>
        </w:tc>
        <w:tc>
          <w:tcPr>
            <w:tcW w:w="1167" w:type="pct"/>
            <w:tcBorders>
              <w:top w:val="single" w:sz="4" w:space="0" w:color="auto"/>
              <w:left w:val="single" w:sz="4" w:space="0" w:color="auto"/>
              <w:bottom w:val="single" w:sz="4" w:space="0" w:color="auto"/>
              <w:right w:val="single" w:sz="4" w:space="0" w:color="auto"/>
            </w:tcBorders>
            <w:vAlign w:val="center"/>
            <w:hideMark/>
          </w:tcPr>
          <w:p w14:paraId="0D075121" w14:textId="77777777" w:rsidR="003A0973" w:rsidRPr="003A0973" w:rsidRDefault="003A0973" w:rsidP="003A0973">
            <w:pPr>
              <w:widowControl w:val="0"/>
              <w:ind w:firstLine="0"/>
              <w:jc w:val="center"/>
              <w:rPr>
                <w:rFonts w:eastAsia="Times New Roman"/>
                <w:b/>
                <w:bCs/>
                <w:sz w:val="24"/>
                <w:szCs w:val="24"/>
                <w:lang w:eastAsia="ru-RU"/>
              </w:rPr>
            </w:pPr>
            <w:r w:rsidRPr="003A0973">
              <w:rPr>
                <w:rFonts w:eastAsia="Times New Roman"/>
                <w:b/>
                <w:bCs/>
                <w:sz w:val="24"/>
                <w:szCs w:val="24"/>
                <w:lang w:eastAsia="ru-RU"/>
              </w:rPr>
              <w:t>Примечание</w:t>
            </w:r>
          </w:p>
        </w:tc>
      </w:tr>
      <w:tr w:rsidR="003A0973" w:rsidRPr="003A0973" w14:paraId="47148F99" w14:textId="77777777" w:rsidTr="003A0973">
        <w:trPr>
          <w:jc w:val="center"/>
        </w:trPr>
        <w:tc>
          <w:tcPr>
            <w:tcW w:w="187" w:type="pct"/>
            <w:tcBorders>
              <w:top w:val="single" w:sz="4" w:space="0" w:color="auto"/>
              <w:left w:val="single" w:sz="4" w:space="0" w:color="auto"/>
              <w:bottom w:val="single" w:sz="4" w:space="0" w:color="auto"/>
              <w:right w:val="single" w:sz="4" w:space="0" w:color="auto"/>
            </w:tcBorders>
            <w:vAlign w:val="center"/>
            <w:hideMark/>
          </w:tcPr>
          <w:p w14:paraId="21D8B6A7" w14:textId="3290AE35" w:rsidR="003A0973" w:rsidRPr="003A0973" w:rsidRDefault="003A0973" w:rsidP="003A0973">
            <w:pPr>
              <w:widowControl w:val="0"/>
              <w:ind w:firstLine="0"/>
              <w:jc w:val="center"/>
              <w:rPr>
                <w:rFonts w:eastAsia="Times New Roman"/>
                <w:sz w:val="24"/>
                <w:szCs w:val="24"/>
                <w:lang w:eastAsia="ru-RU"/>
              </w:rPr>
            </w:pPr>
            <w:r w:rsidRPr="003A0973">
              <w:rPr>
                <w:rFonts w:eastAsia="Times New Roman"/>
                <w:sz w:val="24"/>
                <w:szCs w:val="24"/>
                <w:lang w:eastAsia="ru-RU"/>
              </w:rPr>
              <w:t>1</w:t>
            </w:r>
          </w:p>
        </w:tc>
        <w:tc>
          <w:tcPr>
            <w:tcW w:w="912" w:type="pct"/>
            <w:tcBorders>
              <w:top w:val="single" w:sz="4" w:space="0" w:color="auto"/>
              <w:left w:val="single" w:sz="4" w:space="0" w:color="auto"/>
              <w:bottom w:val="single" w:sz="4" w:space="0" w:color="auto"/>
              <w:right w:val="single" w:sz="4" w:space="0" w:color="auto"/>
            </w:tcBorders>
            <w:vAlign w:val="center"/>
            <w:hideMark/>
          </w:tcPr>
          <w:p w14:paraId="11E3DF31" w14:textId="77777777" w:rsidR="003A0973" w:rsidRPr="003A0973" w:rsidRDefault="003A0973" w:rsidP="003A0973">
            <w:pPr>
              <w:widowControl w:val="0"/>
              <w:ind w:firstLine="0"/>
              <w:jc w:val="center"/>
              <w:rPr>
                <w:rFonts w:eastAsia="Times New Roman"/>
                <w:sz w:val="24"/>
                <w:szCs w:val="24"/>
                <w:lang w:eastAsia="ru-RU"/>
              </w:rPr>
            </w:pPr>
            <w:r w:rsidRPr="003A0973">
              <w:rPr>
                <w:rFonts w:eastAsia="Times New Roman"/>
                <w:sz w:val="24"/>
                <w:szCs w:val="24"/>
                <w:lang w:eastAsia="ru-RU"/>
              </w:rPr>
              <w:t>Объект размещения ТКО с объектом обработки и обезвреживания</w:t>
            </w:r>
          </w:p>
        </w:tc>
        <w:tc>
          <w:tcPr>
            <w:tcW w:w="866" w:type="pct"/>
            <w:tcBorders>
              <w:top w:val="single" w:sz="4" w:space="0" w:color="auto"/>
              <w:left w:val="single" w:sz="4" w:space="0" w:color="auto"/>
              <w:bottom w:val="single" w:sz="4" w:space="0" w:color="auto"/>
              <w:right w:val="single" w:sz="4" w:space="0" w:color="auto"/>
            </w:tcBorders>
            <w:vAlign w:val="center"/>
            <w:hideMark/>
          </w:tcPr>
          <w:p w14:paraId="6DF608F4" w14:textId="77777777" w:rsidR="003A0973" w:rsidRPr="003A0973" w:rsidRDefault="003A0973" w:rsidP="003A0973">
            <w:pPr>
              <w:widowControl w:val="0"/>
              <w:ind w:firstLine="0"/>
              <w:jc w:val="center"/>
              <w:rPr>
                <w:rFonts w:eastAsia="Times New Roman"/>
                <w:sz w:val="24"/>
                <w:szCs w:val="24"/>
                <w:lang w:eastAsia="ru-RU"/>
              </w:rPr>
            </w:pPr>
            <w:r w:rsidRPr="003A0973">
              <w:rPr>
                <w:rFonts w:eastAsia="Times New Roman"/>
                <w:sz w:val="24"/>
                <w:szCs w:val="24"/>
                <w:lang w:eastAsia="ru-RU"/>
              </w:rPr>
              <w:t>Тогучинский район,</w:t>
            </w:r>
            <w:r w:rsidRPr="003A0973">
              <w:rPr>
                <w:rFonts w:eastAsia="Times New Roman"/>
                <w:sz w:val="24"/>
                <w:szCs w:val="24"/>
                <w:lang w:eastAsia="ru-RU"/>
              </w:rPr>
              <w:br/>
              <w:t>г. Тогучин</w:t>
            </w:r>
          </w:p>
        </w:tc>
        <w:tc>
          <w:tcPr>
            <w:tcW w:w="683" w:type="pct"/>
            <w:tcBorders>
              <w:top w:val="single" w:sz="4" w:space="0" w:color="auto"/>
              <w:left w:val="single" w:sz="4" w:space="0" w:color="auto"/>
              <w:bottom w:val="single" w:sz="4" w:space="0" w:color="auto"/>
              <w:right w:val="single" w:sz="4" w:space="0" w:color="auto"/>
            </w:tcBorders>
            <w:vAlign w:val="center"/>
          </w:tcPr>
          <w:p w14:paraId="4901CF75" w14:textId="737803A3" w:rsidR="003A0973" w:rsidRPr="003A0973" w:rsidRDefault="003A0973" w:rsidP="003A0973">
            <w:pPr>
              <w:widowControl w:val="0"/>
              <w:ind w:firstLine="0"/>
              <w:jc w:val="center"/>
              <w:rPr>
                <w:rFonts w:eastAsia="Times New Roman"/>
                <w:sz w:val="24"/>
                <w:szCs w:val="24"/>
                <w:lang w:eastAsia="ru-RU"/>
              </w:rPr>
            </w:pPr>
            <w:r w:rsidRPr="003A0973">
              <w:rPr>
                <w:rFonts w:eastAsia="Times New Roman"/>
                <w:sz w:val="24"/>
                <w:szCs w:val="24"/>
                <w:lang w:eastAsia="ru-RU"/>
              </w:rPr>
              <w:t>2022</w:t>
            </w:r>
          </w:p>
        </w:tc>
        <w:tc>
          <w:tcPr>
            <w:tcW w:w="578" w:type="pct"/>
            <w:tcBorders>
              <w:top w:val="single" w:sz="4" w:space="0" w:color="auto"/>
              <w:left w:val="single" w:sz="4" w:space="0" w:color="auto"/>
              <w:bottom w:val="single" w:sz="4" w:space="0" w:color="auto"/>
              <w:right w:val="single" w:sz="4" w:space="0" w:color="auto"/>
            </w:tcBorders>
            <w:vAlign w:val="center"/>
            <w:hideMark/>
          </w:tcPr>
          <w:p w14:paraId="65809C76" w14:textId="77777777" w:rsidR="003A0973" w:rsidRPr="003A0973" w:rsidRDefault="003A0973" w:rsidP="003A0973">
            <w:pPr>
              <w:widowControl w:val="0"/>
              <w:ind w:firstLine="0"/>
              <w:jc w:val="center"/>
              <w:rPr>
                <w:rFonts w:eastAsia="Times New Roman"/>
                <w:sz w:val="24"/>
                <w:szCs w:val="24"/>
                <w:lang w:eastAsia="ru-RU"/>
              </w:rPr>
            </w:pPr>
            <w:r w:rsidRPr="003A0973">
              <w:rPr>
                <w:rFonts w:eastAsia="Times New Roman"/>
                <w:sz w:val="24"/>
                <w:szCs w:val="24"/>
                <w:lang w:eastAsia="ru-RU"/>
              </w:rPr>
              <w:t>30,0</w:t>
            </w:r>
          </w:p>
          <w:p w14:paraId="11FF365C" w14:textId="77777777" w:rsidR="003A0973" w:rsidRPr="003A0973" w:rsidRDefault="003A0973" w:rsidP="003A0973">
            <w:pPr>
              <w:widowControl w:val="0"/>
              <w:ind w:firstLine="0"/>
              <w:jc w:val="center"/>
              <w:rPr>
                <w:rFonts w:eastAsia="Times New Roman"/>
                <w:sz w:val="24"/>
                <w:szCs w:val="24"/>
                <w:lang w:eastAsia="ru-RU"/>
              </w:rPr>
            </w:pPr>
            <w:r w:rsidRPr="003A0973">
              <w:rPr>
                <w:rFonts w:eastAsia="Times New Roman"/>
                <w:sz w:val="24"/>
                <w:szCs w:val="24"/>
                <w:lang w:eastAsia="ru-RU"/>
              </w:rPr>
              <w:t>Полигон с сортировочной линией</w:t>
            </w:r>
          </w:p>
        </w:tc>
        <w:tc>
          <w:tcPr>
            <w:tcW w:w="607" w:type="pct"/>
            <w:tcBorders>
              <w:top w:val="single" w:sz="4" w:space="0" w:color="auto"/>
              <w:left w:val="single" w:sz="4" w:space="0" w:color="auto"/>
              <w:bottom w:val="single" w:sz="4" w:space="0" w:color="auto"/>
              <w:right w:val="single" w:sz="4" w:space="0" w:color="auto"/>
            </w:tcBorders>
            <w:vAlign w:val="center"/>
            <w:hideMark/>
          </w:tcPr>
          <w:p w14:paraId="06D51296" w14:textId="77777777" w:rsidR="003A0973" w:rsidRPr="003A0973" w:rsidRDefault="003A0973" w:rsidP="003A0973">
            <w:pPr>
              <w:widowControl w:val="0"/>
              <w:ind w:firstLine="0"/>
              <w:jc w:val="center"/>
              <w:rPr>
                <w:rFonts w:eastAsia="Times New Roman"/>
                <w:sz w:val="24"/>
                <w:szCs w:val="24"/>
                <w:lang w:eastAsia="ru-RU"/>
              </w:rPr>
            </w:pPr>
            <w:r w:rsidRPr="003A0973">
              <w:rPr>
                <w:rFonts w:eastAsia="Times New Roman"/>
                <w:kern w:val="2"/>
                <w:sz w:val="24"/>
                <w:szCs w:val="24"/>
                <w:lang w:eastAsia="ru-RU"/>
              </w:rPr>
              <w:t>559945,11**</w:t>
            </w:r>
          </w:p>
        </w:tc>
        <w:tc>
          <w:tcPr>
            <w:tcW w:w="1167" w:type="pct"/>
            <w:tcBorders>
              <w:top w:val="single" w:sz="4" w:space="0" w:color="auto"/>
              <w:left w:val="single" w:sz="4" w:space="0" w:color="auto"/>
              <w:bottom w:val="single" w:sz="4" w:space="0" w:color="auto"/>
              <w:right w:val="single" w:sz="4" w:space="0" w:color="auto"/>
            </w:tcBorders>
            <w:vAlign w:val="center"/>
            <w:hideMark/>
          </w:tcPr>
          <w:p w14:paraId="3736A995" w14:textId="77777777" w:rsidR="003A0973" w:rsidRPr="003A0973" w:rsidRDefault="003A0973" w:rsidP="003A0973">
            <w:pPr>
              <w:widowControl w:val="0"/>
              <w:ind w:firstLine="0"/>
              <w:jc w:val="center"/>
              <w:rPr>
                <w:rFonts w:eastAsia="Times New Roman"/>
                <w:sz w:val="24"/>
                <w:szCs w:val="24"/>
                <w:lang w:eastAsia="ru-RU"/>
              </w:rPr>
            </w:pPr>
            <w:r w:rsidRPr="003A0973">
              <w:rPr>
                <w:rFonts w:eastAsia="Times New Roman"/>
                <w:sz w:val="24"/>
                <w:szCs w:val="24"/>
                <w:lang w:eastAsia="ru-RU"/>
              </w:rPr>
              <w:t>Строительство планируется в рамках ГЧП</w:t>
            </w:r>
          </w:p>
        </w:tc>
      </w:tr>
    </w:tbl>
    <w:p w14:paraId="7AD5AB95" w14:textId="77777777" w:rsidR="003A0973" w:rsidRPr="003A0973" w:rsidRDefault="003A0973" w:rsidP="003A0973">
      <w:pPr>
        <w:widowControl w:val="0"/>
        <w:rPr>
          <w:rFonts w:eastAsia="Times New Roman"/>
          <w:sz w:val="24"/>
          <w:szCs w:val="24"/>
          <w:lang w:eastAsia="ru-RU"/>
        </w:rPr>
      </w:pPr>
      <w:r w:rsidRPr="003A0973">
        <w:rPr>
          <w:rFonts w:eastAsia="Times New Roman"/>
          <w:sz w:val="24"/>
          <w:szCs w:val="24"/>
          <w:lang w:eastAsia="ru-RU"/>
        </w:rPr>
        <w:t xml:space="preserve">*Оценочный объем капитальных вложений на строительство объектов размещения отходов принят </w:t>
      </w:r>
      <w:proofErr w:type="spellStart"/>
      <w:r w:rsidRPr="003A0973">
        <w:rPr>
          <w:rFonts w:eastAsia="Times New Roman"/>
          <w:sz w:val="24"/>
          <w:szCs w:val="24"/>
          <w:lang w:eastAsia="ru-RU"/>
        </w:rPr>
        <w:t>прогнозно</w:t>
      </w:r>
      <w:proofErr w:type="spellEnd"/>
      <w:r w:rsidRPr="003A0973">
        <w:rPr>
          <w:rFonts w:eastAsia="Times New Roman"/>
          <w:sz w:val="24"/>
          <w:szCs w:val="24"/>
          <w:lang w:eastAsia="ru-RU"/>
        </w:rPr>
        <w:t>.</w:t>
      </w:r>
    </w:p>
    <w:p w14:paraId="72246C83" w14:textId="77777777" w:rsidR="003A0973" w:rsidRPr="003A0973" w:rsidRDefault="003A0973" w:rsidP="003A0973">
      <w:pPr>
        <w:widowControl w:val="0"/>
        <w:contextualSpacing/>
        <w:rPr>
          <w:rFonts w:eastAsia="Times New Roman"/>
          <w:kern w:val="2"/>
          <w:sz w:val="24"/>
          <w:szCs w:val="24"/>
          <w:lang w:eastAsia="ru-RU"/>
        </w:rPr>
      </w:pPr>
      <w:r w:rsidRPr="003A0973">
        <w:rPr>
          <w:rFonts w:eastAsia="Times New Roman"/>
          <w:kern w:val="2"/>
          <w:sz w:val="24"/>
          <w:szCs w:val="24"/>
          <w:lang w:eastAsia="ru-RU"/>
        </w:rPr>
        <w:t>**В соответствии с Перечнем объектов, право собственности на которые принадлежит или будет принадлежать Новосибирской области, в отношении которых планируется заключение концессионных соглашений, утвержденным распоряжением Правительства Новосибирской области от 05.02.2019 № 32-рп.</w:t>
      </w:r>
    </w:p>
    <w:p w14:paraId="452C3A0F" w14:textId="1638FC3F" w:rsidR="003A0973" w:rsidRDefault="003A0973" w:rsidP="006D451F">
      <w:pPr>
        <w:rPr>
          <w:sz w:val="28"/>
        </w:rPr>
      </w:pPr>
    </w:p>
    <w:p w14:paraId="5B705D5E" w14:textId="77777777" w:rsidR="003A0973" w:rsidRDefault="003A0973" w:rsidP="006D451F">
      <w:pPr>
        <w:rPr>
          <w:sz w:val="28"/>
        </w:rPr>
        <w:sectPr w:rsidR="003A0973" w:rsidSect="003A0973">
          <w:pgSz w:w="16838" w:h="11906" w:orient="landscape"/>
          <w:pgMar w:top="1701" w:right="1134" w:bottom="850" w:left="1134" w:header="709" w:footer="709" w:gutter="0"/>
          <w:cols w:space="720"/>
          <w:docGrid w:linePitch="354"/>
        </w:sectPr>
      </w:pPr>
    </w:p>
    <w:p w14:paraId="5DC16396" w14:textId="7F27112B" w:rsidR="00470B9F" w:rsidRPr="00C81D9E" w:rsidRDefault="00470B9F" w:rsidP="00A659E6">
      <w:pPr>
        <w:pStyle w:val="29"/>
      </w:pPr>
      <w:bookmarkStart w:id="133" w:name="_Toc436143678"/>
      <w:bookmarkStart w:id="134" w:name="_Toc519087649"/>
      <w:bookmarkStart w:id="135" w:name="_Toc126234649"/>
      <w:r w:rsidRPr="00C81D9E">
        <w:lastRenderedPageBreak/>
        <w:t>11.2</w:t>
      </w:r>
      <w:r w:rsidR="009F525D" w:rsidRPr="00C81D9E">
        <w:t>.</w:t>
      </w:r>
      <w:r w:rsidR="00AC40BE">
        <w:tab/>
      </w:r>
      <w:r w:rsidRPr="00C81D9E">
        <w:t>Санитарно-экологическое состояние территори</w:t>
      </w:r>
      <w:bookmarkEnd w:id="133"/>
      <w:r w:rsidR="009E715F" w:rsidRPr="00C81D9E">
        <w:t>и</w:t>
      </w:r>
      <w:r w:rsidR="000A04D2" w:rsidRPr="00C81D9E">
        <w:t xml:space="preserve"> </w:t>
      </w:r>
      <w:r w:rsidR="006922ED" w:rsidRPr="00C81D9E">
        <w:t>муниципального образования</w:t>
      </w:r>
      <w:bookmarkEnd w:id="134"/>
      <w:bookmarkEnd w:id="135"/>
    </w:p>
    <w:p w14:paraId="5F166674" w14:textId="5D143321" w:rsidR="00D56979" w:rsidRPr="00AA4F1F" w:rsidRDefault="00D56979" w:rsidP="00AA4F1F">
      <w:pPr>
        <w:pStyle w:val="S3"/>
        <w:rPr>
          <w:sz w:val="28"/>
          <w:szCs w:val="28"/>
        </w:rPr>
      </w:pPr>
      <w:r w:rsidRPr="00AA4F1F">
        <w:rPr>
          <w:sz w:val="28"/>
          <w:szCs w:val="28"/>
        </w:rPr>
        <w:t>По интенсивности экологической нагрузки</w:t>
      </w:r>
      <w:r w:rsidR="00452FDC" w:rsidRPr="00AA4F1F">
        <w:rPr>
          <w:sz w:val="28"/>
          <w:szCs w:val="28"/>
        </w:rPr>
        <w:t xml:space="preserve"> в 20-е годы ХХI века</w:t>
      </w:r>
      <w:r w:rsidRPr="00AA4F1F">
        <w:rPr>
          <w:sz w:val="28"/>
          <w:szCs w:val="28"/>
        </w:rPr>
        <w:t xml:space="preserve"> Тогучинский район характеризуется определённым спадом валовых выбросов, что связано с сокращением производства и общим падением экономики</w:t>
      </w:r>
      <w:r w:rsidR="002F36A5" w:rsidRPr="00AA4F1F">
        <w:rPr>
          <w:sz w:val="28"/>
          <w:szCs w:val="28"/>
        </w:rPr>
        <w:t>, хотя в последние годы наблюдается некая стабилизация</w:t>
      </w:r>
      <w:r w:rsidR="00EF1305" w:rsidRPr="00AA4F1F">
        <w:rPr>
          <w:sz w:val="28"/>
          <w:szCs w:val="28"/>
        </w:rPr>
        <w:t xml:space="preserve"> </w:t>
      </w:r>
      <w:r w:rsidR="002F36A5" w:rsidRPr="00AA4F1F">
        <w:rPr>
          <w:sz w:val="28"/>
          <w:szCs w:val="28"/>
        </w:rPr>
        <w:t xml:space="preserve">экономики. </w:t>
      </w:r>
      <w:r w:rsidRPr="00AA4F1F">
        <w:rPr>
          <w:sz w:val="28"/>
          <w:szCs w:val="28"/>
        </w:rPr>
        <w:t xml:space="preserve">Внедрены </w:t>
      </w:r>
      <w:r w:rsidR="002F36A5" w:rsidRPr="00AA4F1F">
        <w:rPr>
          <w:sz w:val="28"/>
          <w:szCs w:val="28"/>
        </w:rPr>
        <w:t xml:space="preserve">некоторые </w:t>
      </w:r>
      <w:r w:rsidRPr="00AA4F1F">
        <w:rPr>
          <w:sz w:val="28"/>
          <w:szCs w:val="28"/>
        </w:rPr>
        <w:t>мероприятия по очистке отходов при переработке щебня, уменьшены выбросы зерновой пыли, сок</w:t>
      </w:r>
      <w:r w:rsidR="002F36A5" w:rsidRPr="00AA4F1F">
        <w:rPr>
          <w:sz w:val="28"/>
          <w:szCs w:val="28"/>
        </w:rPr>
        <w:t xml:space="preserve">ратился выброс цементной пыли. </w:t>
      </w:r>
      <w:proofErr w:type="spellStart"/>
      <w:r w:rsidR="002F36A5" w:rsidRPr="00AA4F1F">
        <w:rPr>
          <w:sz w:val="28"/>
          <w:szCs w:val="28"/>
        </w:rPr>
        <w:t>Расположение</w:t>
      </w:r>
      <w:r w:rsidRPr="00AA4F1F">
        <w:rPr>
          <w:sz w:val="28"/>
          <w:szCs w:val="28"/>
        </w:rPr>
        <w:t>Тогучинского</w:t>
      </w:r>
      <w:proofErr w:type="spellEnd"/>
      <w:r w:rsidRPr="00AA4F1F">
        <w:rPr>
          <w:sz w:val="28"/>
          <w:szCs w:val="28"/>
        </w:rPr>
        <w:t xml:space="preserve"> района в предгорьях, на больш</w:t>
      </w:r>
      <w:r w:rsidR="002F36A5" w:rsidRPr="00AA4F1F">
        <w:rPr>
          <w:sz w:val="28"/>
          <w:szCs w:val="28"/>
        </w:rPr>
        <w:t>ой</w:t>
      </w:r>
      <w:r w:rsidRPr="00AA4F1F">
        <w:rPr>
          <w:sz w:val="28"/>
          <w:szCs w:val="28"/>
        </w:rPr>
        <w:t xml:space="preserve"> высоте, способствует более активному переносу воздушных масс</w:t>
      </w:r>
      <w:r w:rsidR="00EF1305" w:rsidRPr="00AA4F1F">
        <w:rPr>
          <w:sz w:val="28"/>
          <w:szCs w:val="28"/>
        </w:rPr>
        <w:t>,</w:t>
      </w:r>
      <w:r w:rsidR="00CD75DA">
        <w:rPr>
          <w:sz w:val="28"/>
          <w:szCs w:val="28"/>
        </w:rPr>
        <w:t xml:space="preserve"> </w:t>
      </w:r>
      <w:r w:rsidR="00EF1305" w:rsidRPr="00AA4F1F">
        <w:rPr>
          <w:sz w:val="28"/>
          <w:szCs w:val="28"/>
        </w:rPr>
        <w:t>загрязненных выхлопами, а в</w:t>
      </w:r>
      <w:r w:rsidRPr="00AA4F1F">
        <w:rPr>
          <w:sz w:val="28"/>
          <w:szCs w:val="28"/>
        </w:rPr>
        <w:t xml:space="preserve">ытекающие с </w:t>
      </w:r>
      <w:r w:rsidR="00007F3A" w:rsidRPr="00AA4F1F">
        <w:rPr>
          <w:sz w:val="28"/>
          <w:szCs w:val="28"/>
        </w:rPr>
        <w:t xml:space="preserve">возвышенностей </w:t>
      </w:r>
      <w:r w:rsidRPr="00AA4F1F">
        <w:rPr>
          <w:sz w:val="28"/>
          <w:szCs w:val="28"/>
        </w:rPr>
        <w:t>водотоки</w:t>
      </w:r>
      <w:r w:rsidR="00007F3A" w:rsidRPr="00AA4F1F">
        <w:rPr>
          <w:sz w:val="28"/>
          <w:szCs w:val="28"/>
        </w:rPr>
        <w:t xml:space="preserve"> </w:t>
      </w:r>
      <w:r w:rsidRPr="00AA4F1F">
        <w:rPr>
          <w:sz w:val="28"/>
          <w:szCs w:val="28"/>
        </w:rPr>
        <w:t xml:space="preserve">активнее переносят загрязнения. </w:t>
      </w:r>
      <w:r w:rsidR="00007F3A" w:rsidRPr="00AA4F1F">
        <w:rPr>
          <w:sz w:val="28"/>
          <w:szCs w:val="28"/>
        </w:rPr>
        <w:t xml:space="preserve"> </w:t>
      </w:r>
    </w:p>
    <w:p w14:paraId="79655EBB" w14:textId="6DAA2EE9" w:rsidR="00F76C3E" w:rsidRPr="00AA4F1F" w:rsidRDefault="002D439D" w:rsidP="00AA4F1F">
      <w:pPr>
        <w:pStyle w:val="S3"/>
        <w:rPr>
          <w:sz w:val="28"/>
          <w:szCs w:val="28"/>
        </w:rPr>
      </w:pPr>
      <w:r w:rsidRPr="00AA4F1F">
        <w:rPr>
          <w:sz w:val="28"/>
          <w:szCs w:val="28"/>
        </w:rPr>
        <w:t xml:space="preserve">Соблюдение принципов устойчивого развития, учет которых регламентирован градостроительным заданием, требует в полной мере реализовать стратегию охраны окружающей среды </w:t>
      </w:r>
      <w:r w:rsidR="0092724C" w:rsidRPr="00AA4F1F">
        <w:rPr>
          <w:sz w:val="28"/>
          <w:szCs w:val="28"/>
        </w:rPr>
        <w:t>города Тогучина</w:t>
      </w:r>
      <w:r w:rsidRPr="00AA4F1F">
        <w:rPr>
          <w:sz w:val="28"/>
          <w:szCs w:val="28"/>
        </w:rPr>
        <w:t xml:space="preserve">. Выполнить это возможно посредством концентрации ресурсов для решения первоочередных задач по улучшению экологической обстановки, сохранению благоприятной окружающей среды и природно-ресурсного потенциала </w:t>
      </w:r>
      <w:r w:rsidR="00755C31" w:rsidRPr="00AA4F1F">
        <w:rPr>
          <w:sz w:val="28"/>
          <w:szCs w:val="28"/>
        </w:rPr>
        <w:t xml:space="preserve">в целях </w:t>
      </w:r>
      <w:r w:rsidR="000137F6" w:rsidRPr="00AA4F1F">
        <w:rPr>
          <w:sz w:val="28"/>
          <w:szCs w:val="28"/>
        </w:rPr>
        <w:t>сохранения здоровья населения.</w:t>
      </w:r>
      <w:r w:rsidR="00F76C3E" w:rsidRPr="00AA4F1F">
        <w:rPr>
          <w:sz w:val="28"/>
          <w:szCs w:val="28"/>
        </w:rPr>
        <w:t xml:space="preserve"> </w:t>
      </w:r>
    </w:p>
    <w:p w14:paraId="596F85BC" w14:textId="77777777" w:rsidR="00845BBF" w:rsidRPr="00AA4F1F" w:rsidRDefault="00845BBF" w:rsidP="00AA4F1F">
      <w:pPr>
        <w:pStyle w:val="S3"/>
        <w:rPr>
          <w:sz w:val="28"/>
          <w:szCs w:val="28"/>
        </w:rPr>
      </w:pPr>
      <w:r w:rsidRPr="00AA4F1F">
        <w:rPr>
          <w:sz w:val="28"/>
          <w:szCs w:val="28"/>
        </w:rPr>
        <w:t xml:space="preserve">Из наиболее острых экологических проблем можно отметить следующие: </w:t>
      </w:r>
    </w:p>
    <w:p w14:paraId="266A6D8B" w14:textId="77777777" w:rsidR="00845BBF" w:rsidRPr="00AA4F1F" w:rsidRDefault="00845BBF" w:rsidP="00AA4F1F">
      <w:pPr>
        <w:pStyle w:val="S1"/>
        <w:ind w:left="0" w:firstLine="709"/>
        <w:contextualSpacing w:val="0"/>
        <w:rPr>
          <w:sz w:val="28"/>
          <w:szCs w:val="28"/>
        </w:rPr>
      </w:pPr>
      <w:r w:rsidRPr="00AA4F1F">
        <w:rPr>
          <w:sz w:val="28"/>
          <w:szCs w:val="28"/>
        </w:rPr>
        <w:t>загрязнение атмосферы техногенными выбросами;</w:t>
      </w:r>
    </w:p>
    <w:p w14:paraId="5BF924B8" w14:textId="77777777" w:rsidR="00845BBF" w:rsidRPr="00AA4F1F" w:rsidRDefault="00845BBF" w:rsidP="00AA4F1F">
      <w:pPr>
        <w:pStyle w:val="S1"/>
        <w:ind w:left="0" w:firstLine="709"/>
        <w:contextualSpacing w:val="0"/>
        <w:rPr>
          <w:sz w:val="28"/>
          <w:szCs w:val="28"/>
        </w:rPr>
      </w:pPr>
      <w:proofErr w:type="spellStart"/>
      <w:r w:rsidRPr="00AA4F1F">
        <w:rPr>
          <w:sz w:val="28"/>
          <w:szCs w:val="28"/>
        </w:rPr>
        <w:t>нарушенность</w:t>
      </w:r>
      <w:proofErr w:type="spellEnd"/>
      <w:r w:rsidRPr="00AA4F1F">
        <w:rPr>
          <w:sz w:val="28"/>
          <w:szCs w:val="28"/>
        </w:rPr>
        <w:t xml:space="preserve"> почвенного покрова;</w:t>
      </w:r>
    </w:p>
    <w:p w14:paraId="7A4EF3E8" w14:textId="77777777" w:rsidR="00F76C3E" w:rsidRPr="00AA4F1F" w:rsidRDefault="00845BBF" w:rsidP="00AA4F1F">
      <w:pPr>
        <w:pStyle w:val="S1"/>
        <w:ind w:left="0" w:firstLine="709"/>
        <w:contextualSpacing w:val="0"/>
        <w:rPr>
          <w:sz w:val="28"/>
          <w:szCs w:val="28"/>
        </w:rPr>
      </w:pPr>
      <w:r w:rsidRPr="00AA4F1F">
        <w:rPr>
          <w:sz w:val="28"/>
          <w:szCs w:val="28"/>
        </w:rPr>
        <w:t>ухудшение качества питьевого водоснабжения;</w:t>
      </w:r>
    </w:p>
    <w:p w14:paraId="41F0129A" w14:textId="77777777" w:rsidR="00F76C3E" w:rsidRPr="00AA4F1F" w:rsidRDefault="00F76C3E" w:rsidP="00AA4F1F">
      <w:pPr>
        <w:pStyle w:val="S1"/>
        <w:ind w:left="0" w:firstLine="709"/>
        <w:contextualSpacing w:val="0"/>
        <w:rPr>
          <w:sz w:val="28"/>
          <w:szCs w:val="28"/>
        </w:rPr>
      </w:pPr>
      <w:r w:rsidRPr="00AA4F1F">
        <w:rPr>
          <w:sz w:val="28"/>
          <w:szCs w:val="28"/>
        </w:rPr>
        <w:t xml:space="preserve"> </w:t>
      </w:r>
      <w:r w:rsidR="00845BBF" w:rsidRPr="00AA4F1F">
        <w:rPr>
          <w:sz w:val="28"/>
          <w:szCs w:val="28"/>
        </w:rPr>
        <w:t>ухудшение состояния очистных сооружений</w:t>
      </w:r>
    </w:p>
    <w:p w14:paraId="273C85C9" w14:textId="77777777" w:rsidR="00EF1305" w:rsidRPr="00AA4F1F" w:rsidRDefault="00EF1305" w:rsidP="00AA4F1F">
      <w:pPr>
        <w:pStyle w:val="S3"/>
        <w:rPr>
          <w:sz w:val="28"/>
          <w:szCs w:val="28"/>
        </w:rPr>
      </w:pPr>
      <w:r w:rsidRPr="00AA4F1F">
        <w:rPr>
          <w:sz w:val="28"/>
          <w:szCs w:val="28"/>
        </w:rPr>
        <w:t xml:space="preserve">Радиационное состояние среды оценивается как относительно удовлетворительное. Выявленные участки с повышенной радиоактивностью имеют, как правило, локальный характер и не представляют для населения реальной опасности по внешнему гамма-излучению; внутреннее же облучение организма человека за счет содержащихся в воде ЕРН находится в допустимых пределах. </w:t>
      </w:r>
    </w:p>
    <w:p w14:paraId="3206875F" w14:textId="57E53960" w:rsidR="00B23A56" w:rsidRPr="00AA4F1F" w:rsidRDefault="00B23A56" w:rsidP="00AA4F1F">
      <w:pPr>
        <w:pStyle w:val="S3"/>
        <w:rPr>
          <w:snapToGrid w:val="0"/>
          <w:sz w:val="28"/>
          <w:szCs w:val="28"/>
        </w:rPr>
      </w:pPr>
      <w:r w:rsidRPr="00AA4F1F">
        <w:rPr>
          <w:snapToGrid w:val="0"/>
          <w:sz w:val="28"/>
          <w:szCs w:val="28"/>
        </w:rPr>
        <w:t xml:space="preserve">Экологическая ситуация на территории </w:t>
      </w:r>
      <w:r w:rsidR="007D4B4F" w:rsidRPr="00AA4F1F">
        <w:rPr>
          <w:snapToGrid w:val="0"/>
          <w:sz w:val="28"/>
          <w:szCs w:val="28"/>
        </w:rPr>
        <w:t>города</w:t>
      </w:r>
      <w:r w:rsidRPr="00AA4F1F">
        <w:rPr>
          <w:snapToGrid w:val="0"/>
          <w:sz w:val="28"/>
          <w:szCs w:val="28"/>
        </w:rPr>
        <w:t xml:space="preserve"> обусловлена наличием ряда факторов, ухудшающих состояние окружающей среды, в первую очередь в зонах экономической деятельности человека. Основными источниками загрязнения атмосферы являются промышленные предприятия, а также выбросы от котельных, печей частного сектора и отработанные </w:t>
      </w:r>
      <w:proofErr w:type="spellStart"/>
      <w:r w:rsidRPr="00AA4F1F">
        <w:rPr>
          <w:snapToGrid w:val="0"/>
          <w:sz w:val="28"/>
          <w:szCs w:val="28"/>
        </w:rPr>
        <w:t>газы</w:t>
      </w:r>
      <w:proofErr w:type="spellEnd"/>
      <w:r w:rsidRPr="00AA4F1F">
        <w:rPr>
          <w:snapToGrid w:val="0"/>
          <w:sz w:val="28"/>
          <w:szCs w:val="28"/>
        </w:rPr>
        <w:t xml:space="preserve"> автотранспорта.</w:t>
      </w:r>
    </w:p>
    <w:p w14:paraId="3F8410CB" w14:textId="77777777" w:rsidR="00483012" w:rsidRPr="00AA4F1F" w:rsidRDefault="00483012" w:rsidP="00A27972">
      <w:pPr>
        <w:pStyle w:val="S"/>
      </w:pPr>
      <w:r w:rsidRPr="00AA4F1F">
        <w:t>Состояние водных объектов</w:t>
      </w:r>
    </w:p>
    <w:p w14:paraId="488507F3" w14:textId="5ADA5A67" w:rsidR="006F79C5" w:rsidRPr="00AA4F1F" w:rsidRDefault="00483012" w:rsidP="00AA4F1F">
      <w:pPr>
        <w:rPr>
          <w:sz w:val="28"/>
        </w:rPr>
      </w:pPr>
      <w:r w:rsidRPr="00AA4F1F">
        <w:rPr>
          <w:sz w:val="28"/>
        </w:rPr>
        <w:t>Основными источниками загрязнения поверхностных водных объектов являются неочищенные (недостаточно очищенные) сточные воды, ливневые и талые воды со свалок, дорог. Отсутствие систем водоотведения приводит к загрязнению русла реки стоками. Также русл</w:t>
      </w:r>
      <w:r w:rsidR="00205617" w:rsidRPr="00AA4F1F">
        <w:rPr>
          <w:sz w:val="28"/>
        </w:rPr>
        <w:t>а</w:t>
      </w:r>
      <w:r w:rsidRPr="00AA4F1F">
        <w:rPr>
          <w:sz w:val="28"/>
        </w:rPr>
        <w:t xml:space="preserve"> рек</w:t>
      </w:r>
      <w:r w:rsidR="00205617" w:rsidRPr="00AA4F1F">
        <w:rPr>
          <w:sz w:val="28"/>
        </w:rPr>
        <w:t xml:space="preserve"> </w:t>
      </w:r>
      <w:r w:rsidRPr="00AA4F1F">
        <w:rPr>
          <w:sz w:val="28"/>
        </w:rPr>
        <w:t>подвержен</w:t>
      </w:r>
      <w:r w:rsidR="00205617" w:rsidRPr="00AA4F1F">
        <w:rPr>
          <w:sz w:val="28"/>
        </w:rPr>
        <w:t>ы</w:t>
      </w:r>
      <w:r w:rsidRPr="00AA4F1F">
        <w:rPr>
          <w:sz w:val="28"/>
        </w:rPr>
        <w:t xml:space="preserve"> загрязнению </w:t>
      </w:r>
      <w:r w:rsidRPr="00AA4F1F">
        <w:rPr>
          <w:sz w:val="28"/>
        </w:rPr>
        <w:lastRenderedPageBreak/>
        <w:t>отходами потребления.</w:t>
      </w:r>
      <w:r w:rsidR="006F79C5" w:rsidRPr="00AA4F1F">
        <w:rPr>
          <w:sz w:val="28"/>
        </w:rPr>
        <w:t xml:space="preserve"> Загрязненность водных объектов, о</w:t>
      </w:r>
      <w:r w:rsidR="003A04F1" w:rsidRPr="00AA4F1F">
        <w:rPr>
          <w:sz w:val="28"/>
        </w:rPr>
        <w:t xml:space="preserve">собенно малых рек, обусловлена </w:t>
      </w:r>
      <w:r w:rsidR="006F79C5" w:rsidRPr="00AA4F1F">
        <w:rPr>
          <w:sz w:val="28"/>
        </w:rPr>
        <w:t>сбросом в них загрязненных сточных вод и высокой антропогенной нагрузкой на водосборные площади, в первую очередь, в водоохранных зонах;</w:t>
      </w:r>
    </w:p>
    <w:p w14:paraId="328EC4B4" w14:textId="77777777" w:rsidR="00483012" w:rsidRPr="00AA4F1F" w:rsidRDefault="00483012" w:rsidP="00AA4F1F">
      <w:pPr>
        <w:rPr>
          <w:sz w:val="28"/>
        </w:rPr>
      </w:pPr>
      <w:r w:rsidRPr="00AA4F1F">
        <w:rPr>
          <w:sz w:val="28"/>
        </w:rPr>
        <w:t xml:space="preserve">В воде и по берегам </w:t>
      </w:r>
      <w:r w:rsidR="00F76C3E" w:rsidRPr="00AA4F1F">
        <w:rPr>
          <w:sz w:val="28"/>
        </w:rPr>
        <w:t>рек</w:t>
      </w:r>
      <w:r w:rsidRPr="00AA4F1F">
        <w:rPr>
          <w:sz w:val="28"/>
        </w:rPr>
        <w:t xml:space="preserve"> часто можно увидеть стволы деревьев. Разложение древесины способствует накоплению в воде фенола и других ядов, влияющих на жизнедеятельность ихтиофауны озер. </w:t>
      </w:r>
    </w:p>
    <w:p w14:paraId="2A1CF58C" w14:textId="77777777" w:rsidR="00483012" w:rsidRPr="00AA4F1F" w:rsidRDefault="00483012" w:rsidP="00AA4F1F">
      <w:pPr>
        <w:rPr>
          <w:sz w:val="28"/>
        </w:rPr>
      </w:pPr>
      <w:r w:rsidRPr="00AA4F1F">
        <w:rPr>
          <w:sz w:val="28"/>
        </w:rPr>
        <w:t>Риск для здоровья населения и природных комплексов, обусловленный качеством водных объектов,</w:t>
      </w:r>
      <w:r w:rsidR="006A3C6A" w:rsidRPr="00AA4F1F">
        <w:rPr>
          <w:sz w:val="28"/>
        </w:rPr>
        <w:t xml:space="preserve"> также </w:t>
      </w:r>
      <w:r w:rsidRPr="00AA4F1F">
        <w:rPr>
          <w:sz w:val="28"/>
        </w:rPr>
        <w:t>связан:</w:t>
      </w:r>
    </w:p>
    <w:p w14:paraId="3404D2A1" w14:textId="77777777" w:rsidR="00483012" w:rsidRPr="00AA4F1F" w:rsidRDefault="00483012" w:rsidP="00CD75DA">
      <w:pPr>
        <w:pStyle w:val="S1"/>
        <w:ind w:left="0" w:firstLine="709"/>
        <w:contextualSpacing w:val="0"/>
        <w:jc w:val="both"/>
        <w:rPr>
          <w:sz w:val="28"/>
          <w:szCs w:val="28"/>
        </w:rPr>
      </w:pPr>
      <w:r w:rsidRPr="00AA4F1F">
        <w:rPr>
          <w:sz w:val="28"/>
          <w:szCs w:val="28"/>
        </w:rPr>
        <w:t>с захламлением, загрязнением и отсутствием благоустройства водоохранных зон и прибрежных территорий малых рек;</w:t>
      </w:r>
    </w:p>
    <w:p w14:paraId="38112B01" w14:textId="77777777" w:rsidR="00483012" w:rsidRPr="00AA4F1F" w:rsidRDefault="00483012" w:rsidP="00CD75DA">
      <w:pPr>
        <w:pStyle w:val="S1"/>
        <w:ind w:left="0" w:firstLine="709"/>
        <w:contextualSpacing w:val="0"/>
        <w:jc w:val="both"/>
        <w:rPr>
          <w:sz w:val="28"/>
          <w:szCs w:val="28"/>
        </w:rPr>
      </w:pPr>
      <w:r w:rsidRPr="00AA4F1F">
        <w:rPr>
          <w:sz w:val="28"/>
          <w:szCs w:val="28"/>
        </w:rPr>
        <w:t>с несоблюдением требований Водного кодекса по использованию территории в водоохранных зонах и прибрежных защитных полосах;</w:t>
      </w:r>
    </w:p>
    <w:p w14:paraId="05AB87E7" w14:textId="77777777" w:rsidR="003F0513" w:rsidRPr="00AA4F1F" w:rsidRDefault="00483012" w:rsidP="00CD75DA">
      <w:pPr>
        <w:pStyle w:val="S1"/>
        <w:ind w:left="0" w:firstLine="709"/>
        <w:contextualSpacing w:val="0"/>
        <w:jc w:val="both"/>
        <w:rPr>
          <w:sz w:val="28"/>
          <w:szCs w:val="28"/>
        </w:rPr>
      </w:pPr>
      <w:r w:rsidRPr="00AA4F1F">
        <w:rPr>
          <w:sz w:val="28"/>
          <w:szCs w:val="28"/>
        </w:rPr>
        <w:t>с отсутствием требуемых дренажных систем (ливневой канализации), очистных сооружений ливневых вод.</w:t>
      </w:r>
      <w:r w:rsidR="00F53F8C" w:rsidRPr="00AA4F1F">
        <w:rPr>
          <w:sz w:val="28"/>
          <w:szCs w:val="28"/>
        </w:rPr>
        <w:t xml:space="preserve"> </w:t>
      </w:r>
    </w:p>
    <w:p w14:paraId="19E8C764" w14:textId="77777777" w:rsidR="0092724C" w:rsidRPr="00AA4F1F" w:rsidRDefault="00995D57" w:rsidP="00AA4F1F">
      <w:pPr>
        <w:rPr>
          <w:sz w:val="28"/>
        </w:rPr>
      </w:pPr>
      <w:r w:rsidRPr="00AA4F1F">
        <w:rPr>
          <w:sz w:val="28"/>
        </w:rPr>
        <w:t>Источником централизованного водоснабжения</w:t>
      </w:r>
      <w:r w:rsidR="00F76C3E" w:rsidRPr="00AA4F1F">
        <w:rPr>
          <w:sz w:val="28"/>
        </w:rPr>
        <w:t xml:space="preserve"> </w:t>
      </w:r>
      <w:r w:rsidRPr="00AA4F1F">
        <w:rPr>
          <w:sz w:val="28"/>
        </w:rPr>
        <w:t>являются подземные воды.</w:t>
      </w:r>
    </w:p>
    <w:p w14:paraId="724DE798" w14:textId="0DA20670" w:rsidR="00101329" w:rsidRPr="00AA4F1F" w:rsidRDefault="00101329" w:rsidP="00AA4F1F">
      <w:pPr>
        <w:rPr>
          <w:sz w:val="28"/>
        </w:rPr>
      </w:pPr>
      <w:r w:rsidRPr="00AA4F1F">
        <w:rPr>
          <w:sz w:val="28"/>
        </w:rPr>
        <w:t xml:space="preserve">По микробиологическим и санитарно-химическим показателям. </w:t>
      </w:r>
      <w:r w:rsidR="0092724C" w:rsidRPr="00AA4F1F">
        <w:rPr>
          <w:sz w:val="28"/>
        </w:rPr>
        <w:t xml:space="preserve">Тогучинский район не входит в число </w:t>
      </w:r>
      <w:proofErr w:type="spellStart"/>
      <w:r w:rsidR="0092724C" w:rsidRPr="00AA4F1F">
        <w:rPr>
          <w:sz w:val="28"/>
        </w:rPr>
        <w:t>неблагопролучных</w:t>
      </w:r>
      <w:proofErr w:type="spellEnd"/>
      <w:r w:rsidR="0092724C" w:rsidRPr="00AA4F1F">
        <w:rPr>
          <w:sz w:val="28"/>
        </w:rPr>
        <w:t xml:space="preserve"> </w:t>
      </w:r>
      <w:r w:rsidRPr="00AA4F1F">
        <w:rPr>
          <w:sz w:val="28"/>
        </w:rPr>
        <w:t xml:space="preserve">по качеству подаваемой населению воды. </w:t>
      </w:r>
      <w:r w:rsidR="0088097F" w:rsidRPr="00AA4F1F">
        <w:rPr>
          <w:sz w:val="28"/>
        </w:rPr>
        <w:t>П</w:t>
      </w:r>
      <w:r w:rsidRPr="00AA4F1F">
        <w:rPr>
          <w:sz w:val="28"/>
        </w:rPr>
        <w:t>оказатель безопасности питьевой воды по удельному весу проб воды</w:t>
      </w:r>
      <w:r w:rsidR="0088097F" w:rsidRPr="00AA4F1F">
        <w:rPr>
          <w:sz w:val="28"/>
        </w:rPr>
        <w:t>,</w:t>
      </w:r>
      <w:r w:rsidRPr="00AA4F1F">
        <w:rPr>
          <w:sz w:val="28"/>
        </w:rPr>
        <w:t xml:space="preserve"> не соответствующих СанПиН 1.2.3685-21 по санитарно-химическим показателям</w:t>
      </w:r>
      <w:r w:rsidR="0088097F" w:rsidRPr="00AA4F1F">
        <w:rPr>
          <w:sz w:val="28"/>
        </w:rPr>
        <w:t>,</w:t>
      </w:r>
      <w:r w:rsidRPr="00AA4F1F">
        <w:rPr>
          <w:sz w:val="28"/>
        </w:rPr>
        <w:t xml:space="preserve"> </w:t>
      </w:r>
      <w:r w:rsidR="0088097F" w:rsidRPr="00AA4F1F">
        <w:rPr>
          <w:sz w:val="28"/>
        </w:rPr>
        <w:t>в</w:t>
      </w:r>
      <w:r w:rsidRPr="00AA4F1F">
        <w:rPr>
          <w:sz w:val="28"/>
        </w:rPr>
        <w:t xml:space="preserve"> Тогучинском</w:t>
      </w:r>
      <w:r w:rsidR="0088097F" w:rsidRPr="00AA4F1F">
        <w:rPr>
          <w:sz w:val="28"/>
        </w:rPr>
        <w:t xml:space="preserve"> </w:t>
      </w:r>
      <w:r w:rsidRPr="00AA4F1F">
        <w:rPr>
          <w:sz w:val="28"/>
        </w:rPr>
        <w:t>район</w:t>
      </w:r>
      <w:r w:rsidR="0088097F" w:rsidRPr="00AA4F1F">
        <w:rPr>
          <w:sz w:val="28"/>
        </w:rPr>
        <w:t xml:space="preserve">е </w:t>
      </w:r>
      <w:r w:rsidRPr="00AA4F1F">
        <w:rPr>
          <w:sz w:val="28"/>
        </w:rPr>
        <w:t>составляет 0,8, (</w:t>
      </w:r>
      <w:r w:rsidR="0088097F" w:rsidRPr="00AA4F1F">
        <w:rPr>
          <w:sz w:val="28"/>
        </w:rPr>
        <w:t>с</w:t>
      </w:r>
      <w:r w:rsidRPr="00AA4F1F">
        <w:rPr>
          <w:sz w:val="28"/>
        </w:rPr>
        <w:t>реднеобластной показатель</w:t>
      </w:r>
      <w:r w:rsidR="0088097F" w:rsidRPr="00AA4F1F">
        <w:rPr>
          <w:sz w:val="28"/>
        </w:rPr>
        <w:t xml:space="preserve"> =20,1)</w:t>
      </w:r>
      <w:r w:rsidR="00CD75DA">
        <w:rPr>
          <w:sz w:val="28"/>
        </w:rPr>
        <w:t xml:space="preserve">, </w:t>
      </w:r>
      <w:r w:rsidRPr="00AA4F1F">
        <w:rPr>
          <w:sz w:val="28"/>
        </w:rPr>
        <w:t>по микробиологическим показателям -0,3</w:t>
      </w:r>
      <w:r w:rsidR="0088097F" w:rsidRPr="00AA4F1F">
        <w:rPr>
          <w:sz w:val="28"/>
        </w:rPr>
        <w:t xml:space="preserve"> (среднеобластной показатель</w:t>
      </w:r>
      <w:r w:rsidR="00EF1305" w:rsidRPr="00AA4F1F">
        <w:rPr>
          <w:sz w:val="28"/>
        </w:rPr>
        <w:t xml:space="preserve"> -</w:t>
      </w:r>
      <w:r w:rsidR="0088097F" w:rsidRPr="00AA4F1F">
        <w:rPr>
          <w:sz w:val="28"/>
        </w:rPr>
        <w:t>0,8).</w:t>
      </w:r>
    </w:p>
    <w:p w14:paraId="208967C9" w14:textId="21DE7E8B" w:rsidR="00CD75DA" w:rsidRDefault="00C91715" w:rsidP="00AA4F1F">
      <w:pPr>
        <w:rPr>
          <w:sz w:val="28"/>
        </w:rPr>
      </w:pPr>
      <w:r w:rsidRPr="00AA4F1F">
        <w:rPr>
          <w:sz w:val="28"/>
        </w:rPr>
        <w:t>Ч</w:t>
      </w:r>
      <w:r w:rsidR="00E5755E" w:rsidRPr="00AA4F1F">
        <w:rPr>
          <w:sz w:val="28"/>
        </w:rPr>
        <w:t>асть населения пользуется источниками нецентрализованного водоснабжения – колодцами и арт</w:t>
      </w:r>
      <w:r w:rsidRPr="00AA4F1F">
        <w:rPr>
          <w:sz w:val="28"/>
        </w:rPr>
        <w:t xml:space="preserve">езианскими </w:t>
      </w:r>
      <w:r w:rsidR="00E5755E" w:rsidRPr="00AA4F1F">
        <w:rPr>
          <w:sz w:val="28"/>
        </w:rPr>
        <w:t>скважинами без разводящей сети</w:t>
      </w:r>
      <w:r w:rsidRPr="00AA4F1F">
        <w:rPr>
          <w:sz w:val="28"/>
        </w:rPr>
        <w:t xml:space="preserve">. </w:t>
      </w:r>
      <w:r w:rsidR="00E5755E" w:rsidRPr="00AA4F1F">
        <w:rPr>
          <w:sz w:val="28"/>
        </w:rPr>
        <w:t>По химическому составу вода сельских населённых мест не соответствует нормативным требованиям</w:t>
      </w:r>
      <w:r w:rsidR="00AA0C00" w:rsidRPr="00AA4F1F">
        <w:rPr>
          <w:sz w:val="28"/>
        </w:rPr>
        <w:t>.</w:t>
      </w:r>
      <w:r w:rsidR="00E5755E" w:rsidRPr="00AA4F1F">
        <w:rPr>
          <w:sz w:val="28"/>
        </w:rPr>
        <w:t xml:space="preserve"> Производственный контроль за работой водопроводных сооружений не проводится по финансовым причинам. Программы производственного контроля разработаны, но не исполняются. </w:t>
      </w:r>
      <w:r w:rsidR="00CD75DA">
        <w:rPr>
          <w:sz w:val="28"/>
        </w:rPr>
        <w:br w:type="page"/>
      </w:r>
    </w:p>
    <w:p w14:paraId="525F4CB4" w14:textId="77777777" w:rsidR="00483012" w:rsidRPr="00AA4F1F" w:rsidRDefault="00483012" w:rsidP="00A27972">
      <w:pPr>
        <w:pStyle w:val="S"/>
      </w:pPr>
      <w:r w:rsidRPr="00AA4F1F">
        <w:lastRenderedPageBreak/>
        <w:t>Состояние почвы.</w:t>
      </w:r>
    </w:p>
    <w:p w14:paraId="2D0E888F" w14:textId="77777777" w:rsidR="00121163" w:rsidRPr="00AA4F1F" w:rsidRDefault="00121163" w:rsidP="00AA4F1F">
      <w:pPr>
        <w:rPr>
          <w:sz w:val="28"/>
        </w:rPr>
      </w:pPr>
      <w:r w:rsidRPr="00AA4F1F">
        <w:rPr>
          <w:sz w:val="28"/>
        </w:rPr>
        <w:t>Почва является местом сосредоточения всех загрязнителей, главным образом поступающих с воздухом. Перемещаясь воздушными потоками на большие расстояния от места выброса, они возвращаются с атмосферными осадками, загрязняя почву и растительность, вызывая разрушения самой экосистемы.</w:t>
      </w:r>
      <w:r w:rsidR="005C118D" w:rsidRPr="00AA4F1F">
        <w:rPr>
          <w:sz w:val="28"/>
        </w:rPr>
        <w:t xml:space="preserve"> </w:t>
      </w:r>
      <w:r w:rsidRPr="00AA4F1F">
        <w:rPr>
          <w:sz w:val="28"/>
        </w:rPr>
        <w:t>Почва является важнейшим объектом биосферы, где происходит обезвреживание и разрушение подавляющего большинства органических, неорганических и биологических загрязнений окружающей среды. Уровень загрязнения почвы оказывает заметное влияние на контактирующие с ней среды: воздух, подземные и поверхностные воды, растения.</w:t>
      </w:r>
    </w:p>
    <w:p w14:paraId="21999065" w14:textId="77777777" w:rsidR="00995D57" w:rsidRPr="00AA4F1F" w:rsidRDefault="00F53F8C" w:rsidP="00AA4F1F">
      <w:pPr>
        <w:pStyle w:val="af"/>
        <w:ind w:firstLine="709"/>
        <w:jc w:val="both"/>
        <w:rPr>
          <w:rFonts w:ascii="Times New Roman" w:hAnsi="Times New Roman"/>
          <w:sz w:val="28"/>
          <w:szCs w:val="28"/>
        </w:rPr>
      </w:pPr>
      <w:r w:rsidRPr="00AA4F1F">
        <w:rPr>
          <w:rFonts w:ascii="Times New Roman" w:hAnsi="Times New Roman"/>
          <w:sz w:val="28"/>
          <w:szCs w:val="28"/>
        </w:rPr>
        <w:t>Экологическое состояние почвы определяется уровнем загрязненности и характером нарушения почвенного покрова.</w:t>
      </w:r>
      <w:r w:rsidR="00AB65EB" w:rsidRPr="00AA4F1F">
        <w:rPr>
          <w:rFonts w:ascii="Times New Roman" w:hAnsi="Times New Roman"/>
          <w:sz w:val="28"/>
          <w:szCs w:val="28"/>
        </w:rPr>
        <w:t xml:space="preserve"> </w:t>
      </w:r>
      <w:r w:rsidRPr="00AA4F1F">
        <w:rPr>
          <w:rFonts w:ascii="Times New Roman" w:hAnsi="Times New Roman"/>
          <w:sz w:val="28"/>
          <w:szCs w:val="28"/>
        </w:rPr>
        <w:t xml:space="preserve">Нарушенными считаются почвы, утратившие свое плодородие и ценность в связи с хозяйственной деятельностью человека. Почвы на проектируемой территории нарушаются в результате прокладки транспортных коммуникаций, организации строительных площадок. Антропогенные и природные источники воздействия приводят к загрязнению и </w:t>
      </w:r>
      <w:proofErr w:type="spellStart"/>
      <w:r w:rsidRPr="00AA4F1F">
        <w:rPr>
          <w:rFonts w:ascii="Times New Roman" w:hAnsi="Times New Roman"/>
          <w:sz w:val="28"/>
          <w:szCs w:val="28"/>
        </w:rPr>
        <w:t>дегумификации</w:t>
      </w:r>
      <w:proofErr w:type="spellEnd"/>
      <w:r w:rsidRPr="00AA4F1F">
        <w:rPr>
          <w:rFonts w:ascii="Times New Roman" w:hAnsi="Times New Roman"/>
          <w:sz w:val="28"/>
          <w:szCs w:val="28"/>
        </w:rPr>
        <w:t>, уплотнению, нарушению, вторичному засолению почв и другим негативным последствиям.</w:t>
      </w:r>
      <w:r w:rsidR="00AB65EB" w:rsidRPr="00AA4F1F">
        <w:rPr>
          <w:rFonts w:ascii="Times New Roman" w:hAnsi="Times New Roman"/>
          <w:sz w:val="28"/>
          <w:szCs w:val="28"/>
        </w:rPr>
        <w:t xml:space="preserve"> </w:t>
      </w:r>
      <w:r w:rsidRPr="00AA4F1F">
        <w:rPr>
          <w:rFonts w:ascii="Times New Roman" w:hAnsi="Times New Roman"/>
          <w:sz w:val="28"/>
          <w:szCs w:val="28"/>
        </w:rPr>
        <w:t>В результате антропогенного воздействия на почвенный покров происходит изменение морфологии почв, изменение химических, физических свойств почв и их потенциального плодородия. Строительная и транспортная техника создает механические нагрузки, способные уничтожить растительные сообщества частично или полностью.</w:t>
      </w:r>
      <w:r w:rsidR="00AB65EB" w:rsidRPr="00AA4F1F">
        <w:rPr>
          <w:rFonts w:ascii="Times New Roman" w:hAnsi="Times New Roman"/>
          <w:sz w:val="28"/>
          <w:szCs w:val="28"/>
        </w:rPr>
        <w:t xml:space="preserve"> </w:t>
      </w:r>
      <w:r w:rsidRPr="00AA4F1F">
        <w:rPr>
          <w:rFonts w:ascii="Times New Roman" w:hAnsi="Times New Roman"/>
          <w:sz w:val="28"/>
          <w:szCs w:val="28"/>
        </w:rPr>
        <w:t>Загрязненная почва может оказывать неблагоприятное влияние на условия жизни населения и его здоровье, так как является основным накопителем химических веществ техногенной природы и фактором передачи инфекционных и паразитарных заболеваний.</w:t>
      </w:r>
    </w:p>
    <w:p w14:paraId="1B45403F" w14:textId="77777777" w:rsidR="007D6CC1" w:rsidRPr="00AA4F1F" w:rsidRDefault="007D6CC1" w:rsidP="00AA4F1F">
      <w:pPr>
        <w:rPr>
          <w:color w:val="000000"/>
          <w:sz w:val="28"/>
        </w:rPr>
      </w:pPr>
      <w:r w:rsidRPr="00AA4F1F">
        <w:rPr>
          <w:b/>
          <w:sz w:val="28"/>
        </w:rPr>
        <w:t xml:space="preserve">Твердые коммунальные отходы (ТКО) </w:t>
      </w:r>
      <w:r w:rsidRPr="00AA4F1F">
        <w:rPr>
          <w:sz w:val="28"/>
        </w:rPr>
        <w:t>- отходы, образующиеся в жилых помещениях в процессе потребления физическими лицами, а также товары, утратившие свои потребительские свойства в процессе их использования физическими лицами в жилых помещениях в целях удовлетворения личных и бытовых нужд. К твердым коммунальным отходам также относятся отходы, образующиеся в процессе деятельности юридических лиц, индивидуальных предпринимателей и подобные по составу отходам, образующимся в жилых помещениях в процессе потребления физическими лицами</w:t>
      </w:r>
    </w:p>
    <w:p w14:paraId="65A3882C" w14:textId="0209B0DE" w:rsidR="00952B22" w:rsidRPr="00AA4F1F" w:rsidRDefault="00952B22" w:rsidP="00AA4F1F">
      <w:pPr>
        <w:pStyle w:val="S3"/>
        <w:rPr>
          <w:sz w:val="28"/>
          <w:szCs w:val="28"/>
        </w:rPr>
      </w:pPr>
      <w:r w:rsidRPr="00AA4F1F">
        <w:rPr>
          <w:sz w:val="28"/>
          <w:szCs w:val="28"/>
        </w:rPr>
        <w:t>Согласно «</w:t>
      </w:r>
      <w:proofErr w:type="spellStart"/>
      <w:r w:rsidRPr="00AA4F1F">
        <w:rPr>
          <w:sz w:val="28"/>
          <w:szCs w:val="28"/>
        </w:rPr>
        <w:t>Территориальноой</w:t>
      </w:r>
      <w:proofErr w:type="spellEnd"/>
      <w:r w:rsidRPr="00AA4F1F">
        <w:rPr>
          <w:sz w:val="28"/>
          <w:szCs w:val="28"/>
        </w:rPr>
        <w:t xml:space="preserve"> схеме обращения с отходами,</w:t>
      </w:r>
      <w:r w:rsidR="00420BF6" w:rsidRPr="00AA4F1F">
        <w:rPr>
          <w:sz w:val="28"/>
          <w:szCs w:val="28"/>
        </w:rPr>
        <w:t xml:space="preserve"> </w:t>
      </w:r>
      <w:r w:rsidRPr="00AA4F1F">
        <w:rPr>
          <w:sz w:val="28"/>
          <w:szCs w:val="28"/>
        </w:rPr>
        <w:t>в том числе, с твердыми отходами, НСО», г.</w:t>
      </w:r>
      <w:r w:rsidR="00CD75DA">
        <w:rPr>
          <w:sz w:val="28"/>
          <w:szCs w:val="28"/>
        </w:rPr>
        <w:t xml:space="preserve"> </w:t>
      </w:r>
      <w:r w:rsidRPr="00AA4F1F">
        <w:rPr>
          <w:sz w:val="28"/>
          <w:szCs w:val="28"/>
        </w:rPr>
        <w:t>Тогучин отнесен к населенным пунктам 1 категории,</w:t>
      </w:r>
      <w:r w:rsidR="00EF1305" w:rsidRPr="00AA4F1F">
        <w:rPr>
          <w:sz w:val="28"/>
          <w:szCs w:val="28"/>
        </w:rPr>
        <w:t xml:space="preserve"> </w:t>
      </w:r>
      <w:r w:rsidRPr="00AA4F1F">
        <w:rPr>
          <w:sz w:val="28"/>
          <w:szCs w:val="28"/>
        </w:rPr>
        <w:t>ка</w:t>
      </w:r>
      <w:r w:rsidR="00EF1305" w:rsidRPr="00AA4F1F">
        <w:rPr>
          <w:sz w:val="28"/>
          <w:szCs w:val="28"/>
        </w:rPr>
        <w:t>к</w:t>
      </w:r>
      <w:r w:rsidRPr="00AA4F1F">
        <w:rPr>
          <w:sz w:val="28"/>
          <w:szCs w:val="28"/>
        </w:rPr>
        <w:t xml:space="preserve"> городское поселение с развитой промышленно-транспортной инфраструктурой. Транспортирование твердых коммунальных отходов на комплексные полигоны осуществляется напрямую или с использованием площадок временного накопления. Сортировка твердых коммунальных отходов осуществляется на мусоросортировочных станциях полигонов, размещенных на</w:t>
      </w:r>
      <w:r w:rsidR="00EF1305" w:rsidRPr="00AA4F1F">
        <w:rPr>
          <w:sz w:val="28"/>
          <w:szCs w:val="28"/>
        </w:rPr>
        <w:t xml:space="preserve"> территории </w:t>
      </w:r>
      <w:r w:rsidRPr="00AA4F1F">
        <w:rPr>
          <w:sz w:val="28"/>
          <w:szCs w:val="28"/>
        </w:rPr>
        <w:t>Тогучинского,</w:t>
      </w:r>
      <w:r w:rsidR="00BA1C07" w:rsidRPr="00AA4F1F">
        <w:rPr>
          <w:sz w:val="28"/>
          <w:szCs w:val="28"/>
        </w:rPr>
        <w:t xml:space="preserve"> и</w:t>
      </w:r>
      <w:r w:rsidR="00EC2378">
        <w:rPr>
          <w:sz w:val="28"/>
          <w:szCs w:val="28"/>
        </w:rPr>
        <w:t xml:space="preserve"> </w:t>
      </w:r>
      <w:r w:rsidR="00BA1C07" w:rsidRPr="00AA4F1F">
        <w:rPr>
          <w:sz w:val="28"/>
          <w:szCs w:val="28"/>
        </w:rPr>
        <w:t>других районов.</w:t>
      </w:r>
    </w:p>
    <w:p w14:paraId="59869900" w14:textId="4DABE6B6" w:rsidR="006372A9" w:rsidRPr="00AA4F1F" w:rsidRDefault="006372A9" w:rsidP="00AA4F1F">
      <w:pPr>
        <w:pStyle w:val="S3"/>
        <w:rPr>
          <w:sz w:val="28"/>
          <w:szCs w:val="28"/>
        </w:rPr>
      </w:pPr>
      <w:r w:rsidRPr="00AA4F1F">
        <w:rPr>
          <w:sz w:val="28"/>
          <w:szCs w:val="28"/>
        </w:rPr>
        <w:lastRenderedPageBreak/>
        <w:t xml:space="preserve">Согласно </w:t>
      </w:r>
      <w:r w:rsidR="002D3F38" w:rsidRPr="00AA4F1F">
        <w:rPr>
          <w:sz w:val="28"/>
          <w:szCs w:val="28"/>
        </w:rPr>
        <w:t>СанПиН 2.1.3684-21 от 28.01.2021 «Санитарно-эпидемиологические требования к содержанию территорий городских и сельских поселений, к водным объектам, питьевой воде и питьевому водоснабжению, атмосферному воздуху, почвам, жилым помещениям, эксплуатации производственных, общественных помещений, организации и проведению санитарно-противоэпидемических (профилактических) мероприятий»</w:t>
      </w:r>
      <w:r w:rsidRPr="00AA4F1F">
        <w:rPr>
          <w:sz w:val="28"/>
          <w:szCs w:val="28"/>
        </w:rPr>
        <w:t>, накопление каждого вида отходов производства и потребления зависит от их происхождения, агрегатного состояния, физико-химических свойств, количественного соотношения компонентов и степени опасности для здоровья населения и среды обитания человека. В зависимости от технологической и физико-химической характеристики отходов допускается их хранить:</w:t>
      </w:r>
    </w:p>
    <w:p w14:paraId="1BA88937" w14:textId="77777777" w:rsidR="006372A9" w:rsidRPr="00AA4F1F" w:rsidRDefault="006372A9" w:rsidP="00EC2378">
      <w:pPr>
        <w:pStyle w:val="S1"/>
        <w:ind w:left="0" w:firstLine="709"/>
        <w:contextualSpacing w:val="0"/>
        <w:jc w:val="both"/>
        <w:rPr>
          <w:sz w:val="28"/>
          <w:szCs w:val="28"/>
        </w:rPr>
      </w:pPr>
      <w:r w:rsidRPr="00AA4F1F">
        <w:rPr>
          <w:sz w:val="28"/>
          <w:szCs w:val="28"/>
        </w:rPr>
        <w:t>в производственных или вспомогательных помещениях;</w:t>
      </w:r>
    </w:p>
    <w:p w14:paraId="2BA4D242" w14:textId="77777777" w:rsidR="006372A9" w:rsidRPr="00AA4F1F" w:rsidRDefault="006372A9" w:rsidP="00EC2378">
      <w:pPr>
        <w:pStyle w:val="S1"/>
        <w:ind w:left="0" w:firstLine="709"/>
        <w:contextualSpacing w:val="0"/>
        <w:jc w:val="both"/>
        <w:rPr>
          <w:sz w:val="28"/>
          <w:szCs w:val="28"/>
        </w:rPr>
      </w:pPr>
      <w:r w:rsidRPr="00AA4F1F">
        <w:rPr>
          <w:sz w:val="28"/>
          <w:szCs w:val="28"/>
        </w:rPr>
        <w:t>в нестандартных складских сооружениях (под надувными, ажурными и навесными конструкциями);</w:t>
      </w:r>
    </w:p>
    <w:p w14:paraId="6D22E832" w14:textId="77777777" w:rsidR="006372A9" w:rsidRPr="00AA4F1F" w:rsidRDefault="006372A9" w:rsidP="00EC2378">
      <w:pPr>
        <w:pStyle w:val="S1"/>
        <w:ind w:left="0" w:firstLine="709"/>
        <w:contextualSpacing w:val="0"/>
        <w:jc w:val="both"/>
        <w:rPr>
          <w:sz w:val="28"/>
          <w:szCs w:val="28"/>
        </w:rPr>
      </w:pPr>
      <w:r w:rsidRPr="00AA4F1F">
        <w:rPr>
          <w:sz w:val="28"/>
          <w:szCs w:val="28"/>
        </w:rPr>
        <w:t>в резервуарах, накопителях, танках и прочих наземных и заглублённых специально оборудованных ёмкостях;</w:t>
      </w:r>
    </w:p>
    <w:p w14:paraId="6F32A52C" w14:textId="77777777" w:rsidR="006372A9" w:rsidRPr="00AA4F1F" w:rsidRDefault="006372A9" w:rsidP="00EC2378">
      <w:pPr>
        <w:pStyle w:val="S1"/>
        <w:ind w:left="0" w:firstLine="709"/>
        <w:contextualSpacing w:val="0"/>
        <w:jc w:val="both"/>
        <w:rPr>
          <w:sz w:val="28"/>
          <w:szCs w:val="28"/>
        </w:rPr>
      </w:pPr>
      <w:r w:rsidRPr="00AA4F1F">
        <w:rPr>
          <w:sz w:val="28"/>
          <w:szCs w:val="28"/>
        </w:rPr>
        <w:t>в вагонах, цистернах, вагонетках, на платформах и прочих передвижных средствах;</w:t>
      </w:r>
    </w:p>
    <w:p w14:paraId="04F76F1E" w14:textId="77777777" w:rsidR="006372A9" w:rsidRPr="00AA4F1F" w:rsidRDefault="006372A9" w:rsidP="00EC2378">
      <w:pPr>
        <w:pStyle w:val="S1"/>
        <w:ind w:left="0" w:firstLine="709"/>
        <w:contextualSpacing w:val="0"/>
        <w:jc w:val="both"/>
        <w:rPr>
          <w:sz w:val="28"/>
          <w:szCs w:val="28"/>
        </w:rPr>
      </w:pPr>
      <w:r w:rsidRPr="00AA4F1F">
        <w:rPr>
          <w:sz w:val="28"/>
          <w:szCs w:val="28"/>
        </w:rPr>
        <w:t xml:space="preserve">на открытых приспособленных для хранения отходов площадках. </w:t>
      </w:r>
    </w:p>
    <w:p w14:paraId="2D2CCB20" w14:textId="77777777" w:rsidR="00EF69A2" w:rsidRDefault="00EF69A2" w:rsidP="00EF69A2">
      <w:pPr>
        <w:pStyle w:val="S3"/>
        <w:ind w:firstLine="0"/>
      </w:pPr>
      <w:r w:rsidRPr="00EF69A2">
        <w:rPr>
          <w:rFonts w:eastAsia="Calibri"/>
          <w:noProof/>
          <w:szCs w:val="28"/>
        </w:rPr>
        <w:lastRenderedPageBreak/>
        <w:drawing>
          <wp:inline distT="0" distB="0" distL="0" distR="0" wp14:anchorId="0A02032D" wp14:editId="15C47798">
            <wp:extent cx="5940425" cy="5370495"/>
            <wp:effectExtent l="0" t="0" r="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5940425" cy="5370495"/>
                    </a:xfrm>
                    <a:prstGeom prst="rect">
                      <a:avLst/>
                    </a:prstGeom>
                    <a:noFill/>
                    <a:ln>
                      <a:noFill/>
                    </a:ln>
                  </pic:spPr>
                </pic:pic>
              </a:graphicData>
            </a:graphic>
          </wp:inline>
        </w:drawing>
      </w:r>
    </w:p>
    <w:p w14:paraId="0C8BEC5D" w14:textId="67652DC8" w:rsidR="00EF69A2" w:rsidRDefault="00EF69A2" w:rsidP="00EF69A2">
      <w:pPr>
        <w:pStyle w:val="S3"/>
        <w:ind w:firstLine="0"/>
      </w:pPr>
      <w:r>
        <w:t>Рис</w:t>
      </w:r>
      <w:r w:rsidR="00EC2378">
        <w:t xml:space="preserve">унок 11.1 - </w:t>
      </w:r>
      <w:r>
        <w:t>Схема транспортирования ТКО Тогучинского района.</w:t>
      </w:r>
    </w:p>
    <w:p w14:paraId="6EF77211" w14:textId="77777777" w:rsidR="00EF69A2" w:rsidRDefault="00EF69A2" w:rsidP="00EF69A2">
      <w:pPr>
        <w:pStyle w:val="S3"/>
        <w:ind w:firstLine="0"/>
      </w:pPr>
    </w:p>
    <w:p w14:paraId="54046DBA" w14:textId="2F1D6F83" w:rsidR="00EF69A2" w:rsidRPr="00AA4F1F" w:rsidRDefault="00EF69A2" w:rsidP="00AA4F1F">
      <w:pPr>
        <w:pStyle w:val="S3"/>
        <w:rPr>
          <w:sz w:val="28"/>
          <w:szCs w:val="28"/>
        </w:rPr>
      </w:pPr>
      <w:r w:rsidRPr="00AA4F1F">
        <w:rPr>
          <w:sz w:val="28"/>
          <w:szCs w:val="28"/>
        </w:rPr>
        <w:t>По данным 2016</w:t>
      </w:r>
      <w:r w:rsidR="00EC2378">
        <w:rPr>
          <w:sz w:val="28"/>
          <w:szCs w:val="28"/>
        </w:rPr>
        <w:t xml:space="preserve"> </w:t>
      </w:r>
      <w:r w:rsidRPr="00AA4F1F">
        <w:rPr>
          <w:sz w:val="28"/>
          <w:szCs w:val="28"/>
        </w:rPr>
        <w:t xml:space="preserve">года В переходный период, до строительства и ввода в эксплуатацию площадок временного накопления, действует схема, при которой ТКО, образующиеся на территории Тогучинского района, транспортируются на комплексный полигон, расположенный вблизи </w:t>
      </w:r>
      <w:proofErr w:type="spellStart"/>
      <w:r w:rsidRPr="00AA4F1F">
        <w:rPr>
          <w:sz w:val="28"/>
          <w:szCs w:val="28"/>
        </w:rPr>
        <w:t>р.п</w:t>
      </w:r>
      <w:proofErr w:type="spellEnd"/>
      <w:r w:rsidRPr="00AA4F1F">
        <w:rPr>
          <w:sz w:val="28"/>
          <w:szCs w:val="28"/>
        </w:rPr>
        <w:t xml:space="preserve">. Горного. Тогучинский район не входит в состав какого-либо кластера, имеет на своей территории внутрирайонный комплексный полигон вблизи </w:t>
      </w:r>
      <w:proofErr w:type="spellStart"/>
      <w:r w:rsidRPr="00AA4F1F">
        <w:rPr>
          <w:sz w:val="28"/>
          <w:szCs w:val="28"/>
        </w:rPr>
        <w:t>р.п</w:t>
      </w:r>
      <w:proofErr w:type="spellEnd"/>
      <w:r w:rsidRPr="00AA4F1F">
        <w:rPr>
          <w:sz w:val="28"/>
          <w:szCs w:val="28"/>
        </w:rPr>
        <w:t xml:space="preserve">. Горного, на котором осуществляется размещение отходов, образующихся во всех населенных пунктах Тогучинского района. Также на территории Тогучинского района располагаются площадки временного накопления </w:t>
      </w:r>
      <w:r w:rsidR="00E77996" w:rsidRPr="00AA4F1F">
        <w:rPr>
          <w:sz w:val="28"/>
          <w:szCs w:val="28"/>
        </w:rPr>
        <w:t>недалеко</w:t>
      </w:r>
      <w:r w:rsidRPr="00AA4F1F">
        <w:rPr>
          <w:sz w:val="28"/>
          <w:szCs w:val="28"/>
        </w:rPr>
        <w:t xml:space="preserve"> </w:t>
      </w:r>
      <w:r w:rsidR="00E77996" w:rsidRPr="00AA4F1F">
        <w:rPr>
          <w:sz w:val="28"/>
          <w:szCs w:val="28"/>
        </w:rPr>
        <w:t>от</w:t>
      </w:r>
      <w:r w:rsidRPr="00AA4F1F">
        <w:rPr>
          <w:sz w:val="28"/>
          <w:szCs w:val="28"/>
        </w:rPr>
        <w:t xml:space="preserve"> с. </w:t>
      </w:r>
      <w:proofErr w:type="spellStart"/>
      <w:r w:rsidRPr="00AA4F1F">
        <w:rPr>
          <w:sz w:val="28"/>
          <w:szCs w:val="28"/>
        </w:rPr>
        <w:t>Коурак</w:t>
      </w:r>
      <w:proofErr w:type="spellEnd"/>
      <w:r w:rsidRPr="00AA4F1F">
        <w:rPr>
          <w:sz w:val="28"/>
          <w:szCs w:val="28"/>
        </w:rPr>
        <w:t>, с. Лебедево, с. Пойменное.</w:t>
      </w:r>
    </w:p>
    <w:p w14:paraId="63AF2A64" w14:textId="4C20965A" w:rsidR="00EF69A2" w:rsidRPr="00AA4F1F" w:rsidRDefault="00EF69A2" w:rsidP="00AA4F1F">
      <w:pPr>
        <w:pStyle w:val="S3"/>
        <w:rPr>
          <w:sz w:val="28"/>
          <w:szCs w:val="28"/>
        </w:rPr>
      </w:pPr>
      <w:r w:rsidRPr="00AA4F1F">
        <w:rPr>
          <w:sz w:val="28"/>
          <w:szCs w:val="28"/>
        </w:rPr>
        <w:t>Для транспортирования отходов из населенных пунктов Тогучинского района организуются одно- или многоэтапные маршруты транспортирования</w:t>
      </w:r>
      <w:r w:rsidR="00F56954" w:rsidRPr="00AA4F1F">
        <w:rPr>
          <w:sz w:val="28"/>
          <w:szCs w:val="28"/>
        </w:rPr>
        <w:t>.</w:t>
      </w:r>
    </w:p>
    <w:p w14:paraId="108DB061" w14:textId="564CB168" w:rsidR="00F56954" w:rsidRPr="00AA4F1F" w:rsidRDefault="00F56954" w:rsidP="00AA4F1F">
      <w:pPr>
        <w:pStyle w:val="S3"/>
        <w:rPr>
          <w:sz w:val="28"/>
          <w:szCs w:val="28"/>
        </w:rPr>
      </w:pPr>
      <w:r w:rsidRPr="00AA4F1F">
        <w:rPr>
          <w:rFonts w:eastAsia="Calibri"/>
          <w:sz w:val="28"/>
          <w:szCs w:val="28"/>
        </w:rPr>
        <w:t xml:space="preserve">Норматив накопления твердых коммунальных отходов на территории </w:t>
      </w:r>
      <w:r w:rsidRPr="00AA4F1F">
        <w:rPr>
          <w:sz w:val="28"/>
          <w:szCs w:val="28"/>
        </w:rPr>
        <w:t xml:space="preserve">Новосибирской области, утвержденный приказом департамента по тарифам Новосибирской области от 20.10.2017 № 342-ЖКХ (в многоквартирных и </w:t>
      </w:r>
      <w:r w:rsidRPr="00AA4F1F">
        <w:rPr>
          <w:sz w:val="28"/>
          <w:szCs w:val="28"/>
        </w:rPr>
        <w:lastRenderedPageBreak/>
        <w:t>индивидуальных жилых домах на 1 проживающего объем отходов составляет 2,38 м</w:t>
      </w:r>
      <w:r w:rsidRPr="00AA4F1F">
        <w:rPr>
          <w:sz w:val="28"/>
          <w:szCs w:val="28"/>
          <w:vertAlign w:val="superscript"/>
        </w:rPr>
        <w:t>3</w:t>
      </w:r>
      <w:r w:rsidRPr="00AA4F1F">
        <w:rPr>
          <w:sz w:val="28"/>
          <w:szCs w:val="28"/>
        </w:rPr>
        <w:t>/год, масса отходов - 392,95 кг/год);</w:t>
      </w:r>
    </w:p>
    <w:p w14:paraId="42449DD3" w14:textId="0C47FD4F" w:rsidR="00C561AC" w:rsidRDefault="00E77996" w:rsidP="00EC2378">
      <w:pPr>
        <w:pStyle w:val="S3"/>
        <w:spacing w:before="240" w:after="120"/>
        <w:ind w:firstLine="0"/>
      </w:pPr>
      <w:r>
        <w:t>Таблица</w:t>
      </w:r>
      <w:r w:rsidR="00EC2378">
        <w:t xml:space="preserve"> 11.</w:t>
      </w:r>
      <w:r w:rsidR="003A0973">
        <w:t>2</w:t>
      </w:r>
      <w:r w:rsidR="00EC2378">
        <w:t xml:space="preserve"> - </w:t>
      </w:r>
      <w:r w:rsidR="00C561AC">
        <w:t>Годовой объем образования ТКО в Тогучин</w:t>
      </w:r>
      <w:r w:rsidR="000834D9">
        <w:t>е</w:t>
      </w:r>
    </w:p>
    <w:tbl>
      <w:tblPr>
        <w:tblW w:w="0" w:type="auto"/>
        <w:tblInd w:w="1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26"/>
        <w:gridCol w:w="4111"/>
        <w:gridCol w:w="3503"/>
      </w:tblGrid>
      <w:tr w:rsidR="00C561AC" w14:paraId="3D1003AA" w14:textId="7EA2B8EE" w:rsidTr="00F56954">
        <w:trPr>
          <w:trHeight w:val="868"/>
        </w:trPr>
        <w:tc>
          <w:tcPr>
            <w:tcW w:w="1626" w:type="dxa"/>
          </w:tcPr>
          <w:p w14:paraId="2AAD7282" w14:textId="77777777" w:rsidR="00C561AC" w:rsidRPr="00F56954" w:rsidRDefault="00C561AC" w:rsidP="00C561AC">
            <w:pPr>
              <w:pStyle w:val="S3"/>
              <w:ind w:left="-75"/>
              <w:rPr>
                <w:sz w:val="24"/>
              </w:rPr>
            </w:pPr>
          </w:p>
          <w:p w14:paraId="1546B4D8" w14:textId="4EF2B1CD" w:rsidR="00C561AC" w:rsidRPr="00F56954" w:rsidRDefault="00C561AC" w:rsidP="00F56954">
            <w:pPr>
              <w:pStyle w:val="S3"/>
              <w:ind w:left="-75" w:firstLine="34"/>
              <w:jc w:val="center"/>
              <w:rPr>
                <w:sz w:val="24"/>
              </w:rPr>
            </w:pPr>
            <w:r w:rsidRPr="00F56954">
              <w:rPr>
                <w:sz w:val="24"/>
              </w:rPr>
              <w:t>Население</w:t>
            </w:r>
          </w:p>
          <w:p w14:paraId="4D8687AE" w14:textId="6B3B7C45" w:rsidR="00C561AC" w:rsidRPr="00F56954" w:rsidRDefault="00EC2378" w:rsidP="00F56954">
            <w:pPr>
              <w:pStyle w:val="S3"/>
              <w:ind w:left="-75" w:firstLine="34"/>
              <w:jc w:val="center"/>
              <w:rPr>
                <w:sz w:val="24"/>
              </w:rPr>
            </w:pPr>
            <w:r>
              <w:rPr>
                <w:sz w:val="24"/>
              </w:rPr>
              <w:t>0</w:t>
            </w:r>
            <w:r w:rsidR="00C561AC" w:rsidRPr="00F56954">
              <w:rPr>
                <w:sz w:val="24"/>
              </w:rPr>
              <w:t>1.01.20</w:t>
            </w:r>
            <w:r w:rsidR="000834D9" w:rsidRPr="00F56954">
              <w:rPr>
                <w:sz w:val="24"/>
              </w:rPr>
              <w:t>22</w:t>
            </w:r>
            <w:r w:rsidR="00C561AC" w:rsidRPr="00F56954">
              <w:rPr>
                <w:sz w:val="24"/>
              </w:rPr>
              <w:t>г.</w:t>
            </w:r>
          </w:p>
        </w:tc>
        <w:tc>
          <w:tcPr>
            <w:tcW w:w="4111" w:type="dxa"/>
          </w:tcPr>
          <w:p w14:paraId="53940890" w14:textId="62BD1DDB" w:rsidR="00C561AC" w:rsidRPr="00F56954" w:rsidRDefault="00C561AC" w:rsidP="00C561AC">
            <w:pPr>
              <w:spacing w:line="276" w:lineRule="auto"/>
              <w:ind w:firstLine="0"/>
              <w:jc w:val="center"/>
              <w:rPr>
                <w:sz w:val="24"/>
                <w:szCs w:val="24"/>
              </w:rPr>
            </w:pPr>
            <w:r w:rsidRPr="00F56954">
              <w:rPr>
                <w:sz w:val="24"/>
                <w:szCs w:val="24"/>
              </w:rPr>
              <w:t>Объем образования ТКО</w:t>
            </w:r>
          </w:p>
          <w:p w14:paraId="0C2F415D" w14:textId="40CD7712" w:rsidR="00C561AC" w:rsidRPr="00F56954" w:rsidRDefault="00C561AC" w:rsidP="00C561AC">
            <w:pPr>
              <w:spacing w:line="276" w:lineRule="auto"/>
              <w:ind w:firstLine="0"/>
              <w:jc w:val="center"/>
              <w:rPr>
                <w:rFonts w:eastAsia="Times New Roman"/>
                <w:sz w:val="24"/>
                <w:szCs w:val="24"/>
                <w:lang w:eastAsia="ru-RU"/>
              </w:rPr>
            </w:pPr>
            <w:r w:rsidRPr="00F56954">
              <w:rPr>
                <w:sz w:val="24"/>
                <w:szCs w:val="24"/>
              </w:rPr>
              <w:t>(</w:t>
            </w:r>
            <w:r w:rsidR="00F56954" w:rsidRPr="00F56954">
              <w:rPr>
                <w:sz w:val="24"/>
                <w:szCs w:val="24"/>
              </w:rPr>
              <w:t>при</w:t>
            </w:r>
            <w:r w:rsidRPr="00F56954">
              <w:rPr>
                <w:sz w:val="24"/>
                <w:szCs w:val="24"/>
              </w:rPr>
              <w:t xml:space="preserve"> норматив</w:t>
            </w:r>
            <w:r w:rsidR="00F56954" w:rsidRPr="00F56954">
              <w:rPr>
                <w:sz w:val="24"/>
                <w:szCs w:val="24"/>
              </w:rPr>
              <w:t>е</w:t>
            </w:r>
            <w:r w:rsidRPr="00F56954">
              <w:rPr>
                <w:sz w:val="24"/>
                <w:szCs w:val="24"/>
              </w:rPr>
              <w:t xml:space="preserve"> накопления 2,38м</w:t>
            </w:r>
            <w:r w:rsidRPr="00F56954">
              <w:rPr>
                <w:sz w:val="24"/>
                <w:szCs w:val="24"/>
                <w:vertAlign w:val="superscript"/>
              </w:rPr>
              <w:t>3</w:t>
            </w:r>
            <w:r w:rsidRPr="00F56954">
              <w:rPr>
                <w:sz w:val="24"/>
                <w:szCs w:val="24"/>
              </w:rPr>
              <w:t>)</w:t>
            </w:r>
          </w:p>
          <w:p w14:paraId="5F5B7B3F" w14:textId="4B6E8907" w:rsidR="00C561AC" w:rsidRPr="00F56954" w:rsidRDefault="00C561AC" w:rsidP="00C561AC">
            <w:pPr>
              <w:pStyle w:val="S3"/>
              <w:ind w:firstLine="0"/>
              <w:jc w:val="center"/>
              <w:rPr>
                <w:sz w:val="24"/>
              </w:rPr>
            </w:pPr>
            <w:r w:rsidRPr="00F56954">
              <w:rPr>
                <w:sz w:val="24"/>
              </w:rPr>
              <w:t>м</w:t>
            </w:r>
            <w:r w:rsidRPr="00F56954">
              <w:rPr>
                <w:sz w:val="24"/>
                <w:vertAlign w:val="superscript"/>
              </w:rPr>
              <w:t>3</w:t>
            </w:r>
          </w:p>
        </w:tc>
        <w:tc>
          <w:tcPr>
            <w:tcW w:w="3503" w:type="dxa"/>
          </w:tcPr>
          <w:p w14:paraId="79ADD113" w14:textId="20AE0535" w:rsidR="00C561AC" w:rsidRPr="00F56954" w:rsidRDefault="00C561AC" w:rsidP="00F56954">
            <w:pPr>
              <w:ind w:firstLine="0"/>
              <w:jc w:val="center"/>
              <w:rPr>
                <w:rFonts w:eastAsia="Times New Roman"/>
                <w:sz w:val="24"/>
                <w:szCs w:val="24"/>
                <w:lang w:eastAsia="ru-RU"/>
              </w:rPr>
            </w:pPr>
            <w:r w:rsidRPr="00F56954">
              <w:rPr>
                <w:rFonts w:eastAsia="Times New Roman"/>
                <w:sz w:val="24"/>
                <w:szCs w:val="24"/>
                <w:lang w:eastAsia="ru-RU"/>
              </w:rPr>
              <w:t>Масса отходов (</w:t>
            </w:r>
            <w:r w:rsidR="00F56954" w:rsidRPr="00F56954">
              <w:rPr>
                <w:rFonts w:eastAsia="Times New Roman"/>
                <w:sz w:val="24"/>
                <w:szCs w:val="24"/>
                <w:lang w:eastAsia="ru-RU"/>
              </w:rPr>
              <w:t>при</w:t>
            </w:r>
            <w:r w:rsidRPr="00F56954">
              <w:rPr>
                <w:rFonts w:eastAsia="Times New Roman"/>
                <w:sz w:val="24"/>
                <w:szCs w:val="24"/>
                <w:lang w:eastAsia="ru-RU"/>
              </w:rPr>
              <w:t xml:space="preserve"> норматив</w:t>
            </w:r>
            <w:r w:rsidR="00F56954" w:rsidRPr="00F56954">
              <w:rPr>
                <w:rFonts w:eastAsia="Times New Roman"/>
                <w:sz w:val="24"/>
                <w:szCs w:val="24"/>
                <w:lang w:eastAsia="ru-RU"/>
              </w:rPr>
              <w:t>е</w:t>
            </w:r>
            <w:r w:rsidRPr="00F56954">
              <w:rPr>
                <w:rFonts w:eastAsia="Times New Roman"/>
                <w:sz w:val="24"/>
                <w:szCs w:val="24"/>
                <w:lang w:eastAsia="ru-RU"/>
              </w:rPr>
              <w:t xml:space="preserve"> накопления 39</w:t>
            </w:r>
            <w:r w:rsidR="00F56954">
              <w:rPr>
                <w:rFonts w:eastAsia="Times New Roman"/>
                <w:sz w:val="24"/>
                <w:szCs w:val="24"/>
                <w:lang w:eastAsia="ru-RU"/>
              </w:rPr>
              <w:t>2</w:t>
            </w:r>
            <w:r w:rsidRPr="00F56954">
              <w:rPr>
                <w:rFonts w:eastAsia="Times New Roman"/>
                <w:sz w:val="24"/>
                <w:szCs w:val="24"/>
                <w:lang w:eastAsia="ru-RU"/>
              </w:rPr>
              <w:t>,95кг)</w:t>
            </w:r>
          </w:p>
          <w:p w14:paraId="439D739A" w14:textId="641B5362" w:rsidR="00C561AC" w:rsidRPr="00F56954" w:rsidRDefault="00C561AC" w:rsidP="00EC2378">
            <w:pPr>
              <w:ind w:firstLine="0"/>
              <w:jc w:val="center"/>
              <w:rPr>
                <w:sz w:val="24"/>
              </w:rPr>
            </w:pPr>
            <w:r w:rsidRPr="00F56954">
              <w:rPr>
                <w:rFonts w:eastAsia="Times New Roman"/>
                <w:sz w:val="24"/>
                <w:szCs w:val="24"/>
                <w:lang w:eastAsia="ru-RU"/>
              </w:rPr>
              <w:t>тонн</w:t>
            </w:r>
          </w:p>
        </w:tc>
      </w:tr>
      <w:tr w:rsidR="00C561AC" w14:paraId="39299FE2" w14:textId="65AC75B1" w:rsidTr="00EC2378">
        <w:trPr>
          <w:trHeight w:hRule="exact" w:val="493"/>
        </w:trPr>
        <w:tc>
          <w:tcPr>
            <w:tcW w:w="1626" w:type="dxa"/>
            <w:tcBorders>
              <w:bottom w:val="single" w:sz="4" w:space="0" w:color="auto"/>
            </w:tcBorders>
            <w:vAlign w:val="center"/>
          </w:tcPr>
          <w:p w14:paraId="35A5EAB3" w14:textId="3C23B7E3" w:rsidR="00C561AC" w:rsidRDefault="000834D9" w:rsidP="00EC2378">
            <w:pPr>
              <w:pStyle w:val="S3"/>
              <w:ind w:firstLine="0"/>
              <w:jc w:val="center"/>
            </w:pPr>
            <w:r w:rsidRPr="000834D9">
              <w:rPr>
                <w:rFonts w:eastAsia="Calibri"/>
              </w:rPr>
              <w:t>20</w:t>
            </w:r>
            <w:r>
              <w:rPr>
                <w:rFonts w:eastAsia="Calibri"/>
              </w:rPr>
              <w:t>130</w:t>
            </w:r>
          </w:p>
        </w:tc>
        <w:tc>
          <w:tcPr>
            <w:tcW w:w="4111" w:type="dxa"/>
            <w:tcBorders>
              <w:bottom w:val="single" w:sz="4" w:space="0" w:color="auto"/>
            </w:tcBorders>
            <w:vAlign w:val="center"/>
          </w:tcPr>
          <w:p w14:paraId="7621121F" w14:textId="1D37EC26" w:rsidR="00C561AC" w:rsidRPr="00F56954" w:rsidRDefault="000834D9" w:rsidP="00EC2378">
            <w:pPr>
              <w:ind w:firstLine="0"/>
              <w:jc w:val="center"/>
            </w:pPr>
            <w:r w:rsidRPr="00F56954">
              <w:rPr>
                <w:rFonts w:eastAsia="Times New Roman"/>
                <w:szCs w:val="24"/>
                <w:lang w:eastAsia="ru-RU"/>
              </w:rPr>
              <w:t>47909,4</w:t>
            </w:r>
          </w:p>
        </w:tc>
        <w:tc>
          <w:tcPr>
            <w:tcW w:w="3503" w:type="dxa"/>
            <w:tcBorders>
              <w:bottom w:val="single" w:sz="4" w:space="0" w:color="auto"/>
            </w:tcBorders>
            <w:vAlign w:val="center"/>
          </w:tcPr>
          <w:p w14:paraId="242BE603" w14:textId="4A885899" w:rsidR="00C561AC" w:rsidRPr="00F56954" w:rsidRDefault="000834D9" w:rsidP="00EC2378">
            <w:pPr>
              <w:ind w:firstLine="0"/>
              <w:jc w:val="center"/>
            </w:pPr>
            <w:r w:rsidRPr="00F56954">
              <w:rPr>
                <w:rFonts w:eastAsia="Times New Roman"/>
                <w:szCs w:val="24"/>
                <w:lang w:eastAsia="ru-RU"/>
              </w:rPr>
              <w:t>79</w:t>
            </w:r>
            <w:r w:rsidR="00F56954">
              <w:rPr>
                <w:rFonts w:eastAsia="Times New Roman"/>
                <w:szCs w:val="24"/>
                <w:lang w:eastAsia="ru-RU"/>
              </w:rPr>
              <w:t>1</w:t>
            </w:r>
            <w:r w:rsidRPr="00F56954">
              <w:rPr>
                <w:rFonts w:eastAsia="Times New Roman"/>
                <w:szCs w:val="24"/>
                <w:lang w:eastAsia="ru-RU"/>
              </w:rPr>
              <w:t>0</w:t>
            </w:r>
            <w:r w:rsidR="00F56954" w:rsidRPr="00F56954">
              <w:rPr>
                <w:rFonts w:eastAsia="Times New Roman"/>
                <w:szCs w:val="24"/>
                <w:lang w:eastAsia="ru-RU"/>
              </w:rPr>
              <w:t>,</w:t>
            </w:r>
            <w:r w:rsidR="00F56954">
              <w:rPr>
                <w:rFonts w:eastAsia="Times New Roman"/>
                <w:szCs w:val="24"/>
                <w:lang w:eastAsia="ru-RU"/>
              </w:rPr>
              <w:t>0835</w:t>
            </w:r>
          </w:p>
        </w:tc>
      </w:tr>
    </w:tbl>
    <w:p w14:paraId="7142968A" w14:textId="056B2987" w:rsidR="00EF69A2" w:rsidRPr="00AA4F1F" w:rsidRDefault="00EF69A2" w:rsidP="00AA4F1F">
      <w:pPr>
        <w:pStyle w:val="S3"/>
        <w:rPr>
          <w:sz w:val="28"/>
          <w:szCs w:val="28"/>
        </w:rPr>
      </w:pPr>
      <w:r w:rsidRPr="00AA4F1F">
        <w:rPr>
          <w:sz w:val="28"/>
          <w:szCs w:val="28"/>
        </w:rPr>
        <w:t xml:space="preserve">В территориальной схеме для транспортирования отходов Тогучинского района предложены 18 маршрутов </w:t>
      </w:r>
    </w:p>
    <w:p w14:paraId="1E33433C" w14:textId="77777777" w:rsidR="00EF69A2" w:rsidRPr="00EC2378" w:rsidRDefault="00EF69A2" w:rsidP="00AA4F1F">
      <w:pPr>
        <w:pStyle w:val="S3"/>
        <w:rPr>
          <w:sz w:val="28"/>
          <w:szCs w:val="28"/>
        </w:rPr>
      </w:pPr>
      <w:r w:rsidRPr="00EC2378">
        <w:rPr>
          <w:sz w:val="28"/>
          <w:szCs w:val="28"/>
        </w:rPr>
        <w:t>Маршруты №№ 1.3, 2, 3, 4.3, 5, 8, 9, 10, 11, 17 завершаются выгрузкой отходов на территории площадки временного накопления, расположенной вблизи г. Тогучина.</w:t>
      </w:r>
    </w:p>
    <w:p w14:paraId="2FA7092C" w14:textId="77777777" w:rsidR="00EF69A2" w:rsidRPr="00EC2378" w:rsidRDefault="00EF69A2" w:rsidP="00AA4F1F">
      <w:pPr>
        <w:pStyle w:val="S3"/>
        <w:rPr>
          <w:sz w:val="28"/>
          <w:szCs w:val="28"/>
        </w:rPr>
      </w:pPr>
      <w:r w:rsidRPr="00EC2378">
        <w:rPr>
          <w:sz w:val="28"/>
          <w:szCs w:val="28"/>
        </w:rPr>
        <w:t xml:space="preserve">Маршруты №№ 6, 7, 12, 13, 14, 15, 16, 18 завершаются выгрузкой отходов непосредственно на территории комплексного полигона вблизи </w:t>
      </w:r>
      <w:proofErr w:type="spellStart"/>
      <w:r w:rsidRPr="00EC2378">
        <w:rPr>
          <w:sz w:val="28"/>
          <w:szCs w:val="28"/>
        </w:rPr>
        <w:t>р.п</w:t>
      </w:r>
      <w:proofErr w:type="spellEnd"/>
      <w:r w:rsidRPr="00EC2378">
        <w:rPr>
          <w:sz w:val="28"/>
          <w:szCs w:val="28"/>
        </w:rPr>
        <w:t>. Горного.</w:t>
      </w:r>
    </w:p>
    <w:p w14:paraId="3617B58D" w14:textId="77777777" w:rsidR="00EF69A2" w:rsidRPr="00EC2378" w:rsidRDefault="00EF69A2" w:rsidP="00AA4F1F">
      <w:pPr>
        <w:pStyle w:val="S3"/>
        <w:rPr>
          <w:sz w:val="28"/>
          <w:szCs w:val="28"/>
        </w:rPr>
      </w:pPr>
      <w:r w:rsidRPr="00EC2378">
        <w:rPr>
          <w:sz w:val="28"/>
          <w:szCs w:val="28"/>
        </w:rPr>
        <w:t xml:space="preserve">Маршрут № 1 разделен на 3 этапа. В данном направлении целесообразно размещение площадки временного накопления в с. </w:t>
      </w:r>
      <w:proofErr w:type="spellStart"/>
      <w:r w:rsidRPr="00EC2378">
        <w:rPr>
          <w:sz w:val="28"/>
          <w:szCs w:val="28"/>
        </w:rPr>
        <w:t>Коурак</w:t>
      </w:r>
      <w:proofErr w:type="spellEnd"/>
      <w:r w:rsidRPr="00EC2378">
        <w:rPr>
          <w:sz w:val="28"/>
          <w:szCs w:val="28"/>
        </w:rPr>
        <w:t xml:space="preserve">. Этапы маршрута 1.1 и 1.2 завершаются в с. </w:t>
      </w:r>
      <w:proofErr w:type="spellStart"/>
      <w:r w:rsidRPr="00EC2378">
        <w:rPr>
          <w:sz w:val="28"/>
          <w:szCs w:val="28"/>
        </w:rPr>
        <w:t>Коурак</w:t>
      </w:r>
      <w:proofErr w:type="spellEnd"/>
      <w:r w:rsidRPr="00EC2378">
        <w:rPr>
          <w:sz w:val="28"/>
          <w:szCs w:val="28"/>
        </w:rPr>
        <w:t>.</w:t>
      </w:r>
    </w:p>
    <w:p w14:paraId="469CB086" w14:textId="77777777" w:rsidR="00EF69A2" w:rsidRPr="00EC2378" w:rsidRDefault="00EF69A2" w:rsidP="00AA4F1F">
      <w:pPr>
        <w:pStyle w:val="S3"/>
        <w:rPr>
          <w:sz w:val="28"/>
          <w:szCs w:val="28"/>
        </w:rPr>
      </w:pPr>
      <w:r w:rsidRPr="00EC2378">
        <w:rPr>
          <w:sz w:val="28"/>
          <w:szCs w:val="28"/>
        </w:rPr>
        <w:t>Маршрут № 4 разделен на 3 этапа. В данном направлении целесообразно размещение площадок временного накопления в с. Лебедево и с. Пойменное. Этап маршрута 4.1 завершается в с. Лебедево, этап маршрута 4.2 завершается в с. Пойменное.</w:t>
      </w:r>
    </w:p>
    <w:p w14:paraId="042CD768" w14:textId="77777777" w:rsidR="00EF69A2" w:rsidRPr="00AA4F1F" w:rsidRDefault="00EF69A2" w:rsidP="00AA4F1F">
      <w:pPr>
        <w:pStyle w:val="S3"/>
        <w:rPr>
          <w:sz w:val="28"/>
          <w:szCs w:val="28"/>
        </w:rPr>
      </w:pPr>
      <w:r w:rsidRPr="00EC2378">
        <w:rPr>
          <w:sz w:val="28"/>
          <w:szCs w:val="28"/>
        </w:rPr>
        <w:t xml:space="preserve">В последующем, отходы, выгруженные на площадках временного накопления, транспортируются с помощью мусоровозов большой вместимости на комплексный полигон, расположенный вблизи </w:t>
      </w:r>
      <w:proofErr w:type="spellStart"/>
      <w:r w:rsidRPr="00EC2378">
        <w:rPr>
          <w:sz w:val="28"/>
          <w:szCs w:val="28"/>
        </w:rPr>
        <w:t>р.п</w:t>
      </w:r>
      <w:proofErr w:type="spellEnd"/>
      <w:r w:rsidRPr="00EC2378">
        <w:rPr>
          <w:sz w:val="28"/>
          <w:szCs w:val="28"/>
        </w:rPr>
        <w:t>. Горного.</w:t>
      </w:r>
    </w:p>
    <w:p w14:paraId="236E7531" w14:textId="2A795A5A" w:rsidR="006372A9" w:rsidRPr="00AA4F1F" w:rsidRDefault="006372A9" w:rsidP="00AA4F1F">
      <w:pPr>
        <w:pStyle w:val="S3"/>
        <w:rPr>
          <w:sz w:val="28"/>
          <w:szCs w:val="28"/>
        </w:rPr>
      </w:pPr>
      <w:r w:rsidRPr="00AA4F1F">
        <w:rPr>
          <w:sz w:val="28"/>
          <w:szCs w:val="28"/>
        </w:rPr>
        <w:t>Накопление промышленных отходов на производственной территории осуществляется по цеховому принципу или централизованно. Условия сбора и накопления определяются классом опасности отходов, способом упаковки с учётом агрегатного состояния и надёжности тары.</w:t>
      </w:r>
    </w:p>
    <w:p w14:paraId="5F92A17B" w14:textId="338042F3" w:rsidR="006372A9" w:rsidRPr="00AA4F1F" w:rsidRDefault="006372A9" w:rsidP="00AA4F1F">
      <w:pPr>
        <w:pStyle w:val="S3"/>
        <w:rPr>
          <w:sz w:val="28"/>
          <w:szCs w:val="28"/>
        </w:rPr>
      </w:pPr>
      <w:r w:rsidRPr="00AA4F1F">
        <w:rPr>
          <w:sz w:val="28"/>
          <w:szCs w:val="28"/>
        </w:rPr>
        <w:t>При этом накопление твёрдых отходов I класса разрешается исключительно в герметичных оборотных (сменных) ёмкостях (контейнеры, бочки, цистерны); II</w:t>
      </w:r>
      <w:r w:rsidR="00420BF6" w:rsidRPr="00AA4F1F">
        <w:rPr>
          <w:sz w:val="28"/>
          <w:szCs w:val="28"/>
        </w:rPr>
        <w:t xml:space="preserve"> класса</w:t>
      </w:r>
      <w:r w:rsidRPr="00AA4F1F">
        <w:rPr>
          <w:sz w:val="28"/>
          <w:szCs w:val="28"/>
        </w:rPr>
        <w:t xml:space="preserve"> – в надёжно закрытой таре (полиэтиленовых мешках, пластиковых пакетах); III</w:t>
      </w:r>
      <w:r w:rsidR="00420BF6" w:rsidRPr="00AA4F1F">
        <w:rPr>
          <w:sz w:val="28"/>
          <w:szCs w:val="28"/>
        </w:rPr>
        <w:t xml:space="preserve"> класса</w:t>
      </w:r>
      <w:r w:rsidRPr="00AA4F1F">
        <w:rPr>
          <w:sz w:val="28"/>
          <w:szCs w:val="28"/>
        </w:rPr>
        <w:t xml:space="preserve"> – в бумажных мешках и ларях, хлопчатобумажных мешках, текстильных мешках; </w:t>
      </w:r>
      <w:proofErr w:type="spellStart"/>
      <w:r w:rsidRPr="00AA4F1F">
        <w:rPr>
          <w:sz w:val="28"/>
          <w:szCs w:val="28"/>
        </w:rPr>
        <w:t>IV</w:t>
      </w:r>
      <w:r w:rsidR="00420BF6" w:rsidRPr="00AA4F1F">
        <w:rPr>
          <w:sz w:val="28"/>
          <w:szCs w:val="28"/>
        </w:rPr>
        <w:t>класса</w:t>
      </w:r>
      <w:proofErr w:type="spellEnd"/>
      <w:r w:rsidRPr="00AA4F1F">
        <w:rPr>
          <w:sz w:val="28"/>
          <w:szCs w:val="28"/>
        </w:rPr>
        <w:t xml:space="preserve"> – навалом, насыпью, в виде гряд.</w:t>
      </w:r>
    </w:p>
    <w:p w14:paraId="1749CCDE" w14:textId="5A9522C4" w:rsidR="006372A9" w:rsidRPr="00AA4F1F" w:rsidRDefault="006372A9" w:rsidP="00AA4F1F">
      <w:pPr>
        <w:pStyle w:val="S3"/>
        <w:rPr>
          <w:sz w:val="28"/>
          <w:szCs w:val="28"/>
        </w:rPr>
      </w:pPr>
      <w:r w:rsidRPr="00AA4F1F">
        <w:rPr>
          <w:sz w:val="28"/>
          <w:szCs w:val="28"/>
        </w:rPr>
        <w:t>Предельное накопление количества отходов на территории предприятия, которое единовременно допускается размещать на его территории, определяется предприятием в каждом конкретном случае на основе баланса материалов, результатов инвентаризации отходов с учётом их макро</w:t>
      </w:r>
      <w:r w:rsidR="00420BF6" w:rsidRPr="00AA4F1F">
        <w:rPr>
          <w:sz w:val="28"/>
          <w:szCs w:val="28"/>
        </w:rPr>
        <w:t xml:space="preserve"> </w:t>
      </w:r>
      <w:r w:rsidRPr="00AA4F1F">
        <w:rPr>
          <w:sz w:val="28"/>
          <w:szCs w:val="28"/>
        </w:rPr>
        <w:t xml:space="preserve">- и </w:t>
      </w:r>
      <w:proofErr w:type="spellStart"/>
      <w:r w:rsidRPr="00AA4F1F">
        <w:rPr>
          <w:sz w:val="28"/>
          <w:szCs w:val="28"/>
        </w:rPr>
        <w:t>микросостава</w:t>
      </w:r>
      <w:proofErr w:type="spellEnd"/>
      <w:r w:rsidRPr="00AA4F1F">
        <w:rPr>
          <w:sz w:val="28"/>
          <w:szCs w:val="28"/>
        </w:rPr>
        <w:t>, физико-химических свойств, в том числе агрегатного состояния, токсичности и уровней миграции компонентов отходов в атмосферный воздух.</w:t>
      </w:r>
    </w:p>
    <w:p w14:paraId="05452AAE" w14:textId="77777777" w:rsidR="006372A9" w:rsidRPr="00AA4F1F" w:rsidRDefault="006372A9" w:rsidP="00AA4F1F">
      <w:pPr>
        <w:pStyle w:val="S3"/>
        <w:rPr>
          <w:sz w:val="28"/>
          <w:szCs w:val="28"/>
        </w:rPr>
      </w:pPr>
      <w:r w:rsidRPr="00AA4F1F">
        <w:rPr>
          <w:sz w:val="28"/>
          <w:szCs w:val="28"/>
        </w:rPr>
        <w:lastRenderedPageBreak/>
        <w:t xml:space="preserve">Размещаемые отходы производства и потребления следует складировать таким образом, чтобы исключить возможность их падения, опрокидывания, разливания, чтобы обеспечивалась доступность и безопасность их погрузки для отправки на специализированные предприятия для обезвреживания, переработки или утилизации. Тара и упаковка должны быть прочными, исправными, полностью предотвращать утечку или рассыпание отходов, обеспечивать их сохранность при накоплении. Тара должна быть изготовлена из материала, устойчивого к воздействию данного вида отхода и его отдельных компонентов, атмосферных осадков, перепадов температур и прямых солнечных лучей. Для накопления отходов производства и потребления могут эксплуатироваться специально оборудованные открытые и (или) закрытые площадки. Накопление в пределах закрытой площадки осуществляется в случае: </w:t>
      </w:r>
    </w:p>
    <w:p w14:paraId="49831A5F" w14:textId="77777777" w:rsidR="006372A9" w:rsidRPr="00AA4F1F" w:rsidRDefault="006372A9" w:rsidP="00660D4D">
      <w:pPr>
        <w:pStyle w:val="S1"/>
        <w:ind w:left="0" w:firstLine="709"/>
        <w:contextualSpacing w:val="0"/>
        <w:jc w:val="both"/>
        <w:rPr>
          <w:sz w:val="28"/>
          <w:szCs w:val="28"/>
        </w:rPr>
      </w:pPr>
      <w:r w:rsidRPr="00AA4F1F">
        <w:rPr>
          <w:sz w:val="28"/>
          <w:szCs w:val="28"/>
        </w:rPr>
        <w:t xml:space="preserve">принадлежности отходов к I – III классам опасности в зависимости от их свойств; </w:t>
      </w:r>
    </w:p>
    <w:p w14:paraId="45977B17" w14:textId="77777777" w:rsidR="006372A9" w:rsidRPr="00AA4F1F" w:rsidRDefault="006372A9" w:rsidP="00660D4D">
      <w:pPr>
        <w:pStyle w:val="S1"/>
        <w:ind w:left="0" w:firstLine="709"/>
        <w:contextualSpacing w:val="0"/>
        <w:jc w:val="both"/>
        <w:rPr>
          <w:sz w:val="28"/>
          <w:szCs w:val="28"/>
        </w:rPr>
      </w:pPr>
      <w:r w:rsidRPr="00AA4F1F">
        <w:rPr>
          <w:sz w:val="28"/>
          <w:szCs w:val="28"/>
        </w:rPr>
        <w:t xml:space="preserve">необходимости создания особых условий хранения, а также надёжной изоляции отходов от доступа посторонних лиц; </w:t>
      </w:r>
    </w:p>
    <w:p w14:paraId="5F59ED42" w14:textId="77777777" w:rsidR="006372A9" w:rsidRPr="00AA4F1F" w:rsidRDefault="006372A9" w:rsidP="00660D4D">
      <w:pPr>
        <w:pStyle w:val="S1"/>
        <w:ind w:left="0" w:firstLine="709"/>
        <w:contextualSpacing w:val="0"/>
        <w:jc w:val="both"/>
        <w:rPr>
          <w:sz w:val="28"/>
          <w:szCs w:val="28"/>
        </w:rPr>
      </w:pPr>
      <w:r w:rsidRPr="00AA4F1F">
        <w:rPr>
          <w:sz w:val="28"/>
          <w:szCs w:val="28"/>
        </w:rPr>
        <w:t>необходимости создания особых условий хранения отходов для сохранения их ценных качеств как вторичного сырья;</w:t>
      </w:r>
    </w:p>
    <w:p w14:paraId="17EFD6E5" w14:textId="77777777" w:rsidR="006372A9" w:rsidRPr="00AA4F1F" w:rsidRDefault="006372A9" w:rsidP="00660D4D">
      <w:pPr>
        <w:pStyle w:val="S1"/>
        <w:ind w:left="0" w:firstLine="709"/>
        <w:contextualSpacing w:val="0"/>
        <w:jc w:val="both"/>
        <w:rPr>
          <w:sz w:val="28"/>
          <w:szCs w:val="28"/>
        </w:rPr>
      </w:pPr>
      <w:r w:rsidRPr="00AA4F1F">
        <w:rPr>
          <w:sz w:val="28"/>
          <w:szCs w:val="28"/>
        </w:rPr>
        <w:t xml:space="preserve">сбора и накопления отходов в непосредственных местах их образования (в цехах, производственных помещениях). </w:t>
      </w:r>
    </w:p>
    <w:p w14:paraId="6713C177" w14:textId="77777777" w:rsidR="006372A9" w:rsidRPr="00AA4F1F" w:rsidRDefault="006372A9" w:rsidP="00AA4F1F">
      <w:pPr>
        <w:pStyle w:val="S3"/>
        <w:rPr>
          <w:sz w:val="28"/>
          <w:szCs w:val="28"/>
        </w:rPr>
      </w:pPr>
      <w:r w:rsidRPr="00AA4F1F">
        <w:rPr>
          <w:sz w:val="28"/>
          <w:szCs w:val="28"/>
        </w:rPr>
        <w:t>Для организации закрытых площадок накопления отходов могут использоваться специально предназначенные для этой цели стационарные складские здания, отдельные помещения или выделенные площади внутри складских и (или) производственных, вспомогательных зданий, а также нестационарные складские здания и сооружения.</w:t>
      </w:r>
    </w:p>
    <w:p w14:paraId="7BF1EDDC" w14:textId="77777777" w:rsidR="006372D9" w:rsidRPr="00AA4F1F" w:rsidRDefault="006372D9" w:rsidP="00AA4F1F">
      <w:pPr>
        <w:pStyle w:val="S3"/>
        <w:rPr>
          <w:sz w:val="28"/>
          <w:szCs w:val="28"/>
        </w:rPr>
      </w:pPr>
      <w:r w:rsidRPr="00AA4F1F">
        <w:rPr>
          <w:sz w:val="28"/>
          <w:szCs w:val="28"/>
        </w:rPr>
        <w:t>Медицинские отходы, в зависимости от степени их эпидемиологической, токсикологической и радиационной опасности, а также негативного воздействия на среду обитания подразделяются на пять классов опасности:</w:t>
      </w:r>
    </w:p>
    <w:p w14:paraId="0B3F05E3" w14:textId="77777777" w:rsidR="006372D9" w:rsidRPr="00AA4F1F" w:rsidRDefault="006372D9" w:rsidP="00660D4D">
      <w:pPr>
        <w:pStyle w:val="S1"/>
        <w:ind w:left="0" w:firstLine="709"/>
        <w:contextualSpacing w:val="0"/>
        <w:jc w:val="both"/>
        <w:rPr>
          <w:sz w:val="28"/>
          <w:szCs w:val="28"/>
          <w:lang w:eastAsia="ru-RU"/>
        </w:rPr>
      </w:pPr>
      <w:r w:rsidRPr="00AA4F1F">
        <w:rPr>
          <w:sz w:val="28"/>
          <w:szCs w:val="28"/>
          <w:lang w:eastAsia="ru-RU"/>
        </w:rPr>
        <w:t xml:space="preserve">Класс А – </w:t>
      </w:r>
      <w:proofErr w:type="spellStart"/>
      <w:r w:rsidRPr="00AA4F1F">
        <w:rPr>
          <w:sz w:val="28"/>
          <w:szCs w:val="28"/>
          <w:lang w:eastAsia="ru-RU"/>
        </w:rPr>
        <w:t>эпидемиологически</w:t>
      </w:r>
      <w:proofErr w:type="spellEnd"/>
      <w:r w:rsidRPr="00AA4F1F">
        <w:rPr>
          <w:sz w:val="28"/>
          <w:szCs w:val="28"/>
          <w:lang w:eastAsia="ru-RU"/>
        </w:rPr>
        <w:t xml:space="preserve"> безопасные отходы, приближенные по составу к ТКО;</w:t>
      </w:r>
    </w:p>
    <w:p w14:paraId="0BD19DC6" w14:textId="77777777" w:rsidR="006372D9" w:rsidRPr="00AA4F1F" w:rsidRDefault="006372D9" w:rsidP="00660D4D">
      <w:pPr>
        <w:pStyle w:val="S1"/>
        <w:ind w:left="0" w:firstLine="709"/>
        <w:contextualSpacing w:val="0"/>
        <w:jc w:val="both"/>
        <w:rPr>
          <w:sz w:val="28"/>
          <w:szCs w:val="28"/>
          <w:lang w:eastAsia="ru-RU"/>
        </w:rPr>
      </w:pPr>
      <w:r w:rsidRPr="00AA4F1F">
        <w:rPr>
          <w:sz w:val="28"/>
          <w:szCs w:val="28"/>
          <w:lang w:eastAsia="ru-RU"/>
        </w:rPr>
        <w:t xml:space="preserve">Класс Б – </w:t>
      </w:r>
      <w:proofErr w:type="spellStart"/>
      <w:r w:rsidRPr="00AA4F1F">
        <w:rPr>
          <w:sz w:val="28"/>
          <w:szCs w:val="28"/>
          <w:lang w:eastAsia="ru-RU"/>
        </w:rPr>
        <w:t>эпидемиологически</w:t>
      </w:r>
      <w:proofErr w:type="spellEnd"/>
      <w:r w:rsidRPr="00AA4F1F">
        <w:rPr>
          <w:sz w:val="28"/>
          <w:szCs w:val="28"/>
          <w:lang w:eastAsia="ru-RU"/>
        </w:rPr>
        <w:t xml:space="preserve"> опасные отходы;</w:t>
      </w:r>
    </w:p>
    <w:p w14:paraId="039E7346" w14:textId="77777777" w:rsidR="006372D9" w:rsidRPr="00AA4F1F" w:rsidRDefault="006372D9" w:rsidP="00660D4D">
      <w:pPr>
        <w:pStyle w:val="S1"/>
        <w:ind w:left="0" w:firstLine="709"/>
        <w:contextualSpacing w:val="0"/>
        <w:jc w:val="both"/>
        <w:rPr>
          <w:sz w:val="28"/>
          <w:szCs w:val="28"/>
          <w:lang w:eastAsia="ru-RU"/>
        </w:rPr>
      </w:pPr>
      <w:r w:rsidRPr="00AA4F1F">
        <w:rPr>
          <w:sz w:val="28"/>
          <w:szCs w:val="28"/>
          <w:lang w:eastAsia="ru-RU"/>
        </w:rPr>
        <w:t xml:space="preserve">Класс В – чрезвычайно </w:t>
      </w:r>
      <w:proofErr w:type="spellStart"/>
      <w:r w:rsidRPr="00AA4F1F">
        <w:rPr>
          <w:sz w:val="28"/>
          <w:szCs w:val="28"/>
          <w:lang w:eastAsia="ru-RU"/>
        </w:rPr>
        <w:t>эпидемиологически</w:t>
      </w:r>
      <w:proofErr w:type="spellEnd"/>
      <w:r w:rsidRPr="00AA4F1F">
        <w:rPr>
          <w:sz w:val="28"/>
          <w:szCs w:val="28"/>
          <w:lang w:eastAsia="ru-RU"/>
        </w:rPr>
        <w:t xml:space="preserve"> опасные отходы;</w:t>
      </w:r>
    </w:p>
    <w:p w14:paraId="70B8FCB3" w14:textId="77777777" w:rsidR="006372D9" w:rsidRPr="00AA4F1F" w:rsidRDefault="006372D9" w:rsidP="00660D4D">
      <w:pPr>
        <w:pStyle w:val="S1"/>
        <w:ind w:left="0" w:firstLine="709"/>
        <w:contextualSpacing w:val="0"/>
        <w:jc w:val="both"/>
        <w:rPr>
          <w:sz w:val="28"/>
          <w:szCs w:val="28"/>
          <w:lang w:eastAsia="ru-RU"/>
        </w:rPr>
      </w:pPr>
      <w:r w:rsidRPr="00AA4F1F">
        <w:rPr>
          <w:sz w:val="28"/>
          <w:szCs w:val="28"/>
          <w:lang w:eastAsia="ru-RU"/>
        </w:rPr>
        <w:t xml:space="preserve">Класс Г – </w:t>
      </w:r>
      <w:proofErr w:type="spellStart"/>
      <w:r w:rsidRPr="00AA4F1F">
        <w:rPr>
          <w:sz w:val="28"/>
          <w:szCs w:val="28"/>
          <w:lang w:eastAsia="ru-RU"/>
        </w:rPr>
        <w:t>токсикологически</w:t>
      </w:r>
      <w:proofErr w:type="spellEnd"/>
      <w:r w:rsidRPr="00AA4F1F">
        <w:rPr>
          <w:sz w:val="28"/>
          <w:szCs w:val="28"/>
          <w:lang w:eastAsia="ru-RU"/>
        </w:rPr>
        <w:t xml:space="preserve"> опасные отходы 1 – 4 классов опасности;</w:t>
      </w:r>
    </w:p>
    <w:p w14:paraId="03C348AE" w14:textId="77777777" w:rsidR="006372D9" w:rsidRPr="00AA4F1F" w:rsidRDefault="006372D9" w:rsidP="00660D4D">
      <w:pPr>
        <w:pStyle w:val="S1"/>
        <w:ind w:left="0" w:firstLine="709"/>
        <w:contextualSpacing w:val="0"/>
        <w:jc w:val="both"/>
        <w:rPr>
          <w:sz w:val="28"/>
          <w:szCs w:val="28"/>
          <w:lang w:eastAsia="ru-RU"/>
        </w:rPr>
      </w:pPr>
      <w:r w:rsidRPr="00AA4F1F">
        <w:rPr>
          <w:sz w:val="28"/>
          <w:szCs w:val="28"/>
          <w:lang w:eastAsia="ru-RU"/>
        </w:rPr>
        <w:t>Класс Д – радиоактивные отходы.</w:t>
      </w:r>
    </w:p>
    <w:p w14:paraId="75C7F32E" w14:textId="77777777" w:rsidR="006372D9" w:rsidRPr="00AA4F1F" w:rsidRDefault="006372D9" w:rsidP="00AA4F1F">
      <w:pPr>
        <w:pStyle w:val="S3"/>
        <w:rPr>
          <w:sz w:val="28"/>
          <w:szCs w:val="28"/>
        </w:rPr>
      </w:pPr>
      <w:r w:rsidRPr="00AA4F1F">
        <w:rPr>
          <w:sz w:val="28"/>
          <w:szCs w:val="28"/>
        </w:rPr>
        <w:t xml:space="preserve">Обеззараживание и обезвреживание медицинских отходов класса Б и класса В производится в самих медицинских организациях и на централизованных объектах обезвреживания. Требования к участку обезвреживания таких отходов достаточно строги, вследствие чего только малая доля медицинских организаций может иметь на своей территории соответствующее оборудование. Подавляющее большинство медицинских </w:t>
      </w:r>
      <w:r w:rsidRPr="00AA4F1F">
        <w:rPr>
          <w:sz w:val="28"/>
          <w:szCs w:val="28"/>
        </w:rPr>
        <w:lastRenderedPageBreak/>
        <w:t xml:space="preserve">организаций передаёт медицинские отходы на обезвреживание сторонним предприятиям. </w:t>
      </w:r>
    </w:p>
    <w:p w14:paraId="12C91FDA" w14:textId="7F21CE42" w:rsidR="00995D57" w:rsidRPr="00AA4F1F" w:rsidRDefault="00995D57" w:rsidP="00AA4F1F">
      <w:pPr>
        <w:pStyle w:val="S3"/>
        <w:rPr>
          <w:sz w:val="28"/>
          <w:szCs w:val="28"/>
        </w:rPr>
      </w:pPr>
      <w:r w:rsidRPr="00AA4F1F">
        <w:rPr>
          <w:sz w:val="28"/>
          <w:szCs w:val="28"/>
        </w:rPr>
        <w:t>Отходы 1 класса опасности: отходы ртутьсодержащих люминесцентных ламп накапливаются в учреждениях и предприятиях, затем сдаются на перерабатывающее предприятие централизованно по ведомствам. Отходы 2 класса опасности, это в основном аккумуляторы, сдаются принимающим организациям.</w:t>
      </w:r>
    </w:p>
    <w:p w14:paraId="48D7B6A7" w14:textId="255DD04C" w:rsidR="00995D57" w:rsidRDefault="00995D57" w:rsidP="00AA4F1F">
      <w:pPr>
        <w:pStyle w:val="S3"/>
        <w:rPr>
          <w:sz w:val="28"/>
          <w:szCs w:val="28"/>
        </w:rPr>
      </w:pPr>
      <w:r w:rsidRPr="00AA4F1F">
        <w:rPr>
          <w:sz w:val="28"/>
          <w:szCs w:val="28"/>
        </w:rPr>
        <w:t>Отходы 3 класса опасности в 70% остаются на предприятиях. Отработанные масла, составляющие основную массу, в основном</w:t>
      </w:r>
      <w:r w:rsidR="006A3C6A" w:rsidRPr="00AA4F1F">
        <w:rPr>
          <w:sz w:val="28"/>
          <w:szCs w:val="28"/>
        </w:rPr>
        <w:t>,</w:t>
      </w:r>
      <w:r w:rsidRPr="00AA4F1F">
        <w:rPr>
          <w:sz w:val="28"/>
          <w:szCs w:val="28"/>
        </w:rPr>
        <w:t xml:space="preserve"> сжигаются</w:t>
      </w:r>
      <w:r w:rsidR="00C80E23" w:rsidRPr="00AA4F1F">
        <w:rPr>
          <w:sz w:val="28"/>
          <w:szCs w:val="28"/>
        </w:rPr>
        <w:t xml:space="preserve">. </w:t>
      </w:r>
    </w:p>
    <w:p w14:paraId="1B0CB686" w14:textId="364D5886" w:rsidR="003A0973" w:rsidRPr="003A0973" w:rsidRDefault="003A0973" w:rsidP="003A0973">
      <w:pPr>
        <w:pStyle w:val="S3"/>
        <w:spacing w:before="120" w:after="120"/>
        <w:jc w:val="center"/>
        <w:rPr>
          <w:b/>
          <w:bCs/>
          <w:i/>
          <w:iCs/>
          <w:sz w:val="28"/>
          <w:szCs w:val="28"/>
          <w:u w:val="single"/>
        </w:rPr>
      </w:pPr>
      <w:r w:rsidRPr="003A0973">
        <w:rPr>
          <w:b/>
          <w:bCs/>
          <w:i/>
          <w:iCs/>
          <w:sz w:val="28"/>
          <w:szCs w:val="28"/>
          <w:u w:val="single"/>
        </w:rPr>
        <w:t>Планируемые мероприятия</w:t>
      </w:r>
    </w:p>
    <w:p w14:paraId="3E3230A0" w14:textId="73214F57" w:rsidR="003A0973" w:rsidRDefault="003A0973" w:rsidP="00AA4F1F">
      <w:pPr>
        <w:pStyle w:val="S3"/>
        <w:rPr>
          <w:sz w:val="28"/>
          <w:szCs w:val="28"/>
        </w:rPr>
      </w:pPr>
      <w:r>
        <w:rPr>
          <w:sz w:val="28"/>
          <w:szCs w:val="28"/>
        </w:rPr>
        <w:t>В рамках реализации национального проекта «Экология»</w:t>
      </w:r>
      <w:r w:rsidR="00587ECD">
        <w:rPr>
          <w:sz w:val="28"/>
          <w:szCs w:val="28"/>
        </w:rPr>
        <w:t xml:space="preserve"> (до 31 декабря 2024 года) планируется рекультивация полигона ТКО, расположенного в северной части городского поселения.</w:t>
      </w:r>
    </w:p>
    <w:p w14:paraId="55E2B293" w14:textId="1F440D46" w:rsidR="00587ECD" w:rsidRDefault="00587ECD" w:rsidP="00587ECD">
      <w:pPr>
        <w:pStyle w:val="S3"/>
        <w:spacing w:before="240" w:after="120"/>
        <w:ind w:firstLine="0"/>
      </w:pPr>
      <w:r>
        <w:t>Таблица 11.3 – Сведения о планируемых мероприятиях</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40"/>
        <w:gridCol w:w="2015"/>
        <w:gridCol w:w="1986"/>
        <w:gridCol w:w="1702"/>
        <w:gridCol w:w="1843"/>
        <w:gridCol w:w="1844"/>
      </w:tblGrid>
      <w:tr w:rsidR="00587ECD" w:rsidRPr="00587ECD" w14:paraId="2FC4C64F" w14:textId="77777777" w:rsidTr="00587ECD">
        <w:trPr>
          <w:trHeight w:val="20"/>
        </w:trPr>
        <w:tc>
          <w:tcPr>
            <w:tcW w:w="540" w:type="dxa"/>
            <w:tcBorders>
              <w:top w:val="single" w:sz="4" w:space="0" w:color="auto"/>
              <w:left w:val="single" w:sz="4" w:space="0" w:color="auto"/>
              <w:bottom w:val="single" w:sz="4" w:space="0" w:color="auto"/>
              <w:right w:val="single" w:sz="4" w:space="0" w:color="auto"/>
            </w:tcBorders>
            <w:hideMark/>
          </w:tcPr>
          <w:p w14:paraId="00B32F91" w14:textId="77777777" w:rsidR="00587ECD" w:rsidRPr="00587ECD" w:rsidRDefault="00587ECD" w:rsidP="00587ECD">
            <w:pPr>
              <w:widowControl w:val="0"/>
              <w:ind w:firstLine="0"/>
              <w:jc w:val="center"/>
              <w:rPr>
                <w:rFonts w:eastAsia="Times New Roman"/>
                <w:b/>
                <w:bCs/>
                <w:sz w:val="22"/>
                <w:szCs w:val="22"/>
                <w:lang w:eastAsia="ru-RU"/>
              </w:rPr>
            </w:pPr>
            <w:r w:rsidRPr="00587ECD">
              <w:rPr>
                <w:rFonts w:eastAsia="Times New Roman"/>
                <w:b/>
                <w:bCs/>
                <w:sz w:val="22"/>
                <w:szCs w:val="22"/>
                <w:lang w:eastAsia="ru-RU"/>
              </w:rPr>
              <w:t>№</w:t>
            </w:r>
          </w:p>
          <w:p w14:paraId="753489FD" w14:textId="77777777" w:rsidR="00587ECD" w:rsidRPr="00587ECD" w:rsidRDefault="00587ECD" w:rsidP="00587ECD">
            <w:pPr>
              <w:widowControl w:val="0"/>
              <w:ind w:firstLine="0"/>
              <w:jc w:val="center"/>
              <w:rPr>
                <w:rFonts w:eastAsia="Times New Roman"/>
                <w:b/>
                <w:bCs/>
                <w:sz w:val="22"/>
                <w:szCs w:val="22"/>
                <w:lang w:eastAsia="ru-RU"/>
              </w:rPr>
            </w:pPr>
            <w:r w:rsidRPr="00587ECD">
              <w:rPr>
                <w:rFonts w:eastAsia="Times New Roman"/>
                <w:b/>
                <w:bCs/>
                <w:sz w:val="22"/>
                <w:szCs w:val="22"/>
                <w:lang w:eastAsia="ru-RU"/>
              </w:rPr>
              <w:t>п/п</w:t>
            </w:r>
          </w:p>
        </w:tc>
        <w:tc>
          <w:tcPr>
            <w:tcW w:w="2015" w:type="dxa"/>
            <w:tcBorders>
              <w:top w:val="single" w:sz="4" w:space="0" w:color="auto"/>
              <w:left w:val="single" w:sz="4" w:space="0" w:color="auto"/>
              <w:bottom w:val="single" w:sz="4" w:space="0" w:color="auto"/>
              <w:right w:val="single" w:sz="4" w:space="0" w:color="auto"/>
            </w:tcBorders>
            <w:hideMark/>
          </w:tcPr>
          <w:p w14:paraId="7B9EB794" w14:textId="77777777" w:rsidR="00587ECD" w:rsidRPr="00587ECD" w:rsidRDefault="00587ECD" w:rsidP="00587ECD">
            <w:pPr>
              <w:widowControl w:val="0"/>
              <w:ind w:firstLine="0"/>
              <w:jc w:val="center"/>
              <w:rPr>
                <w:rFonts w:eastAsia="Times New Roman"/>
                <w:b/>
                <w:bCs/>
                <w:sz w:val="22"/>
                <w:szCs w:val="22"/>
                <w:lang w:eastAsia="ru-RU"/>
              </w:rPr>
            </w:pPr>
            <w:r w:rsidRPr="00587ECD">
              <w:rPr>
                <w:rFonts w:eastAsia="Times New Roman"/>
                <w:b/>
                <w:bCs/>
                <w:sz w:val="22"/>
                <w:szCs w:val="22"/>
                <w:lang w:eastAsia="ru-RU"/>
              </w:rPr>
              <w:t>Наименование объекта размещения отходов</w:t>
            </w:r>
          </w:p>
        </w:tc>
        <w:tc>
          <w:tcPr>
            <w:tcW w:w="1986" w:type="dxa"/>
            <w:tcBorders>
              <w:top w:val="single" w:sz="4" w:space="0" w:color="auto"/>
              <w:left w:val="single" w:sz="4" w:space="0" w:color="auto"/>
              <w:bottom w:val="single" w:sz="4" w:space="0" w:color="auto"/>
              <w:right w:val="single" w:sz="4" w:space="0" w:color="auto"/>
            </w:tcBorders>
            <w:hideMark/>
          </w:tcPr>
          <w:p w14:paraId="12F59A23" w14:textId="77777777" w:rsidR="00587ECD" w:rsidRPr="00587ECD" w:rsidRDefault="00587ECD" w:rsidP="00587ECD">
            <w:pPr>
              <w:widowControl w:val="0"/>
              <w:ind w:firstLine="0"/>
              <w:jc w:val="center"/>
              <w:rPr>
                <w:rFonts w:eastAsia="Times New Roman"/>
                <w:b/>
                <w:bCs/>
                <w:sz w:val="22"/>
                <w:szCs w:val="22"/>
                <w:lang w:eastAsia="ru-RU"/>
              </w:rPr>
            </w:pPr>
            <w:r w:rsidRPr="00587ECD">
              <w:rPr>
                <w:rFonts w:eastAsia="Times New Roman"/>
                <w:b/>
                <w:bCs/>
                <w:sz w:val="22"/>
                <w:szCs w:val="22"/>
                <w:lang w:eastAsia="ru-RU"/>
              </w:rPr>
              <w:t>Местоположение ОРО (ближайший населенный пункт)</w:t>
            </w:r>
          </w:p>
        </w:tc>
        <w:tc>
          <w:tcPr>
            <w:tcW w:w="1702" w:type="dxa"/>
            <w:tcBorders>
              <w:top w:val="single" w:sz="4" w:space="0" w:color="auto"/>
              <w:left w:val="single" w:sz="4" w:space="0" w:color="auto"/>
              <w:bottom w:val="single" w:sz="4" w:space="0" w:color="auto"/>
              <w:right w:val="single" w:sz="4" w:space="0" w:color="auto"/>
            </w:tcBorders>
            <w:hideMark/>
          </w:tcPr>
          <w:p w14:paraId="7326DD72" w14:textId="77777777" w:rsidR="00587ECD" w:rsidRPr="00587ECD" w:rsidRDefault="00587ECD" w:rsidP="00587ECD">
            <w:pPr>
              <w:widowControl w:val="0"/>
              <w:ind w:firstLine="0"/>
              <w:jc w:val="center"/>
              <w:rPr>
                <w:rFonts w:eastAsia="Times New Roman"/>
                <w:b/>
                <w:bCs/>
                <w:sz w:val="22"/>
                <w:szCs w:val="22"/>
                <w:lang w:eastAsia="ru-RU"/>
              </w:rPr>
            </w:pPr>
            <w:r w:rsidRPr="00587ECD">
              <w:rPr>
                <w:rFonts w:eastAsia="Times New Roman"/>
                <w:b/>
                <w:bCs/>
                <w:sz w:val="22"/>
                <w:szCs w:val="22"/>
                <w:lang w:eastAsia="ru-RU"/>
              </w:rPr>
              <w:t>Мероприятие</w:t>
            </w:r>
          </w:p>
        </w:tc>
        <w:tc>
          <w:tcPr>
            <w:tcW w:w="1843" w:type="dxa"/>
            <w:tcBorders>
              <w:top w:val="single" w:sz="4" w:space="0" w:color="auto"/>
              <w:left w:val="single" w:sz="4" w:space="0" w:color="auto"/>
              <w:bottom w:val="single" w:sz="4" w:space="0" w:color="auto"/>
              <w:right w:val="single" w:sz="4" w:space="0" w:color="auto"/>
            </w:tcBorders>
            <w:hideMark/>
          </w:tcPr>
          <w:p w14:paraId="350A491D" w14:textId="77777777" w:rsidR="00587ECD" w:rsidRPr="00587ECD" w:rsidRDefault="00587ECD" w:rsidP="00587ECD">
            <w:pPr>
              <w:widowControl w:val="0"/>
              <w:ind w:firstLine="0"/>
              <w:jc w:val="center"/>
              <w:rPr>
                <w:rFonts w:eastAsia="Times New Roman"/>
                <w:b/>
                <w:bCs/>
                <w:sz w:val="22"/>
                <w:szCs w:val="22"/>
                <w:lang w:eastAsia="ru-RU"/>
              </w:rPr>
            </w:pPr>
            <w:r w:rsidRPr="00587ECD">
              <w:rPr>
                <w:rFonts w:eastAsia="Times New Roman"/>
                <w:b/>
                <w:bCs/>
                <w:sz w:val="22"/>
                <w:szCs w:val="22"/>
                <w:lang w:eastAsia="ru-RU"/>
              </w:rPr>
              <w:t>Предварительные сроки реализации мероприятий, год.</w:t>
            </w:r>
          </w:p>
        </w:tc>
        <w:tc>
          <w:tcPr>
            <w:tcW w:w="1844" w:type="dxa"/>
            <w:tcBorders>
              <w:top w:val="single" w:sz="4" w:space="0" w:color="auto"/>
              <w:left w:val="single" w:sz="4" w:space="0" w:color="auto"/>
              <w:bottom w:val="single" w:sz="4" w:space="0" w:color="auto"/>
              <w:right w:val="single" w:sz="4" w:space="0" w:color="auto"/>
            </w:tcBorders>
            <w:hideMark/>
          </w:tcPr>
          <w:p w14:paraId="66A3AA2F" w14:textId="77777777" w:rsidR="00587ECD" w:rsidRPr="00587ECD" w:rsidRDefault="00587ECD" w:rsidP="00587ECD">
            <w:pPr>
              <w:widowControl w:val="0"/>
              <w:ind w:firstLine="0"/>
              <w:jc w:val="center"/>
              <w:rPr>
                <w:rFonts w:eastAsia="Times New Roman"/>
                <w:b/>
                <w:bCs/>
                <w:sz w:val="22"/>
                <w:szCs w:val="22"/>
                <w:lang w:eastAsia="ru-RU"/>
              </w:rPr>
            </w:pPr>
            <w:r w:rsidRPr="00587ECD">
              <w:rPr>
                <w:rFonts w:eastAsia="Times New Roman"/>
                <w:b/>
                <w:bCs/>
                <w:sz w:val="22"/>
                <w:szCs w:val="22"/>
                <w:lang w:eastAsia="ru-RU"/>
              </w:rPr>
              <w:t>Примечание</w:t>
            </w:r>
          </w:p>
        </w:tc>
      </w:tr>
      <w:tr w:rsidR="00587ECD" w:rsidRPr="00587ECD" w14:paraId="3E3C1B62" w14:textId="77777777" w:rsidTr="00587ECD">
        <w:trPr>
          <w:trHeight w:val="20"/>
        </w:trPr>
        <w:tc>
          <w:tcPr>
            <w:tcW w:w="540" w:type="dxa"/>
            <w:tcBorders>
              <w:top w:val="single" w:sz="4" w:space="0" w:color="auto"/>
              <w:left w:val="single" w:sz="4" w:space="0" w:color="auto"/>
              <w:bottom w:val="single" w:sz="4" w:space="0" w:color="auto"/>
              <w:right w:val="single" w:sz="4" w:space="0" w:color="auto"/>
            </w:tcBorders>
            <w:hideMark/>
          </w:tcPr>
          <w:p w14:paraId="2AF89A7E" w14:textId="63227305" w:rsidR="00587ECD" w:rsidRPr="00587ECD" w:rsidRDefault="00587ECD" w:rsidP="00587ECD">
            <w:pPr>
              <w:widowControl w:val="0"/>
              <w:ind w:firstLine="0"/>
              <w:jc w:val="center"/>
              <w:rPr>
                <w:rFonts w:eastAsia="Times New Roman"/>
                <w:sz w:val="24"/>
                <w:szCs w:val="24"/>
                <w:lang w:eastAsia="ru-RU"/>
              </w:rPr>
            </w:pPr>
            <w:r>
              <w:rPr>
                <w:rFonts w:eastAsia="Times New Roman"/>
                <w:sz w:val="24"/>
                <w:szCs w:val="24"/>
                <w:lang w:eastAsia="ru-RU"/>
              </w:rPr>
              <w:t>1</w:t>
            </w:r>
          </w:p>
        </w:tc>
        <w:tc>
          <w:tcPr>
            <w:tcW w:w="2015" w:type="dxa"/>
            <w:tcBorders>
              <w:top w:val="single" w:sz="4" w:space="0" w:color="auto"/>
              <w:left w:val="single" w:sz="4" w:space="0" w:color="auto"/>
              <w:bottom w:val="single" w:sz="4" w:space="0" w:color="auto"/>
              <w:right w:val="single" w:sz="4" w:space="0" w:color="auto"/>
            </w:tcBorders>
            <w:hideMark/>
          </w:tcPr>
          <w:p w14:paraId="1E4BACCA" w14:textId="77777777" w:rsidR="00587ECD" w:rsidRPr="00587ECD" w:rsidRDefault="00587ECD" w:rsidP="00587ECD">
            <w:pPr>
              <w:widowControl w:val="0"/>
              <w:ind w:firstLine="0"/>
              <w:jc w:val="center"/>
              <w:rPr>
                <w:rFonts w:eastAsia="Times New Roman"/>
                <w:sz w:val="24"/>
                <w:szCs w:val="24"/>
                <w:lang w:eastAsia="ru-RU"/>
              </w:rPr>
            </w:pPr>
            <w:r w:rsidRPr="00587ECD">
              <w:rPr>
                <w:rFonts w:eastAsia="Times New Roman"/>
                <w:sz w:val="24"/>
                <w:szCs w:val="24"/>
                <w:lang w:eastAsia="ru-RU"/>
              </w:rPr>
              <w:t>Объект размещения отходов</w:t>
            </w:r>
          </w:p>
        </w:tc>
        <w:tc>
          <w:tcPr>
            <w:tcW w:w="1986" w:type="dxa"/>
            <w:tcBorders>
              <w:top w:val="single" w:sz="4" w:space="0" w:color="auto"/>
              <w:left w:val="single" w:sz="4" w:space="0" w:color="auto"/>
              <w:bottom w:val="single" w:sz="4" w:space="0" w:color="auto"/>
              <w:right w:val="single" w:sz="4" w:space="0" w:color="auto"/>
            </w:tcBorders>
            <w:hideMark/>
          </w:tcPr>
          <w:p w14:paraId="58309321" w14:textId="77777777" w:rsidR="00587ECD" w:rsidRPr="00587ECD" w:rsidRDefault="00587ECD" w:rsidP="00587ECD">
            <w:pPr>
              <w:widowControl w:val="0"/>
              <w:ind w:firstLine="0"/>
              <w:jc w:val="center"/>
              <w:rPr>
                <w:rFonts w:eastAsia="Times New Roman"/>
                <w:sz w:val="24"/>
                <w:szCs w:val="24"/>
                <w:lang w:eastAsia="ru-RU"/>
              </w:rPr>
            </w:pPr>
            <w:r w:rsidRPr="00587ECD">
              <w:rPr>
                <w:rFonts w:eastAsia="Times New Roman"/>
                <w:sz w:val="24"/>
                <w:szCs w:val="24"/>
                <w:lang w:eastAsia="ru-RU"/>
              </w:rPr>
              <w:t>Тогучинский район, г. Тогучин</w:t>
            </w:r>
          </w:p>
        </w:tc>
        <w:tc>
          <w:tcPr>
            <w:tcW w:w="1702" w:type="dxa"/>
            <w:tcBorders>
              <w:top w:val="single" w:sz="4" w:space="0" w:color="auto"/>
              <w:left w:val="single" w:sz="4" w:space="0" w:color="auto"/>
              <w:bottom w:val="single" w:sz="4" w:space="0" w:color="auto"/>
              <w:right w:val="single" w:sz="4" w:space="0" w:color="auto"/>
            </w:tcBorders>
            <w:hideMark/>
          </w:tcPr>
          <w:p w14:paraId="5A893958" w14:textId="77777777" w:rsidR="00587ECD" w:rsidRPr="00587ECD" w:rsidRDefault="00587ECD" w:rsidP="00587ECD">
            <w:pPr>
              <w:widowControl w:val="0"/>
              <w:ind w:firstLine="0"/>
              <w:jc w:val="center"/>
              <w:rPr>
                <w:rFonts w:eastAsia="Times New Roman"/>
                <w:sz w:val="24"/>
                <w:szCs w:val="24"/>
                <w:lang w:eastAsia="ru-RU"/>
              </w:rPr>
            </w:pPr>
            <w:r w:rsidRPr="00587ECD">
              <w:rPr>
                <w:rFonts w:eastAsia="Times New Roman"/>
                <w:sz w:val="24"/>
                <w:szCs w:val="24"/>
                <w:lang w:eastAsia="ru-RU"/>
              </w:rPr>
              <w:t>Выведение из эксплуатации</w:t>
            </w:r>
          </w:p>
        </w:tc>
        <w:tc>
          <w:tcPr>
            <w:tcW w:w="1843" w:type="dxa"/>
            <w:tcBorders>
              <w:top w:val="single" w:sz="4" w:space="0" w:color="auto"/>
              <w:left w:val="single" w:sz="4" w:space="0" w:color="auto"/>
              <w:bottom w:val="single" w:sz="4" w:space="0" w:color="auto"/>
              <w:right w:val="single" w:sz="4" w:space="0" w:color="auto"/>
            </w:tcBorders>
            <w:hideMark/>
          </w:tcPr>
          <w:p w14:paraId="5D69D56F" w14:textId="77777777" w:rsidR="00587ECD" w:rsidRPr="00587ECD" w:rsidRDefault="00587ECD" w:rsidP="00587ECD">
            <w:pPr>
              <w:widowControl w:val="0"/>
              <w:ind w:firstLine="0"/>
              <w:jc w:val="center"/>
              <w:rPr>
                <w:rFonts w:eastAsia="Times New Roman"/>
                <w:sz w:val="24"/>
                <w:szCs w:val="24"/>
                <w:lang w:eastAsia="ru-RU"/>
              </w:rPr>
            </w:pPr>
            <w:r w:rsidRPr="00587ECD">
              <w:rPr>
                <w:rFonts w:eastAsia="Times New Roman"/>
                <w:sz w:val="24"/>
                <w:szCs w:val="24"/>
                <w:lang w:eastAsia="ru-RU"/>
              </w:rPr>
              <w:t>2019</w:t>
            </w:r>
          </w:p>
        </w:tc>
        <w:tc>
          <w:tcPr>
            <w:tcW w:w="1844" w:type="dxa"/>
            <w:tcBorders>
              <w:top w:val="single" w:sz="4" w:space="0" w:color="auto"/>
              <w:left w:val="single" w:sz="4" w:space="0" w:color="auto"/>
              <w:bottom w:val="single" w:sz="4" w:space="0" w:color="auto"/>
              <w:right w:val="single" w:sz="4" w:space="0" w:color="auto"/>
            </w:tcBorders>
          </w:tcPr>
          <w:p w14:paraId="402DF5D1" w14:textId="77777777" w:rsidR="00587ECD" w:rsidRPr="00587ECD" w:rsidRDefault="00587ECD" w:rsidP="00587ECD">
            <w:pPr>
              <w:widowControl w:val="0"/>
              <w:ind w:firstLine="0"/>
              <w:jc w:val="center"/>
              <w:rPr>
                <w:rFonts w:eastAsia="Times New Roman"/>
                <w:sz w:val="24"/>
                <w:szCs w:val="24"/>
                <w:lang w:eastAsia="ru-RU"/>
              </w:rPr>
            </w:pPr>
          </w:p>
        </w:tc>
      </w:tr>
      <w:tr w:rsidR="00587ECD" w:rsidRPr="00587ECD" w14:paraId="46815F11" w14:textId="77777777" w:rsidTr="00587ECD">
        <w:trPr>
          <w:trHeight w:val="20"/>
        </w:trPr>
        <w:tc>
          <w:tcPr>
            <w:tcW w:w="540" w:type="dxa"/>
            <w:tcBorders>
              <w:top w:val="single" w:sz="4" w:space="0" w:color="auto"/>
              <w:left w:val="single" w:sz="4" w:space="0" w:color="auto"/>
              <w:bottom w:val="single" w:sz="4" w:space="0" w:color="auto"/>
              <w:right w:val="single" w:sz="4" w:space="0" w:color="auto"/>
            </w:tcBorders>
          </w:tcPr>
          <w:p w14:paraId="22F34AE1" w14:textId="77777777" w:rsidR="00587ECD" w:rsidRPr="00587ECD" w:rsidRDefault="00587ECD" w:rsidP="00587ECD">
            <w:pPr>
              <w:widowControl w:val="0"/>
              <w:ind w:firstLine="0"/>
              <w:jc w:val="center"/>
              <w:rPr>
                <w:rFonts w:eastAsia="Times New Roman"/>
                <w:sz w:val="24"/>
                <w:szCs w:val="24"/>
                <w:lang w:eastAsia="ru-RU"/>
              </w:rPr>
            </w:pPr>
          </w:p>
        </w:tc>
        <w:tc>
          <w:tcPr>
            <w:tcW w:w="2015" w:type="dxa"/>
            <w:tcBorders>
              <w:top w:val="single" w:sz="4" w:space="0" w:color="auto"/>
              <w:left w:val="single" w:sz="4" w:space="0" w:color="auto"/>
              <w:bottom w:val="single" w:sz="4" w:space="0" w:color="auto"/>
              <w:right w:val="single" w:sz="4" w:space="0" w:color="auto"/>
            </w:tcBorders>
          </w:tcPr>
          <w:p w14:paraId="6A8C7021" w14:textId="77777777" w:rsidR="00587ECD" w:rsidRPr="00587ECD" w:rsidRDefault="00587ECD" w:rsidP="00587ECD">
            <w:pPr>
              <w:widowControl w:val="0"/>
              <w:ind w:firstLine="0"/>
              <w:jc w:val="center"/>
              <w:rPr>
                <w:rFonts w:eastAsia="Times New Roman"/>
                <w:sz w:val="24"/>
                <w:szCs w:val="24"/>
                <w:lang w:eastAsia="ru-RU"/>
              </w:rPr>
            </w:pPr>
          </w:p>
        </w:tc>
        <w:tc>
          <w:tcPr>
            <w:tcW w:w="1986" w:type="dxa"/>
            <w:tcBorders>
              <w:top w:val="single" w:sz="4" w:space="0" w:color="auto"/>
              <w:left w:val="single" w:sz="4" w:space="0" w:color="auto"/>
              <w:bottom w:val="single" w:sz="4" w:space="0" w:color="auto"/>
              <w:right w:val="single" w:sz="4" w:space="0" w:color="auto"/>
            </w:tcBorders>
          </w:tcPr>
          <w:p w14:paraId="28B68C63" w14:textId="77777777" w:rsidR="00587ECD" w:rsidRPr="00587ECD" w:rsidRDefault="00587ECD" w:rsidP="00587ECD">
            <w:pPr>
              <w:widowControl w:val="0"/>
              <w:ind w:firstLine="0"/>
              <w:jc w:val="center"/>
              <w:rPr>
                <w:rFonts w:eastAsia="Times New Roman"/>
                <w:sz w:val="24"/>
                <w:szCs w:val="24"/>
                <w:lang w:eastAsia="ru-RU"/>
              </w:rPr>
            </w:pPr>
          </w:p>
        </w:tc>
        <w:tc>
          <w:tcPr>
            <w:tcW w:w="1702" w:type="dxa"/>
            <w:tcBorders>
              <w:top w:val="single" w:sz="4" w:space="0" w:color="auto"/>
              <w:left w:val="single" w:sz="4" w:space="0" w:color="auto"/>
              <w:bottom w:val="single" w:sz="4" w:space="0" w:color="auto"/>
              <w:right w:val="single" w:sz="4" w:space="0" w:color="auto"/>
            </w:tcBorders>
            <w:hideMark/>
          </w:tcPr>
          <w:p w14:paraId="7E34891A" w14:textId="77777777" w:rsidR="00587ECD" w:rsidRPr="00587ECD" w:rsidRDefault="00587ECD" w:rsidP="00587ECD">
            <w:pPr>
              <w:widowControl w:val="0"/>
              <w:ind w:firstLine="0"/>
              <w:jc w:val="center"/>
              <w:rPr>
                <w:rFonts w:eastAsia="Times New Roman"/>
                <w:sz w:val="24"/>
                <w:szCs w:val="24"/>
                <w:lang w:eastAsia="ru-RU"/>
              </w:rPr>
            </w:pPr>
            <w:r w:rsidRPr="00587ECD">
              <w:rPr>
                <w:rFonts w:eastAsia="Times New Roman"/>
                <w:sz w:val="24"/>
                <w:szCs w:val="24"/>
                <w:lang w:eastAsia="ru-RU"/>
              </w:rPr>
              <w:t>Рекультивация</w:t>
            </w:r>
          </w:p>
        </w:tc>
        <w:tc>
          <w:tcPr>
            <w:tcW w:w="1843" w:type="dxa"/>
            <w:tcBorders>
              <w:top w:val="single" w:sz="4" w:space="0" w:color="auto"/>
              <w:left w:val="single" w:sz="4" w:space="0" w:color="auto"/>
              <w:bottom w:val="single" w:sz="4" w:space="0" w:color="auto"/>
              <w:right w:val="single" w:sz="4" w:space="0" w:color="auto"/>
            </w:tcBorders>
            <w:hideMark/>
          </w:tcPr>
          <w:p w14:paraId="407CB42A" w14:textId="77777777" w:rsidR="00587ECD" w:rsidRPr="00587ECD" w:rsidRDefault="00587ECD" w:rsidP="00587ECD">
            <w:pPr>
              <w:widowControl w:val="0"/>
              <w:ind w:firstLine="0"/>
              <w:jc w:val="center"/>
              <w:rPr>
                <w:rFonts w:eastAsia="Times New Roman"/>
                <w:sz w:val="24"/>
                <w:szCs w:val="24"/>
                <w:lang w:eastAsia="ru-RU"/>
              </w:rPr>
            </w:pPr>
            <w:r w:rsidRPr="00587ECD">
              <w:rPr>
                <w:rFonts w:eastAsia="Times New Roman"/>
                <w:sz w:val="24"/>
                <w:szCs w:val="24"/>
                <w:lang w:eastAsia="ru-RU"/>
              </w:rPr>
              <w:t>2024-2025**</w:t>
            </w:r>
          </w:p>
        </w:tc>
        <w:tc>
          <w:tcPr>
            <w:tcW w:w="1844" w:type="dxa"/>
            <w:tcBorders>
              <w:top w:val="single" w:sz="4" w:space="0" w:color="auto"/>
              <w:left w:val="single" w:sz="4" w:space="0" w:color="auto"/>
              <w:bottom w:val="single" w:sz="4" w:space="0" w:color="auto"/>
              <w:right w:val="single" w:sz="4" w:space="0" w:color="auto"/>
            </w:tcBorders>
          </w:tcPr>
          <w:p w14:paraId="0B1883B5" w14:textId="77777777" w:rsidR="00587ECD" w:rsidRPr="00587ECD" w:rsidRDefault="00587ECD" w:rsidP="00587ECD">
            <w:pPr>
              <w:widowControl w:val="0"/>
              <w:ind w:firstLine="0"/>
              <w:jc w:val="center"/>
              <w:rPr>
                <w:rFonts w:eastAsia="Times New Roman"/>
                <w:sz w:val="24"/>
                <w:szCs w:val="24"/>
                <w:lang w:eastAsia="ru-RU"/>
              </w:rPr>
            </w:pPr>
          </w:p>
        </w:tc>
      </w:tr>
    </w:tbl>
    <w:p w14:paraId="200FDFAD" w14:textId="4897D1EE" w:rsidR="003A0973" w:rsidRPr="003A0973" w:rsidRDefault="00587ECD" w:rsidP="00587ECD">
      <w:pPr>
        <w:pStyle w:val="S3"/>
        <w:spacing w:before="240" w:after="120"/>
        <w:ind w:firstLine="0"/>
        <w:rPr>
          <w:b/>
          <w:bCs/>
          <w:i/>
          <w:iCs/>
          <w:sz w:val="28"/>
          <w:szCs w:val="28"/>
        </w:rPr>
      </w:pPr>
      <w:r w:rsidRPr="00587ECD">
        <w:rPr>
          <w:sz w:val="24"/>
        </w:rPr>
        <w:t>**Рекультивация планируется при условии обеспечения финансирования</w:t>
      </w:r>
    </w:p>
    <w:p w14:paraId="1686F0F3" w14:textId="77777777" w:rsidR="006372D9" w:rsidRPr="00AA4F1F" w:rsidRDefault="006372D9" w:rsidP="00AA4F1F">
      <w:pPr>
        <w:rPr>
          <w:rStyle w:val="S4"/>
          <w:rFonts w:eastAsiaTheme="minorHAnsi"/>
          <w:sz w:val="28"/>
          <w:szCs w:val="28"/>
        </w:rPr>
      </w:pPr>
      <w:r w:rsidRPr="00AA4F1F">
        <w:rPr>
          <w:i/>
          <w:sz w:val="28"/>
        </w:rPr>
        <w:t>Биологические отходы</w:t>
      </w:r>
      <w:r w:rsidRPr="00AA4F1F">
        <w:rPr>
          <w:sz w:val="28"/>
        </w:rPr>
        <w:t xml:space="preserve"> – </w:t>
      </w:r>
      <w:r w:rsidRPr="00AA4F1F">
        <w:rPr>
          <w:rStyle w:val="S4"/>
          <w:rFonts w:eastAsiaTheme="minorHAnsi"/>
          <w:sz w:val="28"/>
          <w:szCs w:val="28"/>
        </w:rPr>
        <w:t>это остатки тканей и органов, образованных в процессе медицинской деятельности, а также гибели различных видов животных и птиц, переработки материалов животного происхождения.</w:t>
      </w:r>
    </w:p>
    <w:p w14:paraId="2F72F55B" w14:textId="31DC4647" w:rsidR="00AC07CC" w:rsidRPr="00AA4F1F" w:rsidRDefault="00AC07CC" w:rsidP="00AA4F1F">
      <w:pPr>
        <w:rPr>
          <w:rStyle w:val="S4"/>
          <w:rFonts w:eastAsiaTheme="minorHAnsi"/>
          <w:sz w:val="28"/>
          <w:szCs w:val="28"/>
        </w:rPr>
      </w:pPr>
      <w:r w:rsidRPr="00AA4F1F">
        <w:rPr>
          <w:rStyle w:val="S4"/>
          <w:rFonts w:eastAsiaTheme="minorHAnsi"/>
          <w:sz w:val="28"/>
          <w:szCs w:val="28"/>
        </w:rPr>
        <w:t>Объект</w:t>
      </w:r>
      <w:r w:rsidR="002944CB" w:rsidRPr="00AA4F1F">
        <w:rPr>
          <w:rStyle w:val="S4"/>
          <w:rFonts w:eastAsiaTheme="minorHAnsi"/>
          <w:sz w:val="28"/>
          <w:szCs w:val="28"/>
        </w:rPr>
        <w:t xml:space="preserve"> </w:t>
      </w:r>
      <w:r w:rsidRPr="00AA4F1F">
        <w:rPr>
          <w:rStyle w:val="S4"/>
          <w:rFonts w:eastAsiaTheme="minorHAnsi"/>
          <w:sz w:val="28"/>
          <w:szCs w:val="28"/>
        </w:rPr>
        <w:t>размещения твердых ком</w:t>
      </w:r>
      <w:r w:rsidR="00420BF6" w:rsidRPr="00AA4F1F">
        <w:rPr>
          <w:rStyle w:val="S4"/>
          <w:rFonts w:eastAsiaTheme="minorHAnsi"/>
          <w:sz w:val="28"/>
          <w:szCs w:val="28"/>
        </w:rPr>
        <w:t xml:space="preserve">мунальных отходов в </w:t>
      </w:r>
      <w:proofErr w:type="spellStart"/>
      <w:r w:rsidR="00420BF6" w:rsidRPr="00AA4F1F">
        <w:rPr>
          <w:rStyle w:val="S4"/>
          <w:rFonts w:eastAsiaTheme="minorHAnsi"/>
          <w:sz w:val="28"/>
          <w:szCs w:val="28"/>
        </w:rPr>
        <w:t>г.Тогучине</w:t>
      </w:r>
      <w:proofErr w:type="spellEnd"/>
      <w:r w:rsidR="00420BF6" w:rsidRPr="00AA4F1F">
        <w:rPr>
          <w:rStyle w:val="S4"/>
          <w:rFonts w:eastAsiaTheme="minorHAnsi"/>
          <w:sz w:val="28"/>
          <w:szCs w:val="28"/>
        </w:rPr>
        <w:t xml:space="preserve"> </w:t>
      </w:r>
      <w:r w:rsidRPr="00AA4F1F">
        <w:rPr>
          <w:rStyle w:val="S4"/>
          <w:rFonts w:eastAsiaTheme="minorHAnsi"/>
          <w:sz w:val="28"/>
          <w:szCs w:val="28"/>
        </w:rPr>
        <w:t xml:space="preserve">АО «Тогучинское </w:t>
      </w:r>
      <w:r w:rsidR="00420BF6" w:rsidRPr="00AA4F1F">
        <w:rPr>
          <w:rStyle w:val="S4"/>
          <w:rFonts w:eastAsiaTheme="minorHAnsi"/>
          <w:sz w:val="28"/>
          <w:szCs w:val="28"/>
        </w:rPr>
        <w:t>жилищно-ремонтное предприятие</w:t>
      </w:r>
      <w:r w:rsidRPr="00AA4F1F">
        <w:rPr>
          <w:rStyle w:val="S4"/>
          <w:rFonts w:eastAsiaTheme="minorHAnsi"/>
          <w:sz w:val="28"/>
          <w:szCs w:val="28"/>
        </w:rPr>
        <w:t>»,</w:t>
      </w:r>
      <w:r w:rsidR="00CD6D96">
        <w:rPr>
          <w:rStyle w:val="S4"/>
          <w:rFonts w:eastAsiaTheme="minorHAnsi"/>
          <w:sz w:val="28"/>
          <w:szCs w:val="28"/>
        </w:rPr>
        <w:t xml:space="preserve"> </w:t>
      </w:r>
      <w:r w:rsidRPr="00AA4F1F">
        <w:rPr>
          <w:rStyle w:val="S4"/>
          <w:rFonts w:eastAsiaTheme="minorHAnsi"/>
          <w:sz w:val="28"/>
          <w:szCs w:val="28"/>
        </w:rPr>
        <w:t>тариф установлен</w:t>
      </w:r>
      <w:r w:rsidR="00CD6D96">
        <w:rPr>
          <w:rStyle w:val="S4"/>
          <w:rFonts w:eastAsiaTheme="minorHAnsi"/>
          <w:sz w:val="28"/>
          <w:szCs w:val="28"/>
        </w:rPr>
        <w:t>.</w:t>
      </w:r>
    </w:p>
    <w:p w14:paraId="66781F0A" w14:textId="77777777" w:rsidR="00483012" w:rsidRPr="00AA4F1F" w:rsidRDefault="00483012" w:rsidP="00A27972">
      <w:pPr>
        <w:pStyle w:val="S"/>
      </w:pPr>
      <w:r w:rsidRPr="00AA4F1F">
        <w:t>Состояние атмосферного воздуха</w:t>
      </w:r>
    </w:p>
    <w:p w14:paraId="2D91EC5C" w14:textId="38425A9F" w:rsidR="00AC07CC" w:rsidRPr="00AA4F1F" w:rsidRDefault="00AC07CC" w:rsidP="00AA4F1F">
      <w:pPr>
        <w:pStyle w:val="S3"/>
        <w:rPr>
          <w:sz w:val="28"/>
          <w:szCs w:val="28"/>
        </w:rPr>
      </w:pPr>
      <w:r w:rsidRPr="00AA4F1F">
        <w:rPr>
          <w:sz w:val="28"/>
          <w:szCs w:val="28"/>
        </w:rPr>
        <w:t>Основными веществами, загрязняющими окружающую среду</w:t>
      </w:r>
      <w:r w:rsidR="00467540">
        <w:rPr>
          <w:sz w:val="28"/>
          <w:szCs w:val="28"/>
        </w:rPr>
        <w:t>,</w:t>
      </w:r>
      <w:r w:rsidRPr="00AA4F1F">
        <w:rPr>
          <w:sz w:val="28"/>
          <w:szCs w:val="28"/>
        </w:rPr>
        <w:t xml:space="preserve"> в</w:t>
      </w:r>
      <w:r w:rsidR="00C6123B">
        <w:rPr>
          <w:sz w:val="28"/>
          <w:szCs w:val="28"/>
        </w:rPr>
        <w:t xml:space="preserve"> </w:t>
      </w:r>
      <w:r w:rsidRPr="00AA4F1F">
        <w:rPr>
          <w:sz w:val="28"/>
          <w:szCs w:val="28"/>
        </w:rPr>
        <w:t xml:space="preserve">Тогучине являются взвешенные вещества, оксид углерода. </w:t>
      </w:r>
      <w:r w:rsidR="00420BF6" w:rsidRPr="00AA4F1F">
        <w:rPr>
          <w:sz w:val="28"/>
          <w:szCs w:val="28"/>
        </w:rPr>
        <w:t xml:space="preserve">По данным доклада Роспотребнадзора </w:t>
      </w:r>
      <w:r w:rsidRPr="00AA4F1F">
        <w:rPr>
          <w:sz w:val="28"/>
          <w:szCs w:val="28"/>
        </w:rPr>
        <w:t>наибольшую долю в объеме выбросов занимают вещества, связанные с процессами</w:t>
      </w:r>
      <w:r w:rsidR="00420BF6" w:rsidRPr="00AA4F1F">
        <w:rPr>
          <w:sz w:val="28"/>
          <w:szCs w:val="28"/>
        </w:rPr>
        <w:t xml:space="preserve"> сжигания разных видов </w:t>
      </w:r>
      <w:r w:rsidR="00420BF6" w:rsidRPr="00467540">
        <w:rPr>
          <w:sz w:val="28"/>
          <w:szCs w:val="28"/>
        </w:rPr>
        <w:t>топлив</w:t>
      </w:r>
      <w:r w:rsidR="00420BF6" w:rsidRPr="00467540">
        <w:rPr>
          <w:sz w:val="28"/>
          <w:szCs w:val="28"/>
          <w:shd w:val="clear" w:color="auto" w:fill="FFFFFF" w:themeFill="background1"/>
        </w:rPr>
        <w:t>а</w:t>
      </w:r>
      <w:r w:rsidRPr="00467540">
        <w:rPr>
          <w:color w:val="000000"/>
          <w:sz w:val="28"/>
          <w:szCs w:val="28"/>
          <w:shd w:val="clear" w:color="auto" w:fill="FFFFFF" w:themeFill="background1"/>
        </w:rPr>
        <w:t>.</w:t>
      </w:r>
      <w:r w:rsidR="0092724C" w:rsidRPr="00467540">
        <w:rPr>
          <w:color w:val="000000"/>
          <w:sz w:val="28"/>
          <w:szCs w:val="28"/>
          <w:shd w:val="clear" w:color="auto" w:fill="EEEEEE"/>
        </w:rPr>
        <w:t xml:space="preserve"> </w:t>
      </w:r>
      <w:r w:rsidR="00C06CBD" w:rsidRPr="00467540">
        <w:rPr>
          <w:sz w:val="28"/>
          <w:szCs w:val="28"/>
        </w:rPr>
        <w:t>На</w:t>
      </w:r>
      <w:r w:rsidR="00C06CBD" w:rsidRPr="00AA4F1F">
        <w:rPr>
          <w:sz w:val="28"/>
          <w:szCs w:val="28"/>
        </w:rPr>
        <w:t xml:space="preserve"> территории </w:t>
      </w:r>
      <w:proofErr w:type="spellStart"/>
      <w:r w:rsidR="005662F2" w:rsidRPr="00AA4F1F">
        <w:rPr>
          <w:sz w:val="28"/>
          <w:szCs w:val="28"/>
        </w:rPr>
        <w:t>г.Тогучина</w:t>
      </w:r>
      <w:proofErr w:type="spellEnd"/>
      <w:r w:rsidR="00C06CBD" w:rsidRPr="00AA4F1F">
        <w:rPr>
          <w:sz w:val="28"/>
          <w:szCs w:val="28"/>
        </w:rPr>
        <w:t xml:space="preserve"> источниками загрязнения воздушной среды являются</w:t>
      </w:r>
      <w:r w:rsidR="00420BF6" w:rsidRPr="00AA4F1F">
        <w:rPr>
          <w:sz w:val="28"/>
          <w:szCs w:val="28"/>
        </w:rPr>
        <w:t xml:space="preserve"> также </w:t>
      </w:r>
      <w:r w:rsidR="00C06CBD" w:rsidRPr="00AA4F1F">
        <w:rPr>
          <w:sz w:val="28"/>
          <w:szCs w:val="28"/>
        </w:rPr>
        <w:t xml:space="preserve">источники теплоснабжения, работающие на угле и дровах, которыми отапливается часть индивидуальных жилых домов. Существенный вклад в загрязнение атмосферного воздуха вносят источники децентрализованного теплоснабжения бюджетных организаций, индивидуальные источники теплоснабжения населения, объектов общественного и коммерческого </w:t>
      </w:r>
      <w:r w:rsidR="00C06CBD" w:rsidRPr="00AA4F1F">
        <w:rPr>
          <w:sz w:val="28"/>
          <w:szCs w:val="28"/>
        </w:rPr>
        <w:lastRenderedPageBreak/>
        <w:t>назначения, производственных объектов (газ, дрова, уголь, электроэнергия), передвижные источники, в первую очередь, грузовой и легковой автотранспорт. Выброс в воздух дыма и газообразных загрязняющих веществ (диоксин азота и серы, озон) привод</w:t>
      </w:r>
      <w:r w:rsidR="008C3504" w:rsidRPr="00AA4F1F">
        <w:rPr>
          <w:sz w:val="28"/>
          <w:szCs w:val="28"/>
        </w:rPr>
        <w:t>и</w:t>
      </w:r>
      <w:r w:rsidR="00C06CBD" w:rsidRPr="00AA4F1F">
        <w:rPr>
          <w:sz w:val="28"/>
          <w:szCs w:val="28"/>
        </w:rPr>
        <w:t xml:space="preserve">т не только к загрязнению атмосферы, но и к вредным проявлениям для здоровья, особенно к респираторным аллергическим заболеваниям. </w:t>
      </w:r>
    </w:p>
    <w:p w14:paraId="59A9A6FC" w14:textId="199AEA11" w:rsidR="00C06CBD" w:rsidRPr="00AA4F1F" w:rsidRDefault="00AC07CC" w:rsidP="00AA4F1F">
      <w:pPr>
        <w:pStyle w:val="S3"/>
        <w:rPr>
          <w:sz w:val="28"/>
          <w:szCs w:val="28"/>
        </w:rPr>
      </w:pPr>
      <w:r w:rsidRPr="00AA4F1F">
        <w:rPr>
          <w:sz w:val="28"/>
          <w:szCs w:val="28"/>
        </w:rPr>
        <w:t xml:space="preserve">Мониторинг компонентов окружающей среды (атмосферного воздуха, поверхностных вод, почв) на территории Новосибирской области осуществляет ФГБУ «Западно-Сибирское УГМС». Предприятия-природопользователи осуществляют производственный экологический контроль на источниках выбросов и сбросов собственными силами или силами привлечённых аккредитованных лабораторий в сфере охраны окружающей среды. </w:t>
      </w:r>
      <w:r w:rsidR="00C06CBD" w:rsidRPr="00AA4F1F">
        <w:rPr>
          <w:sz w:val="28"/>
          <w:szCs w:val="28"/>
        </w:rPr>
        <w:t>Качество атмосферного воздуха в значительной степени определяется выбросами загрязняющих веществ от стационарных и передвижных источников.</w:t>
      </w:r>
      <w:r w:rsidR="00C06CBD" w:rsidRPr="00AA4F1F">
        <w:rPr>
          <w:color w:val="000000"/>
          <w:sz w:val="28"/>
          <w:szCs w:val="28"/>
        </w:rPr>
        <w:t xml:space="preserve">  </w:t>
      </w:r>
    </w:p>
    <w:p w14:paraId="5C77E8FD" w14:textId="77777777" w:rsidR="00670C46" w:rsidRPr="00AA4F1F" w:rsidRDefault="00670C46" w:rsidP="00AA4F1F">
      <w:pPr>
        <w:rPr>
          <w:sz w:val="28"/>
        </w:rPr>
      </w:pPr>
      <w:r w:rsidRPr="00AA4F1F">
        <w:rPr>
          <w:sz w:val="28"/>
        </w:rPr>
        <w:t>Источниками загрязнения атмосферного воздуха также являются:</w:t>
      </w:r>
    </w:p>
    <w:p w14:paraId="7F320AC6" w14:textId="77777777" w:rsidR="00670C46" w:rsidRPr="00AA4F1F" w:rsidRDefault="00670C46" w:rsidP="00AA4F1F">
      <w:pPr>
        <w:pStyle w:val="S1"/>
        <w:ind w:left="0" w:firstLine="709"/>
        <w:contextualSpacing w:val="0"/>
        <w:rPr>
          <w:sz w:val="28"/>
          <w:szCs w:val="28"/>
        </w:rPr>
      </w:pPr>
      <w:r w:rsidRPr="00AA4F1F">
        <w:rPr>
          <w:sz w:val="28"/>
          <w:szCs w:val="28"/>
        </w:rPr>
        <w:t>автотранспорт, выбросы от которого содержат окись углерода, окись азота, углеводороды и т. д.;</w:t>
      </w:r>
    </w:p>
    <w:p w14:paraId="3DD4381B" w14:textId="77777777" w:rsidR="00F53F8C" w:rsidRPr="00AA4F1F" w:rsidRDefault="00F53F8C" w:rsidP="00AA4F1F">
      <w:pPr>
        <w:pStyle w:val="S1"/>
        <w:ind w:left="0" w:firstLine="709"/>
        <w:contextualSpacing w:val="0"/>
        <w:rPr>
          <w:sz w:val="28"/>
          <w:szCs w:val="28"/>
        </w:rPr>
      </w:pPr>
      <w:r w:rsidRPr="00AA4F1F">
        <w:rPr>
          <w:sz w:val="28"/>
          <w:szCs w:val="28"/>
        </w:rPr>
        <w:t>объекты производственного назначения;</w:t>
      </w:r>
    </w:p>
    <w:p w14:paraId="11792620" w14:textId="169E2130" w:rsidR="00670C46" w:rsidRPr="00AA4F1F" w:rsidRDefault="00670C46" w:rsidP="00AA4F1F">
      <w:pPr>
        <w:pStyle w:val="S1"/>
        <w:ind w:left="0" w:firstLine="709"/>
        <w:contextualSpacing w:val="0"/>
        <w:rPr>
          <w:sz w:val="28"/>
          <w:szCs w:val="28"/>
        </w:rPr>
      </w:pPr>
      <w:r w:rsidRPr="00AA4F1F">
        <w:rPr>
          <w:sz w:val="28"/>
          <w:szCs w:val="28"/>
        </w:rPr>
        <w:t>пыль от автодорог, не имеющих твердого покрытия.</w:t>
      </w:r>
    </w:p>
    <w:p w14:paraId="02221469" w14:textId="38AA4DFA" w:rsidR="006B30AC" w:rsidRPr="00AA4F1F" w:rsidRDefault="006B30AC" w:rsidP="00AA4F1F">
      <w:pPr>
        <w:pStyle w:val="S3"/>
        <w:rPr>
          <w:sz w:val="28"/>
          <w:szCs w:val="28"/>
        </w:rPr>
      </w:pPr>
      <w:r w:rsidRPr="00AA4F1F">
        <w:rPr>
          <w:sz w:val="28"/>
          <w:szCs w:val="28"/>
        </w:rPr>
        <w:t>В г. Тогучине в формировании микроклимата большую роль играет большой лесной массив, примыкающий к центру города.</w:t>
      </w:r>
    </w:p>
    <w:p w14:paraId="6FB84395" w14:textId="5EC0C0D1" w:rsidR="004802ED" w:rsidRPr="00AA4F1F" w:rsidRDefault="004802ED" w:rsidP="00A659E6">
      <w:pPr>
        <w:pStyle w:val="29"/>
      </w:pPr>
      <w:bookmarkStart w:id="136" w:name="_Toc436143679"/>
      <w:bookmarkStart w:id="137" w:name="_Toc519087650"/>
      <w:bookmarkStart w:id="138" w:name="_Toc126234650"/>
      <w:r w:rsidRPr="00AA4F1F">
        <w:t>11.3</w:t>
      </w:r>
      <w:r w:rsidR="00A53365" w:rsidRPr="00AA4F1F">
        <w:t>.</w:t>
      </w:r>
      <w:r w:rsidR="00A659E6">
        <w:tab/>
      </w:r>
      <w:r w:rsidRPr="00AA4F1F">
        <w:t>Зоны с особыми условиями использования территории</w:t>
      </w:r>
      <w:bookmarkEnd w:id="136"/>
      <w:bookmarkEnd w:id="137"/>
      <w:bookmarkEnd w:id="138"/>
    </w:p>
    <w:p w14:paraId="0B05A08C" w14:textId="43572B39" w:rsidR="004802ED" w:rsidRPr="00AA4F1F" w:rsidRDefault="004802ED" w:rsidP="00AA4F1F">
      <w:pPr>
        <w:pStyle w:val="S3"/>
        <w:rPr>
          <w:sz w:val="28"/>
          <w:szCs w:val="28"/>
        </w:rPr>
      </w:pPr>
      <w:r w:rsidRPr="00AA4F1F">
        <w:rPr>
          <w:sz w:val="28"/>
          <w:szCs w:val="28"/>
        </w:rPr>
        <w:t xml:space="preserve">Комплексный анализ территории </w:t>
      </w:r>
      <w:r w:rsidR="006B30AC" w:rsidRPr="00AA4F1F">
        <w:rPr>
          <w:sz w:val="28"/>
          <w:szCs w:val="28"/>
        </w:rPr>
        <w:t>городского поселения</w:t>
      </w:r>
      <w:r w:rsidRPr="00AA4F1F">
        <w:rPr>
          <w:sz w:val="28"/>
          <w:szCs w:val="28"/>
        </w:rPr>
        <w:t xml:space="preserve"> выполнен с учетом наличия зон с особыми условиями использования территории</w:t>
      </w:r>
      <w:r w:rsidR="008C33FD" w:rsidRPr="00AA4F1F">
        <w:rPr>
          <w:sz w:val="28"/>
          <w:szCs w:val="28"/>
        </w:rPr>
        <w:t xml:space="preserve">, которые </w:t>
      </w:r>
      <w:r w:rsidRPr="00AA4F1F">
        <w:rPr>
          <w:sz w:val="28"/>
          <w:szCs w:val="28"/>
        </w:rPr>
        <w:t>установлены в соответствии с законодательством Российской Федерации и с учетом местных прир</w:t>
      </w:r>
      <w:r w:rsidR="00970EF3" w:rsidRPr="00AA4F1F">
        <w:rPr>
          <w:sz w:val="28"/>
          <w:szCs w:val="28"/>
        </w:rPr>
        <w:t>одных и экологических факторов.</w:t>
      </w:r>
      <w:r w:rsidR="002C2FC9" w:rsidRPr="00AA4F1F">
        <w:rPr>
          <w:sz w:val="28"/>
          <w:szCs w:val="28"/>
        </w:rPr>
        <w:t xml:space="preserve"> </w:t>
      </w:r>
      <w:r w:rsidRPr="00AA4F1F">
        <w:rPr>
          <w:sz w:val="28"/>
          <w:szCs w:val="28"/>
        </w:rPr>
        <w:t>К зонам с особыми условиями использования территорий относятся следующие:</w:t>
      </w:r>
    </w:p>
    <w:p w14:paraId="71ECC03F" w14:textId="09305053" w:rsidR="00B04DA5" w:rsidRPr="00AA4F1F" w:rsidRDefault="00B04DA5" w:rsidP="00AA4F1F">
      <w:pPr>
        <w:pStyle w:val="S1"/>
        <w:ind w:left="0" w:firstLine="709"/>
        <w:contextualSpacing w:val="0"/>
        <w:rPr>
          <w:sz w:val="28"/>
          <w:szCs w:val="28"/>
        </w:rPr>
      </w:pPr>
      <w:r w:rsidRPr="00AA4F1F">
        <w:rPr>
          <w:sz w:val="28"/>
          <w:szCs w:val="28"/>
        </w:rPr>
        <w:t>Санитарно-защитная зона;</w:t>
      </w:r>
    </w:p>
    <w:p w14:paraId="2298233B" w14:textId="4029DCA7" w:rsidR="004802ED" w:rsidRPr="00AA4F1F" w:rsidRDefault="004802ED" w:rsidP="00AA4F1F">
      <w:pPr>
        <w:pStyle w:val="S1"/>
        <w:ind w:left="0" w:firstLine="709"/>
        <w:contextualSpacing w:val="0"/>
        <w:rPr>
          <w:sz w:val="28"/>
          <w:szCs w:val="28"/>
        </w:rPr>
      </w:pPr>
      <w:r w:rsidRPr="00AA4F1F">
        <w:rPr>
          <w:sz w:val="28"/>
          <w:szCs w:val="28"/>
        </w:rPr>
        <w:t>Охранная зона;</w:t>
      </w:r>
    </w:p>
    <w:p w14:paraId="418C491A" w14:textId="02C89046" w:rsidR="004802ED" w:rsidRPr="00AA4F1F" w:rsidRDefault="004802ED" w:rsidP="00AA4F1F">
      <w:pPr>
        <w:pStyle w:val="S1"/>
        <w:ind w:left="0" w:firstLine="709"/>
        <w:contextualSpacing w:val="0"/>
        <w:rPr>
          <w:sz w:val="28"/>
          <w:szCs w:val="28"/>
        </w:rPr>
      </w:pPr>
      <w:r w:rsidRPr="00AA4F1F">
        <w:rPr>
          <w:sz w:val="28"/>
          <w:szCs w:val="28"/>
        </w:rPr>
        <w:t>Водоохранная зона;</w:t>
      </w:r>
    </w:p>
    <w:p w14:paraId="3DDD4CE7" w14:textId="1628EE96" w:rsidR="004802ED" w:rsidRPr="00AA4F1F" w:rsidRDefault="004802ED" w:rsidP="00AA4F1F">
      <w:pPr>
        <w:pStyle w:val="S1"/>
        <w:ind w:left="0" w:firstLine="709"/>
        <w:contextualSpacing w:val="0"/>
        <w:rPr>
          <w:sz w:val="28"/>
          <w:szCs w:val="28"/>
        </w:rPr>
      </w:pPr>
      <w:r w:rsidRPr="00AA4F1F">
        <w:rPr>
          <w:sz w:val="28"/>
          <w:szCs w:val="28"/>
        </w:rPr>
        <w:t>Прибрежная защитная полоса;</w:t>
      </w:r>
    </w:p>
    <w:p w14:paraId="6DDC0751" w14:textId="622C53FC" w:rsidR="00B04DA5" w:rsidRPr="00AA4F1F" w:rsidRDefault="00B04DA5" w:rsidP="00AA4F1F">
      <w:pPr>
        <w:pStyle w:val="S1"/>
        <w:ind w:left="0" w:firstLine="709"/>
        <w:contextualSpacing w:val="0"/>
        <w:rPr>
          <w:sz w:val="28"/>
          <w:szCs w:val="28"/>
        </w:rPr>
      </w:pPr>
      <w:r w:rsidRPr="00AA4F1F">
        <w:rPr>
          <w:sz w:val="28"/>
          <w:szCs w:val="28"/>
        </w:rPr>
        <w:t>Придорожная полоса;</w:t>
      </w:r>
    </w:p>
    <w:p w14:paraId="005E1BBB" w14:textId="77777777" w:rsidR="00587ECD" w:rsidRDefault="004802ED" w:rsidP="00AA4F1F">
      <w:pPr>
        <w:pStyle w:val="S1"/>
        <w:ind w:left="0" w:firstLine="709"/>
        <w:contextualSpacing w:val="0"/>
        <w:rPr>
          <w:sz w:val="28"/>
          <w:szCs w:val="28"/>
        </w:rPr>
        <w:sectPr w:rsidR="00587ECD" w:rsidSect="004C373C">
          <w:pgSz w:w="11906" w:h="16838"/>
          <w:pgMar w:top="1134" w:right="850" w:bottom="1134" w:left="1701" w:header="709" w:footer="709" w:gutter="0"/>
          <w:cols w:space="720"/>
          <w:docGrid w:linePitch="354"/>
        </w:sectPr>
      </w:pPr>
      <w:r w:rsidRPr="00AA4F1F">
        <w:rPr>
          <w:sz w:val="28"/>
          <w:szCs w:val="28"/>
        </w:rPr>
        <w:t>Зона санитарной охраны источников питьевого водоснабжения.</w:t>
      </w:r>
    </w:p>
    <w:p w14:paraId="184BA059" w14:textId="45E30670" w:rsidR="008C33FD" w:rsidRDefault="008C33FD" w:rsidP="00F76286">
      <w:pPr>
        <w:spacing w:before="120" w:after="120"/>
        <w:jc w:val="center"/>
      </w:pPr>
      <w:r w:rsidRPr="005662F2">
        <w:lastRenderedPageBreak/>
        <w:t>Таблица 11.</w:t>
      </w:r>
      <w:r w:rsidR="00587ECD">
        <w:t xml:space="preserve">4 </w:t>
      </w:r>
      <w:r w:rsidR="00205617" w:rsidRPr="005662F2">
        <w:t>–</w:t>
      </w:r>
      <w:r w:rsidR="00587ECD">
        <w:t xml:space="preserve"> </w:t>
      </w:r>
      <w:r w:rsidRPr="005662F2">
        <w:t>Перечень ориентировочных санитарно-защитных зон и</w:t>
      </w:r>
      <w:r w:rsidR="00F76286" w:rsidRPr="005662F2">
        <w:t xml:space="preserve"> </w:t>
      </w:r>
      <w:r w:rsidRPr="005662F2">
        <w:t>санитарных разрывов</w:t>
      </w:r>
    </w:p>
    <w:tbl>
      <w:tblPr>
        <w:tblW w:w="956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742"/>
        <w:gridCol w:w="3761"/>
        <w:gridCol w:w="283"/>
        <w:gridCol w:w="3827"/>
        <w:gridCol w:w="955"/>
      </w:tblGrid>
      <w:tr w:rsidR="0056172E" w:rsidRPr="0056172E" w14:paraId="006A0049" w14:textId="77777777" w:rsidTr="0056172E">
        <w:trPr>
          <w:trHeight w:val="283"/>
        </w:trPr>
        <w:tc>
          <w:tcPr>
            <w:tcW w:w="742" w:type="dxa"/>
            <w:vAlign w:val="center"/>
          </w:tcPr>
          <w:p w14:paraId="1AC4D352" w14:textId="77777777" w:rsidR="0056172E" w:rsidRPr="0056172E" w:rsidRDefault="0056172E" w:rsidP="0056172E">
            <w:pPr>
              <w:widowControl w:val="0"/>
              <w:autoSpaceDE w:val="0"/>
              <w:autoSpaceDN w:val="0"/>
              <w:adjustRightInd w:val="0"/>
              <w:ind w:firstLine="0"/>
              <w:jc w:val="center"/>
              <w:rPr>
                <w:rFonts w:eastAsia="Times New Roman"/>
                <w:sz w:val="24"/>
                <w:szCs w:val="24"/>
                <w:lang w:eastAsia="ru-RU"/>
              </w:rPr>
            </w:pPr>
            <w:r w:rsidRPr="0056172E">
              <w:rPr>
                <w:rFonts w:eastAsia="Times New Roman"/>
                <w:sz w:val="24"/>
                <w:szCs w:val="24"/>
                <w:lang w:eastAsia="ru-RU"/>
              </w:rPr>
              <w:t>№</w:t>
            </w:r>
          </w:p>
          <w:p w14:paraId="0BEBBAD2" w14:textId="77777777" w:rsidR="0056172E" w:rsidRPr="0056172E" w:rsidRDefault="0056172E" w:rsidP="0056172E">
            <w:pPr>
              <w:widowControl w:val="0"/>
              <w:autoSpaceDE w:val="0"/>
              <w:autoSpaceDN w:val="0"/>
              <w:adjustRightInd w:val="0"/>
              <w:ind w:firstLine="0"/>
              <w:jc w:val="center"/>
              <w:rPr>
                <w:rFonts w:eastAsia="Times New Roman"/>
                <w:sz w:val="24"/>
                <w:szCs w:val="24"/>
                <w:lang w:eastAsia="ru-RU"/>
              </w:rPr>
            </w:pPr>
            <w:r w:rsidRPr="0056172E">
              <w:rPr>
                <w:rFonts w:eastAsia="Times New Roman"/>
                <w:sz w:val="24"/>
                <w:szCs w:val="24"/>
                <w:lang w:eastAsia="ru-RU"/>
              </w:rPr>
              <w:t>п/п</w:t>
            </w:r>
          </w:p>
        </w:tc>
        <w:tc>
          <w:tcPr>
            <w:tcW w:w="4044" w:type="dxa"/>
            <w:gridSpan w:val="2"/>
            <w:vAlign w:val="center"/>
          </w:tcPr>
          <w:p w14:paraId="6D6ACF72" w14:textId="77777777" w:rsidR="0056172E" w:rsidRPr="0056172E" w:rsidRDefault="0056172E" w:rsidP="0056172E">
            <w:pPr>
              <w:jc w:val="center"/>
              <w:rPr>
                <w:sz w:val="24"/>
                <w:szCs w:val="24"/>
              </w:rPr>
            </w:pPr>
            <w:r w:rsidRPr="0056172E">
              <w:rPr>
                <w:sz w:val="24"/>
                <w:szCs w:val="24"/>
              </w:rPr>
              <w:t>Наименование объекта</w:t>
            </w:r>
          </w:p>
        </w:tc>
        <w:tc>
          <w:tcPr>
            <w:tcW w:w="3827" w:type="dxa"/>
            <w:vAlign w:val="center"/>
          </w:tcPr>
          <w:p w14:paraId="35A53B5B" w14:textId="77777777" w:rsidR="0056172E" w:rsidRPr="0056172E" w:rsidRDefault="0056172E" w:rsidP="0056172E">
            <w:pPr>
              <w:widowControl w:val="0"/>
              <w:autoSpaceDE w:val="0"/>
              <w:autoSpaceDN w:val="0"/>
              <w:adjustRightInd w:val="0"/>
              <w:ind w:firstLine="0"/>
              <w:jc w:val="center"/>
              <w:rPr>
                <w:rFonts w:eastAsia="Times New Roman"/>
                <w:sz w:val="24"/>
                <w:szCs w:val="24"/>
                <w:lang w:eastAsia="ru-RU"/>
              </w:rPr>
            </w:pPr>
            <w:r w:rsidRPr="0056172E">
              <w:rPr>
                <w:rFonts w:eastAsia="Times New Roman"/>
                <w:sz w:val="24"/>
                <w:szCs w:val="24"/>
                <w:lang w:eastAsia="ru-RU"/>
              </w:rPr>
              <w:t>Наименование документа</w:t>
            </w:r>
          </w:p>
        </w:tc>
        <w:tc>
          <w:tcPr>
            <w:tcW w:w="955" w:type="dxa"/>
            <w:vAlign w:val="center"/>
          </w:tcPr>
          <w:p w14:paraId="1EE2DDF7" w14:textId="77777777" w:rsidR="0056172E" w:rsidRPr="0056172E" w:rsidRDefault="0056172E" w:rsidP="0056172E">
            <w:pPr>
              <w:widowControl w:val="0"/>
              <w:autoSpaceDE w:val="0"/>
              <w:autoSpaceDN w:val="0"/>
              <w:adjustRightInd w:val="0"/>
              <w:ind w:firstLine="0"/>
              <w:jc w:val="center"/>
              <w:rPr>
                <w:rFonts w:eastAsia="Times New Roman"/>
                <w:sz w:val="24"/>
                <w:szCs w:val="24"/>
                <w:lang w:eastAsia="ru-RU"/>
              </w:rPr>
            </w:pPr>
            <w:r w:rsidRPr="0056172E">
              <w:rPr>
                <w:rFonts w:eastAsia="Times New Roman"/>
                <w:sz w:val="24"/>
                <w:szCs w:val="24"/>
                <w:lang w:eastAsia="ru-RU"/>
              </w:rPr>
              <w:t>Размер ограничения, м</w:t>
            </w:r>
          </w:p>
        </w:tc>
      </w:tr>
      <w:tr w:rsidR="0056172E" w:rsidRPr="0056172E" w14:paraId="0A074162" w14:textId="77777777" w:rsidTr="0056172E">
        <w:trPr>
          <w:trHeight w:val="283"/>
        </w:trPr>
        <w:tc>
          <w:tcPr>
            <w:tcW w:w="9568" w:type="dxa"/>
            <w:gridSpan w:val="5"/>
            <w:vAlign w:val="center"/>
          </w:tcPr>
          <w:p w14:paraId="7D99A2CB" w14:textId="77777777" w:rsidR="0056172E" w:rsidRPr="0056172E" w:rsidRDefault="0056172E" w:rsidP="0056172E">
            <w:pPr>
              <w:widowControl w:val="0"/>
              <w:autoSpaceDE w:val="0"/>
              <w:autoSpaceDN w:val="0"/>
              <w:adjustRightInd w:val="0"/>
              <w:ind w:firstLine="0"/>
              <w:jc w:val="center"/>
              <w:rPr>
                <w:rFonts w:eastAsia="Times New Roman"/>
                <w:sz w:val="24"/>
                <w:szCs w:val="24"/>
                <w:lang w:eastAsia="ru-RU"/>
              </w:rPr>
            </w:pPr>
            <w:r w:rsidRPr="0056172E">
              <w:rPr>
                <w:rFonts w:eastAsia="Times New Roman"/>
                <w:sz w:val="24"/>
                <w:szCs w:val="24"/>
                <w:lang w:eastAsia="ru-RU"/>
              </w:rPr>
              <w:t>Муниципальное образование г. Тогучин</w:t>
            </w:r>
          </w:p>
        </w:tc>
      </w:tr>
      <w:tr w:rsidR="0056172E" w:rsidRPr="0056172E" w14:paraId="3EDC8B82" w14:textId="77777777" w:rsidTr="0056172E">
        <w:trPr>
          <w:trHeight w:val="283"/>
        </w:trPr>
        <w:tc>
          <w:tcPr>
            <w:tcW w:w="9568" w:type="dxa"/>
            <w:gridSpan w:val="5"/>
            <w:vAlign w:val="center"/>
          </w:tcPr>
          <w:p w14:paraId="53640339" w14:textId="77777777" w:rsidR="0056172E" w:rsidRPr="0056172E" w:rsidRDefault="0056172E" w:rsidP="0056172E">
            <w:pPr>
              <w:widowControl w:val="0"/>
              <w:autoSpaceDE w:val="0"/>
              <w:autoSpaceDN w:val="0"/>
              <w:adjustRightInd w:val="0"/>
              <w:ind w:firstLine="0"/>
              <w:jc w:val="center"/>
              <w:rPr>
                <w:rFonts w:eastAsia="Times New Roman"/>
                <w:sz w:val="24"/>
                <w:szCs w:val="24"/>
                <w:lang w:eastAsia="ru-RU"/>
              </w:rPr>
            </w:pPr>
            <w:r w:rsidRPr="0056172E">
              <w:rPr>
                <w:rFonts w:eastAsia="Times New Roman"/>
                <w:sz w:val="24"/>
                <w:szCs w:val="24"/>
                <w:lang w:eastAsia="ru-RU"/>
              </w:rPr>
              <w:t>Ориентировочные санитарно-защитные зоны</w:t>
            </w:r>
          </w:p>
        </w:tc>
      </w:tr>
      <w:tr w:rsidR="0056172E" w:rsidRPr="0056172E" w14:paraId="3C72D0B0" w14:textId="77777777" w:rsidTr="0056172E">
        <w:trPr>
          <w:trHeight w:val="283"/>
        </w:trPr>
        <w:tc>
          <w:tcPr>
            <w:tcW w:w="742" w:type="dxa"/>
            <w:vAlign w:val="center"/>
          </w:tcPr>
          <w:p w14:paraId="2DE0BFFC" w14:textId="77777777" w:rsidR="0056172E" w:rsidRPr="0056172E" w:rsidRDefault="0056172E" w:rsidP="0056172E">
            <w:pPr>
              <w:widowControl w:val="0"/>
              <w:autoSpaceDE w:val="0"/>
              <w:autoSpaceDN w:val="0"/>
              <w:adjustRightInd w:val="0"/>
              <w:ind w:firstLine="0"/>
              <w:jc w:val="center"/>
              <w:rPr>
                <w:rFonts w:eastAsia="Times New Roman"/>
                <w:sz w:val="24"/>
                <w:szCs w:val="24"/>
                <w:lang w:eastAsia="ru-RU"/>
              </w:rPr>
            </w:pPr>
            <w:r w:rsidRPr="0056172E">
              <w:rPr>
                <w:rFonts w:eastAsia="Times New Roman"/>
                <w:sz w:val="24"/>
                <w:szCs w:val="24"/>
                <w:lang w:eastAsia="ru-RU"/>
              </w:rPr>
              <w:t>1</w:t>
            </w:r>
          </w:p>
        </w:tc>
        <w:tc>
          <w:tcPr>
            <w:tcW w:w="3761" w:type="dxa"/>
            <w:tcBorders>
              <w:bottom w:val="single" w:sz="4" w:space="0" w:color="auto"/>
            </w:tcBorders>
            <w:vAlign w:val="center"/>
          </w:tcPr>
          <w:p w14:paraId="22320482" w14:textId="77777777" w:rsidR="0056172E" w:rsidRPr="0056172E" w:rsidRDefault="0056172E" w:rsidP="0056172E">
            <w:pPr>
              <w:widowControl w:val="0"/>
              <w:autoSpaceDE w:val="0"/>
              <w:autoSpaceDN w:val="0"/>
              <w:adjustRightInd w:val="0"/>
              <w:ind w:firstLine="0"/>
              <w:jc w:val="left"/>
              <w:rPr>
                <w:rFonts w:eastAsia="Times New Roman"/>
                <w:sz w:val="24"/>
                <w:szCs w:val="24"/>
                <w:lang w:eastAsia="ru-RU"/>
              </w:rPr>
            </w:pPr>
            <w:r w:rsidRPr="0056172E">
              <w:rPr>
                <w:rFonts w:eastAsia="Times New Roman"/>
                <w:sz w:val="24"/>
                <w:szCs w:val="24"/>
                <w:lang w:eastAsia="ru-RU"/>
              </w:rPr>
              <w:t xml:space="preserve">Кладбище </w:t>
            </w:r>
          </w:p>
        </w:tc>
        <w:tc>
          <w:tcPr>
            <w:tcW w:w="4110" w:type="dxa"/>
            <w:gridSpan w:val="2"/>
            <w:tcBorders>
              <w:bottom w:val="single" w:sz="4" w:space="0" w:color="auto"/>
            </w:tcBorders>
            <w:vAlign w:val="center"/>
          </w:tcPr>
          <w:p w14:paraId="73E3C085" w14:textId="77777777" w:rsidR="0056172E" w:rsidRPr="0056172E" w:rsidRDefault="0056172E" w:rsidP="0056172E">
            <w:pPr>
              <w:widowControl w:val="0"/>
              <w:autoSpaceDE w:val="0"/>
              <w:autoSpaceDN w:val="0"/>
              <w:adjustRightInd w:val="0"/>
              <w:ind w:firstLine="0"/>
              <w:jc w:val="center"/>
              <w:rPr>
                <w:rFonts w:eastAsia="Times New Roman"/>
                <w:sz w:val="24"/>
                <w:szCs w:val="24"/>
                <w:highlight w:val="yellow"/>
                <w:lang w:eastAsia="ru-RU"/>
              </w:rPr>
            </w:pPr>
            <w:r w:rsidRPr="0056172E">
              <w:rPr>
                <w:rFonts w:eastAsia="Times New Roman"/>
                <w:sz w:val="24"/>
                <w:szCs w:val="24"/>
                <w:lang w:eastAsia="ru-RU"/>
              </w:rPr>
              <w:t>СанПиН 2.2.1/2.1.1.1200-03 п.12.4.9</w:t>
            </w:r>
          </w:p>
        </w:tc>
        <w:tc>
          <w:tcPr>
            <w:tcW w:w="955" w:type="dxa"/>
            <w:vAlign w:val="center"/>
          </w:tcPr>
          <w:p w14:paraId="035DB198" w14:textId="77777777" w:rsidR="0056172E" w:rsidRPr="0056172E" w:rsidRDefault="0056172E" w:rsidP="0056172E">
            <w:pPr>
              <w:widowControl w:val="0"/>
              <w:autoSpaceDE w:val="0"/>
              <w:autoSpaceDN w:val="0"/>
              <w:adjustRightInd w:val="0"/>
              <w:ind w:firstLine="0"/>
              <w:jc w:val="center"/>
              <w:rPr>
                <w:rFonts w:eastAsia="Times New Roman"/>
                <w:sz w:val="24"/>
                <w:szCs w:val="24"/>
                <w:lang w:eastAsia="ru-RU"/>
              </w:rPr>
            </w:pPr>
            <w:r w:rsidRPr="0056172E">
              <w:rPr>
                <w:rFonts w:eastAsia="Times New Roman"/>
                <w:sz w:val="24"/>
                <w:szCs w:val="24"/>
                <w:lang w:eastAsia="ru-RU"/>
              </w:rPr>
              <w:t>100</w:t>
            </w:r>
          </w:p>
        </w:tc>
      </w:tr>
      <w:tr w:rsidR="0056172E" w:rsidRPr="0056172E" w14:paraId="7B30E990" w14:textId="77777777" w:rsidTr="0056172E">
        <w:trPr>
          <w:trHeight w:val="283"/>
        </w:trPr>
        <w:tc>
          <w:tcPr>
            <w:tcW w:w="742" w:type="dxa"/>
            <w:vAlign w:val="center"/>
          </w:tcPr>
          <w:p w14:paraId="1BBCB9D2" w14:textId="77777777" w:rsidR="0056172E" w:rsidRPr="0056172E" w:rsidRDefault="0056172E" w:rsidP="0056172E">
            <w:pPr>
              <w:widowControl w:val="0"/>
              <w:autoSpaceDE w:val="0"/>
              <w:autoSpaceDN w:val="0"/>
              <w:adjustRightInd w:val="0"/>
              <w:ind w:firstLine="0"/>
              <w:jc w:val="center"/>
              <w:rPr>
                <w:rFonts w:eastAsia="Times New Roman"/>
                <w:sz w:val="24"/>
                <w:szCs w:val="24"/>
                <w:lang w:eastAsia="ru-RU"/>
              </w:rPr>
            </w:pPr>
            <w:r w:rsidRPr="0056172E">
              <w:rPr>
                <w:rFonts w:eastAsia="Times New Roman"/>
                <w:sz w:val="24"/>
                <w:szCs w:val="24"/>
                <w:lang w:eastAsia="ru-RU"/>
              </w:rPr>
              <w:t>2</w:t>
            </w:r>
          </w:p>
        </w:tc>
        <w:tc>
          <w:tcPr>
            <w:tcW w:w="3761" w:type="dxa"/>
            <w:tcBorders>
              <w:bottom w:val="single" w:sz="4" w:space="0" w:color="auto"/>
            </w:tcBorders>
            <w:vAlign w:val="center"/>
          </w:tcPr>
          <w:p w14:paraId="32316483" w14:textId="77777777" w:rsidR="0056172E" w:rsidRPr="0056172E" w:rsidRDefault="0056172E" w:rsidP="0056172E">
            <w:pPr>
              <w:widowControl w:val="0"/>
              <w:autoSpaceDE w:val="0"/>
              <w:autoSpaceDN w:val="0"/>
              <w:adjustRightInd w:val="0"/>
              <w:ind w:firstLine="0"/>
              <w:jc w:val="left"/>
              <w:rPr>
                <w:rFonts w:eastAsia="Times New Roman"/>
                <w:sz w:val="24"/>
                <w:szCs w:val="24"/>
                <w:lang w:eastAsia="ru-RU"/>
              </w:rPr>
            </w:pPr>
            <w:r w:rsidRPr="0056172E">
              <w:rPr>
                <w:rFonts w:eastAsia="Times New Roman"/>
                <w:sz w:val="24"/>
                <w:szCs w:val="24"/>
                <w:lang w:eastAsia="ru-RU"/>
              </w:rPr>
              <w:t>Полигон твёрдых бытовых отходов (12.2.3)</w:t>
            </w:r>
          </w:p>
        </w:tc>
        <w:tc>
          <w:tcPr>
            <w:tcW w:w="4110" w:type="dxa"/>
            <w:gridSpan w:val="2"/>
            <w:tcBorders>
              <w:bottom w:val="single" w:sz="4" w:space="0" w:color="auto"/>
            </w:tcBorders>
            <w:vAlign w:val="center"/>
          </w:tcPr>
          <w:p w14:paraId="2BE9CA69" w14:textId="77777777" w:rsidR="0056172E" w:rsidRPr="0056172E" w:rsidRDefault="0056172E" w:rsidP="0056172E">
            <w:pPr>
              <w:widowControl w:val="0"/>
              <w:autoSpaceDE w:val="0"/>
              <w:autoSpaceDN w:val="0"/>
              <w:adjustRightInd w:val="0"/>
              <w:ind w:firstLine="0"/>
              <w:jc w:val="center"/>
              <w:rPr>
                <w:rFonts w:eastAsia="Times New Roman"/>
                <w:sz w:val="24"/>
                <w:szCs w:val="24"/>
                <w:highlight w:val="yellow"/>
                <w:lang w:eastAsia="ru-RU"/>
              </w:rPr>
            </w:pPr>
            <w:r w:rsidRPr="0056172E">
              <w:rPr>
                <w:rFonts w:eastAsia="Times New Roman"/>
                <w:sz w:val="24"/>
                <w:szCs w:val="24"/>
                <w:lang w:eastAsia="ru-RU"/>
              </w:rPr>
              <w:t>СанПиН 2.2.1/2.1.1.1200-03 п.12.2.3</w:t>
            </w:r>
          </w:p>
        </w:tc>
        <w:tc>
          <w:tcPr>
            <w:tcW w:w="955" w:type="dxa"/>
            <w:vAlign w:val="center"/>
          </w:tcPr>
          <w:p w14:paraId="4306E94C" w14:textId="77777777" w:rsidR="0056172E" w:rsidRPr="0056172E" w:rsidRDefault="0056172E" w:rsidP="0056172E">
            <w:pPr>
              <w:widowControl w:val="0"/>
              <w:autoSpaceDE w:val="0"/>
              <w:autoSpaceDN w:val="0"/>
              <w:adjustRightInd w:val="0"/>
              <w:ind w:firstLine="0"/>
              <w:jc w:val="center"/>
              <w:rPr>
                <w:rFonts w:eastAsia="Times New Roman"/>
                <w:sz w:val="24"/>
                <w:szCs w:val="24"/>
                <w:lang w:eastAsia="ru-RU"/>
              </w:rPr>
            </w:pPr>
            <w:r w:rsidRPr="0056172E">
              <w:rPr>
                <w:rFonts w:eastAsia="Times New Roman"/>
                <w:sz w:val="24"/>
                <w:szCs w:val="24"/>
                <w:lang w:eastAsia="ru-RU"/>
              </w:rPr>
              <w:t>500</w:t>
            </w:r>
          </w:p>
        </w:tc>
      </w:tr>
      <w:tr w:rsidR="0056172E" w:rsidRPr="0056172E" w14:paraId="4E5331C9" w14:textId="77777777" w:rsidTr="0056172E">
        <w:trPr>
          <w:trHeight w:val="283"/>
        </w:trPr>
        <w:tc>
          <w:tcPr>
            <w:tcW w:w="742" w:type="dxa"/>
            <w:vAlign w:val="center"/>
          </w:tcPr>
          <w:p w14:paraId="1E7D3B2A" w14:textId="77777777" w:rsidR="0056172E" w:rsidRPr="0056172E" w:rsidRDefault="0056172E" w:rsidP="0056172E">
            <w:pPr>
              <w:widowControl w:val="0"/>
              <w:autoSpaceDE w:val="0"/>
              <w:autoSpaceDN w:val="0"/>
              <w:adjustRightInd w:val="0"/>
              <w:ind w:firstLine="0"/>
              <w:jc w:val="center"/>
              <w:rPr>
                <w:rFonts w:eastAsia="Times New Roman"/>
                <w:sz w:val="24"/>
                <w:szCs w:val="24"/>
                <w:lang w:eastAsia="ru-RU"/>
              </w:rPr>
            </w:pPr>
            <w:r w:rsidRPr="0056172E">
              <w:rPr>
                <w:rFonts w:eastAsia="Times New Roman"/>
                <w:sz w:val="24"/>
                <w:szCs w:val="24"/>
                <w:lang w:eastAsia="ru-RU"/>
              </w:rPr>
              <w:t>3</w:t>
            </w:r>
          </w:p>
        </w:tc>
        <w:tc>
          <w:tcPr>
            <w:tcW w:w="3761" w:type="dxa"/>
            <w:tcBorders>
              <w:bottom w:val="single" w:sz="4" w:space="0" w:color="auto"/>
            </w:tcBorders>
            <w:vAlign w:val="center"/>
          </w:tcPr>
          <w:p w14:paraId="45538BDB" w14:textId="77777777" w:rsidR="0056172E" w:rsidRPr="0056172E" w:rsidRDefault="0056172E" w:rsidP="0056172E">
            <w:pPr>
              <w:widowControl w:val="0"/>
              <w:autoSpaceDE w:val="0"/>
              <w:autoSpaceDN w:val="0"/>
              <w:adjustRightInd w:val="0"/>
              <w:ind w:firstLine="0"/>
              <w:jc w:val="left"/>
              <w:rPr>
                <w:rFonts w:eastAsia="Times New Roman"/>
                <w:sz w:val="24"/>
                <w:szCs w:val="24"/>
                <w:lang w:eastAsia="ru-RU"/>
              </w:rPr>
            </w:pPr>
            <w:r w:rsidRPr="0056172E">
              <w:rPr>
                <w:rFonts w:eastAsia="Times New Roman"/>
                <w:sz w:val="24"/>
                <w:szCs w:val="24"/>
                <w:lang w:eastAsia="ru-RU"/>
              </w:rPr>
              <w:t>Скотомогильник (законсервированный)</w:t>
            </w:r>
          </w:p>
        </w:tc>
        <w:tc>
          <w:tcPr>
            <w:tcW w:w="4110" w:type="dxa"/>
            <w:gridSpan w:val="2"/>
            <w:tcBorders>
              <w:bottom w:val="single" w:sz="4" w:space="0" w:color="auto"/>
            </w:tcBorders>
            <w:vAlign w:val="center"/>
          </w:tcPr>
          <w:p w14:paraId="312922FB" w14:textId="77777777" w:rsidR="0056172E" w:rsidRPr="0056172E" w:rsidRDefault="0056172E" w:rsidP="0056172E">
            <w:pPr>
              <w:widowControl w:val="0"/>
              <w:autoSpaceDE w:val="0"/>
              <w:autoSpaceDN w:val="0"/>
              <w:adjustRightInd w:val="0"/>
              <w:ind w:firstLine="0"/>
              <w:jc w:val="center"/>
              <w:rPr>
                <w:rFonts w:eastAsia="Times New Roman"/>
                <w:sz w:val="24"/>
                <w:szCs w:val="24"/>
                <w:highlight w:val="yellow"/>
                <w:lang w:eastAsia="ru-RU"/>
              </w:rPr>
            </w:pPr>
            <w:r w:rsidRPr="0056172E">
              <w:rPr>
                <w:rFonts w:eastAsia="Times New Roman"/>
                <w:sz w:val="24"/>
                <w:szCs w:val="24"/>
                <w:lang w:eastAsia="ru-RU"/>
              </w:rPr>
              <w:t>СанПиН 2.2.1/2.1.1.1200-03 п.12.1.4</w:t>
            </w:r>
          </w:p>
        </w:tc>
        <w:tc>
          <w:tcPr>
            <w:tcW w:w="955" w:type="dxa"/>
            <w:vAlign w:val="center"/>
          </w:tcPr>
          <w:p w14:paraId="122FC988" w14:textId="77777777" w:rsidR="0056172E" w:rsidRPr="0056172E" w:rsidRDefault="0056172E" w:rsidP="0056172E">
            <w:pPr>
              <w:widowControl w:val="0"/>
              <w:autoSpaceDE w:val="0"/>
              <w:autoSpaceDN w:val="0"/>
              <w:adjustRightInd w:val="0"/>
              <w:ind w:firstLine="0"/>
              <w:jc w:val="center"/>
              <w:rPr>
                <w:rFonts w:eastAsia="Times New Roman"/>
                <w:sz w:val="24"/>
                <w:szCs w:val="24"/>
                <w:lang w:eastAsia="ru-RU"/>
              </w:rPr>
            </w:pPr>
            <w:r w:rsidRPr="0056172E">
              <w:rPr>
                <w:rFonts w:eastAsia="Times New Roman"/>
                <w:sz w:val="24"/>
                <w:szCs w:val="24"/>
                <w:lang w:eastAsia="ru-RU"/>
              </w:rPr>
              <w:t>1000</w:t>
            </w:r>
          </w:p>
        </w:tc>
      </w:tr>
      <w:tr w:rsidR="0056172E" w:rsidRPr="0056172E" w14:paraId="528BAC71" w14:textId="77777777" w:rsidTr="0056172E">
        <w:trPr>
          <w:trHeight w:val="283"/>
        </w:trPr>
        <w:tc>
          <w:tcPr>
            <w:tcW w:w="9568" w:type="dxa"/>
            <w:gridSpan w:val="5"/>
            <w:vAlign w:val="center"/>
          </w:tcPr>
          <w:p w14:paraId="68A9BB84" w14:textId="77777777" w:rsidR="0056172E" w:rsidRPr="0056172E" w:rsidRDefault="0056172E" w:rsidP="0056172E">
            <w:pPr>
              <w:widowControl w:val="0"/>
              <w:autoSpaceDE w:val="0"/>
              <w:autoSpaceDN w:val="0"/>
              <w:adjustRightInd w:val="0"/>
              <w:ind w:firstLine="0"/>
              <w:jc w:val="center"/>
              <w:rPr>
                <w:rFonts w:eastAsia="Times New Roman"/>
                <w:sz w:val="24"/>
                <w:szCs w:val="24"/>
                <w:highlight w:val="yellow"/>
                <w:lang w:eastAsia="ru-RU"/>
              </w:rPr>
            </w:pPr>
            <w:r w:rsidRPr="0056172E">
              <w:rPr>
                <w:rFonts w:eastAsia="Times New Roman"/>
                <w:sz w:val="24"/>
                <w:szCs w:val="24"/>
                <w:lang w:eastAsia="ru-RU"/>
              </w:rPr>
              <w:t>г. Тогучин</w:t>
            </w:r>
          </w:p>
        </w:tc>
      </w:tr>
      <w:tr w:rsidR="0056172E" w:rsidRPr="0056172E" w14:paraId="1746856B" w14:textId="77777777" w:rsidTr="0056172E">
        <w:trPr>
          <w:trHeight w:val="283"/>
        </w:trPr>
        <w:tc>
          <w:tcPr>
            <w:tcW w:w="742" w:type="dxa"/>
            <w:vAlign w:val="center"/>
          </w:tcPr>
          <w:p w14:paraId="53633DB2" w14:textId="33524DAE" w:rsidR="0056172E" w:rsidRPr="0056172E" w:rsidRDefault="009C2CF8" w:rsidP="0056172E">
            <w:pPr>
              <w:widowControl w:val="0"/>
              <w:autoSpaceDE w:val="0"/>
              <w:autoSpaceDN w:val="0"/>
              <w:adjustRightInd w:val="0"/>
              <w:ind w:firstLine="0"/>
              <w:jc w:val="center"/>
              <w:rPr>
                <w:rFonts w:eastAsia="Times New Roman"/>
                <w:sz w:val="24"/>
                <w:szCs w:val="24"/>
                <w:lang w:eastAsia="ru-RU"/>
              </w:rPr>
            </w:pPr>
            <w:r>
              <w:rPr>
                <w:rFonts w:eastAsia="Times New Roman"/>
                <w:sz w:val="24"/>
                <w:szCs w:val="24"/>
                <w:lang w:eastAsia="ru-RU"/>
              </w:rPr>
              <w:t>1</w:t>
            </w:r>
          </w:p>
        </w:tc>
        <w:tc>
          <w:tcPr>
            <w:tcW w:w="3761" w:type="dxa"/>
            <w:vAlign w:val="center"/>
          </w:tcPr>
          <w:p w14:paraId="2142BCEB" w14:textId="77777777" w:rsidR="0056172E" w:rsidRPr="007064DD" w:rsidRDefault="0056172E" w:rsidP="0056172E">
            <w:pPr>
              <w:widowControl w:val="0"/>
              <w:autoSpaceDE w:val="0"/>
              <w:autoSpaceDN w:val="0"/>
              <w:adjustRightInd w:val="0"/>
              <w:ind w:firstLine="0"/>
              <w:jc w:val="left"/>
              <w:rPr>
                <w:rFonts w:eastAsia="Times New Roman"/>
                <w:sz w:val="24"/>
                <w:szCs w:val="24"/>
                <w:lang w:eastAsia="ru-RU"/>
              </w:rPr>
            </w:pPr>
            <w:r w:rsidRPr="007064DD">
              <w:rPr>
                <w:rFonts w:eastAsia="Times New Roman"/>
                <w:sz w:val="24"/>
                <w:szCs w:val="24"/>
                <w:lang w:eastAsia="ru-RU"/>
              </w:rPr>
              <w:t>АЗС</w:t>
            </w:r>
          </w:p>
        </w:tc>
        <w:tc>
          <w:tcPr>
            <w:tcW w:w="4110" w:type="dxa"/>
            <w:gridSpan w:val="2"/>
            <w:vAlign w:val="center"/>
          </w:tcPr>
          <w:p w14:paraId="18564263" w14:textId="77777777" w:rsidR="0056172E" w:rsidRPr="0056172E" w:rsidRDefault="0056172E" w:rsidP="007064DD">
            <w:pPr>
              <w:ind w:firstLine="0"/>
              <w:jc w:val="left"/>
              <w:rPr>
                <w:sz w:val="24"/>
                <w:szCs w:val="24"/>
              </w:rPr>
            </w:pPr>
            <w:r w:rsidRPr="0056172E">
              <w:rPr>
                <w:sz w:val="24"/>
                <w:szCs w:val="24"/>
              </w:rPr>
              <w:t>СанПиН 2.2.1/2.1.1.1200-03 п.</w:t>
            </w:r>
            <w:r w:rsidRPr="0056172E">
              <w:rPr>
                <w:rFonts w:eastAsia="Times New Roman"/>
                <w:color w:val="000000"/>
                <w:sz w:val="24"/>
                <w:szCs w:val="24"/>
                <w:lang w:eastAsia="ru-RU"/>
              </w:rPr>
              <w:t>12.5.6</w:t>
            </w:r>
          </w:p>
        </w:tc>
        <w:tc>
          <w:tcPr>
            <w:tcW w:w="955" w:type="dxa"/>
            <w:vAlign w:val="center"/>
          </w:tcPr>
          <w:p w14:paraId="403DA097" w14:textId="77777777" w:rsidR="0056172E" w:rsidRPr="0056172E" w:rsidRDefault="0056172E" w:rsidP="0056172E">
            <w:pPr>
              <w:ind w:firstLine="34"/>
              <w:jc w:val="center"/>
              <w:rPr>
                <w:color w:val="000000"/>
                <w:sz w:val="24"/>
                <w:szCs w:val="24"/>
                <w:highlight w:val="yellow"/>
              </w:rPr>
            </w:pPr>
            <w:r w:rsidRPr="0056172E">
              <w:rPr>
                <w:color w:val="000000"/>
                <w:sz w:val="24"/>
                <w:szCs w:val="24"/>
              </w:rPr>
              <w:t>50</w:t>
            </w:r>
          </w:p>
        </w:tc>
      </w:tr>
      <w:tr w:rsidR="007064DD" w:rsidRPr="0056172E" w14:paraId="00E0D459" w14:textId="77777777" w:rsidTr="0056172E">
        <w:trPr>
          <w:trHeight w:val="283"/>
        </w:trPr>
        <w:tc>
          <w:tcPr>
            <w:tcW w:w="742" w:type="dxa"/>
            <w:vAlign w:val="center"/>
          </w:tcPr>
          <w:p w14:paraId="4DB5BB27" w14:textId="41D54704" w:rsidR="007064DD" w:rsidRPr="0056172E" w:rsidRDefault="009C2CF8" w:rsidP="0056172E">
            <w:pPr>
              <w:widowControl w:val="0"/>
              <w:autoSpaceDE w:val="0"/>
              <w:autoSpaceDN w:val="0"/>
              <w:adjustRightInd w:val="0"/>
              <w:ind w:firstLine="0"/>
              <w:jc w:val="center"/>
              <w:rPr>
                <w:rFonts w:eastAsia="Times New Roman"/>
                <w:sz w:val="24"/>
                <w:szCs w:val="24"/>
                <w:lang w:eastAsia="ru-RU"/>
              </w:rPr>
            </w:pPr>
            <w:r>
              <w:rPr>
                <w:rFonts w:eastAsia="Times New Roman"/>
                <w:sz w:val="24"/>
                <w:szCs w:val="24"/>
                <w:lang w:eastAsia="ru-RU"/>
              </w:rPr>
              <w:t>2</w:t>
            </w:r>
          </w:p>
        </w:tc>
        <w:tc>
          <w:tcPr>
            <w:tcW w:w="3761" w:type="dxa"/>
            <w:vAlign w:val="center"/>
          </w:tcPr>
          <w:p w14:paraId="4FD9B41D" w14:textId="5B5B2EA8" w:rsidR="007064DD" w:rsidRPr="007064DD" w:rsidRDefault="007064DD" w:rsidP="0056172E">
            <w:pPr>
              <w:widowControl w:val="0"/>
              <w:autoSpaceDE w:val="0"/>
              <w:autoSpaceDN w:val="0"/>
              <w:adjustRightInd w:val="0"/>
              <w:ind w:firstLine="0"/>
              <w:jc w:val="left"/>
              <w:rPr>
                <w:rFonts w:eastAsia="Times New Roman"/>
                <w:sz w:val="24"/>
                <w:szCs w:val="24"/>
                <w:lang w:eastAsia="ru-RU"/>
              </w:rPr>
            </w:pPr>
            <w:r>
              <w:rPr>
                <w:rFonts w:eastAsia="Times New Roman"/>
                <w:sz w:val="24"/>
                <w:szCs w:val="24"/>
                <w:lang w:eastAsia="ru-RU"/>
              </w:rPr>
              <w:t>Автосервис</w:t>
            </w:r>
          </w:p>
        </w:tc>
        <w:tc>
          <w:tcPr>
            <w:tcW w:w="4110" w:type="dxa"/>
            <w:gridSpan w:val="2"/>
            <w:vAlign w:val="center"/>
          </w:tcPr>
          <w:p w14:paraId="6DDF9A6B" w14:textId="70767F97" w:rsidR="007064DD" w:rsidRPr="0056172E" w:rsidRDefault="007064DD" w:rsidP="007064DD">
            <w:pPr>
              <w:ind w:firstLine="0"/>
              <w:jc w:val="left"/>
              <w:rPr>
                <w:sz w:val="24"/>
                <w:szCs w:val="24"/>
              </w:rPr>
            </w:pPr>
            <w:r w:rsidRPr="0056172E">
              <w:rPr>
                <w:sz w:val="24"/>
                <w:szCs w:val="24"/>
              </w:rPr>
              <w:t>СанПиН 2.2.1/2.1.1.1200-03 п.</w:t>
            </w:r>
            <w:r w:rsidRPr="0056172E">
              <w:rPr>
                <w:rFonts w:eastAsia="Times New Roman"/>
                <w:color w:val="000000"/>
                <w:sz w:val="24"/>
                <w:szCs w:val="24"/>
                <w:lang w:eastAsia="ru-RU"/>
              </w:rPr>
              <w:t>12.5</w:t>
            </w:r>
          </w:p>
        </w:tc>
        <w:tc>
          <w:tcPr>
            <w:tcW w:w="955" w:type="dxa"/>
            <w:vAlign w:val="center"/>
          </w:tcPr>
          <w:p w14:paraId="3633EB90" w14:textId="490F9814" w:rsidR="007064DD" w:rsidRPr="0056172E" w:rsidRDefault="007064DD" w:rsidP="0056172E">
            <w:pPr>
              <w:ind w:firstLine="34"/>
              <w:jc w:val="center"/>
              <w:rPr>
                <w:color w:val="000000"/>
                <w:sz w:val="24"/>
                <w:szCs w:val="24"/>
              </w:rPr>
            </w:pPr>
            <w:r>
              <w:rPr>
                <w:color w:val="000000"/>
                <w:sz w:val="24"/>
                <w:szCs w:val="24"/>
              </w:rPr>
              <w:t>50</w:t>
            </w:r>
          </w:p>
        </w:tc>
      </w:tr>
      <w:tr w:rsidR="0056172E" w:rsidRPr="0056172E" w14:paraId="48DDAA5D" w14:textId="77777777" w:rsidTr="0056172E">
        <w:trPr>
          <w:trHeight w:val="283"/>
        </w:trPr>
        <w:tc>
          <w:tcPr>
            <w:tcW w:w="742" w:type="dxa"/>
            <w:vAlign w:val="center"/>
          </w:tcPr>
          <w:p w14:paraId="07791511" w14:textId="0A463371" w:rsidR="0056172E" w:rsidRPr="0056172E" w:rsidRDefault="009C2CF8" w:rsidP="0056172E">
            <w:pPr>
              <w:widowControl w:val="0"/>
              <w:autoSpaceDE w:val="0"/>
              <w:autoSpaceDN w:val="0"/>
              <w:adjustRightInd w:val="0"/>
              <w:ind w:firstLine="0"/>
              <w:jc w:val="center"/>
              <w:rPr>
                <w:rFonts w:eastAsia="Times New Roman"/>
                <w:sz w:val="24"/>
                <w:szCs w:val="24"/>
                <w:lang w:eastAsia="ru-RU"/>
              </w:rPr>
            </w:pPr>
            <w:r>
              <w:rPr>
                <w:rFonts w:eastAsia="Times New Roman"/>
                <w:sz w:val="24"/>
                <w:szCs w:val="24"/>
                <w:lang w:eastAsia="ru-RU"/>
              </w:rPr>
              <w:t>3</w:t>
            </w:r>
          </w:p>
        </w:tc>
        <w:tc>
          <w:tcPr>
            <w:tcW w:w="3761" w:type="dxa"/>
            <w:vAlign w:val="center"/>
          </w:tcPr>
          <w:p w14:paraId="4B29F3AF" w14:textId="77777777" w:rsidR="0056172E" w:rsidRPr="007064DD" w:rsidRDefault="0056172E" w:rsidP="0056172E">
            <w:pPr>
              <w:ind w:hanging="33"/>
              <w:jc w:val="left"/>
              <w:rPr>
                <w:rFonts w:eastAsia="Times New Roman"/>
                <w:color w:val="000000"/>
                <w:sz w:val="24"/>
                <w:szCs w:val="24"/>
                <w:highlight w:val="yellow"/>
                <w:lang w:eastAsia="ru-RU"/>
              </w:rPr>
            </w:pPr>
            <w:r w:rsidRPr="007064DD">
              <w:rPr>
                <w:rFonts w:eastAsia="Times New Roman"/>
                <w:color w:val="000000"/>
                <w:sz w:val="24"/>
                <w:szCs w:val="24"/>
                <w:lang w:eastAsia="ru-RU"/>
              </w:rPr>
              <w:t>Ветеринарное обслуживание</w:t>
            </w:r>
          </w:p>
        </w:tc>
        <w:tc>
          <w:tcPr>
            <w:tcW w:w="4110" w:type="dxa"/>
            <w:gridSpan w:val="2"/>
            <w:vAlign w:val="center"/>
          </w:tcPr>
          <w:p w14:paraId="2376577E" w14:textId="77777777" w:rsidR="0056172E" w:rsidRPr="0056172E" w:rsidRDefault="0056172E" w:rsidP="007064DD">
            <w:pPr>
              <w:ind w:firstLine="0"/>
              <w:jc w:val="left"/>
              <w:rPr>
                <w:sz w:val="24"/>
                <w:szCs w:val="24"/>
              </w:rPr>
            </w:pPr>
            <w:r w:rsidRPr="0056172E">
              <w:rPr>
                <w:sz w:val="24"/>
                <w:szCs w:val="24"/>
              </w:rPr>
              <w:t>СанПиН 2.2.1/2.1.1.1200-03 п. 12.5.14</w:t>
            </w:r>
          </w:p>
        </w:tc>
        <w:tc>
          <w:tcPr>
            <w:tcW w:w="955" w:type="dxa"/>
            <w:vAlign w:val="center"/>
          </w:tcPr>
          <w:p w14:paraId="0E074B3A" w14:textId="77777777" w:rsidR="0056172E" w:rsidRPr="0056172E" w:rsidRDefault="0056172E" w:rsidP="0056172E">
            <w:pPr>
              <w:ind w:firstLine="0"/>
              <w:jc w:val="center"/>
              <w:rPr>
                <w:color w:val="000000"/>
                <w:sz w:val="24"/>
                <w:szCs w:val="24"/>
              </w:rPr>
            </w:pPr>
            <w:r w:rsidRPr="0056172E">
              <w:rPr>
                <w:color w:val="000000"/>
                <w:sz w:val="24"/>
                <w:szCs w:val="24"/>
              </w:rPr>
              <w:t>50</w:t>
            </w:r>
          </w:p>
        </w:tc>
      </w:tr>
      <w:tr w:rsidR="007064DD" w:rsidRPr="0056172E" w14:paraId="2CB51405" w14:textId="77777777" w:rsidTr="0056172E">
        <w:trPr>
          <w:trHeight w:val="283"/>
        </w:trPr>
        <w:tc>
          <w:tcPr>
            <w:tcW w:w="742" w:type="dxa"/>
            <w:vAlign w:val="center"/>
          </w:tcPr>
          <w:p w14:paraId="178A7B91" w14:textId="42303690" w:rsidR="007064DD" w:rsidRPr="0056172E" w:rsidRDefault="009C2CF8" w:rsidP="0056172E">
            <w:pPr>
              <w:widowControl w:val="0"/>
              <w:autoSpaceDE w:val="0"/>
              <w:autoSpaceDN w:val="0"/>
              <w:adjustRightInd w:val="0"/>
              <w:ind w:firstLine="0"/>
              <w:jc w:val="center"/>
              <w:rPr>
                <w:rFonts w:eastAsia="Times New Roman"/>
                <w:sz w:val="24"/>
                <w:szCs w:val="24"/>
                <w:lang w:eastAsia="ru-RU"/>
              </w:rPr>
            </w:pPr>
            <w:r>
              <w:rPr>
                <w:rFonts w:eastAsia="Times New Roman"/>
                <w:sz w:val="24"/>
                <w:szCs w:val="24"/>
                <w:lang w:eastAsia="ru-RU"/>
              </w:rPr>
              <w:t>4</w:t>
            </w:r>
          </w:p>
        </w:tc>
        <w:tc>
          <w:tcPr>
            <w:tcW w:w="3761" w:type="dxa"/>
            <w:vAlign w:val="center"/>
          </w:tcPr>
          <w:p w14:paraId="36B3344E" w14:textId="38F9617B" w:rsidR="007064DD" w:rsidRPr="007064DD" w:rsidRDefault="007064DD" w:rsidP="0056172E">
            <w:pPr>
              <w:ind w:hanging="33"/>
              <w:jc w:val="left"/>
              <w:rPr>
                <w:rFonts w:eastAsia="Times New Roman"/>
                <w:color w:val="000000"/>
                <w:sz w:val="24"/>
                <w:szCs w:val="24"/>
                <w:lang w:eastAsia="ru-RU"/>
              </w:rPr>
            </w:pPr>
            <w:r>
              <w:rPr>
                <w:rFonts w:eastAsia="Times New Roman"/>
                <w:color w:val="000000"/>
                <w:sz w:val="24"/>
                <w:szCs w:val="24"/>
                <w:lang w:eastAsia="ru-RU"/>
              </w:rPr>
              <w:t>Склад</w:t>
            </w:r>
          </w:p>
        </w:tc>
        <w:tc>
          <w:tcPr>
            <w:tcW w:w="4110" w:type="dxa"/>
            <w:gridSpan w:val="2"/>
            <w:vAlign w:val="center"/>
          </w:tcPr>
          <w:p w14:paraId="13EA6AE2" w14:textId="2C4D5F69" w:rsidR="007064DD" w:rsidRPr="0056172E" w:rsidRDefault="007064DD" w:rsidP="007064DD">
            <w:pPr>
              <w:ind w:firstLine="0"/>
              <w:jc w:val="left"/>
              <w:rPr>
                <w:sz w:val="24"/>
                <w:szCs w:val="24"/>
              </w:rPr>
            </w:pPr>
            <w:r w:rsidRPr="0056172E">
              <w:rPr>
                <w:sz w:val="24"/>
                <w:szCs w:val="24"/>
              </w:rPr>
              <w:t xml:space="preserve">СанПиН 2.2.1/2.1.1.1200-03 п. </w:t>
            </w:r>
            <w:r>
              <w:rPr>
                <w:sz w:val="24"/>
                <w:szCs w:val="24"/>
              </w:rPr>
              <w:t>11.5.1</w:t>
            </w:r>
          </w:p>
        </w:tc>
        <w:tc>
          <w:tcPr>
            <w:tcW w:w="955" w:type="dxa"/>
            <w:vAlign w:val="center"/>
          </w:tcPr>
          <w:p w14:paraId="23130BB6" w14:textId="77777777" w:rsidR="007064DD" w:rsidRPr="0056172E" w:rsidRDefault="007064DD" w:rsidP="0056172E">
            <w:pPr>
              <w:ind w:firstLine="0"/>
              <w:jc w:val="center"/>
              <w:rPr>
                <w:color w:val="000000"/>
                <w:sz w:val="24"/>
                <w:szCs w:val="24"/>
              </w:rPr>
            </w:pPr>
          </w:p>
        </w:tc>
      </w:tr>
      <w:tr w:rsidR="0056172E" w:rsidRPr="0056172E" w14:paraId="0828F61B" w14:textId="77777777" w:rsidTr="0056172E">
        <w:trPr>
          <w:trHeight w:val="283"/>
        </w:trPr>
        <w:tc>
          <w:tcPr>
            <w:tcW w:w="742" w:type="dxa"/>
            <w:vAlign w:val="center"/>
          </w:tcPr>
          <w:p w14:paraId="7ADD97C2" w14:textId="4EAA1B36" w:rsidR="0056172E" w:rsidRPr="009C2CF8" w:rsidRDefault="009C2CF8" w:rsidP="0056172E">
            <w:pPr>
              <w:widowControl w:val="0"/>
              <w:autoSpaceDE w:val="0"/>
              <w:autoSpaceDN w:val="0"/>
              <w:adjustRightInd w:val="0"/>
              <w:ind w:firstLine="0"/>
              <w:jc w:val="center"/>
              <w:rPr>
                <w:rFonts w:eastAsia="Times New Roman"/>
                <w:sz w:val="24"/>
                <w:szCs w:val="24"/>
                <w:lang w:eastAsia="ru-RU"/>
              </w:rPr>
            </w:pPr>
            <w:r>
              <w:rPr>
                <w:rFonts w:eastAsia="Times New Roman"/>
                <w:sz w:val="24"/>
                <w:szCs w:val="24"/>
                <w:lang w:eastAsia="ru-RU"/>
              </w:rPr>
              <w:t>5</w:t>
            </w:r>
          </w:p>
        </w:tc>
        <w:tc>
          <w:tcPr>
            <w:tcW w:w="3761" w:type="dxa"/>
            <w:vAlign w:val="center"/>
          </w:tcPr>
          <w:p w14:paraId="2213F5D9" w14:textId="77777777" w:rsidR="0056172E" w:rsidRPr="009C2CF8" w:rsidRDefault="0056172E" w:rsidP="0056172E">
            <w:pPr>
              <w:ind w:hanging="33"/>
              <w:jc w:val="left"/>
              <w:rPr>
                <w:rFonts w:eastAsia="Times New Roman"/>
                <w:color w:val="000000"/>
                <w:sz w:val="24"/>
                <w:szCs w:val="24"/>
                <w:lang w:eastAsia="ru-RU"/>
              </w:rPr>
            </w:pPr>
            <w:r w:rsidRPr="009C2CF8">
              <w:rPr>
                <w:rFonts w:eastAsia="Times New Roman"/>
                <w:color w:val="000000"/>
                <w:sz w:val="24"/>
                <w:szCs w:val="24"/>
                <w:lang w:eastAsia="ru-RU"/>
              </w:rPr>
              <w:t>Склады строительных материалов</w:t>
            </w:r>
          </w:p>
        </w:tc>
        <w:tc>
          <w:tcPr>
            <w:tcW w:w="4110" w:type="dxa"/>
            <w:gridSpan w:val="2"/>
            <w:vAlign w:val="center"/>
          </w:tcPr>
          <w:p w14:paraId="72CB4FC9" w14:textId="77777777" w:rsidR="0056172E" w:rsidRPr="0056172E" w:rsidRDefault="0056172E" w:rsidP="007064DD">
            <w:pPr>
              <w:ind w:firstLine="0"/>
              <w:jc w:val="left"/>
              <w:rPr>
                <w:sz w:val="24"/>
                <w:szCs w:val="24"/>
              </w:rPr>
            </w:pPr>
            <w:r w:rsidRPr="0056172E">
              <w:rPr>
                <w:sz w:val="24"/>
                <w:szCs w:val="24"/>
              </w:rPr>
              <w:t>СанПиН 2.2.1/2.1.1.1200-03 п. 14.5.1</w:t>
            </w:r>
          </w:p>
        </w:tc>
        <w:tc>
          <w:tcPr>
            <w:tcW w:w="955" w:type="dxa"/>
            <w:vAlign w:val="center"/>
          </w:tcPr>
          <w:p w14:paraId="7CC0B692" w14:textId="77777777" w:rsidR="0056172E" w:rsidRPr="0056172E" w:rsidRDefault="0056172E" w:rsidP="0056172E">
            <w:pPr>
              <w:ind w:firstLine="0"/>
              <w:jc w:val="center"/>
              <w:rPr>
                <w:color w:val="000000"/>
                <w:sz w:val="24"/>
                <w:szCs w:val="24"/>
              </w:rPr>
            </w:pPr>
            <w:r w:rsidRPr="0056172E">
              <w:rPr>
                <w:color w:val="000000"/>
                <w:sz w:val="24"/>
                <w:szCs w:val="24"/>
              </w:rPr>
              <w:t>50</w:t>
            </w:r>
          </w:p>
        </w:tc>
      </w:tr>
      <w:tr w:rsidR="0056172E" w:rsidRPr="0056172E" w14:paraId="46CABE30" w14:textId="77777777" w:rsidTr="0056172E">
        <w:trPr>
          <w:trHeight w:val="283"/>
        </w:trPr>
        <w:tc>
          <w:tcPr>
            <w:tcW w:w="742" w:type="dxa"/>
            <w:vAlign w:val="center"/>
          </w:tcPr>
          <w:p w14:paraId="26760F0D" w14:textId="6EE2CBD8" w:rsidR="0056172E" w:rsidRPr="009C2CF8" w:rsidRDefault="009C2CF8" w:rsidP="0056172E">
            <w:pPr>
              <w:widowControl w:val="0"/>
              <w:autoSpaceDE w:val="0"/>
              <w:autoSpaceDN w:val="0"/>
              <w:adjustRightInd w:val="0"/>
              <w:ind w:firstLine="0"/>
              <w:jc w:val="center"/>
              <w:rPr>
                <w:rFonts w:eastAsia="Times New Roman"/>
                <w:sz w:val="24"/>
                <w:szCs w:val="24"/>
                <w:lang w:eastAsia="ru-RU"/>
              </w:rPr>
            </w:pPr>
            <w:r>
              <w:rPr>
                <w:rFonts w:eastAsia="Times New Roman"/>
                <w:sz w:val="24"/>
                <w:szCs w:val="24"/>
                <w:lang w:eastAsia="ru-RU"/>
              </w:rPr>
              <w:t>6</w:t>
            </w:r>
          </w:p>
        </w:tc>
        <w:tc>
          <w:tcPr>
            <w:tcW w:w="3761" w:type="dxa"/>
            <w:vAlign w:val="center"/>
          </w:tcPr>
          <w:p w14:paraId="1A2C23C4" w14:textId="77777777" w:rsidR="0056172E" w:rsidRPr="009C2CF8" w:rsidRDefault="0056172E" w:rsidP="0056172E">
            <w:pPr>
              <w:ind w:hanging="33"/>
              <w:jc w:val="left"/>
              <w:rPr>
                <w:rFonts w:eastAsia="Times New Roman"/>
                <w:color w:val="000000"/>
                <w:sz w:val="24"/>
                <w:szCs w:val="24"/>
                <w:lang w:eastAsia="ru-RU"/>
              </w:rPr>
            </w:pPr>
            <w:r w:rsidRPr="009C2CF8">
              <w:rPr>
                <w:rFonts w:eastAsia="Times New Roman"/>
                <w:color w:val="000000"/>
                <w:sz w:val="24"/>
                <w:szCs w:val="24"/>
                <w:lang w:eastAsia="ru-RU"/>
              </w:rPr>
              <w:t>Хранение и переработка сельскохозяйственной продукции</w:t>
            </w:r>
          </w:p>
        </w:tc>
        <w:tc>
          <w:tcPr>
            <w:tcW w:w="4110" w:type="dxa"/>
            <w:gridSpan w:val="2"/>
            <w:vAlign w:val="center"/>
          </w:tcPr>
          <w:p w14:paraId="2A64D8F7" w14:textId="77777777" w:rsidR="0056172E" w:rsidRPr="0056172E" w:rsidRDefault="0056172E" w:rsidP="007064DD">
            <w:pPr>
              <w:ind w:firstLine="0"/>
              <w:jc w:val="left"/>
              <w:rPr>
                <w:sz w:val="24"/>
                <w:szCs w:val="24"/>
              </w:rPr>
            </w:pPr>
            <w:r w:rsidRPr="0056172E">
              <w:rPr>
                <w:sz w:val="24"/>
                <w:szCs w:val="24"/>
              </w:rPr>
              <w:t>СанПиН 2.2.1/2.1.1.1200-03 п. 14.5.3</w:t>
            </w:r>
          </w:p>
        </w:tc>
        <w:tc>
          <w:tcPr>
            <w:tcW w:w="955" w:type="dxa"/>
            <w:vAlign w:val="center"/>
          </w:tcPr>
          <w:p w14:paraId="79E44F7F" w14:textId="77777777" w:rsidR="0056172E" w:rsidRPr="0056172E" w:rsidRDefault="0056172E" w:rsidP="0056172E">
            <w:pPr>
              <w:ind w:firstLine="0"/>
              <w:jc w:val="center"/>
              <w:rPr>
                <w:color w:val="000000"/>
                <w:sz w:val="24"/>
                <w:szCs w:val="24"/>
              </w:rPr>
            </w:pPr>
            <w:r w:rsidRPr="0056172E">
              <w:rPr>
                <w:color w:val="000000"/>
                <w:sz w:val="24"/>
                <w:szCs w:val="24"/>
              </w:rPr>
              <w:t>50</w:t>
            </w:r>
          </w:p>
        </w:tc>
      </w:tr>
      <w:tr w:rsidR="0056172E" w:rsidRPr="0056172E" w14:paraId="7A92EE3B" w14:textId="77777777" w:rsidTr="0056172E">
        <w:trPr>
          <w:trHeight w:val="283"/>
        </w:trPr>
        <w:tc>
          <w:tcPr>
            <w:tcW w:w="742" w:type="dxa"/>
            <w:vAlign w:val="center"/>
          </w:tcPr>
          <w:p w14:paraId="6AEF0570" w14:textId="0DB30686" w:rsidR="0056172E" w:rsidRPr="009C2CF8" w:rsidRDefault="009C2CF8" w:rsidP="0056172E">
            <w:pPr>
              <w:widowControl w:val="0"/>
              <w:autoSpaceDE w:val="0"/>
              <w:autoSpaceDN w:val="0"/>
              <w:adjustRightInd w:val="0"/>
              <w:ind w:firstLine="0"/>
              <w:jc w:val="center"/>
              <w:rPr>
                <w:rFonts w:eastAsia="Times New Roman"/>
                <w:sz w:val="24"/>
                <w:szCs w:val="24"/>
                <w:lang w:eastAsia="ru-RU"/>
              </w:rPr>
            </w:pPr>
            <w:r>
              <w:rPr>
                <w:rFonts w:eastAsia="Times New Roman"/>
                <w:sz w:val="24"/>
                <w:szCs w:val="24"/>
                <w:lang w:eastAsia="ru-RU"/>
              </w:rPr>
              <w:t>7</w:t>
            </w:r>
          </w:p>
        </w:tc>
        <w:tc>
          <w:tcPr>
            <w:tcW w:w="3761" w:type="dxa"/>
            <w:vAlign w:val="center"/>
          </w:tcPr>
          <w:p w14:paraId="6EB076E5" w14:textId="77777777" w:rsidR="0056172E" w:rsidRPr="009C2CF8" w:rsidRDefault="0056172E" w:rsidP="0056172E">
            <w:pPr>
              <w:ind w:hanging="33"/>
              <w:jc w:val="left"/>
              <w:rPr>
                <w:rFonts w:eastAsia="Times New Roman"/>
                <w:color w:val="000000"/>
                <w:sz w:val="24"/>
                <w:szCs w:val="24"/>
                <w:lang w:eastAsia="ru-RU"/>
              </w:rPr>
            </w:pPr>
            <w:r w:rsidRPr="009C2CF8">
              <w:rPr>
                <w:rFonts w:eastAsia="Times New Roman"/>
                <w:color w:val="000000"/>
                <w:sz w:val="24"/>
                <w:szCs w:val="24"/>
                <w:lang w:eastAsia="ru-RU"/>
              </w:rPr>
              <w:t xml:space="preserve">СТО </w:t>
            </w:r>
          </w:p>
        </w:tc>
        <w:tc>
          <w:tcPr>
            <w:tcW w:w="4110" w:type="dxa"/>
            <w:gridSpan w:val="2"/>
            <w:vAlign w:val="center"/>
          </w:tcPr>
          <w:p w14:paraId="02CE2DE6" w14:textId="77777777" w:rsidR="0056172E" w:rsidRPr="0056172E" w:rsidRDefault="0056172E" w:rsidP="007064DD">
            <w:pPr>
              <w:ind w:firstLine="0"/>
              <w:jc w:val="left"/>
              <w:rPr>
                <w:sz w:val="24"/>
                <w:szCs w:val="24"/>
              </w:rPr>
            </w:pPr>
            <w:r w:rsidRPr="0056172E">
              <w:rPr>
                <w:sz w:val="24"/>
                <w:szCs w:val="24"/>
              </w:rPr>
              <w:t>СанПиН 2.2.1/2.1.1.1200-03 п. 12.5.4</w:t>
            </w:r>
          </w:p>
        </w:tc>
        <w:tc>
          <w:tcPr>
            <w:tcW w:w="955" w:type="dxa"/>
            <w:vAlign w:val="center"/>
          </w:tcPr>
          <w:p w14:paraId="3AC38A06" w14:textId="77777777" w:rsidR="0056172E" w:rsidRPr="0056172E" w:rsidRDefault="0056172E" w:rsidP="0056172E">
            <w:pPr>
              <w:ind w:firstLine="0"/>
              <w:jc w:val="center"/>
              <w:rPr>
                <w:color w:val="000000"/>
                <w:sz w:val="24"/>
                <w:szCs w:val="24"/>
              </w:rPr>
            </w:pPr>
            <w:r w:rsidRPr="0056172E">
              <w:rPr>
                <w:color w:val="000000"/>
                <w:sz w:val="24"/>
                <w:szCs w:val="24"/>
              </w:rPr>
              <w:t>50</w:t>
            </w:r>
          </w:p>
        </w:tc>
      </w:tr>
      <w:tr w:rsidR="0056172E" w:rsidRPr="0056172E" w14:paraId="1401096E" w14:textId="77777777" w:rsidTr="0056172E">
        <w:trPr>
          <w:trHeight w:val="283"/>
        </w:trPr>
        <w:tc>
          <w:tcPr>
            <w:tcW w:w="742" w:type="dxa"/>
            <w:vAlign w:val="center"/>
          </w:tcPr>
          <w:p w14:paraId="71CA4D69" w14:textId="280DE945" w:rsidR="0056172E" w:rsidRPr="009C2CF8" w:rsidRDefault="009C2CF8" w:rsidP="0056172E">
            <w:pPr>
              <w:widowControl w:val="0"/>
              <w:autoSpaceDE w:val="0"/>
              <w:autoSpaceDN w:val="0"/>
              <w:adjustRightInd w:val="0"/>
              <w:ind w:firstLine="0"/>
              <w:jc w:val="center"/>
              <w:rPr>
                <w:rFonts w:eastAsia="Times New Roman"/>
                <w:sz w:val="24"/>
                <w:szCs w:val="24"/>
                <w:lang w:eastAsia="ru-RU"/>
              </w:rPr>
            </w:pPr>
            <w:r>
              <w:rPr>
                <w:rFonts w:eastAsia="Times New Roman"/>
                <w:sz w:val="24"/>
                <w:szCs w:val="24"/>
                <w:lang w:eastAsia="ru-RU"/>
              </w:rPr>
              <w:t>8</w:t>
            </w:r>
          </w:p>
        </w:tc>
        <w:tc>
          <w:tcPr>
            <w:tcW w:w="3761" w:type="dxa"/>
            <w:vAlign w:val="center"/>
          </w:tcPr>
          <w:p w14:paraId="79089846" w14:textId="77777777" w:rsidR="0056172E" w:rsidRPr="009C2CF8" w:rsidRDefault="0056172E" w:rsidP="0056172E">
            <w:pPr>
              <w:ind w:hanging="33"/>
              <w:jc w:val="left"/>
              <w:rPr>
                <w:rFonts w:eastAsia="Times New Roman"/>
                <w:color w:val="000000"/>
                <w:sz w:val="24"/>
                <w:szCs w:val="24"/>
                <w:lang w:eastAsia="ru-RU"/>
              </w:rPr>
            </w:pPr>
            <w:r w:rsidRPr="009C2CF8">
              <w:rPr>
                <w:rFonts w:eastAsia="Times New Roman"/>
                <w:color w:val="000000"/>
                <w:sz w:val="24"/>
                <w:szCs w:val="24"/>
                <w:lang w:eastAsia="ru-RU"/>
              </w:rPr>
              <w:t>Шиномонтажная мастерская</w:t>
            </w:r>
          </w:p>
        </w:tc>
        <w:tc>
          <w:tcPr>
            <w:tcW w:w="4110" w:type="dxa"/>
            <w:gridSpan w:val="2"/>
            <w:vAlign w:val="center"/>
          </w:tcPr>
          <w:p w14:paraId="59C69B42" w14:textId="77777777" w:rsidR="0056172E" w:rsidRPr="0056172E" w:rsidRDefault="0056172E" w:rsidP="007064DD">
            <w:pPr>
              <w:ind w:firstLine="0"/>
              <w:jc w:val="left"/>
              <w:rPr>
                <w:sz w:val="24"/>
                <w:szCs w:val="24"/>
              </w:rPr>
            </w:pPr>
            <w:r w:rsidRPr="0056172E">
              <w:rPr>
                <w:sz w:val="24"/>
                <w:szCs w:val="24"/>
              </w:rPr>
              <w:t>СанПиН 2.2.1/2.1.1.1200-03 п. 12.5.13</w:t>
            </w:r>
          </w:p>
        </w:tc>
        <w:tc>
          <w:tcPr>
            <w:tcW w:w="955" w:type="dxa"/>
            <w:vAlign w:val="center"/>
          </w:tcPr>
          <w:p w14:paraId="333F071F" w14:textId="77777777" w:rsidR="0056172E" w:rsidRPr="0056172E" w:rsidRDefault="0056172E" w:rsidP="0056172E">
            <w:pPr>
              <w:ind w:firstLine="0"/>
              <w:jc w:val="center"/>
              <w:rPr>
                <w:color w:val="000000"/>
                <w:sz w:val="24"/>
                <w:szCs w:val="24"/>
              </w:rPr>
            </w:pPr>
            <w:r w:rsidRPr="0056172E">
              <w:rPr>
                <w:color w:val="000000"/>
                <w:sz w:val="24"/>
                <w:szCs w:val="24"/>
              </w:rPr>
              <w:t>50</w:t>
            </w:r>
          </w:p>
        </w:tc>
      </w:tr>
      <w:tr w:rsidR="0056172E" w:rsidRPr="0056172E" w14:paraId="11D3ECDE" w14:textId="77777777" w:rsidTr="0056172E">
        <w:trPr>
          <w:trHeight w:val="283"/>
        </w:trPr>
        <w:tc>
          <w:tcPr>
            <w:tcW w:w="742" w:type="dxa"/>
            <w:vAlign w:val="center"/>
          </w:tcPr>
          <w:p w14:paraId="06D37A49" w14:textId="38BAC473" w:rsidR="0056172E" w:rsidRPr="009C2CF8" w:rsidRDefault="009C2CF8" w:rsidP="0056172E">
            <w:pPr>
              <w:widowControl w:val="0"/>
              <w:autoSpaceDE w:val="0"/>
              <w:autoSpaceDN w:val="0"/>
              <w:adjustRightInd w:val="0"/>
              <w:ind w:firstLine="0"/>
              <w:jc w:val="center"/>
              <w:rPr>
                <w:rFonts w:eastAsia="Times New Roman"/>
                <w:sz w:val="24"/>
                <w:szCs w:val="24"/>
                <w:lang w:eastAsia="ru-RU"/>
              </w:rPr>
            </w:pPr>
            <w:r>
              <w:rPr>
                <w:rFonts w:eastAsia="Times New Roman"/>
                <w:sz w:val="24"/>
                <w:szCs w:val="24"/>
                <w:lang w:eastAsia="ru-RU"/>
              </w:rPr>
              <w:t>9</w:t>
            </w:r>
          </w:p>
        </w:tc>
        <w:tc>
          <w:tcPr>
            <w:tcW w:w="3761" w:type="dxa"/>
            <w:vAlign w:val="center"/>
          </w:tcPr>
          <w:p w14:paraId="7A06F445" w14:textId="77777777" w:rsidR="0056172E" w:rsidRPr="009C2CF8" w:rsidRDefault="0056172E" w:rsidP="0056172E">
            <w:pPr>
              <w:ind w:hanging="33"/>
              <w:jc w:val="left"/>
              <w:rPr>
                <w:rFonts w:eastAsia="Times New Roman"/>
                <w:color w:val="000000"/>
                <w:sz w:val="24"/>
                <w:szCs w:val="24"/>
                <w:lang w:eastAsia="ru-RU"/>
              </w:rPr>
            </w:pPr>
            <w:r w:rsidRPr="009C2CF8">
              <w:rPr>
                <w:rFonts w:eastAsia="Times New Roman"/>
                <w:color w:val="000000"/>
                <w:sz w:val="24"/>
                <w:szCs w:val="24"/>
                <w:lang w:eastAsia="ru-RU"/>
              </w:rPr>
              <w:t xml:space="preserve">Склад, овощехранилище </w:t>
            </w:r>
          </w:p>
        </w:tc>
        <w:tc>
          <w:tcPr>
            <w:tcW w:w="4110" w:type="dxa"/>
            <w:gridSpan w:val="2"/>
            <w:vAlign w:val="center"/>
          </w:tcPr>
          <w:p w14:paraId="77D5EC48" w14:textId="77777777" w:rsidR="0056172E" w:rsidRPr="0056172E" w:rsidRDefault="0056172E" w:rsidP="007064DD">
            <w:pPr>
              <w:ind w:firstLine="0"/>
              <w:jc w:val="left"/>
              <w:rPr>
                <w:sz w:val="24"/>
                <w:szCs w:val="24"/>
              </w:rPr>
            </w:pPr>
            <w:r w:rsidRPr="0056172E">
              <w:rPr>
                <w:sz w:val="24"/>
                <w:szCs w:val="24"/>
              </w:rPr>
              <w:t>СанПиН 2.2.1/2.1.1.1200-03 п. 11.5.1</w:t>
            </w:r>
          </w:p>
        </w:tc>
        <w:tc>
          <w:tcPr>
            <w:tcW w:w="955" w:type="dxa"/>
            <w:vAlign w:val="center"/>
          </w:tcPr>
          <w:p w14:paraId="64D671AD" w14:textId="77777777" w:rsidR="0056172E" w:rsidRPr="0056172E" w:rsidRDefault="0056172E" w:rsidP="0056172E">
            <w:pPr>
              <w:ind w:firstLine="0"/>
              <w:jc w:val="center"/>
              <w:rPr>
                <w:color w:val="000000"/>
                <w:sz w:val="24"/>
                <w:szCs w:val="24"/>
              </w:rPr>
            </w:pPr>
            <w:r w:rsidRPr="0056172E">
              <w:rPr>
                <w:color w:val="000000"/>
                <w:sz w:val="24"/>
                <w:szCs w:val="24"/>
              </w:rPr>
              <w:t>50</w:t>
            </w:r>
          </w:p>
        </w:tc>
      </w:tr>
      <w:tr w:rsidR="0056172E" w:rsidRPr="0056172E" w14:paraId="05C3FF83" w14:textId="77777777" w:rsidTr="0056172E">
        <w:trPr>
          <w:trHeight w:val="283"/>
        </w:trPr>
        <w:tc>
          <w:tcPr>
            <w:tcW w:w="742" w:type="dxa"/>
            <w:vAlign w:val="center"/>
          </w:tcPr>
          <w:p w14:paraId="0A32AD29" w14:textId="12746782" w:rsidR="0056172E" w:rsidRPr="009C2CF8" w:rsidRDefault="009C2CF8" w:rsidP="0056172E">
            <w:pPr>
              <w:widowControl w:val="0"/>
              <w:autoSpaceDE w:val="0"/>
              <w:autoSpaceDN w:val="0"/>
              <w:adjustRightInd w:val="0"/>
              <w:ind w:firstLine="0"/>
              <w:jc w:val="center"/>
              <w:rPr>
                <w:rFonts w:eastAsia="Times New Roman"/>
                <w:sz w:val="24"/>
                <w:szCs w:val="24"/>
                <w:lang w:eastAsia="ru-RU"/>
              </w:rPr>
            </w:pPr>
            <w:r>
              <w:rPr>
                <w:rFonts w:eastAsia="Times New Roman"/>
                <w:sz w:val="24"/>
                <w:szCs w:val="24"/>
                <w:lang w:eastAsia="ru-RU"/>
              </w:rPr>
              <w:t>10</w:t>
            </w:r>
          </w:p>
        </w:tc>
        <w:tc>
          <w:tcPr>
            <w:tcW w:w="3761" w:type="dxa"/>
            <w:vAlign w:val="center"/>
          </w:tcPr>
          <w:p w14:paraId="5529AD53" w14:textId="77777777" w:rsidR="0056172E" w:rsidRPr="009C2CF8" w:rsidRDefault="0056172E" w:rsidP="0056172E">
            <w:pPr>
              <w:ind w:hanging="33"/>
              <w:jc w:val="left"/>
              <w:rPr>
                <w:rFonts w:eastAsia="Times New Roman"/>
                <w:color w:val="000000"/>
                <w:sz w:val="24"/>
                <w:szCs w:val="24"/>
                <w:lang w:eastAsia="ru-RU"/>
              </w:rPr>
            </w:pPr>
            <w:r w:rsidRPr="009C2CF8">
              <w:rPr>
                <w:rFonts w:eastAsia="Times New Roman"/>
                <w:color w:val="000000"/>
                <w:sz w:val="24"/>
                <w:szCs w:val="24"/>
                <w:lang w:eastAsia="ru-RU"/>
              </w:rPr>
              <w:t>ООО «Тогучинское молоко»</w:t>
            </w:r>
          </w:p>
        </w:tc>
        <w:tc>
          <w:tcPr>
            <w:tcW w:w="4110" w:type="dxa"/>
            <w:gridSpan w:val="2"/>
            <w:vAlign w:val="center"/>
          </w:tcPr>
          <w:p w14:paraId="3AEB222B" w14:textId="77777777" w:rsidR="0056172E" w:rsidRPr="0056172E" w:rsidRDefault="0056172E" w:rsidP="007064DD">
            <w:pPr>
              <w:ind w:firstLine="0"/>
              <w:jc w:val="left"/>
              <w:rPr>
                <w:sz w:val="24"/>
                <w:szCs w:val="24"/>
              </w:rPr>
            </w:pPr>
            <w:r w:rsidRPr="0056172E">
              <w:rPr>
                <w:sz w:val="24"/>
                <w:szCs w:val="24"/>
              </w:rPr>
              <w:t>СанПиН 2.2.1/2.1.1.1200-03 п. 8.5.6, 8.5.14</w:t>
            </w:r>
          </w:p>
        </w:tc>
        <w:tc>
          <w:tcPr>
            <w:tcW w:w="955" w:type="dxa"/>
            <w:vAlign w:val="center"/>
          </w:tcPr>
          <w:p w14:paraId="698A9D5E" w14:textId="77777777" w:rsidR="0056172E" w:rsidRPr="0056172E" w:rsidRDefault="0056172E" w:rsidP="0056172E">
            <w:pPr>
              <w:ind w:firstLine="0"/>
              <w:jc w:val="center"/>
              <w:rPr>
                <w:color w:val="000000"/>
                <w:sz w:val="24"/>
                <w:szCs w:val="24"/>
              </w:rPr>
            </w:pPr>
            <w:r w:rsidRPr="0056172E">
              <w:rPr>
                <w:color w:val="000000"/>
                <w:sz w:val="24"/>
                <w:szCs w:val="24"/>
              </w:rPr>
              <w:t>50</w:t>
            </w:r>
          </w:p>
        </w:tc>
      </w:tr>
      <w:tr w:rsidR="0056172E" w:rsidRPr="0056172E" w14:paraId="325A0017" w14:textId="77777777" w:rsidTr="0056172E">
        <w:trPr>
          <w:trHeight w:val="283"/>
        </w:trPr>
        <w:tc>
          <w:tcPr>
            <w:tcW w:w="742" w:type="dxa"/>
            <w:vAlign w:val="center"/>
          </w:tcPr>
          <w:p w14:paraId="4B2DE855" w14:textId="05894422" w:rsidR="0056172E" w:rsidRPr="009C2CF8" w:rsidRDefault="009C2CF8" w:rsidP="0056172E">
            <w:pPr>
              <w:widowControl w:val="0"/>
              <w:autoSpaceDE w:val="0"/>
              <w:autoSpaceDN w:val="0"/>
              <w:adjustRightInd w:val="0"/>
              <w:ind w:firstLine="0"/>
              <w:jc w:val="center"/>
              <w:rPr>
                <w:rFonts w:eastAsia="Times New Roman"/>
                <w:sz w:val="24"/>
                <w:szCs w:val="24"/>
                <w:lang w:eastAsia="ru-RU"/>
              </w:rPr>
            </w:pPr>
            <w:r>
              <w:rPr>
                <w:rFonts w:eastAsia="Times New Roman"/>
                <w:sz w:val="24"/>
                <w:szCs w:val="24"/>
                <w:lang w:eastAsia="ru-RU"/>
              </w:rPr>
              <w:t>11</w:t>
            </w:r>
          </w:p>
        </w:tc>
        <w:tc>
          <w:tcPr>
            <w:tcW w:w="3761" w:type="dxa"/>
            <w:vAlign w:val="center"/>
          </w:tcPr>
          <w:p w14:paraId="3B36D102" w14:textId="77777777" w:rsidR="0056172E" w:rsidRPr="009C2CF8" w:rsidRDefault="0056172E" w:rsidP="0056172E">
            <w:pPr>
              <w:ind w:hanging="33"/>
              <w:jc w:val="left"/>
              <w:rPr>
                <w:rFonts w:eastAsia="Times New Roman"/>
                <w:color w:val="000000"/>
                <w:sz w:val="24"/>
                <w:szCs w:val="24"/>
                <w:lang w:eastAsia="ru-RU"/>
              </w:rPr>
            </w:pPr>
            <w:r w:rsidRPr="009C2CF8">
              <w:rPr>
                <w:rFonts w:eastAsia="Times New Roman"/>
                <w:color w:val="000000"/>
                <w:sz w:val="24"/>
                <w:szCs w:val="24"/>
                <w:lang w:eastAsia="ru-RU"/>
              </w:rPr>
              <w:t>ООО «Старый Тогучин»</w:t>
            </w:r>
          </w:p>
        </w:tc>
        <w:tc>
          <w:tcPr>
            <w:tcW w:w="4110" w:type="dxa"/>
            <w:gridSpan w:val="2"/>
            <w:vAlign w:val="center"/>
          </w:tcPr>
          <w:p w14:paraId="40FD022F" w14:textId="77777777" w:rsidR="0056172E" w:rsidRPr="0056172E" w:rsidRDefault="0056172E" w:rsidP="007064DD">
            <w:pPr>
              <w:ind w:firstLine="0"/>
              <w:jc w:val="left"/>
              <w:rPr>
                <w:sz w:val="24"/>
                <w:szCs w:val="24"/>
              </w:rPr>
            </w:pPr>
            <w:r w:rsidRPr="0056172E">
              <w:rPr>
                <w:sz w:val="24"/>
                <w:szCs w:val="24"/>
              </w:rPr>
              <w:t>СанПиН 2.2.1/2.1.1.1200-03 п. 8.5.13</w:t>
            </w:r>
          </w:p>
        </w:tc>
        <w:tc>
          <w:tcPr>
            <w:tcW w:w="955" w:type="dxa"/>
            <w:vAlign w:val="center"/>
          </w:tcPr>
          <w:p w14:paraId="4549915A" w14:textId="77777777" w:rsidR="0056172E" w:rsidRPr="0056172E" w:rsidRDefault="0056172E" w:rsidP="0056172E">
            <w:pPr>
              <w:ind w:firstLine="0"/>
              <w:jc w:val="center"/>
              <w:rPr>
                <w:color w:val="000000"/>
                <w:sz w:val="24"/>
                <w:szCs w:val="24"/>
              </w:rPr>
            </w:pPr>
            <w:r w:rsidRPr="0056172E">
              <w:rPr>
                <w:color w:val="000000"/>
                <w:sz w:val="24"/>
                <w:szCs w:val="24"/>
              </w:rPr>
              <w:t>50</w:t>
            </w:r>
          </w:p>
        </w:tc>
      </w:tr>
      <w:tr w:rsidR="0056172E" w:rsidRPr="0056172E" w14:paraId="4307D124" w14:textId="77777777" w:rsidTr="0056172E">
        <w:trPr>
          <w:trHeight w:val="283"/>
        </w:trPr>
        <w:tc>
          <w:tcPr>
            <w:tcW w:w="742" w:type="dxa"/>
            <w:vAlign w:val="center"/>
          </w:tcPr>
          <w:p w14:paraId="41C23664" w14:textId="7F8387E9" w:rsidR="0056172E" w:rsidRPr="009C2CF8" w:rsidRDefault="009C2CF8" w:rsidP="0056172E">
            <w:pPr>
              <w:widowControl w:val="0"/>
              <w:autoSpaceDE w:val="0"/>
              <w:autoSpaceDN w:val="0"/>
              <w:adjustRightInd w:val="0"/>
              <w:ind w:firstLine="0"/>
              <w:jc w:val="center"/>
              <w:rPr>
                <w:rFonts w:eastAsia="Times New Roman"/>
                <w:sz w:val="24"/>
                <w:szCs w:val="24"/>
                <w:lang w:eastAsia="ru-RU"/>
              </w:rPr>
            </w:pPr>
            <w:r>
              <w:rPr>
                <w:rFonts w:eastAsia="Times New Roman"/>
                <w:sz w:val="24"/>
                <w:szCs w:val="24"/>
                <w:lang w:eastAsia="ru-RU"/>
              </w:rPr>
              <w:t>12</w:t>
            </w:r>
          </w:p>
        </w:tc>
        <w:tc>
          <w:tcPr>
            <w:tcW w:w="3761" w:type="dxa"/>
            <w:vAlign w:val="center"/>
          </w:tcPr>
          <w:p w14:paraId="52AD7178" w14:textId="77777777" w:rsidR="0056172E" w:rsidRPr="009C2CF8" w:rsidRDefault="0056172E" w:rsidP="0056172E">
            <w:pPr>
              <w:ind w:hanging="33"/>
              <w:jc w:val="left"/>
              <w:rPr>
                <w:rFonts w:eastAsia="Times New Roman"/>
                <w:color w:val="000000"/>
                <w:sz w:val="24"/>
                <w:szCs w:val="24"/>
                <w:lang w:eastAsia="ru-RU"/>
              </w:rPr>
            </w:pPr>
            <w:r w:rsidRPr="009C2CF8">
              <w:rPr>
                <w:rFonts w:eastAsia="Times New Roman"/>
                <w:color w:val="000000"/>
                <w:sz w:val="24"/>
                <w:szCs w:val="24"/>
                <w:lang w:eastAsia="ru-RU"/>
              </w:rPr>
              <w:t>Пилорама</w:t>
            </w:r>
          </w:p>
        </w:tc>
        <w:tc>
          <w:tcPr>
            <w:tcW w:w="4110" w:type="dxa"/>
            <w:gridSpan w:val="2"/>
            <w:vAlign w:val="center"/>
          </w:tcPr>
          <w:p w14:paraId="62E6EBF2" w14:textId="77777777" w:rsidR="0056172E" w:rsidRPr="0056172E" w:rsidRDefault="0056172E" w:rsidP="007064DD">
            <w:pPr>
              <w:ind w:firstLine="0"/>
              <w:jc w:val="left"/>
              <w:rPr>
                <w:sz w:val="24"/>
                <w:szCs w:val="24"/>
              </w:rPr>
            </w:pPr>
            <w:r w:rsidRPr="0056172E">
              <w:rPr>
                <w:sz w:val="24"/>
                <w:szCs w:val="24"/>
              </w:rPr>
              <w:t>СанПиН 2.2.1/2.1.1.1200-03 п. 5.4.2</w:t>
            </w:r>
          </w:p>
        </w:tc>
        <w:tc>
          <w:tcPr>
            <w:tcW w:w="955" w:type="dxa"/>
            <w:vAlign w:val="center"/>
          </w:tcPr>
          <w:p w14:paraId="4FF69D92" w14:textId="77777777" w:rsidR="0056172E" w:rsidRPr="0056172E" w:rsidRDefault="0056172E" w:rsidP="0056172E">
            <w:pPr>
              <w:ind w:firstLine="0"/>
              <w:jc w:val="center"/>
              <w:rPr>
                <w:color w:val="000000"/>
                <w:sz w:val="24"/>
                <w:szCs w:val="24"/>
              </w:rPr>
            </w:pPr>
            <w:r w:rsidRPr="0056172E">
              <w:rPr>
                <w:color w:val="000000"/>
                <w:sz w:val="24"/>
                <w:szCs w:val="24"/>
              </w:rPr>
              <w:t>100</w:t>
            </w:r>
          </w:p>
        </w:tc>
      </w:tr>
      <w:tr w:rsidR="0056172E" w:rsidRPr="0056172E" w14:paraId="720AAAB0" w14:textId="77777777" w:rsidTr="0056172E">
        <w:trPr>
          <w:trHeight w:val="283"/>
        </w:trPr>
        <w:tc>
          <w:tcPr>
            <w:tcW w:w="742" w:type="dxa"/>
            <w:vAlign w:val="center"/>
          </w:tcPr>
          <w:p w14:paraId="1DEF2986" w14:textId="0921E484" w:rsidR="0056172E" w:rsidRPr="009C2CF8" w:rsidRDefault="009C2CF8" w:rsidP="0056172E">
            <w:pPr>
              <w:widowControl w:val="0"/>
              <w:autoSpaceDE w:val="0"/>
              <w:autoSpaceDN w:val="0"/>
              <w:adjustRightInd w:val="0"/>
              <w:ind w:firstLine="0"/>
              <w:jc w:val="center"/>
              <w:rPr>
                <w:rFonts w:eastAsia="Times New Roman"/>
                <w:sz w:val="24"/>
                <w:szCs w:val="24"/>
                <w:lang w:eastAsia="ru-RU"/>
              </w:rPr>
            </w:pPr>
            <w:r>
              <w:rPr>
                <w:rFonts w:eastAsia="Times New Roman"/>
                <w:sz w:val="24"/>
                <w:szCs w:val="24"/>
                <w:lang w:eastAsia="ru-RU"/>
              </w:rPr>
              <w:t>13</w:t>
            </w:r>
          </w:p>
        </w:tc>
        <w:tc>
          <w:tcPr>
            <w:tcW w:w="3761" w:type="dxa"/>
            <w:vAlign w:val="center"/>
          </w:tcPr>
          <w:p w14:paraId="7B18AC2E" w14:textId="77777777" w:rsidR="0056172E" w:rsidRPr="009C2CF8" w:rsidRDefault="0056172E" w:rsidP="0056172E">
            <w:pPr>
              <w:ind w:hanging="33"/>
              <w:jc w:val="left"/>
              <w:rPr>
                <w:rFonts w:eastAsia="Times New Roman"/>
                <w:color w:val="000000"/>
                <w:sz w:val="24"/>
                <w:szCs w:val="24"/>
                <w:lang w:eastAsia="ru-RU"/>
              </w:rPr>
            </w:pPr>
            <w:r w:rsidRPr="009C2CF8">
              <w:rPr>
                <w:rFonts w:eastAsia="Times New Roman"/>
                <w:color w:val="000000"/>
                <w:sz w:val="24"/>
                <w:szCs w:val="24"/>
                <w:lang w:eastAsia="ru-RU"/>
              </w:rPr>
              <w:t>ООО «Ремонтно-строительная фирма «СПЕКТР»</w:t>
            </w:r>
          </w:p>
        </w:tc>
        <w:tc>
          <w:tcPr>
            <w:tcW w:w="4110" w:type="dxa"/>
            <w:gridSpan w:val="2"/>
            <w:vAlign w:val="center"/>
          </w:tcPr>
          <w:p w14:paraId="7C924AE2" w14:textId="77777777" w:rsidR="0056172E" w:rsidRPr="0056172E" w:rsidRDefault="0056172E" w:rsidP="007064DD">
            <w:pPr>
              <w:ind w:firstLine="0"/>
              <w:jc w:val="left"/>
              <w:rPr>
                <w:sz w:val="24"/>
                <w:szCs w:val="24"/>
              </w:rPr>
            </w:pPr>
            <w:r w:rsidRPr="0056172E">
              <w:rPr>
                <w:sz w:val="24"/>
                <w:szCs w:val="24"/>
              </w:rPr>
              <w:t>СанПиН 2.2.1/2.1.1.1200-03 п.</w:t>
            </w:r>
          </w:p>
        </w:tc>
        <w:tc>
          <w:tcPr>
            <w:tcW w:w="955" w:type="dxa"/>
            <w:vAlign w:val="center"/>
          </w:tcPr>
          <w:p w14:paraId="134FA8C8" w14:textId="77777777" w:rsidR="0056172E" w:rsidRPr="0056172E" w:rsidRDefault="0056172E" w:rsidP="0056172E">
            <w:pPr>
              <w:ind w:firstLine="0"/>
              <w:jc w:val="center"/>
              <w:rPr>
                <w:color w:val="000000"/>
                <w:sz w:val="24"/>
                <w:szCs w:val="24"/>
              </w:rPr>
            </w:pPr>
            <w:r w:rsidRPr="0056172E">
              <w:rPr>
                <w:color w:val="000000"/>
                <w:sz w:val="24"/>
                <w:szCs w:val="24"/>
              </w:rPr>
              <w:t>100</w:t>
            </w:r>
          </w:p>
        </w:tc>
      </w:tr>
      <w:tr w:rsidR="0056172E" w:rsidRPr="0056172E" w14:paraId="3C54C245" w14:textId="77777777" w:rsidTr="0056172E">
        <w:trPr>
          <w:trHeight w:val="283"/>
        </w:trPr>
        <w:tc>
          <w:tcPr>
            <w:tcW w:w="742" w:type="dxa"/>
            <w:vAlign w:val="center"/>
          </w:tcPr>
          <w:p w14:paraId="1E431E52" w14:textId="149D8653" w:rsidR="0056172E" w:rsidRPr="009C2CF8" w:rsidRDefault="009C2CF8" w:rsidP="0056172E">
            <w:pPr>
              <w:widowControl w:val="0"/>
              <w:autoSpaceDE w:val="0"/>
              <w:autoSpaceDN w:val="0"/>
              <w:adjustRightInd w:val="0"/>
              <w:ind w:firstLine="0"/>
              <w:jc w:val="center"/>
              <w:rPr>
                <w:rFonts w:eastAsia="Times New Roman"/>
                <w:sz w:val="24"/>
                <w:szCs w:val="24"/>
                <w:lang w:eastAsia="ru-RU"/>
              </w:rPr>
            </w:pPr>
            <w:r>
              <w:rPr>
                <w:rFonts w:eastAsia="Times New Roman"/>
                <w:sz w:val="24"/>
                <w:szCs w:val="24"/>
                <w:lang w:eastAsia="ru-RU"/>
              </w:rPr>
              <w:t>14</w:t>
            </w:r>
          </w:p>
        </w:tc>
        <w:tc>
          <w:tcPr>
            <w:tcW w:w="3761" w:type="dxa"/>
            <w:vAlign w:val="center"/>
          </w:tcPr>
          <w:p w14:paraId="0FEEF759" w14:textId="77777777" w:rsidR="0056172E" w:rsidRPr="009C2CF8" w:rsidRDefault="0056172E" w:rsidP="0056172E">
            <w:pPr>
              <w:ind w:hanging="33"/>
              <w:jc w:val="left"/>
              <w:rPr>
                <w:rFonts w:eastAsia="Times New Roman"/>
                <w:color w:val="000000"/>
                <w:sz w:val="24"/>
                <w:szCs w:val="24"/>
                <w:lang w:eastAsia="ru-RU"/>
              </w:rPr>
            </w:pPr>
            <w:r w:rsidRPr="009C2CF8">
              <w:rPr>
                <w:rFonts w:eastAsia="Times New Roman"/>
                <w:color w:val="000000"/>
                <w:sz w:val="24"/>
                <w:szCs w:val="24"/>
                <w:lang w:eastAsia="ru-RU"/>
              </w:rPr>
              <w:t>Элеватор</w:t>
            </w:r>
          </w:p>
        </w:tc>
        <w:tc>
          <w:tcPr>
            <w:tcW w:w="4110" w:type="dxa"/>
            <w:gridSpan w:val="2"/>
            <w:vAlign w:val="center"/>
          </w:tcPr>
          <w:p w14:paraId="5D93D6B7" w14:textId="77777777" w:rsidR="0056172E" w:rsidRPr="0056172E" w:rsidRDefault="0056172E" w:rsidP="007064DD">
            <w:pPr>
              <w:ind w:firstLine="0"/>
              <w:jc w:val="left"/>
              <w:rPr>
                <w:sz w:val="24"/>
                <w:szCs w:val="24"/>
              </w:rPr>
            </w:pPr>
            <w:r w:rsidRPr="0056172E">
              <w:rPr>
                <w:sz w:val="24"/>
                <w:szCs w:val="24"/>
              </w:rPr>
              <w:t>СанПиН 2.2.1/2.1.1.1200-03 п. 8.4.1</w:t>
            </w:r>
          </w:p>
        </w:tc>
        <w:tc>
          <w:tcPr>
            <w:tcW w:w="955" w:type="dxa"/>
            <w:vAlign w:val="center"/>
          </w:tcPr>
          <w:p w14:paraId="0BA10BF7" w14:textId="77777777" w:rsidR="0056172E" w:rsidRPr="0056172E" w:rsidRDefault="0056172E" w:rsidP="0056172E">
            <w:pPr>
              <w:ind w:firstLine="0"/>
              <w:jc w:val="center"/>
              <w:rPr>
                <w:color w:val="000000"/>
                <w:sz w:val="24"/>
                <w:szCs w:val="24"/>
              </w:rPr>
            </w:pPr>
            <w:r w:rsidRPr="0056172E">
              <w:rPr>
                <w:color w:val="000000"/>
                <w:sz w:val="24"/>
                <w:szCs w:val="24"/>
              </w:rPr>
              <w:t>100</w:t>
            </w:r>
          </w:p>
        </w:tc>
      </w:tr>
      <w:tr w:rsidR="0056172E" w:rsidRPr="0056172E" w14:paraId="42EDA402" w14:textId="77777777" w:rsidTr="0056172E">
        <w:trPr>
          <w:trHeight w:val="283"/>
        </w:trPr>
        <w:tc>
          <w:tcPr>
            <w:tcW w:w="742" w:type="dxa"/>
            <w:vAlign w:val="center"/>
          </w:tcPr>
          <w:p w14:paraId="1AADAC1B" w14:textId="2836AF92" w:rsidR="0056172E" w:rsidRPr="009C2CF8" w:rsidRDefault="009C2CF8" w:rsidP="0056172E">
            <w:pPr>
              <w:widowControl w:val="0"/>
              <w:autoSpaceDE w:val="0"/>
              <w:autoSpaceDN w:val="0"/>
              <w:adjustRightInd w:val="0"/>
              <w:ind w:firstLine="0"/>
              <w:jc w:val="center"/>
              <w:rPr>
                <w:rFonts w:eastAsia="Times New Roman"/>
                <w:sz w:val="24"/>
                <w:szCs w:val="24"/>
                <w:lang w:eastAsia="ru-RU"/>
              </w:rPr>
            </w:pPr>
            <w:r>
              <w:rPr>
                <w:rFonts w:eastAsia="Times New Roman"/>
                <w:sz w:val="24"/>
                <w:szCs w:val="24"/>
                <w:lang w:eastAsia="ru-RU"/>
              </w:rPr>
              <w:t>15</w:t>
            </w:r>
          </w:p>
        </w:tc>
        <w:tc>
          <w:tcPr>
            <w:tcW w:w="3761" w:type="dxa"/>
            <w:vAlign w:val="center"/>
          </w:tcPr>
          <w:p w14:paraId="13B055E3" w14:textId="77777777" w:rsidR="0056172E" w:rsidRPr="009C2CF8" w:rsidRDefault="0056172E" w:rsidP="0056172E">
            <w:pPr>
              <w:ind w:hanging="33"/>
              <w:jc w:val="left"/>
              <w:rPr>
                <w:rFonts w:eastAsia="Times New Roman"/>
                <w:color w:val="000000"/>
                <w:sz w:val="24"/>
                <w:szCs w:val="24"/>
                <w:lang w:eastAsia="ru-RU"/>
              </w:rPr>
            </w:pPr>
            <w:r w:rsidRPr="009C2CF8">
              <w:rPr>
                <w:rFonts w:eastAsia="Times New Roman"/>
                <w:color w:val="000000"/>
                <w:sz w:val="24"/>
                <w:szCs w:val="24"/>
                <w:lang w:eastAsia="ru-RU"/>
              </w:rPr>
              <w:t xml:space="preserve">Столярная мастерская </w:t>
            </w:r>
          </w:p>
        </w:tc>
        <w:tc>
          <w:tcPr>
            <w:tcW w:w="4110" w:type="dxa"/>
            <w:gridSpan w:val="2"/>
            <w:vAlign w:val="center"/>
          </w:tcPr>
          <w:p w14:paraId="6EDBA347" w14:textId="77777777" w:rsidR="0056172E" w:rsidRPr="0056172E" w:rsidRDefault="0056172E" w:rsidP="007064DD">
            <w:pPr>
              <w:ind w:firstLine="0"/>
              <w:jc w:val="left"/>
              <w:rPr>
                <w:sz w:val="24"/>
                <w:szCs w:val="24"/>
              </w:rPr>
            </w:pPr>
            <w:r w:rsidRPr="0056172E">
              <w:rPr>
                <w:sz w:val="24"/>
                <w:szCs w:val="24"/>
              </w:rPr>
              <w:t>СанПиН 2.2.1/2.1.1.1200-03 п. 5.4.2</w:t>
            </w:r>
          </w:p>
        </w:tc>
        <w:tc>
          <w:tcPr>
            <w:tcW w:w="955" w:type="dxa"/>
            <w:vAlign w:val="center"/>
          </w:tcPr>
          <w:p w14:paraId="7B13D55F" w14:textId="77777777" w:rsidR="0056172E" w:rsidRPr="0056172E" w:rsidRDefault="0056172E" w:rsidP="0056172E">
            <w:pPr>
              <w:ind w:firstLine="0"/>
              <w:jc w:val="center"/>
              <w:rPr>
                <w:color w:val="000000"/>
                <w:sz w:val="24"/>
                <w:szCs w:val="24"/>
              </w:rPr>
            </w:pPr>
            <w:r w:rsidRPr="0056172E">
              <w:rPr>
                <w:color w:val="000000"/>
                <w:sz w:val="24"/>
                <w:szCs w:val="24"/>
              </w:rPr>
              <w:t>100</w:t>
            </w:r>
          </w:p>
        </w:tc>
      </w:tr>
      <w:tr w:rsidR="0056172E" w:rsidRPr="0056172E" w14:paraId="44BA26EF" w14:textId="77777777" w:rsidTr="0056172E">
        <w:trPr>
          <w:trHeight w:val="283"/>
        </w:trPr>
        <w:tc>
          <w:tcPr>
            <w:tcW w:w="742" w:type="dxa"/>
            <w:vAlign w:val="center"/>
          </w:tcPr>
          <w:p w14:paraId="31B9BC5D" w14:textId="1E71261B" w:rsidR="0056172E" w:rsidRPr="009C2CF8" w:rsidRDefault="009C2CF8" w:rsidP="0056172E">
            <w:pPr>
              <w:widowControl w:val="0"/>
              <w:autoSpaceDE w:val="0"/>
              <w:autoSpaceDN w:val="0"/>
              <w:adjustRightInd w:val="0"/>
              <w:ind w:firstLine="0"/>
              <w:jc w:val="center"/>
              <w:rPr>
                <w:rFonts w:eastAsia="Times New Roman"/>
                <w:sz w:val="24"/>
                <w:szCs w:val="24"/>
                <w:lang w:eastAsia="ru-RU"/>
              </w:rPr>
            </w:pPr>
            <w:r>
              <w:rPr>
                <w:rFonts w:eastAsia="Times New Roman"/>
                <w:sz w:val="24"/>
                <w:szCs w:val="24"/>
                <w:lang w:eastAsia="ru-RU"/>
              </w:rPr>
              <w:t>16</w:t>
            </w:r>
          </w:p>
        </w:tc>
        <w:tc>
          <w:tcPr>
            <w:tcW w:w="3761" w:type="dxa"/>
            <w:vAlign w:val="center"/>
          </w:tcPr>
          <w:p w14:paraId="3D7C1B3F" w14:textId="77777777" w:rsidR="0056172E" w:rsidRPr="009C2CF8" w:rsidRDefault="0056172E" w:rsidP="0056172E">
            <w:pPr>
              <w:ind w:hanging="33"/>
              <w:jc w:val="left"/>
              <w:rPr>
                <w:rFonts w:eastAsia="Times New Roman"/>
                <w:color w:val="000000"/>
                <w:sz w:val="24"/>
                <w:szCs w:val="24"/>
                <w:lang w:eastAsia="ru-RU"/>
              </w:rPr>
            </w:pPr>
            <w:r w:rsidRPr="009C2CF8">
              <w:rPr>
                <w:rFonts w:eastAsia="Times New Roman"/>
                <w:color w:val="000000"/>
                <w:sz w:val="24"/>
                <w:szCs w:val="24"/>
                <w:lang w:eastAsia="ru-RU"/>
              </w:rPr>
              <w:t>Деревообрабатывающее предприятие</w:t>
            </w:r>
          </w:p>
        </w:tc>
        <w:tc>
          <w:tcPr>
            <w:tcW w:w="4110" w:type="dxa"/>
            <w:gridSpan w:val="2"/>
            <w:vAlign w:val="center"/>
          </w:tcPr>
          <w:p w14:paraId="5D2E0319" w14:textId="77777777" w:rsidR="0056172E" w:rsidRPr="0056172E" w:rsidRDefault="0056172E" w:rsidP="007064DD">
            <w:pPr>
              <w:ind w:firstLine="0"/>
              <w:jc w:val="left"/>
              <w:rPr>
                <w:sz w:val="24"/>
                <w:szCs w:val="24"/>
              </w:rPr>
            </w:pPr>
            <w:r w:rsidRPr="0056172E">
              <w:rPr>
                <w:sz w:val="24"/>
                <w:szCs w:val="24"/>
              </w:rPr>
              <w:t>СанПиН 2.2.1/2.1.1.1200-03 п. 5.4.2</w:t>
            </w:r>
          </w:p>
        </w:tc>
        <w:tc>
          <w:tcPr>
            <w:tcW w:w="955" w:type="dxa"/>
            <w:vAlign w:val="center"/>
          </w:tcPr>
          <w:p w14:paraId="4939AD4C" w14:textId="77777777" w:rsidR="0056172E" w:rsidRPr="0056172E" w:rsidRDefault="0056172E" w:rsidP="0056172E">
            <w:pPr>
              <w:ind w:firstLine="0"/>
              <w:jc w:val="center"/>
              <w:rPr>
                <w:color w:val="000000"/>
                <w:sz w:val="24"/>
                <w:szCs w:val="24"/>
              </w:rPr>
            </w:pPr>
            <w:r w:rsidRPr="0056172E">
              <w:rPr>
                <w:color w:val="000000"/>
                <w:sz w:val="24"/>
                <w:szCs w:val="24"/>
              </w:rPr>
              <w:t>100</w:t>
            </w:r>
          </w:p>
        </w:tc>
      </w:tr>
      <w:tr w:rsidR="0056172E" w:rsidRPr="0056172E" w14:paraId="532AB0E3" w14:textId="77777777" w:rsidTr="0056172E">
        <w:trPr>
          <w:trHeight w:val="283"/>
        </w:trPr>
        <w:tc>
          <w:tcPr>
            <w:tcW w:w="742" w:type="dxa"/>
            <w:vAlign w:val="center"/>
          </w:tcPr>
          <w:p w14:paraId="34746F00" w14:textId="3A151108" w:rsidR="0056172E" w:rsidRPr="009C2CF8" w:rsidRDefault="009C2CF8" w:rsidP="0056172E">
            <w:pPr>
              <w:widowControl w:val="0"/>
              <w:autoSpaceDE w:val="0"/>
              <w:autoSpaceDN w:val="0"/>
              <w:adjustRightInd w:val="0"/>
              <w:ind w:firstLine="0"/>
              <w:jc w:val="center"/>
              <w:rPr>
                <w:rFonts w:eastAsia="Times New Roman"/>
                <w:sz w:val="24"/>
                <w:szCs w:val="24"/>
                <w:lang w:eastAsia="ru-RU"/>
              </w:rPr>
            </w:pPr>
            <w:r>
              <w:rPr>
                <w:rFonts w:eastAsia="Times New Roman"/>
                <w:sz w:val="24"/>
                <w:szCs w:val="24"/>
                <w:lang w:eastAsia="ru-RU"/>
              </w:rPr>
              <w:t>17</w:t>
            </w:r>
          </w:p>
        </w:tc>
        <w:tc>
          <w:tcPr>
            <w:tcW w:w="3761" w:type="dxa"/>
            <w:vAlign w:val="center"/>
          </w:tcPr>
          <w:p w14:paraId="71D3141C" w14:textId="77777777" w:rsidR="0056172E" w:rsidRPr="009C2CF8" w:rsidRDefault="0056172E" w:rsidP="0056172E">
            <w:pPr>
              <w:ind w:hanging="33"/>
              <w:jc w:val="left"/>
              <w:rPr>
                <w:rFonts w:eastAsia="Times New Roman"/>
                <w:color w:val="000000"/>
                <w:sz w:val="24"/>
                <w:szCs w:val="24"/>
                <w:lang w:eastAsia="ru-RU"/>
              </w:rPr>
            </w:pPr>
            <w:r w:rsidRPr="009C2CF8">
              <w:rPr>
                <w:rFonts w:eastAsia="Times New Roman"/>
                <w:color w:val="000000"/>
                <w:sz w:val="24"/>
                <w:szCs w:val="24"/>
                <w:lang w:eastAsia="ru-RU"/>
              </w:rPr>
              <w:t xml:space="preserve">Кладбище </w:t>
            </w:r>
          </w:p>
        </w:tc>
        <w:tc>
          <w:tcPr>
            <w:tcW w:w="4110" w:type="dxa"/>
            <w:gridSpan w:val="2"/>
            <w:vAlign w:val="center"/>
          </w:tcPr>
          <w:p w14:paraId="49B77074" w14:textId="77777777" w:rsidR="0056172E" w:rsidRPr="0056172E" w:rsidRDefault="0056172E" w:rsidP="007064DD">
            <w:pPr>
              <w:ind w:firstLine="0"/>
              <w:jc w:val="left"/>
              <w:rPr>
                <w:sz w:val="24"/>
                <w:szCs w:val="24"/>
              </w:rPr>
            </w:pPr>
            <w:r w:rsidRPr="0056172E">
              <w:rPr>
                <w:sz w:val="24"/>
                <w:szCs w:val="24"/>
              </w:rPr>
              <w:t>СанПиН 2.2.1/2.1.1.1200-03 п. 12.4.9</w:t>
            </w:r>
          </w:p>
        </w:tc>
        <w:tc>
          <w:tcPr>
            <w:tcW w:w="955" w:type="dxa"/>
            <w:vAlign w:val="center"/>
          </w:tcPr>
          <w:p w14:paraId="1D61FCC4" w14:textId="77777777" w:rsidR="0056172E" w:rsidRPr="0056172E" w:rsidRDefault="0056172E" w:rsidP="0056172E">
            <w:pPr>
              <w:ind w:firstLine="0"/>
              <w:jc w:val="center"/>
              <w:rPr>
                <w:color w:val="000000"/>
                <w:sz w:val="24"/>
                <w:szCs w:val="24"/>
              </w:rPr>
            </w:pPr>
            <w:r w:rsidRPr="0056172E">
              <w:rPr>
                <w:color w:val="000000"/>
                <w:sz w:val="24"/>
                <w:szCs w:val="24"/>
              </w:rPr>
              <w:t>100</w:t>
            </w:r>
          </w:p>
        </w:tc>
      </w:tr>
      <w:tr w:rsidR="007064DD" w:rsidRPr="0056172E" w14:paraId="14890850" w14:textId="77777777" w:rsidTr="0056172E">
        <w:trPr>
          <w:trHeight w:val="283"/>
        </w:trPr>
        <w:tc>
          <w:tcPr>
            <w:tcW w:w="742" w:type="dxa"/>
            <w:vAlign w:val="center"/>
          </w:tcPr>
          <w:p w14:paraId="3A32E469" w14:textId="5BF52820" w:rsidR="007064DD" w:rsidRPr="009C2CF8" w:rsidRDefault="009C2CF8" w:rsidP="0056172E">
            <w:pPr>
              <w:widowControl w:val="0"/>
              <w:autoSpaceDE w:val="0"/>
              <w:autoSpaceDN w:val="0"/>
              <w:adjustRightInd w:val="0"/>
              <w:ind w:firstLine="0"/>
              <w:jc w:val="center"/>
              <w:rPr>
                <w:rFonts w:eastAsia="Times New Roman"/>
                <w:sz w:val="24"/>
                <w:szCs w:val="24"/>
                <w:lang w:eastAsia="ru-RU"/>
              </w:rPr>
            </w:pPr>
            <w:r>
              <w:rPr>
                <w:rFonts w:eastAsia="Times New Roman"/>
                <w:sz w:val="24"/>
                <w:szCs w:val="24"/>
                <w:lang w:eastAsia="ru-RU"/>
              </w:rPr>
              <w:t>18</w:t>
            </w:r>
          </w:p>
        </w:tc>
        <w:tc>
          <w:tcPr>
            <w:tcW w:w="3761" w:type="dxa"/>
            <w:vAlign w:val="center"/>
          </w:tcPr>
          <w:p w14:paraId="4D715531" w14:textId="121725C2" w:rsidR="007064DD" w:rsidRPr="009C2CF8" w:rsidRDefault="007064DD" w:rsidP="0056172E">
            <w:pPr>
              <w:ind w:hanging="33"/>
              <w:jc w:val="left"/>
              <w:rPr>
                <w:rFonts w:eastAsia="Times New Roman"/>
                <w:color w:val="000000"/>
                <w:sz w:val="24"/>
                <w:szCs w:val="24"/>
                <w:lang w:eastAsia="ru-RU"/>
              </w:rPr>
            </w:pPr>
            <w:r w:rsidRPr="009C2CF8">
              <w:rPr>
                <w:rFonts w:eastAsia="Times New Roman"/>
                <w:color w:val="000000"/>
                <w:sz w:val="24"/>
                <w:szCs w:val="24"/>
                <w:lang w:eastAsia="ru-RU"/>
              </w:rPr>
              <w:t xml:space="preserve">Автотранспортное предприятие </w:t>
            </w:r>
          </w:p>
        </w:tc>
        <w:tc>
          <w:tcPr>
            <w:tcW w:w="4110" w:type="dxa"/>
            <w:gridSpan w:val="2"/>
            <w:vAlign w:val="center"/>
          </w:tcPr>
          <w:p w14:paraId="0FDE0E13" w14:textId="70F04EC0" w:rsidR="007064DD" w:rsidRPr="0056172E" w:rsidRDefault="007064DD" w:rsidP="007064DD">
            <w:pPr>
              <w:ind w:firstLine="0"/>
              <w:jc w:val="left"/>
              <w:rPr>
                <w:sz w:val="24"/>
                <w:szCs w:val="24"/>
              </w:rPr>
            </w:pPr>
            <w:r w:rsidRPr="0056172E">
              <w:rPr>
                <w:sz w:val="24"/>
                <w:szCs w:val="24"/>
              </w:rPr>
              <w:t xml:space="preserve">СанПиН 2.2.1/2.1.1.1200-03 п. </w:t>
            </w:r>
            <w:r>
              <w:rPr>
                <w:sz w:val="24"/>
                <w:szCs w:val="24"/>
              </w:rPr>
              <w:t>11.4.9</w:t>
            </w:r>
          </w:p>
        </w:tc>
        <w:tc>
          <w:tcPr>
            <w:tcW w:w="955" w:type="dxa"/>
            <w:vAlign w:val="center"/>
          </w:tcPr>
          <w:p w14:paraId="54CE9723" w14:textId="31D0FAC6" w:rsidR="007064DD" w:rsidRPr="0056172E" w:rsidRDefault="007064DD" w:rsidP="0056172E">
            <w:pPr>
              <w:ind w:firstLine="0"/>
              <w:jc w:val="center"/>
              <w:rPr>
                <w:color w:val="000000"/>
                <w:sz w:val="24"/>
                <w:szCs w:val="24"/>
              </w:rPr>
            </w:pPr>
            <w:r>
              <w:rPr>
                <w:color w:val="000000"/>
                <w:sz w:val="24"/>
                <w:szCs w:val="24"/>
              </w:rPr>
              <w:t>100</w:t>
            </w:r>
          </w:p>
        </w:tc>
      </w:tr>
      <w:tr w:rsidR="0056172E" w:rsidRPr="0056172E" w14:paraId="436BDE11" w14:textId="77777777" w:rsidTr="0056172E">
        <w:trPr>
          <w:trHeight w:val="283"/>
        </w:trPr>
        <w:tc>
          <w:tcPr>
            <w:tcW w:w="742" w:type="dxa"/>
            <w:vAlign w:val="center"/>
          </w:tcPr>
          <w:p w14:paraId="59024CD8" w14:textId="1D1A9117" w:rsidR="0056172E" w:rsidRPr="009C2CF8" w:rsidRDefault="009C2CF8" w:rsidP="0056172E">
            <w:pPr>
              <w:widowControl w:val="0"/>
              <w:autoSpaceDE w:val="0"/>
              <w:autoSpaceDN w:val="0"/>
              <w:adjustRightInd w:val="0"/>
              <w:ind w:firstLine="0"/>
              <w:jc w:val="center"/>
              <w:rPr>
                <w:rFonts w:eastAsia="Times New Roman"/>
                <w:sz w:val="24"/>
                <w:szCs w:val="24"/>
                <w:lang w:eastAsia="ru-RU"/>
              </w:rPr>
            </w:pPr>
            <w:r>
              <w:rPr>
                <w:rFonts w:eastAsia="Times New Roman"/>
                <w:sz w:val="24"/>
                <w:szCs w:val="24"/>
                <w:lang w:eastAsia="ru-RU"/>
              </w:rPr>
              <w:t>19</w:t>
            </w:r>
          </w:p>
        </w:tc>
        <w:tc>
          <w:tcPr>
            <w:tcW w:w="3761" w:type="dxa"/>
            <w:vAlign w:val="center"/>
          </w:tcPr>
          <w:p w14:paraId="484AE7DD" w14:textId="645664FC" w:rsidR="0056172E" w:rsidRPr="009C2CF8" w:rsidRDefault="009C2CF8" w:rsidP="0056172E">
            <w:pPr>
              <w:ind w:hanging="33"/>
              <w:jc w:val="left"/>
              <w:rPr>
                <w:rFonts w:eastAsia="Times New Roman"/>
                <w:color w:val="000000"/>
                <w:sz w:val="24"/>
                <w:szCs w:val="24"/>
                <w:lang w:eastAsia="ru-RU"/>
              </w:rPr>
            </w:pPr>
            <w:r w:rsidRPr="009C2CF8">
              <w:rPr>
                <w:rFonts w:eastAsia="Times New Roman"/>
                <w:color w:val="000000"/>
                <w:sz w:val="24"/>
                <w:szCs w:val="24"/>
                <w:lang w:eastAsia="ru-RU"/>
              </w:rPr>
              <w:t>Производство строительных материалов</w:t>
            </w:r>
          </w:p>
        </w:tc>
        <w:tc>
          <w:tcPr>
            <w:tcW w:w="4110" w:type="dxa"/>
            <w:gridSpan w:val="2"/>
            <w:vAlign w:val="center"/>
          </w:tcPr>
          <w:p w14:paraId="7CADEA9D" w14:textId="77777777" w:rsidR="0056172E" w:rsidRPr="0056172E" w:rsidRDefault="0056172E" w:rsidP="007064DD">
            <w:pPr>
              <w:ind w:firstLine="0"/>
              <w:jc w:val="left"/>
              <w:rPr>
                <w:sz w:val="24"/>
                <w:szCs w:val="24"/>
              </w:rPr>
            </w:pPr>
            <w:r w:rsidRPr="0056172E">
              <w:rPr>
                <w:sz w:val="24"/>
                <w:szCs w:val="24"/>
              </w:rPr>
              <w:t>СанПиН 2.2.1/2.1.1.1200-03 п. 4.3.14</w:t>
            </w:r>
          </w:p>
        </w:tc>
        <w:tc>
          <w:tcPr>
            <w:tcW w:w="955" w:type="dxa"/>
            <w:vAlign w:val="center"/>
          </w:tcPr>
          <w:p w14:paraId="370E875D" w14:textId="77777777" w:rsidR="0056172E" w:rsidRPr="0056172E" w:rsidRDefault="0056172E" w:rsidP="0056172E">
            <w:pPr>
              <w:ind w:firstLine="0"/>
              <w:jc w:val="center"/>
              <w:rPr>
                <w:color w:val="000000"/>
                <w:sz w:val="24"/>
                <w:szCs w:val="24"/>
              </w:rPr>
            </w:pPr>
            <w:r w:rsidRPr="0056172E">
              <w:rPr>
                <w:color w:val="000000"/>
                <w:sz w:val="24"/>
                <w:szCs w:val="24"/>
              </w:rPr>
              <w:t>300</w:t>
            </w:r>
          </w:p>
        </w:tc>
      </w:tr>
      <w:tr w:rsidR="0056172E" w:rsidRPr="0056172E" w14:paraId="3F6A3B57" w14:textId="77777777" w:rsidTr="0056172E">
        <w:trPr>
          <w:trHeight w:val="283"/>
        </w:trPr>
        <w:tc>
          <w:tcPr>
            <w:tcW w:w="742" w:type="dxa"/>
            <w:vAlign w:val="center"/>
          </w:tcPr>
          <w:p w14:paraId="1C32FF81" w14:textId="7C068053" w:rsidR="0056172E" w:rsidRPr="009C2CF8" w:rsidRDefault="009C2CF8" w:rsidP="0056172E">
            <w:pPr>
              <w:widowControl w:val="0"/>
              <w:autoSpaceDE w:val="0"/>
              <w:autoSpaceDN w:val="0"/>
              <w:adjustRightInd w:val="0"/>
              <w:ind w:firstLine="0"/>
              <w:jc w:val="center"/>
              <w:rPr>
                <w:rFonts w:eastAsia="Times New Roman"/>
                <w:sz w:val="24"/>
                <w:szCs w:val="24"/>
                <w:lang w:eastAsia="ru-RU"/>
              </w:rPr>
            </w:pPr>
            <w:r>
              <w:rPr>
                <w:rFonts w:eastAsia="Times New Roman"/>
                <w:sz w:val="24"/>
                <w:szCs w:val="24"/>
                <w:lang w:eastAsia="ru-RU"/>
              </w:rPr>
              <w:t>20</w:t>
            </w:r>
          </w:p>
        </w:tc>
        <w:tc>
          <w:tcPr>
            <w:tcW w:w="3761" w:type="dxa"/>
            <w:vAlign w:val="center"/>
          </w:tcPr>
          <w:p w14:paraId="6B80BCB8" w14:textId="77777777" w:rsidR="0056172E" w:rsidRPr="009C2CF8" w:rsidRDefault="0056172E" w:rsidP="0056172E">
            <w:pPr>
              <w:ind w:hanging="33"/>
              <w:jc w:val="left"/>
              <w:rPr>
                <w:rFonts w:eastAsia="Times New Roman"/>
                <w:color w:val="000000"/>
                <w:sz w:val="24"/>
                <w:szCs w:val="24"/>
                <w:lang w:eastAsia="ru-RU"/>
              </w:rPr>
            </w:pPr>
            <w:r w:rsidRPr="009C2CF8">
              <w:rPr>
                <w:rFonts w:eastAsia="Times New Roman"/>
                <w:color w:val="000000"/>
                <w:sz w:val="24"/>
                <w:szCs w:val="24"/>
                <w:lang w:eastAsia="ru-RU"/>
              </w:rPr>
              <w:t xml:space="preserve">Асфальтобетонный завод </w:t>
            </w:r>
          </w:p>
        </w:tc>
        <w:tc>
          <w:tcPr>
            <w:tcW w:w="4110" w:type="dxa"/>
            <w:gridSpan w:val="2"/>
            <w:vAlign w:val="center"/>
          </w:tcPr>
          <w:p w14:paraId="44D4DC46" w14:textId="77777777" w:rsidR="0056172E" w:rsidRPr="0056172E" w:rsidRDefault="0056172E" w:rsidP="007064DD">
            <w:pPr>
              <w:ind w:firstLine="0"/>
              <w:jc w:val="left"/>
              <w:rPr>
                <w:sz w:val="24"/>
                <w:szCs w:val="24"/>
              </w:rPr>
            </w:pPr>
            <w:r w:rsidRPr="0056172E">
              <w:rPr>
                <w:sz w:val="24"/>
                <w:szCs w:val="24"/>
              </w:rPr>
              <w:t>СанПиН 2.2.1/2.1.1.1200-03 п. 4.2.2</w:t>
            </w:r>
          </w:p>
        </w:tc>
        <w:tc>
          <w:tcPr>
            <w:tcW w:w="955" w:type="dxa"/>
            <w:vAlign w:val="center"/>
          </w:tcPr>
          <w:p w14:paraId="351345D1" w14:textId="77777777" w:rsidR="0056172E" w:rsidRPr="0056172E" w:rsidRDefault="0056172E" w:rsidP="0056172E">
            <w:pPr>
              <w:ind w:firstLine="0"/>
              <w:jc w:val="center"/>
              <w:rPr>
                <w:color w:val="000000"/>
                <w:sz w:val="24"/>
                <w:szCs w:val="24"/>
              </w:rPr>
            </w:pPr>
            <w:r w:rsidRPr="0056172E">
              <w:rPr>
                <w:color w:val="000000"/>
                <w:sz w:val="24"/>
                <w:szCs w:val="24"/>
              </w:rPr>
              <w:t>500</w:t>
            </w:r>
          </w:p>
        </w:tc>
      </w:tr>
      <w:tr w:rsidR="007064DD" w:rsidRPr="0056172E" w14:paraId="25149E76" w14:textId="77777777" w:rsidTr="0056172E">
        <w:trPr>
          <w:trHeight w:val="283"/>
        </w:trPr>
        <w:tc>
          <w:tcPr>
            <w:tcW w:w="742" w:type="dxa"/>
            <w:vAlign w:val="center"/>
          </w:tcPr>
          <w:p w14:paraId="315A07E9" w14:textId="64230C61" w:rsidR="007064DD" w:rsidRPr="0056172E" w:rsidRDefault="009C2CF8" w:rsidP="007064DD">
            <w:pPr>
              <w:widowControl w:val="0"/>
              <w:autoSpaceDE w:val="0"/>
              <w:autoSpaceDN w:val="0"/>
              <w:adjustRightInd w:val="0"/>
              <w:ind w:firstLine="0"/>
              <w:jc w:val="center"/>
              <w:rPr>
                <w:rFonts w:eastAsia="Times New Roman"/>
                <w:sz w:val="24"/>
                <w:szCs w:val="24"/>
                <w:lang w:eastAsia="ru-RU"/>
              </w:rPr>
            </w:pPr>
            <w:r>
              <w:rPr>
                <w:rFonts w:eastAsia="Times New Roman"/>
                <w:sz w:val="24"/>
                <w:szCs w:val="24"/>
                <w:lang w:eastAsia="ru-RU"/>
              </w:rPr>
              <w:t>21</w:t>
            </w:r>
          </w:p>
        </w:tc>
        <w:tc>
          <w:tcPr>
            <w:tcW w:w="3761" w:type="dxa"/>
            <w:vAlign w:val="center"/>
          </w:tcPr>
          <w:p w14:paraId="65EE45AA" w14:textId="6A0928AC" w:rsidR="007064DD" w:rsidRPr="007064DD" w:rsidRDefault="007064DD" w:rsidP="007064DD">
            <w:pPr>
              <w:ind w:hanging="33"/>
              <w:jc w:val="left"/>
              <w:rPr>
                <w:rFonts w:eastAsia="Times New Roman"/>
                <w:color w:val="000000"/>
                <w:sz w:val="24"/>
                <w:szCs w:val="24"/>
                <w:highlight w:val="yellow"/>
                <w:lang w:eastAsia="ru-RU"/>
              </w:rPr>
            </w:pPr>
            <w:r w:rsidRPr="007064DD">
              <w:rPr>
                <w:rFonts w:eastAsia="Times New Roman"/>
                <w:color w:val="000000"/>
                <w:sz w:val="24"/>
                <w:szCs w:val="24"/>
                <w:lang w:eastAsia="ru-RU"/>
              </w:rPr>
              <w:t>Полигон ТБО</w:t>
            </w:r>
          </w:p>
        </w:tc>
        <w:tc>
          <w:tcPr>
            <w:tcW w:w="4110" w:type="dxa"/>
            <w:gridSpan w:val="2"/>
            <w:vAlign w:val="center"/>
          </w:tcPr>
          <w:p w14:paraId="00F38AAA" w14:textId="195DE981" w:rsidR="007064DD" w:rsidRPr="0056172E" w:rsidRDefault="007064DD" w:rsidP="007064DD">
            <w:pPr>
              <w:ind w:firstLine="0"/>
              <w:jc w:val="left"/>
              <w:rPr>
                <w:sz w:val="24"/>
                <w:szCs w:val="24"/>
              </w:rPr>
            </w:pPr>
            <w:r w:rsidRPr="0056172E">
              <w:rPr>
                <w:sz w:val="24"/>
                <w:szCs w:val="24"/>
              </w:rPr>
              <w:t xml:space="preserve">СанПиН 2.2.1/2.1.1.1200-03 п. </w:t>
            </w:r>
            <w:r>
              <w:rPr>
                <w:sz w:val="24"/>
                <w:szCs w:val="24"/>
              </w:rPr>
              <w:t>12.2.3</w:t>
            </w:r>
          </w:p>
        </w:tc>
        <w:tc>
          <w:tcPr>
            <w:tcW w:w="955" w:type="dxa"/>
            <w:vAlign w:val="center"/>
          </w:tcPr>
          <w:p w14:paraId="1A1B518F" w14:textId="505BF4DE" w:rsidR="007064DD" w:rsidRPr="0056172E" w:rsidRDefault="007064DD" w:rsidP="007064DD">
            <w:pPr>
              <w:ind w:firstLine="0"/>
              <w:jc w:val="center"/>
              <w:rPr>
                <w:color w:val="000000"/>
                <w:sz w:val="24"/>
                <w:szCs w:val="24"/>
              </w:rPr>
            </w:pPr>
            <w:r>
              <w:rPr>
                <w:color w:val="000000"/>
                <w:sz w:val="24"/>
                <w:szCs w:val="24"/>
              </w:rPr>
              <w:t>500</w:t>
            </w:r>
          </w:p>
        </w:tc>
      </w:tr>
      <w:tr w:rsidR="007064DD" w:rsidRPr="0056172E" w14:paraId="604EBBB8" w14:textId="77777777" w:rsidTr="0056172E">
        <w:trPr>
          <w:trHeight w:val="283"/>
        </w:trPr>
        <w:tc>
          <w:tcPr>
            <w:tcW w:w="742" w:type="dxa"/>
            <w:vAlign w:val="center"/>
          </w:tcPr>
          <w:p w14:paraId="35B573F5" w14:textId="78519138" w:rsidR="007064DD" w:rsidRPr="0056172E" w:rsidRDefault="009C2CF8" w:rsidP="007064DD">
            <w:pPr>
              <w:widowControl w:val="0"/>
              <w:autoSpaceDE w:val="0"/>
              <w:autoSpaceDN w:val="0"/>
              <w:adjustRightInd w:val="0"/>
              <w:ind w:firstLine="0"/>
              <w:jc w:val="center"/>
              <w:rPr>
                <w:rFonts w:eastAsia="Times New Roman"/>
                <w:sz w:val="24"/>
                <w:szCs w:val="24"/>
                <w:lang w:eastAsia="ru-RU"/>
              </w:rPr>
            </w:pPr>
            <w:r>
              <w:rPr>
                <w:rFonts w:eastAsia="Times New Roman"/>
                <w:sz w:val="24"/>
                <w:szCs w:val="24"/>
                <w:lang w:eastAsia="ru-RU"/>
              </w:rPr>
              <w:t>22</w:t>
            </w:r>
          </w:p>
        </w:tc>
        <w:tc>
          <w:tcPr>
            <w:tcW w:w="3761" w:type="dxa"/>
            <w:vAlign w:val="center"/>
          </w:tcPr>
          <w:p w14:paraId="0D2E5539" w14:textId="139868D3" w:rsidR="007064DD" w:rsidRPr="007064DD" w:rsidRDefault="007064DD" w:rsidP="007064DD">
            <w:pPr>
              <w:ind w:hanging="33"/>
              <w:jc w:val="left"/>
              <w:rPr>
                <w:rFonts w:eastAsia="Times New Roman"/>
                <w:color w:val="000000"/>
                <w:sz w:val="24"/>
                <w:szCs w:val="24"/>
                <w:highlight w:val="yellow"/>
                <w:lang w:eastAsia="ru-RU"/>
              </w:rPr>
            </w:pPr>
            <w:r w:rsidRPr="007064DD">
              <w:rPr>
                <w:rFonts w:eastAsia="Times New Roman"/>
                <w:color w:val="000000"/>
                <w:sz w:val="24"/>
                <w:szCs w:val="24"/>
                <w:lang w:eastAsia="ru-RU"/>
              </w:rPr>
              <w:t>Добыча строительного камня</w:t>
            </w:r>
          </w:p>
        </w:tc>
        <w:tc>
          <w:tcPr>
            <w:tcW w:w="4110" w:type="dxa"/>
            <w:gridSpan w:val="2"/>
            <w:vAlign w:val="center"/>
          </w:tcPr>
          <w:p w14:paraId="45882FAB" w14:textId="7A738E5D" w:rsidR="007064DD" w:rsidRPr="0056172E" w:rsidRDefault="007064DD" w:rsidP="007064DD">
            <w:pPr>
              <w:ind w:firstLine="0"/>
              <w:jc w:val="left"/>
              <w:rPr>
                <w:sz w:val="24"/>
                <w:szCs w:val="24"/>
              </w:rPr>
            </w:pPr>
            <w:r>
              <w:rPr>
                <w:sz w:val="24"/>
                <w:szCs w:val="24"/>
              </w:rPr>
              <w:t>Сведения внесены в ЕГРН.</w:t>
            </w:r>
          </w:p>
        </w:tc>
        <w:tc>
          <w:tcPr>
            <w:tcW w:w="955" w:type="dxa"/>
            <w:vAlign w:val="center"/>
          </w:tcPr>
          <w:p w14:paraId="1499834C" w14:textId="77777777" w:rsidR="007064DD" w:rsidRPr="0056172E" w:rsidRDefault="007064DD" w:rsidP="007064DD">
            <w:pPr>
              <w:ind w:firstLine="0"/>
              <w:jc w:val="center"/>
              <w:rPr>
                <w:color w:val="000000"/>
                <w:sz w:val="24"/>
                <w:szCs w:val="24"/>
              </w:rPr>
            </w:pPr>
          </w:p>
        </w:tc>
      </w:tr>
      <w:tr w:rsidR="007064DD" w:rsidRPr="0056172E" w14:paraId="64153148" w14:textId="77777777" w:rsidTr="0056172E">
        <w:trPr>
          <w:trHeight w:val="283"/>
        </w:trPr>
        <w:tc>
          <w:tcPr>
            <w:tcW w:w="742" w:type="dxa"/>
            <w:vAlign w:val="center"/>
          </w:tcPr>
          <w:p w14:paraId="0B9053A2" w14:textId="7C4D2B65" w:rsidR="007064DD" w:rsidRPr="0056172E" w:rsidRDefault="009C2CF8" w:rsidP="007064DD">
            <w:pPr>
              <w:widowControl w:val="0"/>
              <w:autoSpaceDE w:val="0"/>
              <w:autoSpaceDN w:val="0"/>
              <w:adjustRightInd w:val="0"/>
              <w:ind w:firstLine="0"/>
              <w:jc w:val="center"/>
              <w:rPr>
                <w:rFonts w:eastAsia="Times New Roman"/>
                <w:sz w:val="24"/>
                <w:szCs w:val="24"/>
                <w:lang w:eastAsia="ru-RU"/>
              </w:rPr>
            </w:pPr>
            <w:r>
              <w:rPr>
                <w:rFonts w:eastAsia="Times New Roman"/>
                <w:sz w:val="24"/>
                <w:szCs w:val="24"/>
                <w:lang w:eastAsia="ru-RU"/>
              </w:rPr>
              <w:t>23</w:t>
            </w:r>
          </w:p>
        </w:tc>
        <w:tc>
          <w:tcPr>
            <w:tcW w:w="3761" w:type="dxa"/>
            <w:vAlign w:val="center"/>
          </w:tcPr>
          <w:p w14:paraId="3AE532B6" w14:textId="29018A16" w:rsidR="007064DD" w:rsidRPr="007064DD" w:rsidRDefault="007064DD" w:rsidP="007064DD">
            <w:pPr>
              <w:ind w:hanging="33"/>
              <w:jc w:val="left"/>
              <w:rPr>
                <w:rFonts w:eastAsia="Times New Roman"/>
                <w:color w:val="000000"/>
                <w:sz w:val="24"/>
                <w:szCs w:val="24"/>
                <w:lang w:eastAsia="ru-RU"/>
              </w:rPr>
            </w:pPr>
            <w:r>
              <w:rPr>
                <w:rFonts w:eastAsia="Times New Roman"/>
                <w:color w:val="000000"/>
                <w:sz w:val="24"/>
                <w:szCs w:val="24"/>
                <w:lang w:eastAsia="ru-RU"/>
              </w:rPr>
              <w:t>Железнодорожный транспорт</w:t>
            </w:r>
          </w:p>
        </w:tc>
        <w:tc>
          <w:tcPr>
            <w:tcW w:w="4110" w:type="dxa"/>
            <w:gridSpan w:val="2"/>
            <w:vAlign w:val="center"/>
          </w:tcPr>
          <w:p w14:paraId="05D74730" w14:textId="6E82E636" w:rsidR="007064DD" w:rsidRDefault="007064DD" w:rsidP="007064DD">
            <w:pPr>
              <w:ind w:firstLine="0"/>
              <w:jc w:val="left"/>
              <w:rPr>
                <w:sz w:val="24"/>
                <w:szCs w:val="24"/>
              </w:rPr>
            </w:pPr>
            <w:r>
              <w:rPr>
                <w:sz w:val="24"/>
                <w:szCs w:val="24"/>
              </w:rPr>
              <w:t>Сведения внесены в ЕГРН.</w:t>
            </w:r>
          </w:p>
        </w:tc>
        <w:tc>
          <w:tcPr>
            <w:tcW w:w="955" w:type="dxa"/>
            <w:vAlign w:val="center"/>
          </w:tcPr>
          <w:p w14:paraId="2ED2B276" w14:textId="77777777" w:rsidR="007064DD" w:rsidRPr="0056172E" w:rsidRDefault="007064DD" w:rsidP="007064DD">
            <w:pPr>
              <w:ind w:firstLine="0"/>
              <w:jc w:val="center"/>
              <w:rPr>
                <w:color w:val="000000"/>
                <w:sz w:val="24"/>
                <w:szCs w:val="24"/>
              </w:rPr>
            </w:pPr>
          </w:p>
        </w:tc>
      </w:tr>
      <w:tr w:rsidR="007064DD" w:rsidRPr="0056172E" w14:paraId="3D043E43" w14:textId="77777777" w:rsidTr="0056172E">
        <w:trPr>
          <w:trHeight w:val="283"/>
        </w:trPr>
        <w:tc>
          <w:tcPr>
            <w:tcW w:w="742" w:type="dxa"/>
            <w:vAlign w:val="center"/>
          </w:tcPr>
          <w:p w14:paraId="4E6783D8" w14:textId="4830BB48" w:rsidR="007064DD" w:rsidRPr="0056172E" w:rsidRDefault="009C2CF8" w:rsidP="007064DD">
            <w:pPr>
              <w:widowControl w:val="0"/>
              <w:autoSpaceDE w:val="0"/>
              <w:autoSpaceDN w:val="0"/>
              <w:adjustRightInd w:val="0"/>
              <w:ind w:firstLine="0"/>
              <w:jc w:val="center"/>
              <w:rPr>
                <w:rFonts w:eastAsia="Times New Roman"/>
                <w:sz w:val="24"/>
                <w:szCs w:val="24"/>
                <w:lang w:eastAsia="ru-RU"/>
              </w:rPr>
            </w:pPr>
            <w:r>
              <w:rPr>
                <w:rFonts w:eastAsia="Times New Roman"/>
                <w:sz w:val="24"/>
                <w:szCs w:val="24"/>
                <w:lang w:eastAsia="ru-RU"/>
              </w:rPr>
              <w:t>24</w:t>
            </w:r>
          </w:p>
        </w:tc>
        <w:tc>
          <w:tcPr>
            <w:tcW w:w="3761" w:type="dxa"/>
            <w:vAlign w:val="center"/>
          </w:tcPr>
          <w:p w14:paraId="7439CEB5" w14:textId="138CEC30" w:rsidR="007064DD" w:rsidRDefault="007064DD" w:rsidP="007064DD">
            <w:pPr>
              <w:ind w:hanging="33"/>
              <w:jc w:val="left"/>
              <w:rPr>
                <w:rFonts w:eastAsia="Times New Roman"/>
                <w:color w:val="000000"/>
                <w:sz w:val="24"/>
                <w:szCs w:val="24"/>
                <w:lang w:eastAsia="ru-RU"/>
              </w:rPr>
            </w:pPr>
            <w:r>
              <w:rPr>
                <w:rFonts w:eastAsia="Times New Roman"/>
                <w:color w:val="000000"/>
                <w:sz w:val="24"/>
                <w:szCs w:val="24"/>
                <w:lang w:eastAsia="ru-RU"/>
              </w:rPr>
              <w:t>Объекты коммунально-складского назначения</w:t>
            </w:r>
          </w:p>
        </w:tc>
        <w:tc>
          <w:tcPr>
            <w:tcW w:w="4110" w:type="dxa"/>
            <w:gridSpan w:val="2"/>
            <w:vAlign w:val="center"/>
          </w:tcPr>
          <w:p w14:paraId="68BBDC67" w14:textId="0B5F0CFB" w:rsidR="007064DD" w:rsidRDefault="007064DD" w:rsidP="007064DD">
            <w:pPr>
              <w:ind w:firstLine="0"/>
              <w:jc w:val="left"/>
              <w:rPr>
                <w:sz w:val="24"/>
                <w:szCs w:val="24"/>
              </w:rPr>
            </w:pPr>
            <w:r>
              <w:rPr>
                <w:sz w:val="24"/>
                <w:szCs w:val="24"/>
              </w:rPr>
              <w:t>Сведения внесены в ЕГРН.</w:t>
            </w:r>
          </w:p>
        </w:tc>
        <w:tc>
          <w:tcPr>
            <w:tcW w:w="955" w:type="dxa"/>
            <w:vAlign w:val="center"/>
          </w:tcPr>
          <w:p w14:paraId="0A0355EE" w14:textId="77777777" w:rsidR="007064DD" w:rsidRPr="0056172E" w:rsidRDefault="007064DD" w:rsidP="007064DD">
            <w:pPr>
              <w:ind w:firstLine="0"/>
              <w:jc w:val="center"/>
              <w:rPr>
                <w:color w:val="000000"/>
                <w:sz w:val="24"/>
                <w:szCs w:val="24"/>
              </w:rPr>
            </w:pPr>
          </w:p>
        </w:tc>
      </w:tr>
      <w:tr w:rsidR="007064DD" w:rsidRPr="0056172E" w14:paraId="7E548CFE" w14:textId="77777777" w:rsidTr="0056172E">
        <w:trPr>
          <w:trHeight w:val="283"/>
        </w:trPr>
        <w:tc>
          <w:tcPr>
            <w:tcW w:w="742" w:type="dxa"/>
            <w:vAlign w:val="center"/>
          </w:tcPr>
          <w:p w14:paraId="52BD6876" w14:textId="240A9E44" w:rsidR="007064DD" w:rsidRPr="0056172E" w:rsidRDefault="009C2CF8" w:rsidP="007064DD">
            <w:pPr>
              <w:widowControl w:val="0"/>
              <w:autoSpaceDE w:val="0"/>
              <w:autoSpaceDN w:val="0"/>
              <w:adjustRightInd w:val="0"/>
              <w:ind w:firstLine="0"/>
              <w:jc w:val="center"/>
              <w:rPr>
                <w:rFonts w:eastAsia="Times New Roman"/>
                <w:sz w:val="24"/>
                <w:szCs w:val="24"/>
                <w:lang w:eastAsia="ru-RU"/>
              </w:rPr>
            </w:pPr>
            <w:r>
              <w:rPr>
                <w:rFonts w:eastAsia="Times New Roman"/>
                <w:sz w:val="24"/>
                <w:szCs w:val="24"/>
                <w:lang w:eastAsia="ru-RU"/>
              </w:rPr>
              <w:t>25</w:t>
            </w:r>
          </w:p>
        </w:tc>
        <w:tc>
          <w:tcPr>
            <w:tcW w:w="3761" w:type="dxa"/>
            <w:vAlign w:val="center"/>
          </w:tcPr>
          <w:p w14:paraId="475D4CF6" w14:textId="3F1106A2" w:rsidR="007064DD" w:rsidRDefault="007064DD" w:rsidP="007064DD">
            <w:pPr>
              <w:ind w:hanging="33"/>
              <w:jc w:val="left"/>
              <w:rPr>
                <w:rFonts w:eastAsia="Times New Roman"/>
                <w:color w:val="000000"/>
                <w:sz w:val="24"/>
                <w:szCs w:val="24"/>
                <w:lang w:eastAsia="ru-RU"/>
              </w:rPr>
            </w:pPr>
            <w:r>
              <w:rPr>
                <w:rFonts w:eastAsia="Times New Roman"/>
                <w:color w:val="000000"/>
                <w:sz w:val="24"/>
                <w:szCs w:val="24"/>
                <w:lang w:eastAsia="ru-RU"/>
              </w:rPr>
              <w:t>Скотомогильник (законсервированный)</w:t>
            </w:r>
          </w:p>
        </w:tc>
        <w:tc>
          <w:tcPr>
            <w:tcW w:w="4110" w:type="dxa"/>
            <w:gridSpan w:val="2"/>
            <w:vAlign w:val="center"/>
          </w:tcPr>
          <w:p w14:paraId="615E47E4" w14:textId="54285363" w:rsidR="007064DD" w:rsidRDefault="007064DD" w:rsidP="007064DD">
            <w:pPr>
              <w:ind w:firstLine="0"/>
              <w:jc w:val="left"/>
              <w:rPr>
                <w:sz w:val="24"/>
                <w:szCs w:val="24"/>
              </w:rPr>
            </w:pPr>
            <w:r w:rsidRPr="0056172E">
              <w:rPr>
                <w:sz w:val="24"/>
                <w:szCs w:val="24"/>
              </w:rPr>
              <w:t>СанПиН 2.2.1/2.1.1.1200-03 п. 12.</w:t>
            </w:r>
            <w:r>
              <w:rPr>
                <w:sz w:val="24"/>
                <w:szCs w:val="24"/>
              </w:rPr>
              <w:t>1.4</w:t>
            </w:r>
          </w:p>
        </w:tc>
        <w:tc>
          <w:tcPr>
            <w:tcW w:w="955" w:type="dxa"/>
            <w:vAlign w:val="center"/>
          </w:tcPr>
          <w:p w14:paraId="78F8DD73" w14:textId="77777777" w:rsidR="007064DD" w:rsidRPr="0056172E" w:rsidRDefault="007064DD" w:rsidP="007064DD">
            <w:pPr>
              <w:ind w:firstLine="0"/>
              <w:jc w:val="center"/>
              <w:rPr>
                <w:color w:val="000000"/>
                <w:sz w:val="24"/>
                <w:szCs w:val="24"/>
              </w:rPr>
            </w:pPr>
          </w:p>
        </w:tc>
      </w:tr>
    </w:tbl>
    <w:p w14:paraId="5CAE7685" w14:textId="77777777" w:rsidR="00B501DA" w:rsidRPr="003B0DA6" w:rsidRDefault="00B501DA" w:rsidP="00CB4159">
      <w:r w:rsidRPr="003B0DA6">
        <w:t>Размещение объектов для проживания людей в СЗЗ не допускается в соответствии с требованием п. 5.1 СанПиН 2.2.1/2.1.1200-03.</w:t>
      </w:r>
    </w:p>
    <w:p w14:paraId="2C05C627" w14:textId="6C9A7C8A" w:rsidR="00415962" w:rsidRPr="003B0DA6" w:rsidRDefault="00415962" w:rsidP="00F76286">
      <w:pPr>
        <w:spacing w:before="120" w:after="120"/>
        <w:jc w:val="center"/>
      </w:pPr>
      <w:r w:rsidRPr="003B0DA6">
        <w:lastRenderedPageBreak/>
        <w:t>Таблица 11.</w:t>
      </w:r>
      <w:r w:rsidR="00587ECD">
        <w:t>5</w:t>
      </w:r>
      <w:r w:rsidRPr="003B0DA6">
        <w:t xml:space="preserve"> - Перечень охранных зон</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742"/>
        <w:gridCol w:w="3335"/>
        <w:gridCol w:w="4111"/>
        <w:gridCol w:w="1380"/>
      </w:tblGrid>
      <w:tr w:rsidR="00415962" w:rsidRPr="009B150F" w14:paraId="40624881" w14:textId="77777777" w:rsidTr="005A0AF5">
        <w:trPr>
          <w:trHeight w:val="283"/>
        </w:trPr>
        <w:tc>
          <w:tcPr>
            <w:tcW w:w="742" w:type="dxa"/>
            <w:vAlign w:val="center"/>
          </w:tcPr>
          <w:p w14:paraId="748F86FA" w14:textId="77777777" w:rsidR="00415962" w:rsidRPr="003B0DA6" w:rsidRDefault="00415962" w:rsidP="007076F9">
            <w:pPr>
              <w:pStyle w:val="ConsPlusNormal"/>
              <w:rPr>
                <w:sz w:val="24"/>
                <w:szCs w:val="24"/>
              </w:rPr>
            </w:pPr>
            <w:r w:rsidRPr="003B0DA6">
              <w:rPr>
                <w:sz w:val="24"/>
                <w:szCs w:val="24"/>
              </w:rPr>
              <w:t>№</w:t>
            </w:r>
          </w:p>
          <w:p w14:paraId="413A2998" w14:textId="77777777" w:rsidR="00415962" w:rsidRPr="003B0DA6" w:rsidRDefault="00415962" w:rsidP="007076F9">
            <w:pPr>
              <w:pStyle w:val="ConsPlusNormal"/>
              <w:rPr>
                <w:sz w:val="24"/>
                <w:szCs w:val="24"/>
              </w:rPr>
            </w:pPr>
            <w:r w:rsidRPr="003B0DA6">
              <w:rPr>
                <w:sz w:val="24"/>
                <w:szCs w:val="24"/>
              </w:rPr>
              <w:t>п/п</w:t>
            </w:r>
          </w:p>
        </w:tc>
        <w:tc>
          <w:tcPr>
            <w:tcW w:w="3335" w:type="dxa"/>
            <w:vAlign w:val="center"/>
          </w:tcPr>
          <w:p w14:paraId="6F5A80F6" w14:textId="77777777" w:rsidR="00415962" w:rsidRPr="003B0DA6" w:rsidRDefault="00415962" w:rsidP="007076F9">
            <w:pPr>
              <w:pStyle w:val="ConsPlusNormal"/>
              <w:rPr>
                <w:sz w:val="24"/>
                <w:szCs w:val="24"/>
              </w:rPr>
            </w:pPr>
            <w:r w:rsidRPr="003B0DA6">
              <w:rPr>
                <w:sz w:val="24"/>
                <w:szCs w:val="24"/>
              </w:rPr>
              <w:t>Наименование объекта</w:t>
            </w:r>
          </w:p>
        </w:tc>
        <w:tc>
          <w:tcPr>
            <w:tcW w:w="4111" w:type="dxa"/>
            <w:vAlign w:val="center"/>
          </w:tcPr>
          <w:p w14:paraId="7E1247E9" w14:textId="77777777" w:rsidR="00415962" w:rsidRPr="0056172E" w:rsidRDefault="00415962" w:rsidP="007076F9">
            <w:pPr>
              <w:pStyle w:val="ConsPlusNormal"/>
              <w:rPr>
                <w:sz w:val="24"/>
                <w:szCs w:val="24"/>
              </w:rPr>
            </w:pPr>
            <w:r w:rsidRPr="0056172E">
              <w:rPr>
                <w:sz w:val="24"/>
                <w:szCs w:val="24"/>
              </w:rPr>
              <w:t>Наименование документа</w:t>
            </w:r>
          </w:p>
        </w:tc>
        <w:tc>
          <w:tcPr>
            <w:tcW w:w="1380" w:type="dxa"/>
            <w:vAlign w:val="center"/>
          </w:tcPr>
          <w:p w14:paraId="1E5DC13D" w14:textId="77777777" w:rsidR="00415962" w:rsidRPr="0056172E" w:rsidRDefault="00415962" w:rsidP="007076F9">
            <w:pPr>
              <w:pStyle w:val="ConsPlusNormal"/>
              <w:rPr>
                <w:sz w:val="24"/>
                <w:szCs w:val="24"/>
              </w:rPr>
            </w:pPr>
            <w:r w:rsidRPr="0056172E">
              <w:rPr>
                <w:sz w:val="24"/>
                <w:szCs w:val="24"/>
              </w:rPr>
              <w:t xml:space="preserve">Размер </w:t>
            </w:r>
            <w:proofErr w:type="spellStart"/>
            <w:r w:rsidRPr="0056172E">
              <w:rPr>
                <w:sz w:val="24"/>
                <w:szCs w:val="24"/>
              </w:rPr>
              <w:t>ограниче</w:t>
            </w:r>
            <w:proofErr w:type="spellEnd"/>
            <w:r w:rsidRPr="0056172E">
              <w:rPr>
                <w:sz w:val="24"/>
                <w:szCs w:val="24"/>
              </w:rPr>
              <w:t>-</w:t>
            </w:r>
          </w:p>
          <w:p w14:paraId="0DCB03ED" w14:textId="77777777" w:rsidR="00415962" w:rsidRPr="0056172E" w:rsidRDefault="00415962" w:rsidP="007076F9">
            <w:pPr>
              <w:pStyle w:val="ConsPlusNormal"/>
              <w:rPr>
                <w:sz w:val="24"/>
                <w:szCs w:val="24"/>
              </w:rPr>
            </w:pPr>
            <w:proofErr w:type="spellStart"/>
            <w:r w:rsidRPr="0056172E">
              <w:rPr>
                <w:sz w:val="24"/>
                <w:szCs w:val="24"/>
              </w:rPr>
              <w:t>ния</w:t>
            </w:r>
            <w:proofErr w:type="spellEnd"/>
            <w:r w:rsidRPr="0056172E">
              <w:rPr>
                <w:sz w:val="24"/>
                <w:szCs w:val="24"/>
              </w:rPr>
              <w:t>, м</w:t>
            </w:r>
          </w:p>
        </w:tc>
      </w:tr>
      <w:tr w:rsidR="00CE59E2" w:rsidRPr="009B150F" w14:paraId="116C4427" w14:textId="77777777" w:rsidTr="005A4179">
        <w:trPr>
          <w:trHeight w:val="283"/>
        </w:trPr>
        <w:tc>
          <w:tcPr>
            <w:tcW w:w="9568" w:type="dxa"/>
            <w:gridSpan w:val="4"/>
            <w:vAlign w:val="center"/>
          </w:tcPr>
          <w:p w14:paraId="1584598D" w14:textId="3816A9E5" w:rsidR="00CE59E2" w:rsidRPr="003B0DA6" w:rsidRDefault="00CE59E2" w:rsidP="007076F9">
            <w:pPr>
              <w:pStyle w:val="ConsPlusNormal"/>
              <w:rPr>
                <w:sz w:val="24"/>
                <w:szCs w:val="24"/>
              </w:rPr>
            </w:pPr>
            <w:r w:rsidRPr="003B0DA6">
              <w:rPr>
                <w:sz w:val="24"/>
                <w:szCs w:val="24"/>
              </w:rPr>
              <w:t>Придорожная полоса</w:t>
            </w:r>
          </w:p>
        </w:tc>
      </w:tr>
      <w:tr w:rsidR="002F5685" w:rsidRPr="009B150F" w14:paraId="661A6F66" w14:textId="77777777" w:rsidTr="008C3504">
        <w:trPr>
          <w:trHeight w:val="837"/>
        </w:trPr>
        <w:tc>
          <w:tcPr>
            <w:tcW w:w="742" w:type="dxa"/>
            <w:vAlign w:val="center"/>
          </w:tcPr>
          <w:p w14:paraId="017F3C0D" w14:textId="77777777" w:rsidR="002F5685" w:rsidRPr="003B0DA6" w:rsidRDefault="002F5685" w:rsidP="00F76286">
            <w:pPr>
              <w:pStyle w:val="ConsPlusNormal"/>
              <w:rPr>
                <w:sz w:val="24"/>
                <w:szCs w:val="24"/>
              </w:rPr>
            </w:pPr>
            <w:r w:rsidRPr="003B0DA6">
              <w:rPr>
                <w:sz w:val="24"/>
                <w:szCs w:val="24"/>
              </w:rPr>
              <w:t xml:space="preserve">1 </w:t>
            </w:r>
          </w:p>
        </w:tc>
        <w:tc>
          <w:tcPr>
            <w:tcW w:w="3335" w:type="dxa"/>
          </w:tcPr>
          <w:p w14:paraId="624B097A" w14:textId="77777777" w:rsidR="00192E5C" w:rsidRDefault="00192E5C" w:rsidP="005A0AF5">
            <w:pPr>
              <w:ind w:firstLine="0"/>
              <w:jc w:val="left"/>
            </w:pPr>
            <w:r w:rsidRPr="00192E5C">
              <w:t xml:space="preserve">50 ОП РЗ 50К-16 </w:t>
            </w:r>
          </w:p>
          <w:p w14:paraId="092F74D3" w14:textId="15FB428C" w:rsidR="002F5685" w:rsidRPr="003B0DA6" w:rsidRDefault="00192E5C" w:rsidP="005A0AF5">
            <w:pPr>
              <w:ind w:firstLine="0"/>
              <w:jc w:val="left"/>
              <w:rPr>
                <w:sz w:val="24"/>
                <w:szCs w:val="24"/>
              </w:rPr>
            </w:pPr>
            <w:r w:rsidRPr="00192E5C">
              <w:t xml:space="preserve">129 км а/д "Р-255" - Тогучин - </w:t>
            </w:r>
            <w:proofErr w:type="spellStart"/>
            <w:r w:rsidRPr="00192E5C">
              <w:t>Карпысак</w:t>
            </w:r>
            <w:proofErr w:type="spellEnd"/>
            <w:r w:rsidRPr="00192E5C">
              <w:t xml:space="preserve"> </w:t>
            </w:r>
            <w:r w:rsidR="002F5685" w:rsidRPr="003B0DA6">
              <w:rPr>
                <w:color w:val="000000"/>
                <w:sz w:val="24"/>
                <w:szCs w:val="24"/>
              </w:rPr>
              <w:t>(</w:t>
            </w:r>
            <w:r w:rsidR="002F5685" w:rsidRPr="003B0DA6">
              <w:rPr>
                <w:color w:val="000000"/>
                <w:sz w:val="24"/>
                <w:szCs w:val="24"/>
                <w:lang w:val="en-US"/>
              </w:rPr>
              <w:t>III</w:t>
            </w:r>
            <w:r w:rsidR="002F5685" w:rsidRPr="003B0DA6">
              <w:rPr>
                <w:color w:val="000000"/>
                <w:sz w:val="24"/>
                <w:szCs w:val="24"/>
              </w:rPr>
              <w:t xml:space="preserve"> и </w:t>
            </w:r>
            <w:r w:rsidR="002F5685" w:rsidRPr="003B0DA6">
              <w:rPr>
                <w:color w:val="000000"/>
                <w:sz w:val="24"/>
                <w:szCs w:val="24"/>
                <w:lang w:val="en-US"/>
              </w:rPr>
              <w:t>IV</w:t>
            </w:r>
            <w:r w:rsidR="002F5685" w:rsidRPr="003B0DA6">
              <w:rPr>
                <w:color w:val="000000"/>
                <w:sz w:val="24"/>
                <w:szCs w:val="24"/>
              </w:rPr>
              <w:t xml:space="preserve"> </w:t>
            </w:r>
            <w:r>
              <w:rPr>
                <w:color w:val="000000"/>
                <w:sz w:val="24"/>
                <w:szCs w:val="24"/>
              </w:rPr>
              <w:t xml:space="preserve">техническая </w:t>
            </w:r>
            <w:r w:rsidR="002F5685" w:rsidRPr="003B0DA6">
              <w:rPr>
                <w:color w:val="000000"/>
                <w:sz w:val="24"/>
                <w:szCs w:val="24"/>
              </w:rPr>
              <w:t>категории)</w:t>
            </w:r>
          </w:p>
        </w:tc>
        <w:tc>
          <w:tcPr>
            <w:tcW w:w="4111" w:type="dxa"/>
            <w:vMerge w:val="restart"/>
            <w:vAlign w:val="center"/>
          </w:tcPr>
          <w:p w14:paraId="7CA17BAC" w14:textId="77777777" w:rsidR="002F5685" w:rsidRPr="002F5685" w:rsidRDefault="002F5685" w:rsidP="00F76286">
            <w:pPr>
              <w:pStyle w:val="ConsPlusNormal"/>
              <w:rPr>
                <w:sz w:val="24"/>
                <w:szCs w:val="24"/>
              </w:rPr>
            </w:pPr>
            <w:r w:rsidRPr="002F5685">
              <w:rPr>
                <w:sz w:val="24"/>
                <w:szCs w:val="24"/>
              </w:rPr>
              <w:t>Распоряжение Росавтодора от 12.12.2014 №2422-р</w:t>
            </w:r>
          </w:p>
          <w:p w14:paraId="5A126397" w14:textId="77777777" w:rsidR="002F5685" w:rsidRPr="002F5685" w:rsidRDefault="002F5685" w:rsidP="00F76286">
            <w:pPr>
              <w:pStyle w:val="ConsPlusNormal"/>
              <w:rPr>
                <w:sz w:val="24"/>
                <w:szCs w:val="24"/>
              </w:rPr>
            </w:pPr>
            <w:r w:rsidRPr="002F5685">
              <w:rPr>
                <w:sz w:val="24"/>
                <w:szCs w:val="24"/>
              </w:rPr>
              <w:t>Ст. 26 Федерального закона №257-ФЗ от 08.11.2007 г. "Об автомобильных дорогах и дорожной деятельности в Российской Федерации и о внесении изменений в отдельные законодательные акты РФ"</w:t>
            </w:r>
          </w:p>
        </w:tc>
        <w:tc>
          <w:tcPr>
            <w:tcW w:w="1380" w:type="dxa"/>
            <w:vAlign w:val="center"/>
          </w:tcPr>
          <w:p w14:paraId="0E8381E2" w14:textId="77777777" w:rsidR="002F5685" w:rsidRPr="00AA4F1F" w:rsidRDefault="002F5685" w:rsidP="00F76286">
            <w:pPr>
              <w:pStyle w:val="ConsPlusNormal"/>
              <w:rPr>
                <w:sz w:val="24"/>
                <w:szCs w:val="24"/>
              </w:rPr>
            </w:pPr>
            <w:r w:rsidRPr="00AA4F1F">
              <w:rPr>
                <w:sz w:val="24"/>
                <w:szCs w:val="24"/>
              </w:rPr>
              <w:t>50 м</w:t>
            </w:r>
          </w:p>
        </w:tc>
      </w:tr>
      <w:tr w:rsidR="002F5685" w:rsidRPr="009B150F" w14:paraId="4B085666" w14:textId="77777777" w:rsidTr="008C3504">
        <w:trPr>
          <w:trHeight w:val="679"/>
        </w:trPr>
        <w:tc>
          <w:tcPr>
            <w:tcW w:w="742" w:type="dxa"/>
            <w:vAlign w:val="center"/>
          </w:tcPr>
          <w:p w14:paraId="1F309404" w14:textId="77777777" w:rsidR="002F5685" w:rsidRPr="00CD2F40" w:rsidRDefault="002F5685" w:rsidP="007076F9">
            <w:pPr>
              <w:pStyle w:val="ConsPlusNormal"/>
              <w:rPr>
                <w:sz w:val="24"/>
                <w:szCs w:val="24"/>
              </w:rPr>
            </w:pPr>
            <w:r w:rsidRPr="00CD2F40">
              <w:rPr>
                <w:sz w:val="24"/>
                <w:szCs w:val="24"/>
              </w:rPr>
              <w:t>2</w:t>
            </w:r>
          </w:p>
        </w:tc>
        <w:tc>
          <w:tcPr>
            <w:tcW w:w="3335" w:type="dxa"/>
            <w:vAlign w:val="center"/>
          </w:tcPr>
          <w:p w14:paraId="25AB2FE0" w14:textId="75F40FE0" w:rsidR="002F5685" w:rsidRPr="002F5685" w:rsidRDefault="002F5685" w:rsidP="009126FE">
            <w:pPr>
              <w:ind w:hanging="33"/>
              <w:jc w:val="left"/>
              <w:rPr>
                <w:rFonts w:ascii="Times New Roman CYR" w:hAnsi="Times New Roman CYR" w:cs="Times New Roman CYR"/>
                <w:sz w:val="24"/>
                <w:szCs w:val="24"/>
              </w:rPr>
            </w:pPr>
            <w:r w:rsidRPr="002F5685">
              <w:rPr>
                <w:rFonts w:ascii="Times New Roman CYR" w:hAnsi="Times New Roman CYR" w:cs="Times New Roman CYR"/>
                <w:sz w:val="24"/>
                <w:szCs w:val="24"/>
              </w:rPr>
              <w:t xml:space="preserve">50 ОП РЗ 50К-38  </w:t>
            </w:r>
          </w:p>
          <w:p w14:paraId="335876B9" w14:textId="5DCBAFA8" w:rsidR="002F5685" w:rsidRPr="00192E5C" w:rsidRDefault="002F5685" w:rsidP="009126FE">
            <w:pPr>
              <w:ind w:hanging="33"/>
              <w:jc w:val="left"/>
              <w:rPr>
                <w:rFonts w:eastAsia="Times New Roman"/>
                <w:color w:val="000000"/>
                <w:sz w:val="24"/>
                <w:szCs w:val="24"/>
                <w:highlight w:val="yellow"/>
                <w:lang w:eastAsia="ru-RU"/>
              </w:rPr>
            </w:pPr>
            <w:r w:rsidRPr="002F5685">
              <w:rPr>
                <w:rFonts w:ascii="Times New Roman CYR" w:hAnsi="Times New Roman CYR" w:cs="Times New Roman CYR"/>
                <w:sz w:val="24"/>
                <w:szCs w:val="24"/>
              </w:rPr>
              <w:t>Тогучин -</w:t>
            </w:r>
            <w:proofErr w:type="spellStart"/>
            <w:r w:rsidRPr="002F5685">
              <w:rPr>
                <w:rFonts w:ascii="Times New Roman CYR" w:hAnsi="Times New Roman CYR" w:cs="Times New Roman CYR"/>
                <w:sz w:val="24"/>
                <w:szCs w:val="24"/>
              </w:rPr>
              <w:t>Степногутово</w:t>
            </w:r>
            <w:proofErr w:type="spellEnd"/>
            <w:r w:rsidRPr="00545CDE">
              <w:rPr>
                <w:color w:val="000000"/>
                <w:sz w:val="24"/>
                <w:szCs w:val="24"/>
              </w:rPr>
              <w:t xml:space="preserve"> </w:t>
            </w:r>
            <w:r w:rsidR="00192E5C">
              <w:rPr>
                <w:color w:val="000000"/>
                <w:sz w:val="24"/>
                <w:szCs w:val="24"/>
              </w:rPr>
              <w:t>(</w:t>
            </w:r>
            <w:r w:rsidRPr="003B0DA6">
              <w:rPr>
                <w:color w:val="000000"/>
                <w:sz w:val="24"/>
                <w:szCs w:val="24"/>
                <w:lang w:val="en-US"/>
              </w:rPr>
              <w:t>IV</w:t>
            </w:r>
            <w:r w:rsidR="00192E5C">
              <w:rPr>
                <w:color w:val="000000"/>
                <w:sz w:val="24"/>
                <w:szCs w:val="24"/>
              </w:rPr>
              <w:t xml:space="preserve"> техническая категория)</w:t>
            </w:r>
          </w:p>
        </w:tc>
        <w:tc>
          <w:tcPr>
            <w:tcW w:w="4111" w:type="dxa"/>
            <w:vMerge/>
          </w:tcPr>
          <w:p w14:paraId="63CF6295" w14:textId="77777777" w:rsidR="002F5685" w:rsidRPr="009B150F" w:rsidRDefault="002F5685" w:rsidP="00712A2F">
            <w:pPr>
              <w:pStyle w:val="ConsPlusNormal"/>
              <w:rPr>
                <w:sz w:val="24"/>
                <w:szCs w:val="24"/>
                <w:highlight w:val="yellow"/>
              </w:rPr>
            </w:pPr>
          </w:p>
        </w:tc>
        <w:tc>
          <w:tcPr>
            <w:tcW w:w="1380" w:type="dxa"/>
            <w:vAlign w:val="center"/>
          </w:tcPr>
          <w:p w14:paraId="2605E3FE" w14:textId="7D4E7F1D" w:rsidR="002F5685" w:rsidRPr="00AA4F1F" w:rsidRDefault="002F5685" w:rsidP="00F76286">
            <w:pPr>
              <w:pStyle w:val="ConsPlusNormal"/>
              <w:rPr>
                <w:sz w:val="24"/>
                <w:szCs w:val="24"/>
              </w:rPr>
            </w:pPr>
            <w:r w:rsidRPr="00AA4F1F">
              <w:rPr>
                <w:sz w:val="24"/>
                <w:szCs w:val="24"/>
              </w:rPr>
              <w:t>50м</w:t>
            </w:r>
          </w:p>
        </w:tc>
      </w:tr>
      <w:tr w:rsidR="002F5685" w:rsidRPr="009B150F" w14:paraId="1E05BE11" w14:textId="77777777" w:rsidTr="008C3504">
        <w:trPr>
          <w:trHeight w:val="847"/>
        </w:trPr>
        <w:tc>
          <w:tcPr>
            <w:tcW w:w="742" w:type="dxa"/>
            <w:tcBorders>
              <w:top w:val="single" w:sz="4" w:space="0" w:color="auto"/>
            </w:tcBorders>
            <w:vAlign w:val="center"/>
          </w:tcPr>
          <w:p w14:paraId="19E759B4" w14:textId="77777777" w:rsidR="002F5685" w:rsidRPr="00CD2F40" w:rsidRDefault="002F5685" w:rsidP="007076F9">
            <w:pPr>
              <w:pStyle w:val="ConsPlusNormal"/>
              <w:rPr>
                <w:sz w:val="24"/>
                <w:szCs w:val="24"/>
              </w:rPr>
            </w:pPr>
            <w:r w:rsidRPr="00CD2F40">
              <w:rPr>
                <w:sz w:val="24"/>
                <w:szCs w:val="24"/>
              </w:rPr>
              <w:t xml:space="preserve">3 </w:t>
            </w:r>
          </w:p>
        </w:tc>
        <w:tc>
          <w:tcPr>
            <w:tcW w:w="3335" w:type="dxa"/>
            <w:tcBorders>
              <w:top w:val="single" w:sz="4" w:space="0" w:color="auto"/>
            </w:tcBorders>
            <w:shd w:val="clear" w:color="auto" w:fill="auto"/>
          </w:tcPr>
          <w:p w14:paraId="5B690F47" w14:textId="2ED49A12" w:rsidR="002F5685" w:rsidRPr="002F5685" w:rsidRDefault="002F5685" w:rsidP="009126FE">
            <w:pPr>
              <w:pStyle w:val="ConsPlusNormal"/>
              <w:jc w:val="left"/>
              <w:rPr>
                <w:rFonts w:ascii="Times New Roman CYR" w:eastAsiaTheme="minorHAnsi" w:hAnsi="Times New Roman CYR" w:cs="Times New Roman CYR"/>
                <w:sz w:val="24"/>
                <w:szCs w:val="24"/>
                <w:lang w:eastAsia="en-US"/>
              </w:rPr>
            </w:pPr>
            <w:r w:rsidRPr="002F5685">
              <w:rPr>
                <w:rFonts w:ascii="Times New Roman CYR" w:eastAsiaTheme="minorHAnsi" w:hAnsi="Times New Roman CYR" w:cs="Times New Roman CYR"/>
                <w:sz w:val="24"/>
                <w:szCs w:val="24"/>
                <w:lang w:eastAsia="en-US"/>
              </w:rPr>
              <w:t>50 ОП МЗ 50 Н-2611</w:t>
            </w:r>
          </w:p>
          <w:p w14:paraId="687BFC2B" w14:textId="3FA6FDF8" w:rsidR="002F5685" w:rsidRPr="009B150F" w:rsidRDefault="002F5685" w:rsidP="009126FE">
            <w:pPr>
              <w:pStyle w:val="ConsPlusNormal"/>
              <w:jc w:val="left"/>
              <w:rPr>
                <w:sz w:val="24"/>
                <w:szCs w:val="24"/>
                <w:highlight w:val="yellow"/>
              </w:rPr>
            </w:pPr>
            <w:r w:rsidRPr="002F5685">
              <w:rPr>
                <w:color w:val="000000"/>
                <w:sz w:val="24"/>
                <w:szCs w:val="24"/>
              </w:rPr>
              <w:t>Тогучин-</w:t>
            </w:r>
            <w:proofErr w:type="spellStart"/>
            <w:r w:rsidRPr="002F5685">
              <w:rPr>
                <w:color w:val="000000"/>
                <w:sz w:val="24"/>
                <w:szCs w:val="24"/>
              </w:rPr>
              <w:t>Киик</w:t>
            </w:r>
            <w:proofErr w:type="spellEnd"/>
            <w:r w:rsidRPr="002F5685">
              <w:rPr>
                <w:color w:val="000000"/>
                <w:sz w:val="24"/>
                <w:szCs w:val="24"/>
              </w:rPr>
              <w:t>-</w:t>
            </w:r>
            <w:proofErr w:type="spellStart"/>
            <w:r w:rsidRPr="002F5685">
              <w:rPr>
                <w:color w:val="000000"/>
                <w:sz w:val="24"/>
                <w:szCs w:val="24"/>
              </w:rPr>
              <w:t>Кусмень</w:t>
            </w:r>
            <w:proofErr w:type="spellEnd"/>
            <w:r w:rsidRPr="002F5685">
              <w:rPr>
                <w:color w:val="000000"/>
                <w:sz w:val="24"/>
                <w:szCs w:val="24"/>
              </w:rPr>
              <w:t xml:space="preserve"> </w:t>
            </w:r>
            <w:r w:rsidR="00192E5C">
              <w:rPr>
                <w:color w:val="000000"/>
                <w:sz w:val="24"/>
                <w:szCs w:val="24"/>
              </w:rPr>
              <w:t>(</w:t>
            </w:r>
            <w:r w:rsidRPr="002F5685">
              <w:rPr>
                <w:color w:val="000000"/>
                <w:sz w:val="24"/>
                <w:szCs w:val="24"/>
                <w:lang w:val="en-US"/>
              </w:rPr>
              <w:t>IV</w:t>
            </w:r>
            <w:r w:rsidR="00192E5C">
              <w:rPr>
                <w:color w:val="000000"/>
                <w:sz w:val="24"/>
                <w:szCs w:val="24"/>
              </w:rPr>
              <w:t xml:space="preserve"> и </w:t>
            </w:r>
            <w:r w:rsidR="00192E5C">
              <w:rPr>
                <w:color w:val="000000"/>
                <w:sz w:val="24"/>
                <w:szCs w:val="24"/>
                <w:lang w:val="en-US"/>
              </w:rPr>
              <w:t>V</w:t>
            </w:r>
            <w:r w:rsidRPr="002F5685">
              <w:rPr>
                <w:color w:val="000000"/>
                <w:sz w:val="24"/>
                <w:szCs w:val="24"/>
              </w:rPr>
              <w:t xml:space="preserve"> </w:t>
            </w:r>
            <w:r w:rsidR="00192E5C">
              <w:rPr>
                <w:color w:val="000000"/>
                <w:sz w:val="24"/>
                <w:szCs w:val="24"/>
              </w:rPr>
              <w:t>техническая</w:t>
            </w:r>
            <w:r w:rsidR="00192E5C" w:rsidRPr="002F5685">
              <w:rPr>
                <w:color w:val="000000"/>
                <w:sz w:val="24"/>
                <w:szCs w:val="24"/>
              </w:rPr>
              <w:t xml:space="preserve"> </w:t>
            </w:r>
            <w:r w:rsidRPr="002F5685">
              <w:rPr>
                <w:color w:val="000000"/>
                <w:sz w:val="24"/>
                <w:szCs w:val="24"/>
              </w:rPr>
              <w:t>категории)</w:t>
            </w:r>
          </w:p>
        </w:tc>
        <w:tc>
          <w:tcPr>
            <w:tcW w:w="4111" w:type="dxa"/>
            <w:vMerge/>
            <w:shd w:val="clear" w:color="auto" w:fill="auto"/>
          </w:tcPr>
          <w:p w14:paraId="7785F49B" w14:textId="77777777" w:rsidR="002F5685" w:rsidRPr="009B150F" w:rsidRDefault="002F5685" w:rsidP="00712A2F">
            <w:pPr>
              <w:pStyle w:val="ConsPlusNormal"/>
              <w:rPr>
                <w:sz w:val="24"/>
                <w:szCs w:val="24"/>
                <w:highlight w:val="yellow"/>
              </w:rPr>
            </w:pPr>
          </w:p>
        </w:tc>
        <w:tc>
          <w:tcPr>
            <w:tcW w:w="1380" w:type="dxa"/>
            <w:tcBorders>
              <w:top w:val="single" w:sz="4" w:space="0" w:color="auto"/>
            </w:tcBorders>
            <w:shd w:val="clear" w:color="auto" w:fill="auto"/>
            <w:vAlign w:val="center"/>
          </w:tcPr>
          <w:p w14:paraId="6905C93B" w14:textId="77777777" w:rsidR="002F5685" w:rsidRPr="00AA4F1F" w:rsidRDefault="002F5685" w:rsidP="00F76286">
            <w:pPr>
              <w:pStyle w:val="ConsPlusNormal"/>
              <w:rPr>
                <w:sz w:val="24"/>
                <w:szCs w:val="24"/>
              </w:rPr>
            </w:pPr>
            <w:r w:rsidRPr="00AA4F1F">
              <w:rPr>
                <w:sz w:val="24"/>
                <w:szCs w:val="24"/>
              </w:rPr>
              <w:t>50</w:t>
            </w:r>
          </w:p>
        </w:tc>
      </w:tr>
      <w:tr w:rsidR="002F5685" w:rsidRPr="009B150F" w14:paraId="6B05FB39" w14:textId="77777777" w:rsidTr="00F76286">
        <w:trPr>
          <w:trHeight w:val="802"/>
        </w:trPr>
        <w:tc>
          <w:tcPr>
            <w:tcW w:w="742" w:type="dxa"/>
            <w:tcBorders>
              <w:top w:val="single" w:sz="4" w:space="0" w:color="auto"/>
            </w:tcBorders>
            <w:vAlign w:val="center"/>
          </w:tcPr>
          <w:p w14:paraId="5D595FA6" w14:textId="77777777" w:rsidR="002F5685" w:rsidRPr="00CD2F40" w:rsidRDefault="002F5685" w:rsidP="007076F9">
            <w:pPr>
              <w:pStyle w:val="ConsPlusNormal"/>
              <w:rPr>
                <w:sz w:val="24"/>
                <w:szCs w:val="24"/>
                <w:lang w:val="en-US"/>
              </w:rPr>
            </w:pPr>
            <w:r w:rsidRPr="00CD2F40">
              <w:rPr>
                <w:sz w:val="24"/>
                <w:szCs w:val="24"/>
                <w:lang w:val="en-US"/>
              </w:rPr>
              <w:t>4</w:t>
            </w:r>
          </w:p>
        </w:tc>
        <w:tc>
          <w:tcPr>
            <w:tcW w:w="3335" w:type="dxa"/>
            <w:tcBorders>
              <w:top w:val="single" w:sz="4" w:space="0" w:color="auto"/>
            </w:tcBorders>
            <w:shd w:val="clear" w:color="auto" w:fill="auto"/>
          </w:tcPr>
          <w:p w14:paraId="48B75C77" w14:textId="05A3CA02" w:rsidR="002F5685" w:rsidRPr="002F5685" w:rsidRDefault="002F5685" w:rsidP="009D6407">
            <w:pPr>
              <w:ind w:firstLine="0"/>
              <w:jc w:val="left"/>
              <w:rPr>
                <w:rFonts w:ascii="Times New Roman CYR" w:hAnsi="Times New Roman CYR" w:cs="Times New Roman CYR"/>
                <w:sz w:val="24"/>
                <w:szCs w:val="24"/>
              </w:rPr>
            </w:pPr>
            <w:r w:rsidRPr="002F5685">
              <w:rPr>
                <w:rFonts w:ascii="Times New Roman CYR" w:hAnsi="Times New Roman CYR" w:cs="Times New Roman CYR"/>
                <w:sz w:val="24"/>
                <w:szCs w:val="24"/>
              </w:rPr>
              <w:t>50 ОП МЗ 50Н-2612</w:t>
            </w:r>
          </w:p>
          <w:p w14:paraId="3D63100E" w14:textId="6B02BD80" w:rsidR="002F5685" w:rsidRPr="002F5685" w:rsidRDefault="002F5685" w:rsidP="009D6407">
            <w:pPr>
              <w:ind w:firstLine="0"/>
              <w:jc w:val="left"/>
              <w:rPr>
                <w:rFonts w:ascii="Times New Roman CYR" w:hAnsi="Times New Roman CYR" w:cs="Times New Roman CYR"/>
                <w:sz w:val="24"/>
                <w:szCs w:val="24"/>
              </w:rPr>
            </w:pPr>
            <w:r w:rsidRPr="002F5685">
              <w:rPr>
                <w:rFonts w:ascii="Times New Roman CYR" w:hAnsi="Times New Roman CYR" w:cs="Times New Roman CYR"/>
                <w:sz w:val="24"/>
                <w:szCs w:val="24"/>
              </w:rPr>
              <w:t>Тогучин-</w:t>
            </w:r>
            <w:proofErr w:type="spellStart"/>
            <w:r w:rsidRPr="002F5685">
              <w:rPr>
                <w:rFonts w:ascii="Times New Roman CYR" w:hAnsi="Times New Roman CYR" w:cs="Times New Roman CYR"/>
                <w:sz w:val="24"/>
                <w:szCs w:val="24"/>
              </w:rPr>
              <w:t>Елтышево</w:t>
            </w:r>
            <w:proofErr w:type="spellEnd"/>
            <w:r w:rsidR="00192E5C">
              <w:rPr>
                <w:rFonts w:ascii="Times New Roman CYR" w:hAnsi="Times New Roman CYR" w:cs="Times New Roman CYR"/>
                <w:sz w:val="24"/>
                <w:szCs w:val="24"/>
              </w:rPr>
              <w:t xml:space="preserve"> ( границах района)</w:t>
            </w:r>
          </w:p>
          <w:p w14:paraId="1C6BC639" w14:textId="77777777" w:rsidR="002F5685" w:rsidRPr="009B150F" w:rsidRDefault="002F5685" w:rsidP="009D6407">
            <w:pPr>
              <w:ind w:firstLine="0"/>
              <w:jc w:val="left"/>
              <w:rPr>
                <w:rFonts w:ascii="Times New Roman CYR" w:hAnsi="Times New Roman CYR" w:cs="Times New Roman CYR"/>
                <w:sz w:val="24"/>
                <w:szCs w:val="24"/>
                <w:highlight w:val="yellow"/>
              </w:rPr>
            </w:pPr>
            <w:r w:rsidRPr="002F5685">
              <w:rPr>
                <w:color w:val="000000"/>
                <w:sz w:val="24"/>
                <w:szCs w:val="24"/>
              </w:rPr>
              <w:t>(</w:t>
            </w:r>
            <w:r w:rsidRPr="002F5685">
              <w:rPr>
                <w:color w:val="000000"/>
                <w:sz w:val="24"/>
                <w:szCs w:val="24"/>
                <w:lang w:val="en-US"/>
              </w:rPr>
              <w:t>IV</w:t>
            </w:r>
            <w:r w:rsidRPr="002F5685">
              <w:rPr>
                <w:color w:val="000000"/>
                <w:sz w:val="24"/>
                <w:szCs w:val="24"/>
              </w:rPr>
              <w:t xml:space="preserve"> категории)</w:t>
            </w:r>
          </w:p>
        </w:tc>
        <w:tc>
          <w:tcPr>
            <w:tcW w:w="4111" w:type="dxa"/>
            <w:vMerge/>
            <w:shd w:val="clear" w:color="auto" w:fill="auto"/>
          </w:tcPr>
          <w:p w14:paraId="6DA04A14" w14:textId="77777777" w:rsidR="002F5685" w:rsidRPr="009B150F" w:rsidRDefault="002F5685" w:rsidP="00712A2F">
            <w:pPr>
              <w:pStyle w:val="ConsPlusNormal"/>
              <w:rPr>
                <w:sz w:val="24"/>
                <w:szCs w:val="24"/>
                <w:highlight w:val="yellow"/>
              </w:rPr>
            </w:pPr>
          </w:p>
        </w:tc>
        <w:tc>
          <w:tcPr>
            <w:tcW w:w="1380" w:type="dxa"/>
            <w:tcBorders>
              <w:top w:val="single" w:sz="4" w:space="0" w:color="auto"/>
            </w:tcBorders>
            <w:shd w:val="clear" w:color="auto" w:fill="auto"/>
            <w:vAlign w:val="center"/>
          </w:tcPr>
          <w:p w14:paraId="3946C525" w14:textId="77777777" w:rsidR="002F5685" w:rsidRPr="00AA4F1F" w:rsidRDefault="002F5685" w:rsidP="00F76286">
            <w:pPr>
              <w:pStyle w:val="ConsPlusNormal"/>
              <w:rPr>
                <w:sz w:val="24"/>
                <w:szCs w:val="24"/>
              </w:rPr>
            </w:pPr>
            <w:r w:rsidRPr="00AA4F1F">
              <w:rPr>
                <w:sz w:val="24"/>
                <w:szCs w:val="24"/>
              </w:rPr>
              <w:t>50</w:t>
            </w:r>
          </w:p>
        </w:tc>
      </w:tr>
      <w:tr w:rsidR="002F5685" w:rsidRPr="009B150F" w14:paraId="7E782E3C" w14:textId="77777777" w:rsidTr="00F76286">
        <w:trPr>
          <w:trHeight w:val="802"/>
        </w:trPr>
        <w:tc>
          <w:tcPr>
            <w:tcW w:w="742" w:type="dxa"/>
            <w:tcBorders>
              <w:top w:val="single" w:sz="4" w:space="0" w:color="auto"/>
            </w:tcBorders>
            <w:vAlign w:val="center"/>
          </w:tcPr>
          <w:p w14:paraId="5F83B14A" w14:textId="77777777" w:rsidR="002F5685" w:rsidRPr="00CD2F40" w:rsidRDefault="002F5685" w:rsidP="007076F9">
            <w:pPr>
              <w:pStyle w:val="ConsPlusNormal"/>
              <w:rPr>
                <w:sz w:val="24"/>
                <w:szCs w:val="24"/>
              </w:rPr>
            </w:pPr>
            <w:r w:rsidRPr="00CD2F40">
              <w:rPr>
                <w:sz w:val="24"/>
                <w:szCs w:val="24"/>
              </w:rPr>
              <w:t>5</w:t>
            </w:r>
          </w:p>
        </w:tc>
        <w:tc>
          <w:tcPr>
            <w:tcW w:w="3335" w:type="dxa"/>
            <w:tcBorders>
              <w:top w:val="single" w:sz="4" w:space="0" w:color="auto"/>
            </w:tcBorders>
            <w:shd w:val="clear" w:color="auto" w:fill="auto"/>
          </w:tcPr>
          <w:p w14:paraId="5A356030" w14:textId="672BDD92" w:rsidR="002F5685" w:rsidRPr="002F5685" w:rsidRDefault="002F5685" w:rsidP="009D6407">
            <w:pPr>
              <w:ind w:firstLine="0"/>
              <w:jc w:val="left"/>
              <w:rPr>
                <w:rFonts w:ascii="Times New Roman CYR" w:hAnsi="Times New Roman CYR" w:cs="Times New Roman CYR"/>
                <w:sz w:val="24"/>
                <w:szCs w:val="24"/>
              </w:rPr>
            </w:pPr>
            <w:r w:rsidRPr="002F5685">
              <w:rPr>
                <w:rFonts w:ascii="Times New Roman CYR" w:hAnsi="Times New Roman CYR" w:cs="Times New Roman CYR"/>
                <w:sz w:val="24"/>
                <w:szCs w:val="24"/>
              </w:rPr>
              <w:t>50 ОП МЗ 50Н-2613</w:t>
            </w:r>
          </w:p>
          <w:p w14:paraId="4CB7F863" w14:textId="34CD9F35" w:rsidR="002F5685" w:rsidRPr="002F5685" w:rsidRDefault="002F5685" w:rsidP="009D6407">
            <w:pPr>
              <w:ind w:firstLine="0"/>
              <w:jc w:val="left"/>
              <w:rPr>
                <w:rFonts w:ascii="Times New Roman CYR" w:hAnsi="Times New Roman CYR" w:cs="Times New Roman CYR"/>
                <w:sz w:val="24"/>
                <w:szCs w:val="24"/>
              </w:rPr>
            </w:pPr>
            <w:r w:rsidRPr="002F5685">
              <w:rPr>
                <w:rFonts w:ascii="Times New Roman CYR" w:hAnsi="Times New Roman CYR" w:cs="Times New Roman CYR"/>
                <w:sz w:val="24"/>
                <w:szCs w:val="24"/>
              </w:rPr>
              <w:t>Тогучин-</w:t>
            </w:r>
            <w:proofErr w:type="spellStart"/>
            <w:r w:rsidRPr="002F5685">
              <w:rPr>
                <w:rFonts w:ascii="Times New Roman CYR" w:hAnsi="Times New Roman CYR" w:cs="Times New Roman CYR"/>
                <w:sz w:val="24"/>
                <w:szCs w:val="24"/>
              </w:rPr>
              <w:t>Кудрино</w:t>
            </w:r>
            <w:proofErr w:type="spellEnd"/>
            <w:r w:rsidRPr="002F5685">
              <w:rPr>
                <w:rFonts w:ascii="Times New Roman CYR" w:hAnsi="Times New Roman CYR" w:cs="Times New Roman CYR"/>
                <w:sz w:val="24"/>
                <w:szCs w:val="24"/>
              </w:rPr>
              <w:t>-Златоуст</w:t>
            </w:r>
          </w:p>
          <w:p w14:paraId="48C0DDD5" w14:textId="7B029F41" w:rsidR="002F5685" w:rsidRPr="009B150F" w:rsidRDefault="002F5685" w:rsidP="002F5685">
            <w:pPr>
              <w:ind w:firstLine="0"/>
              <w:jc w:val="left"/>
              <w:rPr>
                <w:rFonts w:ascii="Times New Roman CYR" w:hAnsi="Times New Roman CYR" w:cs="Times New Roman CYR"/>
                <w:sz w:val="24"/>
                <w:szCs w:val="24"/>
                <w:highlight w:val="yellow"/>
              </w:rPr>
            </w:pPr>
            <w:r w:rsidRPr="002F5685">
              <w:rPr>
                <w:rFonts w:ascii="Times New Roman CYR" w:hAnsi="Times New Roman CYR" w:cs="Times New Roman CYR"/>
                <w:sz w:val="24"/>
                <w:szCs w:val="24"/>
              </w:rPr>
              <w:t>(</w:t>
            </w:r>
            <w:r w:rsidRPr="002F5685">
              <w:rPr>
                <w:color w:val="000000"/>
                <w:sz w:val="24"/>
                <w:szCs w:val="24"/>
                <w:lang w:val="en-US"/>
              </w:rPr>
              <w:t>IV</w:t>
            </w:r>
            <w:r w:rsidRPr="002F5685">
              <w:rPr>
                <w:rFonts w:ascii="Times New Roman CYR" w:hAnsi="Times New Roman CYR" w:cs="Times New Roman CYR"/>
                <w:sz w:val="24"/>
                <w:szCs w:val="24"/>
              </w:rPr>
              <w:t xml:space="preserve"> категории)</w:t>
            </w:r>
          </w:p>
        </w:tc>
        <w:tc>
          <w:tcPr>
            <w:tcW w:w="4111" w:type="dxa"/>
            <w:vMerge/>
            <w:shd w:val="clear" w:color="auto" w:fill="auto"/>
          </w:tcPr>
          <w:p w14:paraId="2A0B157D" w14:textId="77777777" w:rsidR="002F5685" w:rsidRPr="009B150F" w:rsidRDefault="002F5685" w:rsidP="00712A2F">
            <w:pPr>
              <w:pStyle w:val="ConsPlusNormal"/>
              <w:rPr>
                <w:sz w:val="24"/>
                <w:szCs w:val="24"/>
                <w:highlight w:val="yellow"/>
              </w:rPr>
            </w:pPr>
          </w:p>
        </w:tc>
        <w:tc>
          <w:tcPr>
            <w:tcW w:w="1380" w:type="dxa"/>
            <w:tcBorders>
              <w:top w:val="single" w:sz="4" w:space="0" w:color="auto"/>
            </w:tcBorders>
            <w:shd w:val="clear" w:color="auto" w:fill="auto"/>
            <w:vAlign w:val="center"/>
          </w:tcPr>
          <w:p w14:paraId="06441F7A" w14:textId="77777777" w:rsidR="002F5685" w:rsidRPr="00AA4F1F" w:rsidRDefault="002F5685" w:rsidP="00F76286">
            <w:pPr>
              <w:pStyle w:val="ConsPlusNormal"/>
              <w:rPr>
                <w:sz w:val="24"/>
                <w:szCs w:val="24"/>
              </w:rPr>
            </w:pPr>
            <w:r w:rsidRPr="00AA4F1F">
              <w:rPr>
                <w:sz w:val="24"/>
                <w:szCs w:val="24"/>
              </w:rPr>
              <w:t>25</w:t>
            </w:r>
          </w:p>
        </w:tc>
      </w:tr>
      <w:tr w:rsidR="00712A2F" w:rsidRPr="009B150F" w14:paraId="0C050D4A" w14:textId="77777777" w:rsidTr="005A4179">
        <w:trPr>
          <w:trHeight w:val="283"/>
        </w:trPr>
        <w:tc>
          <w:tcPr>
            <w:tcW w:w="9568" w:type="dxa"/>
            <w:gridSpan w:val="4"/>
            <w:vAlign w:val="center"/>
          </w:tcPr>
          <w:p w14:paraId="6392A65C" w14:textId="77777777" w:rsidR="00712A2F" w:rsidRPr="009B150F" w:rsidRDefault="00712A2F" w:rsidP="007076F9">
            <w:pPr>
              <w:pStyle w:val="ConsPlusNormal"/>
              <w:rPr>
                <w:sz w:val="24"/>
                <w:szCs w:val="24"/>
                <w:highlight w:val="yellow"/>
              </w:rPr>
            </w:pPr>
            <w:r w:rsidRPr="008C3504">
              <w:rPr>
                <w:sz w:val="24"/>
                <w:szCs w:val="24"/>
              </w:rPr>
              <w:t>Охранная зона</w:t>
            </w:r>
          </w:p>
        </w:tc>
      </w:tr>
      <w:tr w:rsidR="003A04F1" w:rsidRPr="0056172E" w14:paraId="630C430A" w14:textId="77777777" w:rsidTr="005A0AF5">
        <w:trPr>
          <w:trHeight w:hRule="exact" w:val="874"/>
        </w:trPr>
        <w:tc>
          <w:tcPr>
            <w:tcW w:w="742" w:type="dxa"/>
            <w:vAlign w:val="center"/>
          </w:tcPr>
          <w:p w14:paraId="38DB78A5" w14:textId="77777777" w:rsidR="003A04F1" w:rsidRPr="0056172E" w:rsidRDefault="003A04F1" w:rsidP="007076F9">
            <w:pPr>
              <w:pStyle w:val="ConsPlusNormal"/>
              <w:rPr>
                <w:sz w:val="24"/>
                <w:szCs w:val="24"/>
              </w:rPr>
            </w:pPr>
            <w:r w:rsidRPr="0056172E">
              <w:rPr>
                <w:sz w:val="24"/>
                <w:szCs w:val="24"/>
              </w:rPr>
              <w:t>1</w:t>
            </w:r>
          </w:p>
        </w:tc>
        <w:tc>
          <w:tcPr>
            <w:tcW w:w="3335" w:type="dxa"/>
            <w:vAlign w:val="center"/>
          </w:tcPr>
          <w:p w14:paraId="56B02496" w14:textId="77777777" w:rsidR="003A04F1" w:rsidRPr="0056172E" w:rsidRDefault="003A04F1" w:rsidP="003A04F1">
            <w:pPr>
              <w:pStyle w:val="ConsPlusNormal"/>
              <w:jc w:val="left"/>
              <w:rPr>
                <w:sz w:val="24"/>
                <w:szCs w:val="24"/>
              </w:rPr>
            </w:pPr>
            <w:r w:rsidRPr="0056172E">
              <w:rPr>
                <w:sz w:val="24"/>
                <w:szCs w:val="24"/>
              </w:rPr>
              <w:t xml:space="preserve">ЛЭП 35 </w:t>
            </w:r>
            <w:proofErr w:type="spellStart"/>
            <w:r w:rsidRPr="0056172E">
              <w:rPr>
                <w:sz w:val="24"/>
                <w:szCs w:val="24"/>
              </w:rPr>
              <w:t>кВ</w:t>
            </w:r>
            <w:proofErr w:type="spellEnd"/>
          </w:p>
        </w:tc>
        <w:tc>
          <w:tcPr>
            <w:tcW w:w="4111" w:type="dxa"/>
            <w:vMerge w:val="restart"/>
          </w:tcPr>
          <w:p w14:paraId="3E7875BE" w14:textId="77777777" w:rsidR="003A04F1" w:rsidRPr="0056172E" w:rsidRDefault="003A04F1" w:rsidP="007076F9">
            <w:pPr>
              <w:pStyle w:val="ConsPlusNormal"/>
              <w:rPr>
                <w:sz w:val="24"/>
                <w:szCs w:val="24"/>
              </w:rPr>
            </w:pPr>
            <w:r w:rsidRPr="0056172E">
              <w:rPr>
                <w:sz w:val="24"/>
                <w:szCs w:val="24"/>
              </w:rPr>
              <w:t>Постановление от 24 февраля 2009 г. № 160 «О порядке установления охранных зон объектов электросетевого хозяйства и особых условий использования земельных участков, расположенных в границах таких зон»</w:t>
            </w:r>
          </w:p>
        </w:tc>
        <w:tc>
          <w:tcPr>
            <w:tcW w:w="1380" w:type="dxa"/>
            <w:vAlign w:val="center"/>
          </w:tcPr>
          <w:p w14:paraId="2E49DF67" w14:textId="77777777" w:rsidR="003A04F1" w:rsidRPr="0056172E" w:rsidRDefault="003A04F1" w:rsidP="00487AF9">
            <w:pPr>
              <w:pStyle w:val="ConsPlusNormal"/>
              <w:rPr>
                <w:sz w:val="24"/>
                <w:szCs w:val="24"/>
              </w:rPr>
            </w:pPr>
            <w:r w:rsidRPr="0056172E">
              <w:rPr>
                <w:sz w:val="24"/>
                <w:szCs w:val="24"/>
              </w:rPr>
              <w:t>1</w:t>
            </w:r>
            <w:r w:rsidR="00487AF9" w:rsidRPr="0056172E">
              <w:rPr>
                <w:sz w:val="24"/>
                <w:szCs w:val="24"/>
              </w:rPr>
              <w:t>5</w:t>
            </w:r>
          </w:p>
        </w:tc>
      </w:tr>
      <w:tr w:rsidR="003A04F1" w:rsidRPr="0056172E" w14:paraId="6578E09D" w14:textId="77777777" w:rsidTr="005A0AF5">
        <w:trPr>
          <w:trHeight w:val="396"/>
        </w:trPr>
        <w:tc>
          <w:tcPr>
            <w:tcW w:w="742" w:type="dxa"/>
            <w:vAlign w:val="center"/>
          </w:tcPr>
          <w:p w14:paraId="6874C18E" w14:textId="77777777" w:rsidR="003A04F1" w:rsidRPr="0056172E" w:rsidRDefault="003A04F1" w:rsidP="007076F9">
            <w:pPr>
              <w:pStyle w:val="ConsPlusNormal"/>
              <w:rPr>
                <w:sz w:val="24"/>
                <w:szCs w:val="24"/>
              </w:rPr>
            </w:pPr>
            <w:r w:rsidRPr="0056172E">
              <w:rPr>
                <w:sz w:val="24"/>
                <w:szCs w:val="24"/>
              </w:rPr>
              <w:t>2</w:t>
            </w:r>
          </w:p>
        </w:tc>
        <w:tc>
          <w:tcPr>
            <w:tcW w:w="3335" w:type="dxa"/>
            <w:vAlign w:val="center"/>
          </w:tcPr>
          <w:p w14:paraId="62324624" w14:textId="77777777" w:rsidR="003A04F1" w:rsidRPr="0056172E" w:rsidRDefault="003A04F1" w:rsidP="003A04F1">
            <w:pPr>
              <w:pStyle w:val="ConsPlusNormal"/>
              <w:jc w:val="left"/>
              <w:rPr>
                <w:sz w:val="24"/>
                <w:szCs w:val="24"/>
              </w:rPr>
            </w:pPr>
            <w:r w:rsidRPr="0056172E">
              <w:rPr>
                <w:sz w:val="24"/>
                <w:szCs w:val="24"/>
              </w:rPr>
              <w:t xml:space="preserve">ТП-10 </w:t>
            </w:r>
            <w:proofErr w:type="spellStart"/>
            <w:r w:rsidRPr="0056172E">
              <w:rPr>
                <w:sz w:val="24"/>
                <w:szCs w:val="24"/>
              </w:rPr>
              <w:t>кВ</w:t>
            </w:r>
            <w:proofErr w:type="spellEnd"/>
          </w:p>
        </w:tc>
        <w:tc>
          <w:tcPr>
            <w:tcW w:w="4111" w:type="dxa"/>
            <w:vMerge/>
          </w:tcPr>
          <w:p w14:paraId="3DB9BFF3" w14:textId="77777777" w:rsidR="003A04F1" w:rsidRPr="0056172E" w:rsidRDefault="003A04F1" w:rsidP="007076F9">
            <w:pPr>
              <w:pStyle w:val="ConsPlusNormal"/>
              <w:rPr>
                <w:sz w:val="24"/>
                <w:szCs w:val="24"/>
                <w:shd w:val="clear" w:color="auto" w:fill="FFFFFF"/>
              </w:rPr>
            </w:pPr>
          </w:p>
        </w:tc>
        <w:tc>
          <w:tcPr>
            <w:tcW w:w="1380" w:type="dxa"/>
            <w:vAlign w:val="center"/>
          </w:tcPr>
          <w:p w14:paraId="1A05A432" w14:textId="77777777" w:rsidR="003A04F1" w:rsidRPr="0056172E" w:rsidRDefault="003A04F1" w:rsidP="003A04F1">
            <w:pPr>
              <w:pStyle w:val="ConsPlusNormal"/>
              <w:rPr>
                <w:sz w:val="24"/>
                <w:szCs w:val="24"/>
              </w:rPr>
            </w:pPr>
            <w:r w:rsidRPr="0056172E">
              <w:rPr>
                <w:sz w:val="24"/>
                <w:szCs w:val="24"/>
              </w:rPr>
              <w:t>10</w:t>
            </w:r>
          </w:p>
        </w:tc>
      </w:tr>
      <w:tr w:rsidR="00271024" w:rsidRPr="009B150F" w14:paraId="09CF81F4" w14:textId="77777777" w:rsidTr="005A0AF5">
        <w:trPr>
          <w:trHeight w:val="396"/>
        </w:trPr>
        <w:tc>
          <w:tcPr>
            <w:tcW w:w="742" w:type="dxa"/>
            <w:vAlign w:val="center"/>
          </w:tcPr>
          <w:p w14:paraId="70A0EBFA" w14:textId="77777777" w:rsidR="00271024" w:rsidRPr="009B150F" w:rsidRDefault="00271024" w:rsidP="007076F9">
            <w:pPr>
              <w:pStyle w:val="ConsPlusNormal"/>
              <w:rPr>
                <w:sz w:val="24"/>
                <w:szCs w:val="24"/>
                <w:highlight w:val="yellow"/>
              </w:rPr>
            </w:pPr>
          </w:p>
        </w:tc>
        <w:tc>
          <w:tcPr>
            <w:tcW w:w="3335" w:type="dxa"/>
            <w:vAlign w:val="center"/>
          </w:tcPr>
          <w:p w14:paraId="6889C995" w14:textId="51D82AB2" w:rsidR="00271024" w:rsidRPr="009B150F" w:rsidRDefault="00271024" w:rsidP="003A04F1">
            <w:pPr>
              <w:pStyle w:val="ConsPlusNormal"/>
              <w:jc w:val="left"/>
              <w:rPr>
                <w:sz w:val="24"/>
                <w:szCs w:val="24"/>
                <w:highlight w:val="yellow"/>
              </w:rPr>
            </w:pPr>
            <w:r w:rsidRPr="00271024">
              <w:rPr>
                <w:sz w:val="24"/>
                <w:szCs w:val="24"/>
              </w:rPr>
              <w:t>Магистральный газопровод</w:t>
            </w:r>
          </w:p>
        </w:tc>
        <w:tc>
          <w:tcPr>
            <w:tcW w:w="4111" w:type="dxa"/>
          </w:tcPr>
          <w:p w14:paraId="09074B66" w14:textId="77777777" w:rsidR="00271024" w:rsidRPr="009B150F" w:rsidRDefault="00271024" w:rsidP="007076F9">
            <w:pPr>
              <w:pStyle w:val="ConsPlusNormal"/>
              <w:rPr>
                <w:sz w:val="24"/>
                <w:szCs w:val="24"/>
                <w:highlight w:val="yellow"/>
                <w:shd w:val="clear" w:color="auto" w:fill="FFFFFF"/>
              </w:rPr>
            </w:pPr>
          </w:p>
        </w:tc>
        <w:tc>
          <w:tcPr>
            <w:tcW w:w="1380" w:type="dxa"/>
            <w:vAlign w:val="center"/>
          </w:tcPr>
          <w:p w14:paraId="77E43B9A" w14:textId="77777777" w:rsidR="00271024" w:rsidRPr="009B150F" w:rsidRDefault="00271024" w:rsidP="003A04F1">
            <w:pPr>
              <w:pStyle w:val="ConsPlusNormal"/>
              <w:rPr>
                <w:sz w:val="24"/>
                <w:szCs w:val="24"/>
                <w:highlight w:val="yellow"/>
              </w:rPr>
            </w:pPr>
          </w:p>
        </w:tc>
      </w:tr>
    </w:tbl>
    <w:p w14:paraId="67F2B747" w14:textId="5AA4A0C1" w:rsidR="00483012" w:rsidRPr="00271024" w:rsidRDefault="00415962" w:rsidP="00192E5C">
      <w:pPr>
        <w:spacing w:before="120" w:after="120"/>
      </w:pPr>
      <w:r w:rsidRPr="00271024">
        <w:t>Таблица 11.</w:t>
      </w:r>
      <w:r w:rsidR="00587ECD">
        <w:t xml:space="preserve">6 - </w:t>
      </w:r>
      <w:r w:rsidRPr="00271024">
        <w:t>Водоохранная зона, прибрежно-защитная полоса</w:t>
      </w:r>
      <w:r w:rsidR="00436F03" w:rsidRPr="00271024">
        <w:t xml:space="preserve"> водоемов</w:t>
      </w:r>
    </w:p>
    <w:tbl>
      <w:tblPr>
        <w:tblpPr w:leftFromText="180" w:rightFromText="180" w:vertAnchor="text" w:tblpY="1"/>
        <w:tblOverlap w:val="never"/>
        <w:tblW w:w="957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567"/>
        <w:gridCol w:w="2943"/>
        <w:gridCol w:w="2946"/>
        <w:gridCol w:w="1811"/>
        <w:gridCol w:w="1304"/>
      </w:tblGrid>
      <w:tr w:rsidR="00E52EF3" w:rsidRPr="00247AD8" w14:paraId="7A6897C8" w14:textId="77777777" w:rsidTr="00BE41FC">
        <w:trPr>
          <w:trHeight w:val="330"/>
        </w:trPr>
        <w:tc>
          <w:tcPr>
            <w:tcW w:w="567" w:type="dxa"/>
            <w:vMerge w:val="restart"/>
            <w:vAlign w:val="center"/>
          </w:tcPr>
          <w:p w14:paraId="656E00CC" w14:textId="77777777" w:rsidR="00E52EF3" w:rsidRPr="00247AD8" w:rsidRDefault="00E52EF3" w:rsidP="00577EC2">
            <w:pPr>
              <w:pStyle w:val="ConsPlusNormal"/>
              <w:rPr>
                <w:sz w:val="24"/>
                <w:szCs w:val="24"/>
              </w:rPr>
            </w:pPr>
            <w:r w:rsidRPr="00247AD8">
              <w:rPr>
                <w:sz w:val="24"/>
                <w:szCs w:val="24"/>
              </w:rPr>
              <w:t>№</w:t>
            </w:r>
          </w:p>
          <w:p w14:paraId="4821826D" w14:textId="77777777" w:rsidR="00E52EF3" w:rsidRPr="00247AD8" w:rsidRDefault="00E52EF3" w:rsidP="00577EC2">
            <w:pPr>
              <w:pStyle w:val="ConsPlusNormal"/>
              <w:rPr>
                <w:sz w:val="24"/>
                <w:szCs w:val="24"/>
              </w:rPr>
            </w:pPr>
            <w:r w:rsidRPr="00247AD8">
              <w:rPr>
                <w:sz w:val="24"/>
                <w:szCs w:val="24"/>
              </w:rPr>
              <w:t>п/п</w:t>
            </w:r>
          </w:p>
        </w:tc>
        <w:tc>
          <w:tcPr>
            <w:tcW w:w="2943" w:type="dxa"/>
            <w:vMerge w:val="restart"/>
            <w:vAlign w:val="center"/>
          </w:tcPr>
          <w:p w14:paraId="48957427" w14:textId="77777777" w:rsidR="00E52EF3" w:rsidRPr="00247AD8" w:rsidRDefault="00E52EF3" w:rsidP="00577EC2">
            <w:pPr>
              <w:pStyle w:val="ConsPlusNormal"/>
              <w:rPr>
                <w:sz w:val="24"/>
                <w:szCs w:val="24"/>
              </w:rPr>
            </w:pPr>
            <w:r w:rsidRPr="00247AD8">
              <w:rPr>
                <w:sz w:val="24"/>
                <w:szCs w:val="24"/>
              </w:rPr>
              <w:t>Наименование объекта</w:t>
            </w:r>
          </w:p>
        </w:tc>
        <w:tc>
          <w:tcPr>
            <w:tcW w:w="2946" w:type="dxa"/>
            <w:vMerge w:val="restart"/>
            <w:tcBorders>
              <w:right w:val="single" w:sz="4" w:space="0" w:color="auto"/>
            </w:tcBorders>
            <w:vAlign w:val="center"/>
          </w:tcPr>
          <w:p w14:paraId="2895CCDE" w14:textId="77777777" w:rsidR="00E52EF3" w:rsidRPr="00247AD8" w:rsidRDefault="00E52EF3" w:rsidP="00577EC2">
            <w:pPr>
              <w:pStyle w:val="ConsPlusNormal"/>
              <w:rPr>
                <w:sz w:val="24"/>
                <w:szCs w:val="24"/>
              </w:rPr>
            </w:pPr>
            <w:r w:rsidRPr="00247AD8">
              <w:rPr>
                <w:sz w:val="24"/>
                <w:szCs w:val="24"/>
              </w:rPr>
              <w:t>Наименование документа</w:t>
            </w:r>
          </w:p>
        </w:tc>
        <w:tc>
          <w:tcPr>
            <w:tcW w:w="3115" w:type="dxa"/>
            <w:gridSpan w:val="2"/>
            <w:tcBorders>
              <w:left w:val="single" w:sz="4" w:space="0" w:color="auto"/>
              <w:bottom w:val="single" w:sz="4" w:space="0" w:color="auto"/>
              <w:right w:val="single" w:sz="4" w:space="0" w:color="auto"/>
            </w:tcBorders>
          </w:tcPr>
          <w:p w14:paraId="15E12C2E" w14:textId="77777777" w:rsidR="00E52EF3" w:rsidRPr="00247AD8" w:rsidRDefault="00E52EF3" w:rsidP="00577EC2">
            <w:pPr>
              <w:pStyle w:val="ConsPlusNormal"/>
              <w:rPr>
                <w:sz w:val="24"/>
                <w:szCs w:val="24"/>
              </w:rPr>
            </w:pPr>
            <w:r w:rsidRPr="00247AD8">
              <w:rPr>
                <w:sz w:val="24"/>
                <w:szCs w:val="24"/>
              </w:rPr>
              <w:t>Размер ограничения, м</w:t>
            </w:r>
          </w:p>
        </w:tc>
      </w:tr>
      <w:tr w:rsidR="00E52EF3" w:rsidRPr="00247AD8" w14:paraId="768916F4" w14:textId="77777777" w:rsidTr="00BE41FC">
        <w:trPr>
          <w:trHeight w:val="212"/>
        </w:trPr>
        <w:tc>
          <w:tcPr>
            <w:tcW w:w="567" w:type="dxa"/>
            <w:vMerge/>
            <w:vAlign w:val="center"/>
          </w:tcPr>
          <w:p w14:paraId="1993C0E8" w14:textId="77777777" w:rsidR="00E52EF3" w:rsidRPr="00247AD8" w:rsidRDefault="00E52EF3" w:rsidP="00577EC2">
            <w:pPr>
              <w:pStyle w:val="ConsPlusNormal"/>
              <w:rPr>
                <w:sz w:val="24"/>
                <w:szCs w:val="24"/>
              </w:rPr>
            </w:pPr>
          </w:p>
        </w:tc>
        <w:tc>
          <w:tcPr>
            <w:tcW w:w="2943" w:type="dxa"/>
            <w:vMerge/>
            <w:tcBorders>
              <w:bottom w:val="single" w:sz="4" w:space="0" w:color="auto"/>
            </w:tcBorders>
            <w:vAlign w:val="center"/>
          </w:tcPr>
          <w:p w14:paraId="545C3176" w14:textId="77777777" w:rsidR="00E52EF3" w:rsidRPr="00247AD8" w:rsidRDefault="00E52EF3" w:rsidP="00577EC2">
            <w:pPr>
              <w:pStyle w:val="ConsPlusNormal"/>
              <w:rPr>
                <w:sz w:val="24"/>
                <w:szCs w:val="24"/>
              </w:rPr>
            </w:pPr>
          </w:p>
        </w:tc>
        <w:tc>
          <w:tcPr>
            <w:tcW w:w="2946" w:type="dxa"/>
            <w:vMerge/>
            <w:tcBorders>
              <w:bottom w:val="single" w:sz="4" w:space="0" w:color="auto"/>
              <w:right w:val="single" w:sz="4" w:space="0" w:color="auto"/>
            </w:tcBorders>
            <w:vAlign w:val="center"/>
          </w:tcPr>
          <w:p w14:paraId="6FE26A02" w14:textId="77777777" w:rsidR="00E52EF3" w:rsidRPr="00247AD8" w:rsidRDefault="00E52EF3" w:rsidP="00577EC2">
            <w:pPr>
              <w:pStyle w:val="ConsPlusNormal"/>
              <w:rPr>
                <w:sz w:val="24"/>
                <w:szCs w:val="24"/>
              </w:rPr>
            </w:pPr>
          </w:p>
        </w:tc>
        <w:tc>
          <w:tcPr>
            <w:tcW w:w="1811" w:type="dxa"/>
            <w:tcBorders>
              <w:top w:val="single" w:sz="4" w:space="0" w:color="auto"/>
              <w:left w:val="single" w:sz="4" w:space="0" w:color="auto"/>
              <w:right w:val="single" w:sz="4" w:space="0" w:color="auto"/>
            </w:tcBorders>
          </w:tcPr>
          <w:p w14:paraId="5C09CF61" w14:textId="77777777" w:rsidR="00E52EF3" w:rsidRPr="00247AD8" w:rsidRDefault="00E52EF3" w:rsidP="00577EC2">
            <w:pPr>
              <w:pStyle w:val="ConsPlusNormal"/>
              <w:rPr>
                <w:sz w:val="24"/>
                <w:szCs w:val="24"/>
              </w:rPr>
            </w:pPr>
            <w:r w:rsidRPr="00247AD8">
              <w:rPr>
                <w:sz w:val="24"/>
                <w:szCs w:val="24"/>
              </w:rPr>
              <w:t>Водоохранная зона</w:t>
            </w:r>
          </w:p>
        </w:tc>
        <w:tc>
          <w:tcPr>
            <w:tcW w:w="1304" w:type="dxa"/>
            <w:tcBorders>
              <w:top w:val="single" w:sz="4" w:space="0" w:color="auto"/>
              <w:left w:val="single" w:sz="4" w:space="0" w:color="auto"/>
              <w:right w:val="single" w:sz="4" w:space="0" w:color="auto"/>
            </w:tcBorders>
          </w:tcPr>
          <w:p w14:paraId="7F65916E" w14:textId="77777777" w:rsidR="00E52EF3" w:rsidRPr="00247AD8" w:rsidRDefault="00E52EF3" w:rsidP="00577EC2">
            <w:pPr>
              <w:pStyle w:val="ConsPlusNormal"/>
              <w:rPr>
                <w:sz w:val="24"/>
                <w:szCs w:val="24"/>
              </w:rPr>
            </w:pPr>
            <w:proofErr w:type="spellStart"/>
            <w:r w:rsidRPr="00247AD8">
              <w:rPr>
                <w:sz w:val="24"/>
                <w:szCs w:val="24"/>
              </w:rPr>
              <w:t>Прибреж</w:t>
            </w:r>
            <w:proofErr w:type="spellEnd"/>
            <w:r w:rsidR="004B4E17" w:rsidRPr="00247AD8">
              <w:rPr>
                <w:sz w:val="24"/>
                <w:szCs w:val="24"/>
              </w:rPr>
              <w:t xml:space="preserve"> </w:t>
            </w:r>
            <w:r w:rsidRPr="00247AD8">
              <w:rPr>
                <w:sz w:val="24"/>
                <w:szCs w:val="24"/>
              </w:rPr>
              <w:t>ная защитная полоса</w:t>
            </w:r>
          </w:p>
        </w:tc>
      </w:tr>
      <w:tr w:rsidR="00BE41FC" w:rsidRPr="009B150F" w14:paraId="3E69A272" w14:textId="77777777" w:rsidTr="00BE41FC">
        <w:trPr>
          <w:trHeight w:val="340"/>
        </w:trPr>
        <w:tc>
          <w:tcPr>
            <w:tcW w:w="567" w:type="dxa"/>
            <w:vAlign w:val="center"/>
          </w:tcPr>
          <w:p w14:paraId="0442815C" w14:textId="77777777" w:rsidR="00BE41FC" w:rsidRPr="00271024" w:rsidRDefault="00BE41FC" w:rsidP="00577EC2">
            <w:pPr>
              <w:pStyle w:val="ConsPlusNormal"/>
              <w:rPr>
                <w:sz w:val="24"/>
                <w:szCs w:val="24"/>
              </w:rPr>
            </w:pPr>
            <w:r w:rsidRPr="00271024">
              <w:rPr>
                <w:sz w:val="24"/>
                <w:szCs w:val="24"/>
              </w:rPr>
              <w:t>1</w:t>
            </w:r>
          </w:p>
        </w:tc>
        <w:tc>
          <w:tcPr>
            <w:tcW w:w="2943" w:type="dxa"/>
            <w:tcBorders>
              <w:top w:val="single" w:sz="4" w:space="0" w:color="auto"/>
            </w:tcBorders>
            <w:vAlign w:val="center"/>
          </w:tcPr>
          <w:p w14:paraId="06695D7F" w14:textId="496426F9" w:rsidR="00BE41FC" w:rsidRPr="00271024" w:rsidRDefault="00BE41FC" w:rsidP="00271024">
            <w:pPr>
              <w:pStyle w:val="ConsPlusNormal"/>
              <w:jc w:val="left"/>
              <w:rPr>
                <w:sz w:val="24"/>
                <w:szCs w:val="24"/>
              </w:rPr>
            </w:pPr>
            <w:r w:rsidRPr="00271024">
              <w:rPr>
                <w:sz w:val="24"/>
                <w:szCs w:val="24"/>
              </w:rPr>
              <w:t xml:space="preserve">р. </w:t>
            </w:r>
            <w:r w:rsidR="00271024" w:rsidRPr="00271024">
              <w:rPr>
                <w:sz w:val="24"/>
                <w:szCs w:val="24"/>
              </w:rPr>
              <w:t>Иня</w:t>
            </w:r>
            <w:r w:rsidR="00247AD8">
              <w:rPr>
                <w:sz w:val="24"/>
                <w:szCs w:val="24"/>
              </w:rPr>
              <w:t xml:space="preserve"> 663км</w:t>
            </w:r>
          </w:p>
        </w:tc>
        <w:tc>
          <w:tcPr>
            <w:tcW w:w="2946" w:type="dxa"/>
            <w:vMerge w:val="restart"/>
            <w:tcBorders>
              <w:top w:val="single" w:sz="4" w:space="0" w:color="auto"/>
            </w:tcBorders>
            <w:vAlign w:val="center"/>
          </w:tcPr>
          <w:p w14:paraId="13349806" w14:textId="77777777" w:rsidR="00BE41FC" w:rsidRPr="003B0DA6" w:rsidRDefault="00BE41FC" w:rsidP="00577EC2">
            <w:pPr>
              <w:pStyle w:val="ConsPlusNormal"/>
              <w:rPr>
                <w:sz w:val="24"/>
                <w:szCs w:val="24"/>
              </w:rPr>
            </w:pPr>
            <w:r w:rsidRPr="003B0DA6">
              <w:rPr>
                <w:sz w:val="24"/>
                <w:szCs w:val="24"/>
              </w:rPr>
              <w:t>Водный кодекс Российской Федерации</w:t>
            </w:r>
          </w:p>
          <w:p w14:paraId="63B8CB36" w14:textId="77777777" w:rsidR="00BE41FC" w:rsidRPr="009B150F" w:rsidRDefault="00BE41FC" w:rsidP="00577EC2">
            <w:pPr>
              <w:pStyle w:val="ConsPlusNormal"/>
              <w:rPr>
                <w:color w:val="000000"/>
                <w:spacing w:val="-3"/>
                <w:sz w:val="24"/>
                <w:szCs w:val="24"/>
                <w:highlight w:val="yellow"/>
              </w:rPr>
            </w:pPr>
            <w:r w:rsidRPr="003B0DA6">
              <w:rPr>
                <w:sz w:val="24"/>
                <w:szCs w:val="24"/>
              </w:rPr>
              <w:t xml:space="preserve"> </w:t>
            </w:r>
          </w:p>
        </w:tc>
        <w:tc>
          <w:tcPr>
            <w:tcW w:w="1811" w:type="dxa"/>
            <w:vAlign w:val="center"/>
          </w:tcPr>
          <w:p w14:paraId="4358B6D3" w14:textId="2B0EEE53" w:rsidR="00BE41FC" w:rsidRPr="003B0DA6" w:rsidRDefault="00247AD8" w:rsidP="00BE41FC">
            <w:pPr>
              <w:pStyle w:val="ConsPlusNormal"/>
              <w:rPr>
                <w:sz w:val="24"/>
                <w:szCs w:val="24"/>
              </w:rPr>
            </w:pPr>
            <w:r w:rsidRPr="003B0DA6">
              <w:rPr>
                <w:sz w:val="24"/>
                <w:szCs w:val="24"/>
              </w:rPr>
              <w:t>200</w:t>
            </w:r>
          </w:p>
        </w:tc>
        <w:tc>
          <w:tcPr>
            <w:tcW w:w="1304" w:type="dxa"/>
            <w:tcBorders>
              <w:right w:val="single" w:sz="4" w:space="0" w:color="auto"/>
            </w:tcBorders>
            <w:vAlign w:val="center"/>
          </w:tcPr>
          <w:p w14:paraId="3D6A9F2F" w14:textId="77777777" w:rsidR="00BE41FC" w:rsidRPr="003B0DA6" w:rsidRDefault="00BE41FC" w:rsidP="00BE41FC">
            <w:pPr>
              <w:pStyle w:val="ConsPlusNormal"/>
              <w:rPr>
                <w:sz w:val="24"/>
                <w:szCs w:val="24"/>
              </w:rPr>
            </w:pPr>
            <w:r w:rsidRPr="003B0DA6">
              <w:rPr>
                <w:sz w:val="24"/>
                <w:szCs w:val="24"/>
              </w:rPr>
              <w:t>50</w:t>
            </w:r>
          </w:p>
        </w:tc>
      </w:tr>
      <w:tr w:rsidR="00247AD8" w:rsidRPr="009B150F" w14:paraId="3839C2D3" w14:textId="77777777" w:rsidTr="004B5053">
        <w:trPr>
          <w:trHeight w:hRule="exact" w:val="469"/>
        </w:trPr>
        <w:tc>
          <w:tcPr>
            <w:tcW w:w="567" w:type="dxa"/>
            <w:tcBorders>
              <w:bottom w:val="single" w:sz="4" w:space="0" w:color="auto"/>
            </w:tcBorders>
            <w:vAlign w:val="center"/>
          </w:tcPr>
          <w:p w14:paraId="7589B71E" w14:textId="77777777" w:rsidR="00247AD8" w:rsidRPr="003B0DA6" w:rsidRDefault="00247AD8" w:rsidP="00247AD8">
            <w:pPr>
              <w:pStyle w:val="ConsPlusNormal"/>
              <w:rPr>
                <w:sz w:val="24"/>
                <w:szCs w:val="24"/>
              </w:rPr>
            </w:pPr>
            <w:r w:rsidRPr="003B0DA6">
              <w:rPr>
                <w:sz w:val="24"/>
                <w:szCs w:val="24"/>
              </w:rPr>
              <w:t>2</w:t>
            </w:r>
          </w:p>
        </w:tc>
        <w:tc>
          <w:tcPr>
            <w:tcW w:w="2943" w:type="dxa"/>
            <w:tcBorders>
              <w:bottom w:val="single" w:sz="4" w:space="0" w:color="auto"/>
            </w:tcBorders>
            <w:vAlign w:val="center"/>
          </w:tcPr>
          <w:p w14:paraId="3F42F395" w14:textId="4860ECAB" w:rsidR="00247AD8" w:rsidRPr="003B0DA6" w:rsidRDefault="00247AD8" w:rsidP="00247AD8">
            <w:pPr>
              <w:pStyle w:val="ConsPlusNormal"/>
              <w:jc w:val="left"/>
              <w:rPr>
                <w:sz w:val="24"/>
                <w:szCs w:val="24"/>
              </w:rPr>
            </w:pPr>
            <w:proofErr w:type="spellStart"/>
            <w:r w:rsidRPr="003B0DA6">
              <w:rPr>
                <w:sz w:val="24"/>
                <w:szCs w:val="24"/>
              </w:rPr>
              <w:t>р.Тогучинка</w:t>
            </w:r>
            <w:proofErr w:type="spellEnd"/>
            <w:r w:rsidRPr="003B0DA6">
              <w:rPr>
                <w:sz w:val="24"/>
                <w:szCs w:val="24"/>
              </w:rPr>
              <w:t xml:space="preserve"> (31км)</w:t>
            </w:r>
          </w:p>
        </w:tc>
        <w:tc>
          <w:tcPr>
            <w:tcW w:w="2946" w:type="dxa"/>
            <w:vMerge/>
          </w:tcPr>
          <w:p w14:paraId="0687745F" w14:textId="77777777" w:rsidR="00247AD8" w:rsidRPr="009B150F" w:rsidRDefault="00247AD8" w:rsidP="00247AD8">
            <w:pPr>
              <w:pStyle w:val="ConsPlusNormal"/>
              <w:rPr>
                <w:sz w:val="24"/>
                <w:szCs w:val="24"/>
                <w:highlight w:val="yellow"/>
              </w:rPr>
            </w:pPr>
          </w:p>
        </w:tc>
        <w:tc>
          <w:tcPr>
            <w:tcW w:w="1811" w:type="dxa"/>
            <w:tcBorders>
              <w:bottom w:val="single" w:sz="4" w:space="0" w:color="auto"/>
            </w:tcBorders>
          </w:tcPr>
          <w:p w14:paraId="158820CE" w14:textId="30CC8AD9" w:rsidR="00247AD8" w:rsidRPr="003B0DA6" w:rsidRDefault="00247AD8" w:rsidP="00247AD8">
            <w:pPr>
              <w:pStyle w:val="ConsPlusNormal"/>
              <w:rPr>
                <w:sz w:val="24"/>
                <w:szCs w:val="24"/>
              </w:rPr>
            </w:pPr>
            <w:r w:rsidRPr="003B0DA6">
              <w:t>100</w:t>
            </w:r>
          </w:p>
        </w:tc>
        <w:tc>
          <w:tcPr>
            <w:tcW w:w="1304" w:type="dxa"/>
            <w:tcBorders>
              <w:bottom w:val="single" w:sz="4" w:space="0" w:color="auto"/>
              <w:right w:val="single" w:sz="4" w:space="0" w:color="auto"/>
            </w:tcBorders>
          </w:tcPr>
          <w:p w14:paraId="225F2C78" w14:textId="7C35F900" w:rsidR="00247AD8" w:rsidRPr="003B0DA6" w:rsidRDefault="00247AD8" w:rsidP="00247AD8">
            <w:pPr>
              <w:ind w:firstLine="0"/>
              <w:jc w:val="center"/>
            </w:pPr>
            <w:r w:rsidRPr="003B0DA6">
              <w:t>50</w:t>
            </w:r>
          </w:p>
        </w:tc>
      </w:tr>
      <w:tr w:rsidR="00247AD8" w:rsidRPr="009B150F" w14:paraId="257F4DF8" w14:textId="77777777" w:rsidTr="00BE41FC">
        <w:trPr>
          <w:trHeight w:hRule="exact" w:val="445"/>
        </w:trPr>
        <w:tc>
          <w:tcPr>
            <w:tcW w:w="567" w:type="dxa"/>
            <w:tcBorders>
              <w:top w:val="single" w:sz="4" w:space="0" w:color="auto"/>
              <w:bottom w:val="single" w:sz="4" w:space="0" w:color="auto"/>
            </w:tcBorders>
            <w:vAlign w:val="center"/>
          </w:tcPr>
          <w:p w14:paraId="1AF3DA38" w14:textId="77777777" w:rsidR="00247AD8" w:rsidRPr="003B0DA6" w:rsidRDefault="00247AD8" w:rsidP="00247AD8">
            <w:pPr>
              <w:pStyle w:val="ConsPlusNormal"/>
              <w:rPr>
                <w:sz w:val="24"/>
                <w:szCs w:val="24"/>
              </w:rPr>
            </w:pPr>
            <w:r w:rsidRPr="003B0DA6">
              <w:rPr>
                <w:sz w:val="24"/>
                <w:szCs w:val="24"/>
              </w:rPr>
              <w:t>3</w:t>
            </w:r>
          </w:p>
        </w:tc>
        <w:tc>
          <w:tcPr>
            <w:tcW w:w="2943" w:type="dxa"/>
            <w:tcBorders>
              <w:top w:val="single" w:sz="4" w:space="0" w:color="auto"/>
              <w:bottom w:val="single" w:sz="4" w:space="0" w:color="auto"/>
            </w:tcBorders>
            <w:vAlign w:val="center"/>
          </w:tcPr>
          <w:p w14:paraId="1807475A" w14:textId="223809E8" w:rsidR="00247AD8" w:rsidRPr="003B0DA6" w:rsidRDefault="00247AD8" w:rsidP="00247AD8">
            <w:pPr>
              <w:pStyle w:val="ConsPlusNormal"/>
              <w:jc w:val="left"/>
              <w:rPr>
                <w:sz w:val="24"/>
                <w:szCs w:val="24"/>
              </w:rPr>
            </w:pPr>
            <w:proofErr w:type="spellStart"/>
            <w:r w:rsidRPr="003B0DA6">
              <w:rPr>
                <w:sz w:val="24"/>
                <w:szCs w:val="24"/>
              </w:rPr>
              <w:t>Р.Куделька</w:t>
            </w:r>
            <w:proofErr w:type="spellEnd"/>
            <w:r w:rsidRPr="003B0DA6">
              <w:rPr>
                <w:sz w:val="24"/>
                <w:szCs w:val="24"/>
              </w:rPr>
              <w:t xml:space="preserve"> 18км</w:t>
            </w:r>
          </w:p>
        </w:tc>
        <w:tc>
          <w:tcPr>
            <w:tcW w:w="2946" w:type="dxa"/>
            <w:vMerge/>
          </w:tcPr>
          <w:p w14:paraId="6A48F33A" w14:textId="77777777" w:rsidR="00247AD8" w:rsidRPr="009B150F" w:rsidRDefault="00247AD8" w:rsidP="00247AD8">
            <w:pPr>
              <w:pStyle w:val="ConsPlusNormal"/>
              <w:rPr>
                <w:sz w:val="24"/>
                <w:szCs w:val="24"/>
                <w:highlight w:val="yellow"/>
              </w:rPr>
            </w:pPr>
          </w:p>
        </w:tc>
        <w:tc>
          <w:tcPr>
            <w:tcW w:w="1811" w:type="dxa"/>
            <w:tcBorders>
              <w:top w:val="single" w:sz="4" w:space="0" w:color="auto"/>
              <w:bottom w:val="single" w:sz="4" w:space="0" w:color="auto"/>
            </w:tcBorders>
            <w:vAlign w:val="center"/>
          </w:tcPr>
          <w:p w14:paraId="0BA7E65E" w14:textId="77777777" w:rsidR="00247AD8" w:rsidRPr="003B0DA6" w:rsidRDefault="00247AD8" w:rsidP="00247AD8">
            <w:pPr>
              <w:pStyle w:val="ConsPlusNormal"/>
              <w:rPr>
                <w:sz w:val="24"/>
                <w:szCs w:val="24"/>
              </w:rPr>
            </w:pPr>
            <w:r w:rsidRPr="003B0DA6">
              <w:rPr>
                <w:sz w:val="24"/>
                <w:szCs w:val="24"/>
              </w:rPr>
              <w:t>100</w:t>
            </w:r>
          </w:p>
        </w:tc>
        <w:tc>
          <w:tcPr>
            <w:tcW w:w="1304" w:type="dxa"/>
            <w:tcBorders>
              <w:top w:val="single" w:sz="4" w:space="0" w:color="auto"/>
              <w:bottom w:val="single" w:sz="4" w:space="0" w:color="auto"/>
              <w:right w:val="single" w:sz="4" w:space="0" w:color="auto"/>
            </w:tcBorders>
            <w:vAlign w:val="center"/>
          </w:tcPr>
          <w:p w14:paraId="433D6603" w14:textId="77777777" w:rsidR="00247AD8" w:rsidRPr="003B0DA6" w:rsidRDefault="00247AD8" w:rsidP="00247AD8">
            <w:pPr>
              <w:ind w:firstLine="0"/>
              <w:jc w:val="center"/>
            </w:pPr>
            <w:r w:rsidRPr="003B0DA6">
              <w:t>50</w:t>
            </w:r>
          </w:p>
        </w:tc>
      </w:tr>
      <w:tr w:rsidR="00247AD8" w:rsidRPr="009B150F" w14:paraId="07CA2E83" w14:textId="77777777" w:rsidTr="00BE41FC">
        <w:trPr>
          <w:trHeight w:hRule="exact" w:val="422"/>
        </w:trPr>
        <w:tc>
          <w:tcPr>
            <w:tcW w:w="567" w:type="dxa"/>
            <w:tcBorders>
              <w:top w:val="single" w:sz="4" w:space="0" w:color="auto"/>
            </w:tcBorders>
            <w:vAlign w:val="center"/>
          </w:tcPr>
          <w:p w14:paraId="1FDEE482" w14:textId="77777777" w:rsidR="00247AD8" w:rsidRPr="003B0DA6" w:rsidRDefault="00247AD8" w:rsidP="00247AD8">
            <w:pPr>
              <w:pStyle w:val="ConsPlusNormal"/>
              <w:rPr>
                <w:sz w:val="24"/>
                <w:szCs w:val="24"/>
              </w:rPr>
            </w:pPr>
            <w:r w:rsidRPr="003B0DA6">
              <w:rPr>
                <w:sz w:val="24"/>
                <w:szCs w:val="24"/>
              </w:rPr>
              <w:t>4</w:t>
            </w:r>
          </w:p>
        </w:tc>
        <w:tc>
          <w:tcPr>
            <w:tcW w:w="2943" w:type="dxa"/>
            <w:tcBorders>
              <w:top w:val="single" w:sz="4" w:space="0" w:color="auto"/>
            </w:tcBorders>
            <w:vAlign w:val="center"/>
          </w:tcPr>
          <w:p w14:paraId="44F118A8" w14:textId="7D6DD0D9" w:rsidR="00247AD8" w:rsidRPr="003B0DA6" w:rsidRDefault="00247AD8" w:rsidP="00247AD8">
            <w:pPr>
              <w:pStyle w:val="ConsPlusNormal"/>
              <w:jc w:val="left"/>
              <w:rPr>
                <w:sz w:val="24"/>
                <w:szCs w:val="24"/>
              </w:rPr>
            </w:pPr>
            <w:r w:rsidRPr="003B0DA6">
              <w:rPr>
                <w:sz w:val="24"/>
                <w:szCs w:val="24"/>
              </w:rPr>
              <w:t>р. Боровлянка 32 км</w:t>
            </w:r>
          </w:p>
        </w:tc>
        <w:tc>
          <w:tcPr>
            <w:tcW w:w="2946" w:type="dxa"/>
            <w:vMerge/>
          </w:tcPr>
          <w:p w14:paraId="704BBF2B" w14:textId="77777777" w:rsidR="00247AD8" w:rsidRPr="009B150F" w:rsidRDefault="00247AD8" w:rsidP="00247AD8">
            <w:pPr>
              <w:pStyle w:val="ConsPlusNormal"/>
              <w:rPr>
                <w:sz w:val="24"/>
                <w:szCs w:val="24"/>
                <w:highlight w:val="yellow"/>
              </w:rPr>
            </w:pPr>
          </w:p>
        </w:tc>
        <w:tc>
          <w:tcPr>
            <w:tcW w:w="1811" w:type="dxa"/>
            <w:tcBorders>
              <w:top w:val="single" w:sz="4" w:space="0" w:color="auto"/>
            </w:tcBorders>
            <w:vAlign w:val="center"/>
          </w:tcPr>
          <w:p w14:paraId="24F1C22B" w14:textId="08A4902D" w:rsidR="00247AD8" w:rsidRPr="003B0DA6" w:rsidRDefault="00247AD8" w:rsidP="00247AD8">
            <w:pPr>
              <w:pStyle w:val="ConsPlusNormal"/>
              <w:rPr>
                <w:sz w:val="24"/>
                <w:szCs w:val="24"/>
              </w:rPr>
            </w:pPr>
            <w:r w:rsidRPr="003B0DA6">
              <w:rPr>
                <w:sz w:val="24"/>
                <w:szCs w:val="24"/>
              </w:rPr>
              <w:t>100</w:t>
            </w:r>
          </w:p>
        </w:tc>
        <w:tc>
          <w:tcPr>
            <w:tcW w:w="1304" w:type="dxa"/>
            <w:tcBorders>
              <w:top w:val="single" w:sz="4" w:space="0" w:color="auto"/>
              <w:right w:val="single" w:sz="4" w:space="0" w:color="auto"/>
            </w:tcBorders>
            <w:vAlign w:val="center"/>
          </w:tcPr>
          <w:p w14:paraId="69B2B4AD" w14:textId="77777777" w:rsidR="00247AD8" w:rsidRPr="003B0DA6" w:rsidRDefault="00247AD8" w:rsidP="00247AD8">
            <w:pPr>
              <w:ind w:firstLine="0"/>
              <w:jc w:val="center"/>
            </w:pPr>
            <w:r w:rsidRPr="003B0DA6">
              <w:t>50</w:t>
            </w:r>
          </w:p>
        </w:tc>
      </w:tr>
      <w:tr w:rsidR="00247AD8" w:rsidRPr="009B150F" w14:paraId="49A4DA2D" w14:textId="77777777" w:rsidTr="00BE41FC">
        <w:trPr>
          <w:trHeight w:hRule="exact" w:val="420"/>
        </w:trPr>
        <w:tc>
          <w:tcPr>
            <w:tcW w:w="567" w:type="dxa"/>
            <w:vAlign w:val="center"/>
          </w:tcPr>
          <w:p w14:paraId="2BBE3A30" w14:textId="77777777" w:rsidR="00247AD8" w:rsidRPr="003B0DA6" w:rsidRDefault="00247AD8" w:rsidP="00247AD8">
            <w:pPr>
              <w:pStyle w:val="ConsPlusNormal"/>
              <w:rPr>
                <w:sz w:val="24"/>
                <w:szCs w:val="24"/>
              </w:rPr>
            </w:pPr>
            <w:r w:rsidRPr="003B0DA6">
              <w:rPr>
                <w:sz w:val="24"/>
                <w:szCs w:val="24"/>
              </w:rPr>
              <w:t>15</w:t>
            </w:r>
          </w:p>
        </w:tc>
        <w:tc>
          <w:tcPr>
            <w:tcW w:w="2943" w:type="dxa"/>
            <w:vAlign w:val="center"/>
          </w:tcPr>
          <w:p w14:paraId="3BCAFF61" w14:textId="77777777" w:rsidR="00247AD8" w:rsidRPr="003B0DA6" w:rsidRDefault="00247AD8" w:rsidP="00247AD8">
            <w:pPr>
              <w:pStyle w:val="ConsPlusNormal"/>
              <w:jc w:val="left"/>
              <w:rPr>
                <w:sz w:val="24"/>
                <w:szCs w:val="24"/>
              </w:rPr>
            </w:pPr>
            <w:r w:rsidRPr="003B0DA6">
              <w:rPr>
                <w:sz w:val="24"/>
                <w:szCs w:val="24"/>
              </w:rPr>
              <w:t>Малые реки и ручьи</w:t>
            </w:r>
          </w:p>
        </w:tc>
        <w:tc>
          <w:tcPr>
            <w:tcW w:w="2946" w:type="dxa"/>
            <w:vMerge/>
            <w:tcBorders>
              <w:bottom w:val="single" w:sz="4" w:space="0" w:color="auto"/>
            </w:tcBorders>
          </w:tcPr>
          <w:p w14:paraId="75B41210" w14:textId="77777777" w:rsidR="00247AD8" w:rsidRPr="009B150F" w:rsidRDefault="00247AD8" w:rsidP="00247AD8">
            <w:pPr>
              <w:pStyle w:val="ConsPlusNormal"/>
              <w:rPr>
                <w:sz w:val="24"/>
                <w:szCs w:val="24"/>
                <w:highlight w:val="yellow"/>
              </w:rPr>
            </w:pPr>
          </w:p>
        </w:tc>
        <w:tc>
          <w:tcPr>
            <w:tcW w:w="1811" w:type="dxa"/>
            <w:vAlign w:val="center"/>
          </w:tcPr>
          <w:p w14:paraId="1825EA40" w14:textId="77777777" w:rsidR="00247AD8" w:rsidRPr="003B0DA6" w:rsidRDefault="00247AD8" w:rsidP="00247AD8">
            <w:pPr>
              <w:pStyle w:val="ConsPlusNormal"/>
              <w:rPr>
                <w:sz w:val="24"/>
                <w:szCs w:val="24"/>
              </w:rPr>
            </w:pPr>
            <w:r w:rsidRPr="003B0DA6">
              <w:rPr>
                <w:sz w:val="24"/>
                <w:szCs w:val="24"/>
              </w:rPr>
              <w:t>50</w:t>
            </w:r>
          </w:p>
        </w:tc>
        <w:tc>
          <w:tcPr>
            <w:tcW w:w="1304" w:type="dxa"/>
            <w:tcBorders>
              <w:right w:val="single" w:sz="4" w:space="0" w:color="auto"/>
            </w:tcBorders>
            <w:vAlign w:val="center"/>
          </w:tcPr>
          <w:p w14:paraId="0198453D" w14:textId="77777777" w:rsidR="00247AD8" w:rsidRPr="003B0DA6" w:rsidRDefault="00247AD8" w:rsidP="00247AD8">
            <w:pPr>
              <w:pStyle w:val="ConsPlusNormal"/>
              <w:rPr>
                <w:sz w:val="24"/>
                <w:szCs w:val="24"/>
              </w:rPr>
            </w:pPr>
            <w:r w:rsidRPr="003B0DA6">
              <w:rPr>
                <w:sz w:val="24"/>
                <w:szCs w:val="24"/>
              </w:rPr>
              <w:t>50</w:t>
            </w:r>
          </w:p>
        </w:tc>
      </w:tr>
    </w:tbl>
    <w:p w14:paraId="517733C5" w14:textId="77777777" w:rsidR="00587ECD" w:rsidRDefault="00587ECD" w:rsidP="0056172E">
      <w:pPr>
        <w:spacing w:before="240" w:after="240"/>
        <w:rPr>
          <w:szCs w:val="26"/>
        </w:rPr>
      </w:pPr>
      <w:bookmarkStart w:id="139" w:name="_Toc436143680"/>
    </w:p>
    <w:p w14:paraId="4765FAA0" w14:textId="77777777" w:rsidR="00587ECD" w:rsidRDefault="00587ECD" w:rsidP="0056172E">
      <w:pPr>
        <w:spacing w:before="240" w:after="240"/>
        <w:rPr>
          <w:szCs w:val="26"/>
        </w:rPr>
      </w:pPr>
    </w:p>
    <w:p w14:paraId="59A3A96E" w14:textId="594DA3B1" w:rsidR="0056172E" w:rsidRPr="0056172E" w:rsidRDefault="0056172E" w:rsidP="0056172E">
      <w:pPr>
        <w:spacing w:before="240" w:after="240"/>
        <w:rPr>
          <w:szCs w:val="26"/>
          <w:highlight w:val="yellow"/>
        </w:rPr>
      </w:pPr>
      <w:r w:rsidRPr="0056172E">
        <w:rPr>
          <w:szCs w:val="26"/>
        </w:rPr>
        <w:lastRenderedPageBreak/>
        <w:t>Таблица 11.</w:t>
      </w:r>
      <w:r w:rsidR="00587ECD">
        <w:rPr>
          <w:szCs w:val="26"/>
        </w:rPr>
        <w:t>7 -</w:t>
      </w:r>
      <w:r w:rsidRPr="0056172E">
        <w:rPr>
          <w:szCs w:val="26"/>
        </w:rPr>
        <w:t xml:space="preserve"> Береговая полоса водных объектов</w:t>
      </w:r>
    </w:p>
    <w:tbl>
      <w:tblPr>
        <w:tblpPr w:leftFromText="180" w:rightFromText="180" w:vertAnchor="text" w:tblpY="1"/>
        <w:tblOverlap w:val="never"/>
        <w:tblW w:w="957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567"/>
        <w:gridCol w:w="2660"/>
        <w:gridCol w:w="3229"/>
        <w:gridCol w:w="3115"/>
      </w:tblGrid>
      <w:tr w:rsidR="0056172E" w:rsidRPr="0056172E" w14:paraId="558B69ED" w14:textId="77777777" w:rsidTr="0056172E">
        <w:trPr>
          <w:trHeight w:val="616"/>
        </w:trPr>
        <w:tc>
          <w:tcPr>
            <w:tcW w:w="567" w:type="dxa"/>
            <w:vAlign w:val="center"/>
          </w:tcPr>
          <w:p w14:paraId="76A7D852" w14:textId="77777777" w:rsidR="0056172E" w:rsidRPr="0056172E" w:rsidRDefault="0056172E" w:rsidP="0056172E">
            <w:pPr>
              <w:widowControl w:val="0"/>
              <w:autoSpaceDE w:val="0"/>
              <w:autoSpaceDN w:val="0"/>
              <w:adjustRightInd w:val="0"/>
              <w:ind w:firstLine="0"/>
              <w:jc w:val="center"/>
              <w:rPr>
                <w:rFonts w:eastAsia="Times New Roman"/>
                <w:sz w:val="24"/>
                <w:szCs w:val="24"/>
                <w:lang w:eastAsia="ru-RU"/>
              </w:rPr>
            </w:pPr>
            <w:r w:rsidRPr="0056172E">
              <w:rPr>
                <w:rFonts w:eastAsia="Times New Roman"/>
                <w:sz w:val="24"/>
                <w:szCs w:val="24"/>
                <w:lang w:eastAsia="ru-RU"/>
              </w:rPr>
              <w:t>№</w:t>
            </w:r>
          </w:p>
          <w:p w14:paraId="2022A931" w14:textId="77777777" w:rsidR="0056172E" w:rsidRPr="0056172E" w:rsidRDefault="0056172E" w:rsidP="0056172E">
            <w:pPr>
              <w:widowControl w:val="0"/>
              <w:autoSpaceDE w:val="0"/>
              <w:autoSpaceDN w:val="0"/>
              <w:adjustRightInd w:val="0"/>
              <w:ind w:firstLine="0"/>
              <w:jc w:val="center"/>
              <w:rPr>
                <w:rFonts w:eastAsia="Times New Roman"/>
                <w:sz w:val="24"/>
                <w:szCs w:val="24"/>
                <w:lang w:eastAsia="ru-RU"/>
              </w:rPr>
            </w:pPr>
            <w:r w:rsidRPr="0056172E">
              <w:rPr>
                <w:rFonts w:eastAsia="Times New Roman"/>
                <w:sz w:val="24"/>
                <w:szCs w:val="24"/>
                <w:lang w:eastAsia="ru-RU"/>
              </w:rPr>
              <w:t>п/п</w:t>
            </w:r>
          </w:p>
        </w:tc>
        <w:tc>
          <w:tcPr>
            <w:tcW w:w="2660" w:type="dxa"/>
            <w:vAlign w:val="center"/>
          </w:tcPr>
          <w:p w14:paraId="6CC189C0" w14:textId="77777777" w:rsidR="0056172E" w:rsidRPr="0056172E" w:rsidRDefault="0056172E" w:rsidP="0056172E">
            <w:pPr>
              <w:widowControl w:val="0"/>
              <w:autoSpaceDE w:val="0"/>
              <w:autoSpaceDN w:val="0"/>
              <w:adjustRightInd w:val="0"/>
              <w:ind w:firstLine="0"/>
              <w:jc w:val="center"/>
              <w:rPr>
                <w:rFonts w:eastAsia="Times New Roman"/>
                <w:sz w:val="24"/>
                <w:szCs w:val="24"/>
                <w:lang w:eastAsia="ru-RU"/>
              </w:rPr>
            </w:pPr>
            <w:r w:rsidRPr="0056172E">
              <w:rPr>
                <w:rFonts w:eastAsia="Times New Roman"/>
                <w:sz w:val="24"/>
                <w:szCs w:val="24"/>
                <w:lang w:eastAsia="ru-RU"/>
              </w:rPr>
              <w:t>Наименование объекта</w:t>
            </w:r>
          </w:p>
        </w:tc>
        <w:tc>
          <w:tcPr>
            <w:tcW w:w="3229" w:type="dxa"/>
            <w:tcBorders>
              <w:right w:val="single" w:sz="4" w:space="0" w:color="auto"/>
            </w:tcBorders>
            <w:vAlign w:val="center"/>
          </w:tcPr>
          <w:p w14:paraId="57CE797E" w14:textId="77777777" w:rsidR="0056172E" w:rsidRPr="0056172E" w:rsidRDefault="0056172E" w:rsidP="0056172E">
            <w:pPr>
              <w:widowControl w:val="0"/>
              <w:autoSpaceDE w:val="0"/>
              <w:autoSpaceDN w:val="0"/>
              <w:adjustRightInd w:val="0"/>
              <w:ind w:firstLine="0"/>
              <w:jc w:val="center"/>
              <w:rPr>
                <w:rFonts w:eastAsia="Times New Roman"/>
                <w:sz w:val="24"/>
                <w:szCs w:val="24"/>
                <w:lang w:eastAsia="ru-RU"/>
              </w:rPr>
            </w:pPr>
            <w:r w:rsidRPr="0056172E">
              <w:rPr>
                <w:rFonts w:eastAsia="Times New Roman"/>
                <w:sz w:val="24"/>
                <w:szCs w:val="24"/>
                <w:lang w:eastAsia="ru-RU"/>
              </w:rPr>
              <w:t>Наименование документа</w:t>
            </w:r>
          </w:p>
        </w:tc>
        <w:tc>
          <w:tcPr>
            <w:tcW w:w="3115" w:type="dxa"/>
            <w:tcBorders>
              <w:left w:val="single" w:sz="4" w:space="0" w:color="auto"/>
              <w:right w:val="single" w:sz="4" w:space="0" w:color="auto"/>
            </w:tcBorders>
            <w:vAlign w:val="center"/>
          </w:tcPr>
          <w:p w14:paraId="2717C272" w14:textId="77777777" w:rsidR="0056172E" w:rsidRPr="0056172E" w:rsidRDefault="0056172E" w:rsidP="0056172E">
            <w:pPr>
              <w:widowControl w:val="0"/>
              <w:autoSpaceDE w:val="0"/>
              <w:autoSpaceDN w:val="0"/>
              <w:adjustRightInd w:val="0"/>
              <w:ind w:firstLine="0"/>
              <w:jc w:val="center"/>
              <w:rPr>
                <w:rFonts w:eastAsia="Times New Roman"/>
                <w:sz w:val="24"/>
                <w:szCs w:val="24"/>
                <w:lang w:eastAsia="ru-RU"/>
              </w:rPr>
            </w:pPr>
            <w:r w:rsidRPr="0056172E">
              <w:rPr>
                <w:rFonts w:eastAsia="Times New Roman"/>
                <w:sz w:val="24"/>
                <w:szCs w:val="24"/>
                <w:lang w:eastAsia="ru-RU"/>
              </w:rPr>
              <w:t>Размер ограничения, м</w:t>
            </w:r>
          </w:p>
        </w:tc>
      </w:tr>
      <w:tr w:rsidR="0056172E" w:rsidRPr="0056172E" w14:paraId="077E7C58" w14:textId="77777777" w:rsidTr="0056172E">
        <w:trPr>
          <w:trHeight w:val="283"/>
        </w:trPr>
        <w:tc>
          <w:tcPr>
            <w:tcW w:w="567" w:type="dxa"/>
            <w:vAlign w:val="center"/>
          </w:tcPr>
          <w:p w14:paraId="606B931F" w14:textId="77777777" w:rsidR="0056172E" w:rsidRPr="0056172E" w:rsidRDefault="0056172E" w:rsidP="0056172E">
            <w:pPr>
              <w:widowControl w:val="0"/>
              <w:autoSpaceDE w:val="0"/>
              <w:autoSpaceDN w:val="0"/>
              <w:adjustRightInd w:val="0"/>
              <w:ind w:firstLine="0"/>
              <w:jc w:val="left"/>
              <w:rPr>
                <w:rFonts w:eastAsia="Times New Roman"/>
                <w:sz w:val="24"/>
                <w:szCs w:val="24"/>
                <w:lang w:eastAsia="ru-RU"/>
              </w:rPr>
            </w:pPr>
            <w:r w:rsidRPr="0056172E">
              <w:rPr>
                <w:rFonts w:eastAsia="Times New Roman"/>
                <w:sz w:val="24"/>
                <w:szCs w:val="24"/>
                <w:lang w:eastAsia="ru-RU"/>
              </w:rPr>
              <w:t>1</w:t>
            </w:r>
          </w:p>
        </w:tc>
        <w:tc>
          <w:tcPr>
            <w:tcW w:w="2660" w:type="dxa"/>
            <w:vAlign w:val="center"/>
          </w:tcPr>
          <w:p w14:paraId="19F7E6ED" w14:textId="77777777" w:rsidR="0056172E" w:rsidRPr="0056172E" w:rsidRDefault="0056172E" w:rsidP="0056172E">
            <w:pPr>
              <w:ind w:firstLine="0"/>
              <w:jc w:val="left"/>
              <w:rPr>
                <w:rFonts w:eastAsia="Times New Roman"/>
                <w:color w:val="000000"/>
                <w:spacing w:val="-3"/>
                <w:sz w:val="24"/>
                <w:szCs w:val="24"/>
              </w:rPr>
            </w:pPr>
            <w:r w:rsidRPr="0056172E">
              <w:rPr>
                <w:rFonts w:eastAsia="Times New Roman"/>
                <w:color w:val="000000"/>
                <w:spacing w:val="-3"/>
                <w:sz w:val="24"/>
                <w:szCs w:val="24"/>
              </w:rPr>
              <w:t>Реки и ручьи</w:t>
            </w:r>
          </w:p>
        </w:tc>
        <w:tc>
          <w:tcPr>
            <w:tcW w:w="3229" w:type="dxa"/>
            <w:tcBorders>
              <w:top w:val="single" w:sz="4" w:space="0" w:color="auto"/>
            </w:tcBorders>
          </w:tcPr>
          <w:p w14:paraId="5662E3B2" w14:textId="77777777" w:rsidR="0056172E" w:rsidRPr="0056172E" w:rsidRDefault="0056172E" w:rsidP="0056172E">
            <w:pPr>
              <w:ind w:firstLine="0"/>
              <w:jc w:val="center"/>
              <w:rPr>
                <w:rFonts w:eastAsia="Times New Roman"/>
                <w:color w:val="000000"/>
                <w:spacing w:val="-3"/>
                <w:sz w:val="24"/>
                <w:szCs w:val="24"/>
              </w:rPr>
            </w:pPr>
            <w:r w:rsidRPr="0056172E">
              <w:rPr>
                <w:rFonts w:eastAsia="Times New Roman"/>
                <w:sz w:val="24"/>
                <w:szCs w:val="24"/>
              </w:rPr>
              <w:t>ст. 6 Водного кодекса Российской Федерации</w:t>
            </w:r>
          </w:p>
        </w:tc>
        <w:tc>
          <w:tcPr>
            <w:tcW w:w="3115" w:type="dxa"/>
            <w:tcBorders>
              <w:right w:val="single" w:sz="4" w:space="0" w:color="auto"/>
            </w:tcBorders>
            <w:vAlign w:val="center"/>
          </w:tcPr>
          <w:p w14:paraId="2AC5F616" w14:textId="77777777" w:rsidR="0056172E" w:rsidRPr="0056172E" w:rsidRDefault="0056172E" w:rsidP="0056172E">
            <w:pPr>
              <w:widowControl w:val="0"/>
              <w:autoSpaceDE w:val="0"/>
              <w:autoSpaceDN w:val="0"/>
              <w:adjustRightInd w:val="0"/>
              <w:ind w:firstLine="0"/>
              <w:jc w:val="center"/>
              <w:rPr>
                <w:rFonts w:eastAsia="Times New Roman"/>
                <w:sz w:val="24"/>
                <w:szCs w:val="24"/>
                <w:lang w:eastAsia="ru-RU"/>
              </w:rPr>
            </w:pPr>
            <w:r w:rsidRPr="0056172E">
              <w:rPr>
                <w:rFonts w:eastAsia="Times New Roman"/>
                <w:color w:val="000000"/>
                <w:spacing w:val="-3"/>
                <w:sz w:val="24"/>
                <w:szCs w:val="24"/>
                <w:lang w:eastAsia="ru-RU"/>
              </w:rPr>
              <w:t>20</w:t>
            </w:r>
          </w:p>
        </w:tc>
      </w:tr>
    </w:tbl>
    <w:p w14:paraId="1A74E0FC" w14:textId="375083EB" w:rsidR="0056172E" w:rsidRPr="0056172E" w:rsidRDefault="0056172E" w:rsidP="0056172E">
      <w:pPr>
        <w:spacing w:before="240" w:after="240"/>
        <w:rPr>
          <w:szCs w:val="26"/>
        </w:rPr>
      </w:pPr>
      <w:r w:rsidRPr="0056172E">
        <w:rPr>
          <w:szCs w:val="26"/>
        </w:rPr>
        <w:t>Таблица 11.</w:t>
      </w:r>
      <w:r w:rsidR="00587ECD">
        <w:rPr>
          <w:szCs w:val="26"/>
        </w:rPr>
        <w:t>8 -</w:t>
      </w:r>
      <w:r w:rsidRPr="0056172E">
        <w:rPr>
          <w:szCs w:val="26"/>
        </w:rPr>
        <w:t xml:space="preserve"> Санитарный разрыв</w:t>
      </w:r>
    </w:p>
    <w:tbl>
      <w:tblPr>
        <w:tblpPr w:leftFromText="180" w:rightFromText="180" w:vertAnchor="text" w:tblpY="1"/>
        <w:tblOverlap w:val="never"/>
        <w:tblW w:w="957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567"/>
        <w:gridCol w:w="2660"/>
        <w:gridCol w:w="3229"/>
        <w:gridCol w:w="3115"/>
      </w:tblGrid>
      <w:tr w:rsidR="0056172E" w:rsidRPr="0056172E" w14:paraId="37602C92" w14:textId="77777777" w:rsidTr="0056172E">
        <w:trPr>
          <w:trHeight w:val="616"/>
        </w:trPr>
        <w:tc>
          <w:tcPr>
            <w:tcW w:w="567" w:type="dxa"/>
            <w:vAlign w:val="center"/>
          </w:tcPr>
          <w:p w14:paraId="10E7F30D" w14:textId="77777777" w:rsidR="0056172E" w:rsidRPr="0056172E" w:rsidRDefault="0056172E" w:rsidP="0056172E">
            <w:pPr>
              <w:widowControl w:val="0"/>
              <w:autoSpaceDE w:val="0"/>
              <w:autoSpaceDN w:val="0"/>
              <w:adjustRightInd w:val="0"/>
              <w:ind w:firstLine="0"/>
              <w:jc w:val="center"/>
              <w:rPr>
                <w:rFonts w:eastAsia="Times New Roman"/>
                <w:sz w:val="24"/>
                <w:szCs w:val="24"/>
                <w:lang w:eastAsia="ru-RU"/>
              </w:rPr>
            </w:pPr>
            <w:r w:rsidRPr="0056172E">
              <w:rPr>
                <w:rFonts w:eastAsia="Times New Roman"/>
                <w:sz w:val="24"/>
                <w:szCs w:val="24"/>
                <w:lang w:eastAsia="ru-RU"/>
              </w:rPr>
              <w:t>№</w:t>
            </w:r>
          </w:p>
          <w:p w14:paraId="2D63E27C" w14:textId="77777777" w:rsidR="0056172E" w:rsidRPr="0056172E" w:rsidRDefault="0056172E" w:rsidP="0056172E">
            <w:pPr>
              <w:widowControl w:val="0"/>
              <w:autoSpaceDE w:val="0"/>
              <w:autoSpaceDN w:val="0"/>
              <w:adjustRightInd w:val="0"/>
              <w:ind w:firstLine="0"/>
              <w:jc w:val="center"/>
              <w:rPr>
                <w:rFonts w:eastAsia="Times New Roman"/>
                <w:sz w:val="24"/>
                <w:szCs w:val="24"/>
                <w:lang w:eastAsia="ru-RU"/>
              </w:rPr>
            </w:pPr>
            <w:r w:rsidRPr="0056172E">
              <w:rPr>
                <w:rFonts w:eastAsia="Times New Roman"/>
                <w:sz w:val="24"/>
                <w:szCs w:val="24"/>
                <w:lang w:eastAsia="ru-RU"/>
              </w:rPr>
              <w:t>п/п</w:t>
            </w:r>
          </w:p>
        </w:tc>
        <w:tc>
          <w:tcPr>
            <w:tcW w:w="2660" w:type="dxa"/>
            <w:vAlign w:val="center"/>
          </w:tcPr>
          <w:p w14:paraId="6BF481B1" w14:textId="77777777" w:rsidR="0056172E" w:rsidRPr="0056172E" w:rsidRDefault="0056172E" w:rsidP="0056172E">
            <w:pPr>
              <w:widowControl w:val="0"/>
              <w:autoSpaceDE w:val="0"/>
              <w:autoSpaceDN w:val="0"/>
              <w:adjustRightInd w:val="0"/>
              <w:ind w:firstLine="0"/>
              <w:jc w:val="center"/>
              <w:rPr>
                <w:rFonts w:eastAsia="Times New Roman"/>
                <w:sz w:val="24"/>
                <w:szCs w:val="24"/>
                <w:lang w:eastAsia="ru-RU"/>
              </w:rPr>
            </w:pPr>
            <w:r w:rsidRPr="0056172E">
              <w:rPr>
                <w:rFonts w:eastAsia="Times New Roman"/>
                <w:sz w:val="24"/>
                <w:szCs w:val="24"/>
                <w:lang w:eastAsia="ru-RU"/>
              </w:rPr>
              <w:t>Наименование объекта</w:t>
            </w:r>
          </w:p>
        </w:tc>
        <w:tc>
          <w:tcPr>
            <w:tcW w:w="3229" w:type="dxa"/>
            <w:tcBorders>
              <w:right w:val="single" w:sz="4" w:space="0" w:color="auto"/>
            </w:tcBorders>
            <w:vAlign w:val="center"/>
          </w:tcPr>
          <w:p w14:paraId="1E204A8E" w14:textId="77777777" w:rsidR="0056172E" w:rsidRPr="0056172E" w:rsidRDefault="0056172E" w:rsidP="0056172E">
            <w:pPr>
              <w:widowControl w:val="0"/>
              <w:autoSpaceDE w:val="0"/>
              <w:autoSpaceDN w:val="0"/>
              <w:adjustRightInd w:val="0"/>
              <w:ind w:firstLine="0"/>
              <w:jc w:val="center"/>
              <w:rPr>
                <w:rFonts w:eastAsia="Times New Roman"/>
                <w:sz w:val="24"/>
                <w:szCs w:val="24"/>
                <w:lang w:eastAsia="ru-RU"/>
              </w:rPr>
            </w:pPr>
            <w:r w:rsidRPr="0056172E">
              <w:rPr>
                <w:rFonts w:eastAsia="Times New Roman"/>
                <w:sz w:val="24"/>
                <w:szCs w:val="24"/>
                <w:lang w:eastAsia="ru-RU"/>
              </w:rPr>
              <w:t>Наименование документа</w:t>
            </w:r>
          </w:p>
        </w:tc>
        <w:tc>
          <w:tcPr>
            <w:tcW w:w="3115" w:type="dxa"/>
            <w:tcBorders>
              <w:left w:val="single" w:sz="4" w:space="0" w:color="auto"/>
              <w:right w:val="single" w:sz="4" w:space="0" w:color="auto"/>
            </w:tcBorders>
            <w:vAlign w:val="center"/>
          </w:tcPr>
          <w:p w14:paraId="57D8E899" w14:textId="77777777" w:rsidR="0056172E" w:rsidRPr="0056172E" w:rsidRDefault="0056172E" w:rsidP="0056172E">
            <w:pPr>
              <w:widowControl w:val="0"/>
              <w:autoSpaceDE w:val="0"/>
              <w:autoSpaceDN w:val="0"/>
              <w:adjustRightInd w:val="0"/>
              <w:ind w:firstLine="0"/>
              <w:jc w:val="center"/>
              <w:rPr>
                <w:rFonts w:eastAsia="Times New Roman"/>
                <w:sz w:val="24"/>
                <w:szCs w:val="24"/>
                <w:lang w:eastAsia="ru-RU"/>
              </w:rPr>
            </w:pPr>
            <w:r w:rsidRPr="0056172E">
              <w:rPr>
                <w:rFonts w:eastAsia="Times New Roman"/>
                <w:sz w:val="24"/>
                <w:szCs w:val="24"/>
                <w:lang w:eastAsia="ru-RU"/>
              </w:rPr>
              <w:t>Размер ограничения, м</w:t>
            </w:r>
          </w:p>
        </w:tc>
      </w:tr>
      <w:tr w:rsidR="0056172E" w:rsidRPr="0056172E" w14:paraId="17693699" w14:textId="77777777" w:rsidTr="0056172E">
        <w:trPr>
          <w:trHeight w:val="283"/>
        </w:trPr>
        <w:tc>
          <w:tcPr>
            <w:tcW w:w="567" w:type="dxa"/>
            <w:vAlign w:val="center"/>
          </w:tcPr>
          <w:p w14:paraId="7F9AA198" w14:textId="77777777" w:rsidR="0056172E" w:rsidRPr="0056172E" w:rsidRDefault="0056172E" w:rsidP="0056172E">
            <w:pPr>
              <w:widowControl w:val="0"/>
              <w:autoSpaceDE w:val="0"/>
              <w:autoSpaceDN w:val="0"/>
              <w:adjustRightInd w:val="0"/>
              <w:ind w:firstLine="0"/>
              <w:jc w:val="left"/>
              <w:rPr>
                <w:rFonts w:eastAsia="Times New Roman"/>
                <w:sz w:val="24"/>
                <w:szCs w:val="24"/>
                <w:lang w:eastAsia="ru-RU"/>
              </w:rPr>
            </w:pPr>
            <w:r w:rsidRPr="0056172E">
              <w:rPr>
                <w:rFonts w:eastAsia="Times New Roman"/>
                <w:sz w:val="24"/>
                <w:szCs w:val="24"/>
                <w:lang w:eastAsia="ru-RU"/>
              </w:rPr>
              <w:t>1</w:t>
            </w:r>
          </w:p>
        </w:tc>
        <w:tc>
          <w:tcPr>
            <w:tcW w:w="2660" w:type="dxa"/>
            <w:vAlign w:val="center"/>
          </w:tcPr>
          <w:p w14:paraId="6A364C23" w14:textId="77777777" w:rsidR="0056172E" w:rsidRPr="0056172E" w:rsidRDefault="0056172E" w:rsidP="0056172E">
            <w:pPr>
              <w:ind w:firstLine="0"/>
              <w:jc w:val="left"/>
              <w:rPr>
                <w:rFonts w:eastAsia="Times New Roman"/>
                <w:color w:val="000000"/>
                <w:spacing w:val="-3"/>
                <w:sz w:val="24"/>
                <w:szCs w:val="24"/>
              </w:rPr>
            </w:pPr>
            <w:r w:rsidRPr="0056172E">
              <w:rPr>
                <w:rFonts w:eastAsia="Times New Roman"/>
                <w:color w:val="000000"/>
                <w:spacing w:val="-3"/>
                <w:sz w:val="24"/>
                <w:szCs w:val="24"/>
              </w:rPr>
              <w:t>Железная дорога</w:t>
            </w:r>
          </w:p>
        </w:tc>
        <w:tc>
          <w:tcPr>
            <w:tcW w:w="3229" w:type="dxa"/>
            <w:tcBorders>
              <w:top w:val="single" w:sz="4" w:space="0" w:color="auto"/>
            </w:tcBorders>
            <w:vAlign w:val="center"/>
          </w:tcPr>
          <w:p w14:paraId="4013C796" w14:textId="77777777" w:rsidR="0056172E" w:rsidRPr="0056172E" w:rsidRDefault="0056172E" w:rsidP="0056172E">
            <w:pPr>
              <w:ind w:firstLine="0"/>
              <w:jc w:val="center"/>
              <w:rPr>
                <w:rFonts w:eastAsia="Times New Roman"/>
                <w:color w:val="000000"/>
                <w:spacing w:val="-3"/>
                <w:sz w:val="24"/>
                <w:szCs w:val="24"/>
              </w:rPr>
            </w:pPr>
            <w:r w:rsidRPr="0056172E">
              <w:rPr>
                <w:rFonts w:eastAsia="Times New Roman"/>
                <w:sz w:val="24"/>
                <w:szCs w:val="24"/>
              </w:rPr>
              <w:t>п. 8.20 СП 42.13330.2016 «СНиП 2.07.01-89* Градостроительство. Планировка и застройка городских и сельских поселений»</w:t>
            </w:r>
          </w:p>
        </w:tc>
        <w:tc>
          <w:tcPr>
            <w:tcW w:w="3115" w:type="dxa"/>
            <w:tcBorders>
              <w:right w:val="single" w:sz="4" w:space="0" w:color="auto"/>
            </w:tcBorders>
            <w:vAlign w:val="center"/>
          </w:tcPr>
          <w:p w14:paraId="51DC9C69" w14:textId="77777777" w:rsidR="0056172E" w:rsidRPr="0056172E" w:rsidRDefault="0056172E" w:rsidP="0056172E">
            <w:pPr>
              <w:widowControl w:val="0"/>
              <w:autoSpaceDE w:val="0"/>
              <w:autoSpaceDN w:val="0"/>
              <w:adjustRightInd w:val="0"/>
              <w:ind w:firstLine="0"/>
              <w:jc w:val="center"/>
              <w:rPr>
                <w:rFonts w:eastAsia="Times New Roman"/>
                <w:sz w:val="24"/>
                <w:szCs w:val="24"/>
                <w:lang w:eastAsia="ru-RU"/>
              </w:rPr>
            </w:pPr>
            <w:r w:rsidRPr="0056172E">
              <w:rPr>
                <w:rFonts w:eastAsia="Times New Roman"/>
                <w:sz w:val="24"/>
                <w:szCs w:val="24"/>
                <w:lang w:eastAsia="ru-RU"/>
              </w:rPr>
              <w:t>Жилую застройку необходимо отделять от железных дорог санитарным разрывом, значение которого определяется расчетом с учетом санитарных требований.</w:t>
            </w:r>
          </w:p>
        </w:tc>
      </w:tr>
    </w:tbl>
    <w:p w14:paraId="46BED41B" w14:textId="77777777" w:rsidR="009A4C5D" w:rsidRPr="009B150F" w:rsidRDefault="009A4C5D" w:rsidP="00FE747D">
      <w:pPr>
        <w:rPr>
          <w:highlight w:val="yellow"/>
        </w:rPr>
      </w:pPr>
    </w:p>
    <w:p w14:paraId="41B0AB93" w14:textId="10A5947D" w:rsidR="00A41A9E" w:rsidRPr="00AA4F1F" w:rsidRDefault="00803623" w:rsidP="00AA4F1F">
      <w:pPr>
        <w:rPr>
          <w:sz w:val="28"/>
        </w:rPr>
      </w:pPr>
      <w:r w:rsidRPr="00AA4F1F">
        <w:rPr>
          <w:sz w:val="28"/>
        </w:rPr>
        <w:t>В</w:t>
      </w:r>
      <w:r w:rsidR="00A41A9E" w:rsidRPr="00AA4F1F">
        <w:rPr>
          <w:sz w:val="28"/>
        </w:rPr>
        <w:t xml:space="preserve"> границах водоохранных зон допускаются пр</w:t>
      </w:r>
      <w:r w:rsidR="00970EF3" w:rsidRPr="00AA4F1F">
        <w:rPr>
          <w:sz w:val="28"/>
        </w:rPr>
        <w:t>оектирование, размещение, строи</w:t>
      </w:r>
      <w:r w:rsidR="00A41A9E" w:rsidRPr="00AA4F1F">
        <w:rPr>
          <w:sz w:val="28"/>
        </w:rPr>
        <w:t>тельство, реконструкция, ввод в эксплуатацию, эксплуатация хозяйственных и иных объектов при условии оборудования таких объектов сооружениями, обеспечивающими охрану водных объектов от загрязнения.</w:t>
      </w:r>
    </w:p>
    <w:p w14:paraId="31B3026A" w14:textId="77777777" w:rsidR="006D5509" w:rsidRPr="00AA4F1F" w:rsidRDefault="006D5509" w:rsidP="00AA4F1F">
      <w:pPr>
        <w:rPr>
          <w:b/>
          <w:i/>
          <w:sz w:val="28"/>
        </w:rPr>
      </w:pPr>
      <w:r w:rsidRPr="00AA4F1F">
        <w:rPr>
          <w:b/>
          <w:i/>
          <w:sz w:val="28"/>
        </w:rPr>
        <w:t>Зона санитарной охраны источников питьевого водоснабжения</w:t>
      </w:r>
    </w:p>
    <w:p w14:paraId="3B707872" w14:textId="77777777" w:rsidR="00A41A9E" w:rsidRPr="00AA4F1F" w:rsidRDefault="00A41A9E" w:rsidP="00192E5C">
      <w:pPr>
        <w:rPr>
          <w:sz w:val="28"/>
        </w:rPr>
      </w:pPr>
      <w:r w:rsidRPr="00AA4F1F">
        <w:rPr>
          <w:sz w:val="28"/>
        </w:rPr>
        <w:t>Основной целью создания и обеспечения режима в зонах санитарной охраны (ЗСО) является санитарная охрана от загрязнени</w:t>
      </w:r>
      <w:r w:rsidR="00970EF3" w:rsidRPr="00AA4F1F">
        <w:rPr>
          <w:sz w:val="28"/>
        </w:rPr>
        <w:t>я источников водоснабжения и во</w:t>
      </w:r>
      <w:r w:rsidRPr="00AA4F1F">
        <w:rPr>
          <w:sz w:val="28"/>
        </w:rPr>
        <w:t>допроводных сооружений, а также территорий, на которых они расположены.</w:t>
      </w:r>
    </w:p>
    <w:p w14:paraId="50C59235" w14:textId="45C323A8" w:rsidR="009A4C5D" w:rsidRPr="00AA4F1F" w:rsidRDefault="009A4C5D" w:rsidP="00192E5C">
      <w:pPr>
        <w:pStyle w:val="a"/>
        <w:ind w:left="0" w:firstLine="709"/>
        <w:contextualSpacing w:val="0"/>
        <w:jc w:val="both"/>
        <w:rPr>
          <w:sz w:val="28"/>
          <w:szCs w:val="28"/>
        </w:rPr>
      </w:pPr>
      <w:bookmarkStart w:id="140" w:name="_Toc519087651"/>
      <w:r w:rsidRPr="00AA4F1F">
        <w:rPr>
          <w:sz w:val="28"/>
          <w:szCs w:val="28"/>
        </w:rPr>
        <w:t xml:space="preserve">ЗСО организуются в составе трех поясов: первый пояс (строгого режима) включает территорию расположения водозаборов, площадок всех водопроводных сооружений и водопроводящего канала. Его назначение - защита места водозабора и водозаборных сооружений от случайного или умышленного загрязнения и повреждения. </w:t>
      </w:r>
    </w:p>
    <w:p w14:paraId="4686E4C1" w14:textId="6A3BBAB9" w:rsidR="009A4C5D" w:rsidRPr="00AA4F1F" w:rsidRDefault="009A4C5D" w:rsidP="00192E5C">
      <w:pPr>
        <w:pStyle w:val="a"/>
        <w:ind w:left="0" w:firstLine="709"/>
        <w:contextualSpacing w:val="0"/>
        <w:jc w:val="both"/>
        <w:rPr>
          <w:sz w:val="28"/>
          <w:szCs w:val="28"/>
        </w:rPr>
      </w:pPr>
      <w:r w:rsidRPr="00AA4F1F">
        <w:rPr>
          <w:sz w:val="28"/>
          <w:szCs w:val="28"/>
        </w:rPr>
        <w:t>Границы первого пояса зон санитарной охраны водозабора из подземных источников назначаются радиусом 30м.</w:t>
      </w:r>
    </w:p>
    <w:p w14:paraId="4002905D" w14:textId="77777777" w:rsidR="009A4C5D" w:rsidRPr="00AA4F1F" w:rsidRDefault="009A4C5D" w:rsidP="00192E5C">
      <w:pPr>
        <w:pStyle w:val="a"/>
        <w:ind w:left="0" w:firstLine="709"/>
        <w:contextualSpacing w:val="0"/>
        <w:jc w:val="both"/>
        <w:rPr>
          <w:sz w:val="28"/>
          <w:szCs w:val="28"/>
        </w:rPr>
      </w:pPr>
      <w:r w:rsidRPr="00AA4F1F">
        <w:rPr>
          <w:sz w:val="28"/>
          <w:szCs w:val="28"/>
        </w:rPr>
        <w:t>Второй и третий пояса (пояса ограничений) включают территорию, предназначенную для предупреждения загрязнения воды источников водоснабжения.</w:t>
      </w:r>
    </w:p>
    <w:p w14:paraId="3D6907DE" w14:textId="77777777" w:rsidR="009A4C5D" w:rsidRPr="00AA4F1F" w:rsidRDefault="009A4C5D" w:rsidP="00192E5C">
      <w:pPr>
        <w:pStyle w:val="a"/>
        <w:ind w:left="0" w:firstLine="709"/>
        <w:contextualSpacing w:val="0"/>
        <w:jc w:val="both"/>
        <w:rPr>
          <w:sz w:val="28"/>
          <w:szCs w:val="28"/>
        </w:rPr>
      </w:pPr>
      <w:r w:rsidRPr="00AA4F1F">
        <w:rPr>
          <w:sz w:val="28"/>
          <w:szCs w:val="28"/>
        </w:rPr>
        <w:t>Санитарная охрана водоводов обеспечивается санитарно-защитной полосой. Ширину санитарно-защитной полосы следует принимать по обе стороны от крайних линий водопровода:</w:t>
      </w:r>
    </w:p>
    <w:p w14:paraId="015F9F74" w14:textId="77777777" w:rsidR="009A4C5D" w:rsidRPr="00AA4F1F" w:rsidRDefault="009A4C5D" w:rsidP="00192E5C">
      <w:pPr>
        <w:rPr>
          <w:sz w:val="28"/>
        </w:rPr>
      </w:pPr>
      <w:r w:rsidRPr="00AA4F1F">
        <w:rPr>
          <w:sz w:val="28"/>
        </w:rPr>
        <w:t>а) при отсутствии грунтовых вод - не менее 10 м при диаметре водоводов до 1000 мм и не менее 20 м при диаметре водоводов более 1000 мм;</w:t>
      </w:r>
    </w:p>
    <w:p w14:paraId="20B7A895" w14:textId="77777777" w:rsidR="004C373C" w:rsidRPr="00AA4F1F" w:rsidRDefault="009A4C5D" w:rsidP="00192E5C">
      <w:pPr>
        <w:pStyle w:val="ConsPlusNormal"/>
        <w:ind w:firstLine="709"/>
        <w:jc w:val="both"/>
        <w:rPr>
          <w:sz w:val="28"/>
          <w:szCs w:val="28"/>
        </w:rPr>
      </w:pPr>
      <w:r w:rsidRPr="00AA4F1F">
        <w:rPr>
          <w:sz w:val="28"/>
          <w:szCs w:val="28"/>
        </w:rPr>
        <w:lastRenderedPageBreak/>
        <w:t>б) при наличии грунтовых вод – не менее 50 м вне зависимости от диаметра водоводов.</w:t>
      </w:r>
    </w:p>
    <w:p w14:paraId="6FFA4AB0" w14:textId="7FE329B3" w:rsidR="00B743AF" w:rsidRPr="005662F2" w:rsidRDefault="00B743AF" w:rsidP="00A659E6">
      <w:pPr>
        <w:pStyle w:val="29"/>
      </w:pPr>
      <w:bookmarkStart w:id="141" w:name="_Toc126234651"/>
      <w:r w:rsidRPr="005662F2">
        <w:t>12</w:t>
      </w:r>
      <w:r w:rsidR="00FB067D" w:rsidRPr="005662F2">
        <w:t>.</w:t>
      </w:r>
      <w:r w:rsidR="002516E3">
        <w:tab/>
      </w:r>
      <w:r w:rsidRPr="005662F2">
        <w:t>ПЕРЕЧЕНЬ ОСНОВНЫХ ФАКТОРОВ РИСКА ВОЗНИКНОВЕНИЯ ЧРЕЗВЫЧАЙНЫХ СИТУАЦИЙ ПРИРОДНОГО И ТЕХНОГЕННОГО</w:t>
      </w:r>
      <w:bookmarkEnd w:id="140"/>
      <w:r w:rsidR="004F1020" w:rsidRPr="005662F2">
        <w:t xml:space="preserve"> </w:t>
      </w:r>
      <w:r w:rsidRPr="005662F2">
        <w:t>ХАРАКТЕРА</w:t>
      </w:r>
      <w:bookmarkEnd w:id="139"/>
      <w:bookmarkEnd w:id="141"/>
    </w:p>
    <w:p w14:paraId="701032DA" w14:textId="1634EFFB" w:rsidR="00B743AF" w:rsidRPr="005662F2" w:rsidRDefault="00B743AF" w:rsidP="00A659E6">
      <w:pPr>
        <w:pStyle w:val="29"/>
      </w:pPr>
      <w:bookmarkStart w:id="142" w:name="_Toc519087652"/>
      <w:bookmarkStart w:id="143" w:name="_Toc126234652"/>
      <w:r w:rsidRPr="005662F2">
        <w:t>12.</w:t>
      </w:r>
      <w:r w:rsidR="00E27524" w:rsidRPr="005662F2">
        <w:t>1</w:t>
      </w:r>
      <w:r w:rsidR="00A53365" w:rsidRPr="005662F2">
        <w:t>.</w:t>
      </w:r>
      <w:r w:rsidR="002516E3">
        <w:tab/>
      </w:r>
      <w:r w:rsidR="00861501" w:rsidRPr="005662F2">
        <w:t xml:space="preserve">Перечень возможных </w:t>
      </w:r>
      <w:r w:rsidRPr="005662F2">
        <w:t>ситуаций техногенного характера</w:t>
      </w:r>
      <w:bookmarkEnd w:id="142"/>
      <w:bookmarkEnd w:id="143"/>
    </w:p>
    <w:p w14:paraId="387BCB35" w14:textId="77777777" w:rsidR="008D5648" w:rsidRPr="00D70D8F" w:rsidRDefault="008D5648" w:rsidP="00AA4F1F">
      <w:pPr>
        <w:pStyle w:val="S3"/>
        <w:rPr>
          <w:sz w:val="28"/>
          <w:szCs w:val="28"/>
        </w:rPr>
      </w:pPr>
      <w:bookmarkStart w:id="144" w:name="_Toc519087653"/>
      <w:bookmarkStart w:id="145" w:name="_Toc381780808"/>
      <w:bookmarkStart w:id="146" w:name="_Toc396828809"/>
      <w:r w:rsidRPr="00AA4F1F">
        <w:rPr>
          <w:b/>
          <w:i/>
          <w:sz w:val="28"/>
          <w:szCs w:val="28"/>
        </w:rPr>
        <w:t>ЧС техногенного характера</w:t>
      </w:r>
      <w:r w:rsidRPr="00AA4F1F">
        <w:rPr>
          <w:sz w:val="28"/>
          <w:szCs w:val="28"/>
        </w:rPr>
        <w:t xml:space="preserve"> - состояние, при котором в результате возникновения источника техногенной чрезвычайной ситуации на объекте, определенной территории или акватории нарушаются нормальные условия жизни и деятельности людей, возникает угроза их жизни и здоровью, наносится </w:t>
      </w:r>
      <w:r w:rsidRPr="00D70D8F">
        <w:rPr>
          <w:sz w:val="28"/>
          <w:szCs w:val="28"/>
        </w:rPr>
        <w:t>ущерб имуществу населения, народному хозяйству и окружающей природной среде. К опасным техногенным происшествиям относят аварии на промышленных объектах или на транспорте, пожары, взрывы или высвобождение различных видов энергии.</w:t>
      </w:r>
    </w:p>
    <w:p w14:paraId="002F8D65" w14:textId="77777777" w:rsidR="008D5648" w:rsidRPr="00AA4F1F" w:rsidRDefault="00B22A43" w:rsidP="00AA4F1F">
      <w:pPr>
        <w:pStyle w:val="S3"/>
        <w:rPr>
          <w:sz w:val="28"/>
          <w:szCs w:val="28"/>
        </w:rPr>
      </w:pPr>
      <w:r w:rsidRPr="00D70D8F">
        <w:rPr>
          <w:sz w:val="28"/>
          <w:szCs w:val="28"/>
        </w:rPr>
        <w:t>Р</w:t>
      </w:r>
      <w:r w:rsidR="008D5648" w:rsidRPr="00D70D8F">
        <w:rPr>
          <w:sz w:val="28"/>
          <w:szCs w:val="28"/>
        </w:rPr>
        <w:t>астет количество аварий во всех</w:t>
      </w:r>
      <w:r w:rsidR="008D5648" w:rsidRPr="00AA4F1F">
        <w:rPr>
          <w:sz w:val="28"/>
          <w:szCs w:val="28"/>
        </w:rPr>
        <w:t xml:space="preserve"> сферах производственной деятельности и транспорте. Это происходит в связи с широким использованием новых технологий и материалов, нетрадиционных источников энергии, массовым применением опасных веществ в промышленности и сельском хозяйстве. Чем больше производственных объектов на территории, тем больше вероятность ежегодной аварии на одном из них. Абсолютной безаварийности не существует. </w:t>
      </w:r>
    </w:p>
    <w:p w14:paraId="3B5006B3" w14:textId="77777777" w:rsidR="008D5648" w:rsidRPr="00AA4F1F" w:rsidRDefault="008D5648" w:rsidP="00AA4F1F">
      <w:pPr>
        <w:pStyle w:val="S3"/>
        <w:rPr>
          <w:sz w:val="28"/>
          <w:szCs w:val="28"/>
        </w:rPr>
      </w:pPr>
      <w:r w:rsidRPr="00AA4F1F">
        <w:rPr>
          <w:sz w:val="28"/>
          <w:szCs w:val="28"/>
        </w:rPr>
        <w:t>В зависимости от вида производства, аварии и катастрофы на промышленных объектах и транспорте могут сопровождаться взрывами, выходом ОХВ, выбросом радиоактивных веществ, возникновением пожаров и т.п.</w:t>
      </w:r>
    </w:p>
    <w:p w14:paraId="081DE4E9" w14:textId="77777777" w:rsidR="008D5648" w:rsidRPr="00AA4F1F" w:rsidRDefault="008D5648" w:rsidP="00AA4F1F">
      <w:pPr>
        <w:pStyle w:val="S3"/>
        <w:rPr>
          <w:sz w:val="28"/>
          <w:szCs w:val="28"/>
        </w:rPr>
      </w:pPr>
      <w:r w:rsidRPr="00AA4F1F">
        <w:rPr>
          <w:sz w:val="28"/>
          <w:szCs w:val="28"/>
        </w:rPr>
        <w:t xml:space="preserve">В зависимости от масштаба, чрезвычайные происшествия (ЧП) делятся на аварии, при которых наблюдаются разрушения технических систем, сооружений, транспортных средств, но нет человеческих жертв, и катастрофы, при которых наблюдается не только разрушение материальных ценностей, но и гибель людей. </w:t>
      </w:r>
    </w:p>
    <w:p w14:paraId="7DE38560" w14:textId="77777777" w:rsidR="008D5648" w:rsidRPr="00AA4F1F" w:rsidRDefault="008D5648" w:rsidP="00AA4F1F">
      <w:pPr>
        <w:rPr>
          <w:sz w:val="28"/>
        </w:rPr>
      </w:pPr>
      <w:r w:rsidRPr="00AA4F1F">
        <w:rPr>
          <w:sz w:val="28"/>
        </w:rPr>
        <w:t>Чрезвычайные ситуации техногенного характера на территории муниципального образования классифицируются в соответствии с ГОСТ Р 22.0.07-95«Безопасность в чрезвычайных ситуациях. Источники техногенных чрезвычайных ситуаций. Классификация и номенклатура поражающих факторов и их параметров».</w:t>
      </w:r>
    </w:p>
    <w:p w14:paraId="1C809FB3" w14:textId="77777777" w:rsidR="008D5648" w:rsidRPr="00AA4F1F" w:rsidRDefault="008D5648" w:rsidP="00AA4F1F">
      <w:pPr>
        <w:rPr>
          <w:rFonts w:eastAsiaTheme="minorEastAsia"/>
          <w:sz w:val="28"/>
        </w:rPr>
      </w:pPr>
      <w:r w:rsidRPr="00AA4F1F">
        <w:rPr>
          <w:sz w:val="28"/>
        </w:rPr>
        <w:t>Поражающие факторы источников техногенных ЧС классифицируют по генезису (происхождению) и механизму воздействия. Поражающие факторы источников техногенных ЧС по генезису подразделяют на факторы:</w:t>
      </w:r>
    </w:p>
    <w:p w14:paraId="0D7B5831" w14:textId="77777777" w:rsidR="008D5648" w:rsidRPr="00AA4F1F" w:rsidRDefault="008D5648" w:rsidP="00AA4F1F">
      <w:pPr>
        <w:pStyle w:val="S1"/>
        <w:ind w:left="0" w:firstLine="709"/>
        <w:contextualSpacing w:val="0"/>
        <w:rPr>
          <w:sz w:val="28"/>
          <w:szCs w:val="28"/>
        </w:rPr>
      </w:pPr>
      <w:r w:rsidRPr="00AA4F1F">
        <w:rPr>
          <w:sz w:val="28"/>
          <w:szCs w:val="28"/>
        </w:rPr>
        <w:t>прямого действия или первичные;</w:t>
      </w:r>
    </w:p>
    <w:p w14:paraId="4FF31230" w14:textId="77777777" w:rsidR="008D5648" w:rsidRPr="00AA4F1F" w:rsidRDefault="008D5648" w:rsidP="00AA4F1F">
      <w:pPr>
        <w:pStyle w:val="S1"/>
        <w:ind w:left="0" w:firstLine="709"/>
        <w:contextualSpacing w:val="0"/>
        <w:rPr>
          <w:sz w:val="28"/>
          <w:szCs w:val="28"/>
        </w:rPr>
      </w:pPr>
      <w:r w:rsidRPr="00AA4F1F">
        <w:rPr>
          <w:sz w:val="28"/>
          <w:szCs w:val="28"/>
        </w:rPr>
        <w:t>побочного действия или вторичные.</w:t>
      </w:r>
    </w:p>
    <w:p w14:paraId="3B0D92BB" w14:textId="77777777" w:rsidR="008D5648" w:rsidRPr="00AA4F1F" w:rsidRDefault="008D5648" w:rsidP="00AA4F1F">
      <w:pPr>
        <w:rPr>
          <w:rFonts w:eastAsiaTheme="minorEastAsia"/>
          <w:sz w:val="28"/>
        </w:rPr>
      </w:pPr>
      <w:r w:rsidRPr="00AA4F1F">
        <w:rPr>
          <w:sz w:val="28"/>
        </w:rPr>
        <w:t xml:space="preserve">Первичные поражающие факторы непосредственно вызываются возникновением источника техногенной ЧС. Вторичные поражающие </w:t>
      </w:r>
      <w:r w:rsidRPr="00AA4F1F">
        <w:rPr>
          <w:sz w:val="28"/>
        </w:rPr>
        <w:lastRenderedPageBreak/>
        <w:t>факторы вызываются изменением объектов окружающей среды первичными поражающими факторами.</w:t>
      </w:r>
    </w:p>
    <w:p w14:paraId="12C2DADD" w14:textId="77777777" w:rsidR="008D5648" w:rsidRPr="00AA4F1F" w:rsidRDefault="008D5648" w:rsidP="00AA4F1F">
      <w:pPr>
        <w:rPr>
          <w:rFonts w:eastAsiaTheme="minorEastAsia"/>
          <w:sz w:val="28"/>
        </w:rPr>
      </w:pPr>
      <w:r w:rsidRPr="00AA4F1F">
        <w:rPr>
          <w:sz w:val="28"/>
        </w:rPr>
        <w:t>Поражающие факторы источников техногенных ЧС по механизму действия подразделяют на факторы:</w:t>
      </w:r>
    </w:p>
    <w:p w14:paraId="58531C56" w14:textId="77777777" w:rsidR="008D5648" w:rsidRPr="00AA4F1F" w:rsidRDefault="008D5648" w:rsidP="00AA4F1F">
      <w:pPr>
        <w:pStyle w:val="S1"/>
        <w:ind w:left="0" w:firstLine="709"/>
        <w:contextualSpacing w:val="0"/>
        <w:rPr>
          <w:sz w:val="28"/>
          <w:szCs w:val="28"/>
        </w:rPr>
      </w:pPr>
      <w:r w:rsidRPr="00AA4F1F">
        <w:rPr>
          <w:sz w:val="28"/>
          <w:szCs w:val="28"/>
        </w:rPr>
        <w:t>физического действия;</w:t>
      </w:r>
    </w:p>
    <w:p w14:paraId="0772F719" w14:textId="77777777" w:rsidR="008D5648" w:rsidRPr="00AA4F1F" w:rsidRDefault="008D5648" w:rsidP="00AA4F1F">
      <w:pPr>
        <w:pStyle w:val="S1"/>
        <w:ind w:left="0" w:firstLine="709"/>
        <w:contextualSpacing w:val="0"/>
        <w:rPr>
          <w:sz w:val="28"/>
          <w:szCs w:val="28"/>
        </w:rPr>
      </w:pPr>
      <w:r w:rsidRPr="00AA4F1F">
        <w:rPr>
          <w:sz w:val="28"/>
          <w:szCs w:val="28"/>
        </w:rPr>
        <w:t>химического действия.</w:t>
      </w:r>
    </w:p>
    <w:p w14:paraId="607E241D" w14:textId="77777777" w:rsidR="008D5648" w:rsidRPr="00AA4F1F" w:rsidRDefault="008D5648" w:rsidP="00AA4F1F">
      <w:pPr>
        <w:pStyle w:val="S1"/>
        <w:numPr>
          <w:ilvl w:val="0"/>
          <w:numId w:val="0"/>
        </w:numPr>
        <w:ind w:firstLine="709"/>
        <w:contextualSpacing w:val="0"/>
        <w:rPr>
          <w:rFonts w:eastAsiaTheme="minorEastAsia"/>
          <w:sz w:val="28"/>
          <w:szCs w:val="28"/>
        </w:rPr>
      </w:pPr>
      <w:r w:rsidRPr="00AA4F1F">
        <w:rPr>
          <w:sz w:val="28"/>
          <w:szCs w:val="28"/>
        </w:rPr>
        <w:t>К поражающим факторам физического действия относят:</w:t>
      </w:r>
    </w:p>
    <w:p w14:paraId="623C68EA" w14:textId="77777777" w:rsidR="008D5648" w:rsidRPr="00AA4F1F" w:rsidRDefault="008D5648" w:rsidP="00AA4F1F">
      <w:pPr>
        <w:pStyle w:val="S1"/>
        <w:ind w:left="0" w:firstLine="709"/>
        <w:contextualSpacing w:val="0"/>
        <w:rPr>
          <w:sz w:val="28"/>
          <w:szCs w:val="28"/>
        </w:rPr>
      </w:pPr>
      <w:r w:rsidRPr="00AA4F1F">
        <w:rPr>
          <w:sz w:val="28"/>
          <w:szCs w:val="28"/>
        </w:rPr>
        <w:t>воздушную ударную волну;</w:t>
      </w:r>
    </w:p>
    <w:p w14:paraId="4291C6EE" w14:textId="77777777" w:rsidR="008D5648" w:rsidRPr="00AA4F1F" w:rsidRDefault="008D5648" w:rsidP="00AA4F1F">
      <w:pPr>
        <w:pStyle w:val="S1"/>
        <w:ind w:left="0" w:firstLine="709"/>
        <w:contextualSpacing w:val="0"/>
        <w:rPr>
          <w:sz w:val="28"/>
          <w:szCs w:val="28"/>
        </w:rPr>
      </w:pPr>
      <w:r w:rsidRPr="00AA4F1F">
        <w:rPr>
          <w:sz w:val="28"/>
          <w:szCs w:val="28"/>
        </w:rPr>
        <w:t>волну сжатия в грунте;</w:t>
      </w:r>
    </w:p>
    <w:p w14:paraId="6D895DD8" w14:textId="77777777" w:rsidR="008D5648" w:rsidRPr="00AA4F1F" w:rsidRDefault="008D5648" w:rsidP="00AA4F1F">
      <w:pPr>
        <w:pStyle w:val="S1"/>
        <w:ind w:left="0" w:firstLine="709"/>
        <w:contextualSpacing w:val="0"/>
        <w:rPr>
          <w:sz w:val="28"/>
          <w:szCs w:val="28"/>
        </w:rPr>
      </w:pPr>
      <w:r w:rsidRPr="00AA4F1F">
        <w:rPr>
          <w:sz w:val="28"/>
          <w:szCs w:val="28"/>
        </w:rPr>
        <w:t>сейсмовзрывную волну;</w:t>
      </w:r>
    </w:p>
    <w:p w14:paraId="49E208F3" w14:textId="77777777" w:rsidR="008D5648" w:rsidRPr="00AA4F1F" w:rsidRDefault="008D5648" w:rsidP="00AA4F1F">
      <w:pPr>
        <w:pStyle w:val="S1"/>
        <w:ind w:left="0" w:firstLine="709"/>
        <w:contextualSpacing w:val="0"/>
        <w:rPr>
          <w:sz w:val="28"/>
          <w:szCs w:val="28"/>
        </w:rPr>
      </w:pPr>
      <w:r w:rsidRPr="00AA4F1F">
        <w:rPr>
          <w:sz w:val="28"/>
          <w:szCs w:val="28"/>
        </w:rPr>
        <w:t>волну прорыва гидротехнических сооружений;</w:t>
      </w:r>
    </w:p>
    <w:p w14:paraId="7F7E3840" w14:textId="77777777" w:rsidR="008D5648" w:rsidRPr="00AA4F1F" w:rsidRDefault="008D5648" w:rsidP="00AA4F1F">
      <w:pPr>
        <w:pStyle w:val="S1"/>
        <w:ind w:left="0" w:firstLine="709"/>
        <w:contextualSpacing w:val="0"/>
        <w:rPr>
          <w:sz w:val="28"/>
          <w:szCs w:val="28"/>
        </w:rPr>
      </w:pPr>
      <w:r w:rsidRPr="00AA4F1F">
        <w:rPr>
          <w:sz w:val="28"/>
          <w:szCs w:val="28"/>
        </w:rPr>
        <w:t>обломки или осколки;</w:t>
      </w:r>
    </w:p>
    <w:p w14:paraId="2840F79F" w14:textId="77777777" w:rsidR="008D5648" w:rsidRPr="00AA4F1F" w:rsidRDefault="008D5648" w:rsidP="00AA4F1F">
      <w:pPr>
        <w:pStyle w:val="S1"/>
        <w:ind w:left="0" w:firstLine="709"/>
        <w:contextualSpacing w:val="0"/>
        <w:rPr>
          <w:sz w:val="28"/>
          <w:szCs w:val="28"/>
        </w:rPr>
      </w:pPr>
      <w:r w:rsidRPr="00AA4F1F">
        <w:rPr>
          <w:sz w:val="28"/>
          <w:szCs w:val="28"/>
        </w:rPr>
        <w:t>экстремальный нагрев среды;</w:t>
      </w:r>
    </w:p>
    <w:p w14:paraId="5F6858B7" w14:textId="77777777" w:rsidR="008D5648" w:rsidRPr="00AA4F1F" w:rsidRDefault="008D5648" w:rsidP="00AA4F1F">
      <w:pPr>
        <w:pStyle w:val="S1"/>
        <w:ind w:left="0" w:firstLine="709"/>
        <w:contextualSpacing w:val="0"/>
        <w:rPr>
          <w:sz w:val="28"/>
          <w:szCs w:val="28"/>
        </w:rPr>
      </w:pPr>
      <w:r w:rsidRPr="00AA4F1F">
        <w:rPr>
          <w:sz w:val="28"/>
          <w:szCs w:val="28"/>
        </w:rPr>
        <w:t>тепловое излучение;</w:t>
      </w:r>
    </w:p>
    <w:p w14:paraId="41204909" w14:textId="77777777" w:rsidR="008D5648" w:rsidRPr="00AA4F1F" w:rsidRDefault="008D5648" w:rsidP="00AA4F1F">
      <w:pPr>
        <w:pStyle w:val="S1"/>
        <w:ind w:left="0" w:firstLine="709"/>
        <w:contextualSpacing w:val="0"/>
        <w:rPr>
          <w:sz w:val="28"/>
          <w:szCs w:val="28"/>
        </w:rPr>
      </w:pPr>
      <w:r w:rsidRPr="00AA4F1F">
        <w:rPr>
          <w:sz w:val="28"/>
          <w:szCs w:val="28"/>
        </w:rPr>
        <w:t>ионизирующее излучение.</w:t>
      </w:r>
    </w:p>
    <w:p w14:paraId="0E9EAEF8" w14:textId="77777777" w:rsidR="008D5648" w:rsidRPr="00AA4F1F" w:rsidRDefault="008D5648" w:rsidP="00AA4F1F">
      <w:pPr>
        <w:rPr>
          <w:sz w:val="28"/>
        </w:rPr>
      </w:pPr>
      <w:r w:rsidRPr="00AA4F1F">
        <w:rPr>
          <w:sz w:val="28"/>
        </w:rPr>
        <w:t xml:space="preserve">К поражающим факторам химического действия относят токсическое действие опасных химических веществ. </w:t>
      </w:r>
    </w:p>
    <w:p w14:paraId="78AB2B9E" w14:textId="6179A3EC" w:rsidR="008D5648" w:rsidRPr="00AA4F1F" w:rsidRDefault="008D5648" w:rsidP="00AA4F1F">
      <w:pPr>
        <w:rPr>
          <w:sz w:val="28"/>
        </w:rPr>
      </w:pPr>
      <w:r w:rsidRPr="00AA4F1F">
        <w:rPr>
          <w:sz w:val="28"/>
        </w:rPr>
        <w:t xml:space="preserve">На территории </w:t>
      </w:r>
      <w:r w:rsidR="00831035" w:rsidRPr="00AA4F1F">
        <w:rPr>
          <w:sz w:val="28"/>
        </w:rPr>
        <w:t xml:space="preserve">Тогучина </w:t>
      </w:r>
      <w:r w:rsidRPr="00AA4F1F">
        <w:rPr>
          <w:sz w:val="28"/>
        </w:rPr>
        <w:t>возможны чрезвычайные ситуации техногенного характера, связанные с</w:t>
      </w:r>
      <w:r w:rsidRPr="00AA4F1F">
        <w:rPr>
          <w:rFonts w:eastAsia="Calibri"/>
          <w:sz w:val="28"/>
        </w:rPr>
        <w:t xml:space="preserve"> авариями на</w:t>
      </w:r>
      <w:r w:rsidRPr="00AA4F1F">
        <w:rPr>
          <w:sz w:val="28"/>
        </w:rPr>
        <w:t>:</w:t>
      </w:r>
    </w:p>
    <w:p w14:paraId="59B55032" w14:textId="77777777" w:rsidR="008D5648" w:rsidRPr="00AA4F1F" w:rsidRDefault="008D5648" w:rsidP="00AA4F1F">
      <w:pPr>
        <w:pStyle w:val="S1"/>
        <w:ind w:left="0" w:firstLine="709"/>
        <w:contextualSpacing w:val="0"/>
        <w:rPr>
          <w:sz w:val="28"/>
          <w:szCs w:val="28"/>
        </w:rPr>
      </w:pPr>
      <w:proofErr w:type="spellStart"/>
      <w:r w:rsidRPr="00AA4F1F">
        <w:rPr>
          <w:sz w:val="28"/>
          <w:szCs w:val="28"/>
        </w:rPr>
        <w:t>пожаро</w:t>
      </w:r>
      <w:proofErr w:type="spellEnd"/>
      <w:r w:rsidRPr="00AA4F1F">
        <w:rPr>
          <w:sz w:val="28"/>
          <w:szCs w:val="28"/>
        </w:rPr>
        <w:t>- и взрывоопасных объектах (ПВОО);</w:t>
      </w:r>
    </w:p>
    <w:p w14:paraId="1BD27B7D" w14:textId="77777777" w:rsidR="008D5648" w:rsidRPr="00AA4F1F" w:rsidRDefault="008D5648" w:rsidP="00AA4F1F">
      <w:pPr>
        <w:pStyle w:val="S1"/>
        <w:ind w:left="0" w:firstLine="709"/>
        <w:contextualSpacing w:val="0"/>
        <w:rPr>
          <w:sz w:val="28"/>
          <w:szCs w:val="28"/>
        </w:rPr>
      </w:pPr>
      <w:r w:rsidRPr="00AA4F1F">
        <w:rPr>
          <w:sz w:val="28"/>
          <w:szCs w:val="28"/>
        </w:rPr>
        <w:t>электроэнергетических системах;</w:t>
      </w:r>
    </w:p>
    <w:p w14:paraId="74D81E68" w14:textId="77777777" w:rsidR="008D5648" w:rsidRPr="00AA4F1F" w:rsidRDefault="008D5648" w:rsidP="00AA4F1F">
      <w:pPr>
        <w:pStyle w:val="S1"/>
        <w:ind w:left="0" w:firstLine="709"/>
        <w:contextualSpacing w:val="0"/>
        <w:rPr>
          <w:sz w:val="28"/>
          <w:szCs w:val="28"/>
        </w:rPr>
      </w:pPr>
      <w:r w:rsidRPr="00AA4F1F">
        <w:rPr>
          <w:sz w:val="28"/>
          <w:szCs w:val="28"/>
        </w:rPr>
        <w:t>коммунальных системах жизнеобеспечения;</w:t>
      </w:r>
    </w:p>
    <w:p w14:paraId="22137E3C" w14:textId="48C33EAD" w:rsidR="008D5648" w:rsidRDefault="002323E6" w:rsidP="00AA4F1F">
      <w:pPr>
        <w:pStyle w:val="S1"/>
        <w:ind w:left="0" w:firstLine="709"/>
        <w:contextualSpacing w:val="0"/>
        <w:rPr>
          <w:sz w:val="28"/>
          <w:szCs w:val="28"/>
        </w:rPr>
      </w:pPr>
      <w:r w:rsidRPr="00AA4F1F">
        <w:rPr>
          <w:sz w:val="28"/>
          <w:szCs w:val="28"/>
        </w:rPr>
        <w:t>автомобильном транспорте;</w:t>
      </w:r>
    </w:p>
    <w:p w14:paraId="05484247" w14:textId="2DA2BEE6" w:rsidR="006A4165" w:rsidRPr="00AA4F1F" w:rsidRDefault="006A4165" w:rsidP="00AA4F1F">
      <w:pPr>
        <w:pStyle w:val="S1"/>
        <w:ind w:left="0" w:firstLine="709"/>
        <w:contextualSpacing w:val="0"/>
        <w:rPr>
          <w:sz w:val="28"/>
          <w:szCs w:val="28"/>
        </w:rPr>
      </w:pPr>
      <w:r>
        <w:rPr>
          <w:sz w:val="28"/>
          <w:szCs w:val="28"/>
        </w:rPr>
        <w:t>АЗС (перечень действующих АЗС представлен в таблице 10.2);</w:t>
      </w:r>
    </w:p>
    <w:p w14:paraId="60DE806A" w14:textId="0359781E" w:rsidR="002323E6" w:rsidRPr="00AA4F1F" w:rsidRDefault="002323E6" w:rsidP="00AA4F1F">
      <w:pPr>
        <w:pStyle w:val="S1"/>
        <w:ind w:left="0" w:firstLine="709"/>
        <w:contextualSpacing w:val="0"/>
        <w:rPr>
          <w:sz w:val="28"/>
          <w:szCs w:val="28"/>
        </w:rPr>
      </w:pPr>
      <w:r w:rsidRPr="00AA4F1F">
        <w:rPr>
          <w:sz w:val="28"/>
          <w:szCs w:val="28"/>
        </w:rPr>
        <w:t>железной дороге</w:t>
      </w:r>
      <w:r w:rsidR="00831035" w:rsidRPr="00AA4F1F">
        <w:rPr>
          <w:sz w:val="28"/>
          <w:szCs w:val="28"/>
        </w:rPr>
        <w:t>;</w:t>
      </w:r>
    </w:p>
    <w:p w14:paraId="1A61CEDF" w14:textId="354A0ECA" w:rsidR="00831035" w:rsidRPr="00AA4F1F" w:rsidRDefault="00831035" w:rsidP="00AA4F1F">
      <w:pPr>
        <w:pStyle w:val="S1"/>
        <w:ind w:left="0" w:firstLine="709"/>
        <w:contextualSpacing w:val="0"/>
        <w:rPr>
          <w:sz w:val="28"/>
          <w:szCs w:val="28"/>
        </w:rPr>
      </w:pPr>
      <w:r w:rsidRPr="00AA4F1F">
        <w:rPr>
          <w:sz w:val="28"/>
          <w:szCs w:val="28"/>
        </w:rPr>
        <w:t>на гидротехнических сооружениях.</w:t>
      </w:r>
    </w:p>
    <w:p w14:paraId="52F13A53" w14:textId="77777777" w:rsidR="008D5648" w:rsidRPr="00AA4F1F" w:rsidRDefault="008D5648" w:rsidP="006A4165">
      <w:pPr>
        <w:rPr>
          <w:sz w:val="28"/>
        </w:rPr>
      </w:pPr>
      <w:r w:rsidRPr="00AA4F1F">
        <w:rPr>
          <w:sz w:val="28"/>
        </w:rPr>
        <w:t>На территории муниципального образования возможны следующие чрезвычайные ситуации техногенного характера:</w:t>
      </w:r>
    </w:p>
    <w:p w14:paraId="0B575780" w14:textId="77777777" w:rsidR="008D5648" w:rsidRPr="00AA4F1F" w:rsidRDefault="008D5648" w:rsidP="006A4165">
      <w:pPr>
        <w:pStyle w:val="S1"/>
        <w:ind w:left="0" w:firstLine="709"/>
        <w:contextualSpacing w:val="0"/>
        <w:jc w:val="both"/>
        <w:rPr>
          <w:sz w:val="28"/>
          <w:szCs w:val="28"/>
        </w:rPr>
      </w:pPr>
      <w:r w:rsidRPr="00AA4F1F">
        <w:rPr>
          <w:sz w:val="28"/>
          <w:szCs w:val="28"/>
        </w:rPr>
        <w:t>аварии на электроэнергетических системах (в связи с износом производственных фондов);</w:t>
      </w:r>
    </w:p>
    <w:p w14:paraId="30C478B5" w14:textId="02441627" w:rsidR="008D5648" w:rsidRPr="00AA4F1F" w:rsidRDefault="008D5648" w:rsidP="006A4165">
      <w:pPr>
        <w:pStyle w:val="S1"/>
        <w:ind w:left="0" w:firstLine="709"/>
        <w:contextualSpacing w:val="0"/>
        <w:jc w:val="both"/>
        <w:rPr>
          <w:sz w:val="28"/>
          <w:szCs w:val="28"/>
        </w:rPr>
      </w:pPr>
      <w:r w:rsidRPr="00AA4F1F">
        <w:rPr>
          <w:sz w:val="28"/>
          <w:szCs w:val="28"/>
        </w:rPr>
        <w:t>аварии на коммунальных системах жизнеобеспечения (на системах водоснабжения</w:t>
      </w:r>
      <w:r w:rsidR="006A4165">
        <w:rPr>
          <w:sz w:val="28"/>
          <w:szCs w:val="28"/>
        </w:rPr>
        <w:t xml:space="preserve"> и теплоснабжения</w:t>
      </w:r>
      <w:r w:rsidRPr="00AA4F1F">
        <w:rPr>
          <w:sz w:val="28"/>
          <w:szCs w:val="28"/>
        </w:rPr>
        <w:t xml:space="preserve">, в связи с износом производственных фондов); </w:t>
      </w:r>
    </w:p>
    <w:p w14:paraId="7C577BDC" w14:textId="77777777" w:rsidR="008D5648" w:rsidRPr="00AA4F1F" w:rsidRDefault="008D5648" w:rsidP="006A4165">
      <w:pPr>
        <w:pStyle w:val="S1"/>
        <w:ind w:left="0" w:firstLine="709"/>
        <w:contextualSpacing w:val="0"/>
        <w:jc w:val="both"/>
        <w:rPr>
          <w:sz w:val="28"/>
          <w:szCs w:val="28"/>
        </w:rPr>
      </w:pPr>
      <w:r w:rsidRPr="00AA4F1F">
        <w:rPr>
          <w:sz w:val="28"/>
          <w:szCs w:val="28"/>
        </w:rPr>
        <w:t>аварии на транспорт</w:t>
      </w:r>
      <w:r w:rsidR="002C2FC9" w:rsidRPr="00AA4F1F">
        <w:rPr>
          <w:sz w:val="28"/>
          <w:szCs w:val="28"/>
        </w:rPr>
        <w:t>е автомобильном,</w:t>
      </w:r>
      <w:r w:rsidRPr="00AA4F1F">
        <w:rPr>
          <w:sz w:val="28"/>
          <w:szCs w:val="28"/>
        </w:rPr>
        <w:t xml:space="preserve"> железнодорожном);</w:t>
      </w:r>
    </w:p>
    <w:p w14:paraId="4337AB65" w14:textId="241554B3" w:rsidR="008D5648" w:rsidRPr="00AA4F1F" w:rsidRDefault="008D5648" w:rsidP="006A4165">
      <w:pPr>
        <w:pStyle w:val="S1"/>
        <w:ind w:left="0" w:firstLine="709"/>
        <w:contextualSpacing w:val="0"/>
        <w:jc w:val="both"/>
        <w:rPr>
          <w:sz w:val="28"/>
          <w:szCs w:val="28"/>
        </w:rPr>
      </w:pPr>
      <w:r w:rsidRPr="00AA4F1F">
        <w:rPr>
          <w:sz w:val="28"/>
          <w:szCs w:val="28"/>
        </w:rPr>
        <w:t>биологические аварии</w:t>
      </w:r>
      <w:r w:rsidR="006A4165">
        <w:rPr>
          <w:sz w:val="28"/>
          <w:szCs w:val="28"/>
        </w:rPr>
        <w:t>.</w:t>
      </w:r>
    </w:p>
    <w:p w14:paraId="635CE66F" w14:textId="0E36C226" w:rsidR="004C373C" w:rsidRPr="00593282" w:rsidRDefault="009C420F" w:rsidP="00A27972">
      <w:pPr>
        <w:pStyle w:val="S"/>
      </w:pPr>
      <w:r w:rsidRPr="00593282">
        <w:rPr>
          <w:rStyle w:val="S0"/>
          <w:b/>
          <w:bCs/>
        </w:rPr>
        <w:t xml:space="preserve">Аварии на </w:t>
      </w:r>
      <w:proofErr w:type="spellStart"/>
      <w:r w:rsidRPr="00593282">
        <w:rPr>
          <w:rStyle w:val="S0"/>
          <w:b/>
          <w:bCs/>
        </w:rPr>
        <w:t>пожаро</w:t>
      </w:r>
      <w:proofErr w:type="spellEnd"/>
      <w:r w:rsidRPr="00593282">
        <w:rPr>
          <w:rStyle w:val="S0"/>
          <w:b/>
          <w:bCs/>
        </w:rPr>
        <w:t>- и взрывоопасных объектах</w:t>
      </w:r>
      <w:r w:rsidRPr="00593282">
        <w:t>.</w:t>
      </w:r>
    </w:p>
    <w:p w14:paraId="7B070672" w14:textId="77777777" w:rsidR="00392304" w:rsidRPr="00DF1A55" w:rsidRDefault="009C420F" w:rsidP="00DF1A55">
      <w:pPr>
        <w:rPr>
          <w:sz w:val="28"/>
        </w:rPr>
      </w:pPr>
      <w:r w:rsidRPr="00DF1A55">
        <w:rPr>
          <w:sz w:val="28"/>
        </w:rPr>
        <w:t xml:space="preserve">К числу пожароопасных объектов относятся предприятия и объекты использующие, хранящие и транспортирующие горючие взрывопожароопасные вещества. </w:t>
      </w:r>
    </w:p>
    <w:p w14:paraId="16AC16F2" w14:textId="77777777" w:rsidR="00392304" w:rsidRPr="00DF1A55" w:rsidRDefault="00392304" w:rsidP="00DF1A55">
      <w:pPr>
        <w:rPr>
          <w:sz w:val="28"/>
        </w:rPr>
      </w:pPr>
      <w:r w:rsidRPr="00DF1A55">
        <w:rPr>
          <w:sz w:val="28"/>
        </w:rPr>
        <w:t xml:space="preserve">На территории города Тогучин расположено 7 </w:t>
      </w:r>
      <w:proofErr w:type="spellStart"/>
      <w:r w:rsidRPr="00DF1A55">
        <w:rPr>
          <w:sz w:val="28"/>
        </w:rPr>
        <w:t>пожаро</w:t>
      </w:r>
      <w:proofErr w:type="spellEnd"/>
      <w:r w:rsidRPr="00DF1A55">
        <w:rPr>
          <w:sz w:val="28"/>
        </w:rPr>
        <w:t xml:space="preserve">- и взрывоопасных объектов. Средний объем хранимых на большинстве из них пожароопасных веществ не превышает 85 тонн. В результате аварии (разлив </w:t>
      </w:r>
      <w:r w:rsidRPr="00DF1A55">
        <w:rPr>
          <w:sz w:val="28"/>
        </w:rPr>
        <w:lastRenderedPageBreak/>
        <w:t>и пожар на АЗС) размер зоны вероятной чрезвычайной ситуации будет равен 0,5 квадратных километров, пострадает персонал АЗС (при наихудшем развитии возможна гибель персонала) и находящиеся в зоне чрезвычайной ситуации люди до 100 чел. Возможный ущерб до 8 млн. рублей.</w:t>
      </w:r>
    </w:p>
    <w:p w14:paraId="1710A0FB" w14:textId="2EA00099" w:rsidR="00392304" w:rsidRPr="00DF1A55" w:rsidRDefault="00392304" w:rsidP="00DF1A55">
      <w:pPr>
        <w:rPr>
          <w:sz w:val="28"/>
        </w:rPr>
      </w:pPr>
      <w:r w:rsidRPr="00DF1A55">
        <w:rPr>
          <w:sz w:val="28"/>
        </w:rPr>
        <w:t xml:space="preserve">В более благоприятной ситуации разлив бензина из автоцистерны на площадке слива АЗС может достигнуть площади 100 м2, </w:t>
      </w:r>
    </w:p>
    <w:p w14:paraId="49B720ED" w14:textId="7181896F" w:rsidR="009C420F" w:rsidRPr="00DF1A55" w:rsidRDefault="009C420F" w:rsidP="00DF1A55">
      <w:pPr>
        <w:rPr>
          <w:sz w:val="28"/>
        </w:rPr>
      </w:pPr>
      <w:r w:rsidRPr="00DF1A55">
        <w:rPr>
          <w:sz w:val="28"/>
        </w:rPr>
        <w:t xml:space="preserve">Перечень потенциально </w:t>
      </w:r>
      <w:proofErr w:type="spellStart"/>
      <w:r w:rsidRPr="00DF1A55">
        <w:rPr>
          <w:sz w:val="28"/>
        </w:rPr>
        <w:t>взрыво</w:t>
      </w:r>
      <w:proofErr w:type="spellEnd"/>
      <w:r w:rsidR="00B22A43" w:rsidRPr="00DF1A55">
        <w:rPr>
          <w:sz w:val="28"/>
        </w:rPr>
        <w:t xml:space="preserve"> </w:t>
      </w:r>
      <w:r w:rsidRPr="00DF1A55">
        <w:rPr>
          <w:sz w:val="28"/>
        </w:rPr>
        <w:t>-</w:t>
      </w:r>
      <w:r w:rsidR="001353AF" w:rsidRPr="00DF1A55">
        <w:rPr>
          <w:sz w:val="28"/>
        </w:rPr>
        <w:t xml:space="preserve"> </w:t>
      </w:r>
      <w:r w:rsidRPr="00DF1A55">
        <w:rPr>
          <w:sz w:val="28"/>
        </w:rPr>
        <w:t>пожароопасных объектов на территории</w:t>
      </w:r>
      <w:r w:rsidR="00B22A43" w:rsidRPr="00DF1A55">
        <w:rPr>
          <w:sz w:val="28"/>
        </w:rPr>
        <w:t xml:space="preserve"> </w:t>
      </w:r>
      <w:r w:rsidR="00EE3039" w:rsidRPr="00DF1A55">
        <w:rPr>
          <w:sz w:val="28"/>
        </w:rPr>
        <w:t>города</w:t>
      </w:r>
      <w:r w:rsidRPr="00DF1A55">
        <w:rPr>
          <w:sz w:val="28"/>
        </w:rPr>
        <w:t xml:space="preserve"> представлен в </w:t>
      </w:r>
      <w:r w:rsidR="002C2FC9" w:rsidRPr="00DF1A55">
        <w:rPr>
          <w:sz w:val="28"/>
        </w:rPr>
        <w:t>т</w:t>
      </w:r>
      <w:r w:rsidRPr="00DF1A55">
        <w:rPr>
          <w:sz w:val="28"/>
        </w:rPr>
        <w:t>аблице 12.1</w:t>
      </w:r>
    </w:p>
    <w:p w14:paraId="1176F8C5" w14:textId="475F30F0" w:rsidR="009C420F" w:rsidRPr="005662F2" w:rsidRDefault="009C420F" w:rsidP="00E87EDB">
      <w:pPr>
        <w:spacing w:before="120" w:after="120"/>
        <w:ind w:firstLine="0"/>
        <w:jc w:val="center"/>
        <w:rPr>
          <w:lang w:eastAsia="zh-CN"/>
        </w:rPr>
      </w:pPr>
      <w:r w:rsidRPr="005662F2">
        <w:rPr>
          <w:lang w:eastAsia="ru-RU"/>
        </w:rPr>
        <w:t>Таблица 12.1</w:t>
      </w:r>
      <w:r w:rsidR="002323E6" w:rsidRPr="005662F2">
        <w:rPr>
          <w:lang w:eastAsia="ru-RU"/>
        </w:rPr>
        <w:t xml:space="preserve">– </w:t>
      </w:r>
      <w:r w:rsidRPr="005662F2">
        <w:rPr>
          <w:lang w:eastAsia="zh-CN"/>
        </w:rPr>
        <w:t xml:space="preserve">Основные факторы ЧС техногенного характера на территории </w:t>
      </w:r>
      <w:r w:rsidR="005662F2">
        <w:rPr>
          <w:lang w:eastAsia="zh-CN"/>
        </w:rPr>
        <w:t>города Тогучин.</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5"/>
        <w:gridCol w:w="1915"/>
        <w:gridCol w:w="2551"/>
        <w:gridCol w:w="1560"/>
        <w:gridCol w:w="850"/>
        <w:gridCol w:w="2196"/>
      </w:tblGrid>
      <w:tr w:rsidR="009C420F" w:rsidRPr="006A4165" w14:paraId="13CF2C26" w14:textId="77777777" w:rsidTr="006015E7">
        <w:trPr>
          <w:jc w:val="center"/>
        </w:trPr>
        <w:tc>
          <w:tcPr>
            <w:tcW w:w="425" w:type="dxa"/>
            <w:vAlign w:val="center"/>
          </w:tcPr>
          <w:p w14:paraId="1C325AC9" w14:textId="77777777" w:rsidR="009C420F" w:rsidRPr="006A4165" w:rsidRDefault="009C420F" w:rsidP="002323E6">
            <w:pPr>
              <w:pStyle w:val="ConsPlusNormal"/>
              <w:rPr>
                <w:sz w:val="24"/>
                <w:szCs w:val="24"/>
              </w:rPr>
            </w:pPr>
            <w:r w:rsidRPr="006A4165">
              <w:rPr>
                <w:sz w:val="24"/>
                <w:szCs w:val="24"/>
              </w:rPr>
              <w:t>№</w:t>
            </w:r>
          </w:p>
        </w:tc>
        <w:tc>
          <w:tcPr>
            <w:tcW w:w="1915" w:type="dxa"/>
            <w:vAlign w:val="center"/>
          </w:tcPr>
          <w:p w14:paraId="52D193DB" w14:textId="77777777" w:rsidR="009C420F" w:rsidRPr="006A4165" w:rsidRDefault="009C420F" w:rsidP="002323E6">
            <w:pPr>
              <w:pStyle w:val="ConsPlusNormal"/>
              <w:rPr>
                <w:sz w:val="24"/>
                <w:szCs w:val="24"/>
              </w:rPr>
            </w:pPr>
            <w:r w:rsidRPr="006A4165">
              <w:rPr>
                <w:sz w:val="24"/>
                <w:szCs w:val="24"/>
              </w:rPr>
              <w:t>Объект</w:t>
            </w:r>
          </w:p>
        </w:tc>
        <w:tc>
          <w:tcPr>
            <w:tcW w:w="2551" w:type="dxa"/>
            <w:vAlign w:val="center"/>
          </w:tcPr>
          <w:p w14:paraId="4D22134C" w14:textId="77777777" w:rsidR="009C420F" w:rsidRPr="006A4165" w:rsidRDefault="009C420F" w:rsidP="002323E6">
            <w:pPr>
              <w:pStyle w:val="ConsPlusNormal"/>
              <w:rPr>
                <w:sz w:val="24"/>
                <w:szCs w:val="24"/>
              </w:rPr>
            </w:pPr>
            <w:r w:rsidRPr="006A4165">
              <w:rPr>
                <w:sz w:val="24"/>
                <w:szCs w:val="24"/>
              </w:rPr>
              <w:t>Наименование предприятия</w:t>
            </w:r>
          </w:p>
          <w:p w14:paraId="2F4B232D" w14:textId="77777777" w:rsidR="009C420F" w:rsidRPr="006A4165" w:rsidRDefault="009C420F" w:rsidP="002323E6">
            <w:pPr>
              <w:pStyle w:val="ConsPlusNormal"/>
              <w:rPr>
                <w:sz w:val="24"/>
                <w:szCs w:val="24"/>
              </w:rPr>
            </w:pPr>
            <w:r w:rsidRPr="006A4165">
              <w:rPr>
                <w:sz w:val="24"/>
                <w:szCs w:val="24"/>
              </w:rPr>
              <w:t>(организации),</w:t>
            </w:r>
          </w:p>
          <w:p w14:paraId="709143A5" w14:textId="77777777" w:rsidR="009C420F" w:rsidRPr="006A4165" w:rsidRDefault="009C420F" w:rsidP="002323E6">
            <w:pPr>
              <w:pStyle w:val="ConsPlusNormal"/>
              <w:rPr>
                <w:sz w:val="24"/>
                <w:szCs w:val="24"/>
              </w:rPr>
            </w:pPr>
            <w:r w:rsidRPr="006A4165">
              <w:rPr>
                <w:sz w:val="24"/>
                <w:szCs w:val="24"/>
              </w:rPr>
              <w:t xml:space="preserve">юридический адрес, </w:t>
            </w:r>
          </w:p>
          <w:p w14:paraId="0FDD0A07" w14:textId="77777777" w:rsidR="009C420F" w:rsidRPr="006A4165" w:rsidRDefault="009C420F" w:rsidP="002323E6">
            <w:pPr>
              <w:pStyle w:val="ConsPlusNormal"/>
              <w:rPr>
                <w:sz w:val="24"/>
                <w:szCs w:val="24"/>
              </w:rPr>
            </w:pPr>
            <w:r w:rsidRPr="006A4165">
              <w:rPr>
                <w:sz w:val="24"/>
                <w:szCs w:val="24"/>
              </w:rPr>
              <w:t>фактический адрес</w:t>
            </w:r>
          </w:p>
        </w:tc>
        <w:tc>
          <w:tcPr>
            <w:tcW w:w="1560" w:type="dxa"/>
            <w:vAlign w:val="center"/>
          </w:tcPr>
          <w:p w14:paraId="2DD67667" w14:textId="77777777" w:rsidR="009C420F" w:rsidRPr="006A4165" w:rsidRDefault="009C420F" w:rsidP="002323E6">
            <w:pPr>
              <w:pStyle w:val="ConsPlusNormal"/>
              <w:rPr>
                <w:sz w:val="24"/>
                <w:szCs w:val="24"/>
              </w:rPr>
            </w:pPr>
            <w:r w:rsidRPr="006A4165">
              <w:rPr>
                <w:sz w:val="24"/>
                <w:szCs w:val="24"/>
              </w:rPr>
              <w:t>Вид опасного вещества</w:t>
            </w:r>
          </w:p>
        </w:tc>
        <w:tc>
          <w:tcPr>
            <w:tcW w:w="850" w:type="dxa"/>
            <w:vAlign w:val="center"/>
          </w:tcPr>
          <w:p w14:paraId="17890850" w14:textId="4A2D75A1" w:rsidR="009C420F" w:rsidRPr="006A4165" w:rsidRDefault="002666FF" w:rsidP="002323E6">
            <w:pPr>
              <w:pStyle w:val="ConsPlusNormal"/>
              <w:rPr>
                <w:sz w:val="24"/>
                <w:szCs w:val="24"/>
              </w:rPr>
            </w:pPr>
            <w:r w:rsidRPr="006A4165">
              <w:rPr>
                <w:sz w:val="24"/>
                <w:szCs w:val="24"/>
              </w:rPr>
              <w:t>Приемлемый риск</w:t>
            </w:r>
          </w:p>
          <w:p w14:paraId="7F10B60E" w14:textId="77777777" w:rsidR="009C420F" w:rsidRPr="006A4165" w:rsidRDefault="009C420F" w:rsidP="002323E6">
            <w:pPr>
              <w:pStyle w:val="ConsPlusNormal"/>
              <w:rPr>
                <w:sz w:val="24"/>
                <w:szCs w:val="24"/>
              </w:rPr>
            </w:pPr>
          </w:p>
        </w:tc>
        <w:tc>
          <w:tcPr>
            <w:tcW w:w="2196" w:type="dxa"/>
            <w:vAlign w:val="center"/>
          </w:tcPr>
          <w:p w14:paraId="3F2544DA" w14:textId="77777777" w:rsidR="009C420F" w:rsidRPr="006A4165" w:rsidRDefault="009C420F" w:rsidP="002323E6">
            <w:pPr>
              <w:pStyle w:val="ConsPlusNormal"/>
              <w:rPr>
                <w:sz w:val="24"/>
                <w:szCs w:val="24"/>
              </w:rPr>
            </w:pPr>
            <w:r w:rsidRPr="006A4165">
              <w:rPr>
                <w:sz w:val="24"/>
                <w:szCs w:val="24"/>
              </w:rPr>
              <w:t>Вид (характер) опасности</w:t>
            </w:r>
          </w:p>
        </w:tc>
      </w:tr>
      <w:tr w:rsidR="002666FF" w:rsidRPr="006A4165" w14:paraId="7381735E" w14:textId="77777777" w:rsidTr="002666FF">
        <w:trPr>
          <w:jc w:val="center"/>
        </w:trPr>
        <w:tc>
          <w:tcPr>
            <w:tcW w:w="425" w:type="dxa"/>
            <w:vAlign w:val="center"/>
          </w:tcPr>
          <w:p w14:paraId="0DDD7630" w14:textId="259705D7" w:rsidR="002666FF" w:rsidRPr="006A4165" w:rsidRDefault="002666FF" w:rsidP="002323E6">
            <w:pPr>
              <w:pStyle w:val="ConsPlusNormal"/>
              <w:rPr>
                <w:sz w:val="24"/>
                <w:szCs w:val="24"/>
              </w:rPr>
            </w:pPr>
            <w:r w:rsidRPr="006A4165">
              <w:rPr>
                <w:sz w:val="24"/>
                <w:szCs w:val="24"/>
              </w:rPr>
              <w:t>1</w:t>
            </w:r>
            <w:r w:rsidR="006A4165">
              <w:rPr>
                <w:sz w:val="24"/>
                <w:szCs w:val="24"/>
              </w:rPr>
              <w:t>.</w:t>
            </w:r>
          </w:p>
        </w:tc>
        <w:tc>
          <w:tcPr>
            <w:tcW w:w="1915" w:type="dxa"/>
            <w:vAlign w:val="center"/>
          </w:tcPr>
          <w:p w14:paraId="040BD4C0" w14:textId="7AF1AECB" w:rsidR="002666FF" w:rsidRPr="006A4165" w:rsidRDefault="002666FF" w:rsidP="00557DB4">
            <w:pPr>
              <w:pStyle w:val="ConsPlusNormal"/>
              <w:jc w:val="left"/>
              <w:rPr>
                <w:sz w:val="24"/>
                <w:szCs w:val="24"/>
              </w:rPr>
            </w:pPr>
            <w:r w:rsidRPr="006A4165">
              <w:rPr>
                <w:sz w:val="24"/>
                <w:szCs w:val="24"/>
              </w:rPr>
              <w:t xml:space="preserve">АЗС  </w:t>
            </w:r>
          </w:p>
        </w:tc>
        <w:tc>
          <w:tcPr>
            <w:tcW w:w="2551" w:type="dxa"/>
            <w:vAlign w:val="center"/>
          </w:tcPr>
          <w:p w14:paraId="54ED7DE6" w14:textId="4A0CBDD5" w:rsidR="002666FF" w:rsidRPr="006A4165" w:rsidRDefault="002666FF" w:rsidP="002323E6">
            <w:pPr>
              <w:pStyle w:val="ConsPlusNormal"/>
              <w:rPr>
                <w:sz w:val="24"/>
                <w:szCs w:val="24"/>
              </w:rPr>
            </w:pPr>
            <w:proofErr w:type="spellStart"/>
            <w:r w:rsidRPr="006A4165">
              <w:rPr>
                <w:sz w:val="24"/>
                <w:szCs w:val="24"/>
              </w:rPr>
              <w:t>Г.Тогучин</w:t>
            </w:r>
            <w:proofErr w:type="spellEnd"/>
            <w:r w:rsidRPr="006A4165">
              <w:rPr>
                <w:sz w:val="24"/>
                <w:szCs w:val="24"/>
              </w:rPr>
              <w:t xml:space="preserve"> </w:t>
            </w:r>
            <w:proofErr w:type="spellStart"/>
            <w:r w:rsidRPr="006A4165">
              <w:rPr>
                <w:sz w:val="24"/>
                <w:szCs w:val="24"/>
              </w:rPr>
              <w:t>ул.Деповска</w:t>
            </w:r>
            <w:proofErr w:type="spellEnd"/>
            <w:r w:rsidRPr="006A4165">
              <w:rPr>
                <w:sz w:val="24"/>
                <w:szCs w:val="24"/>
              </w:rPr>
              <w:t xml:space="preserve">  </w:t>
            </w:r>
          </w:p>
        </w:tc>
        <w:tc>
          <w:tcPr>
            <w:tcW w:w="1560" w:type="dxa"/>
          </w:tcPr>
          <w:p w14:paraId="3603CA94" w14:textId="6FCCAD04" w:rsidR="002666FF" w:rsidRPr="006A4165" w:rsidRDefault="002666FF" w:rsidP="002323E6">
            <w:pPr>
              <w:pStyle w:val="ConsPlusNormal"/>
              <w:rPr>
                <w:sz w:val="24"/>
                <w:szCs w:val="24"/>
              </w:rPr>
            </w:pPr>
            <w:r w:rsidRPr="006A4165">
              <w:t>ГСМ 92,95</w:t>
            </w:r>
          </w:p>
        </w:tc>
        <w:tc>
          <w:tcPr>
            <w:tcW w:w="850" w:type="dxa"/>
          </w:tcPr>
          <w:p w14:paraId="4A7F6A6E" w14:textId="6FA55569" w:rsidR="002666FF" w:rsidRPr="006A4165" w:rsidRDefault="002666FF" w:rsidP="002323E6">
            <w:pPr>
              <w:pStyle w:val="ConsPlusNormal"/>
              <w:rPr>
                <w:sz w:val="24"/>
                <w:szCs w:val="24"/>
              </w:rPr>
            </w:pPr>
            <w:r w:rsidRPr="006A4165">
              <w:t>1,2</w:t>
            </w:r>
            <w:r w:rsidRPr="006A4165">
              <w:rPr>
                <w:vertAlign w:val="superscript"/>
              </w:rPr>
              <w:t>-1</w:t>
            </w:r>
          </w:p>
        </w:tc>
        <w:tc>
          <w:tcPr>
            <w:tcW w:w="2196" w:type="dxa"/>
            <w:vAlign w:val="center"/>
          </w:tcPr>
          <w:p w14:paraId="1522CF90" w14:textId="77777777" w:rsidR="002666FF" w:rsidRPr="006A4165" w:rsidRDefault="002666FF" w:rsidP="002323E6">
            <w:pPr>
              <w:pStyle w:val="ConsPlusNormal"/>
              <w:rPr>
                <w:sz w:val="24"/>
                <w:szCs w:val="24"/>
              </w:rPr>
            </w:pPr>
            <w:r w:rsidRPr="006A4165">
              <w:rPr>
                <w:sz w:val="24"/>
                <w:szCs w:val="24"/>
              </w:rPr>
              <w:t>Взрыв, пожар</w:t>
            </w:r>
          </w:p>
        </w:tc>
      </w:tr>
      <w:tr w:rsidR="002666FF" w:rsidRPr="006A4165" w14:paraId="60ABF55E" w14:textId="77777777" w:rsidTr="002666FF">
        <w:trPr>
          <w:jc w:val="center"/>
        </w:trPr>
        <w:tc>
          <w:tcPr>
            <w:tcW w:w="425" w:type="dxa"/>
            <w:vAlign w:val="center"/>
          </w:tcPr>
          <w:p w14:paraId="7D179476" w14:textId="2DC7D1DD" w:rsidR="002666FF" w:rsidRPr="006A4165" w:rsidRDefault="006A4165" w:rsidP="002323E6">
            <w:pPr>
              <w:pStyle w:val="ConsPlusNormal"/>
              <w:rPr>
                <w:sz w:val="24"/>
                <w:szCs w:val="24"/>
              </w:rPr>
            </w:pPr>
            <w:r>
              <w:rPr>
                <w:sz w:val="24"/>
                <w:szCs w:val="24"/>
              </w:rPr>
              <w:t>2.</w:t>
            </w:r>
          </w:p>
        </w:tc>
        <w:tc>
          <w:tcPr>
            <w:tcW w:w="1915" w:type="dxa"/>
            <w:vAlign w:val="center"/>
          </w:tcPr>
          <w:p w14:paraId="0CA761FD" w14:textId="7DA4F9B4" w:rsidR="002666FF" w:rsidRPr="006A4165" w:rsidRDefault="00557DB4" w:rsidP="00557DB4">
            <w:pPr>
              <w:pStyle w:val="ConsPlusNormal"/>
              <w:jc w:val="left"/>
              <w:rPr>
                <w:sz w:val="24"/>
                <w:szCs w:val="24"/>
              </w:rPr>
            </w:pPr>
            <w:r w:rsidRPr="006A4165">
              <w:rPr>
                <w:sz w:val="24"/>
                <w:szCs w:val="24"/>
              </w:rPr>
              <w:t xml:space="preserve">АЗС </w:t>
            </w:r>
            <w:r w:rsidR="002666FF" w:rsidRPr="006A4165">
              <w:rPr>
                <w:sz w:val="24"/>
                <w:szCs w:val="24"/>
              </w:rPr>
              <w:t xml:space="preserve">АО  </w:t>
            </w:r>
          </w:p>
        </w:tc>
        <w:tc>
          <w:tcPr>
            <w:tcW w:w="2551" w:type="dxa"/>
            <w:vAlign w:val="center"/>
          </w:tcPr>
          <w:p w14:paraId="22877C9A" w14:textId="77777777" w:rsidR="002666FF" w:rsidRPr="006A4165" w:rsidRDefault="002666FF" w:rsidP="002323E6">
            <w:pPr>
              <w:pStyle w:val="ConsPlusNormal"/>
              <w:rPr>
                <w:sz w:val="24"/>
                <w:szCs w:val="24"/>
              </w:rPr>
            </w:pPr>
            <w:proofErr w:type="spellStart"/>
            <w:r w:rsidRPr="006A4165">
              <w:rPr>
                <w:sz w:val="24"/>
                <w:szCs w:val="24"/>
              </w:rPr>
              <w:t>Г.Тогучин</w:t>
            </w:r>
            <w:proofErr w:type="spellEnd"/>
          </w:p>
          <w:p w14:paraId="0C66E8C7" w14:textId="0321A7E6" w:rsidR="002666FF" w:rsidRPr="006A4165" w:rsidRDefault="002666FF" w:rsidP="002323E6">
            <w:pPr>
              <w:pStyle w:val="ConsPlusNormal"/>
              <w:rPr>
                <w:sz w:val="24"/>
                <w:szCs w:val="24"/>
              </w:rPr>
            </w:pPr>
            <w:proofErr w:type="spellStart"/>
            <w:r w:rsidRPr="006A4165">
              <w:rPr>
                <w:sz w:val="24"/>
                <w:szCs w:val="24"/>
              </w:rPr>
              <w:t>Ул.Вокзальная</w:t>
            </w:r>
            <w:proofErr w:type="spellEnd"/>
          </w:p>
        </w:tc>
        <w:tc>
          <w:tcPr>
            <w:tcW w:w="1560" w:type="dxa"/>
          </w:tcPr>
          <w:p w14:paraId="62FCC0CE" w14:textId="67034DC3" w:rsidR="002666FF" w:rsidRPr="006A4165" w:rsidRDefault="002666FF" w:rsidP="00660C9A">
            <w:pPr>
              <w:pStyle w:val="ConsPlusNormal"/>
              <w:rPr>
                <w:sz w:val="24"/>
                <w:szCs w:val="24"/>
              </w:rPr>
            </w:pPr>
            <w:r w:rsidRPr="006A4165">
              <w:t>ГСМ 92,95</w:t>
            </w:r>
          </w:p>
        </w:tc>
        <w:tc>
          <w:tcPr>
            <w:tcW w:w="850" w:type="dxa"/>
          </w:tcPr>
          <w:p w14:paraId="157D869D" w14:textId="798B16EC" w:rsidR="002666FF" w:rsidRPr="006A4165" w:rsidRDefault="002666FF" w:rsidP="00660C9A">
            <w:pPr>
              <w:pStyle w:val="ConsPlusNormal"/>
              <w:rPr>
                <w:sz w:val="24"/>
                <w:szCs w:val="24"/>
              </w:rPr>
            </w:pPr>
            <w:r w:rsidRPr="006A4165">
              <w:t>1,2</w:t>
            </w:r>
            <w:r w:rsidRPr="006A4165">
              <w:rPr>
                <w:vertAlign w:val="superscript"/>
              </w:rPr>
              <w:t>-1</w:t>
            </w:r>
          </w:p>
        </w:tc>
        <w:tc>
          <w:tcPr>
            <w:tcW w:w="2196" w:type="dxa"/>
          </w:tcPr>
          <w:p w14:paraId="0BA1FE78" w14:textId="1B4BDACC" w:rsidR="002666FF" w:rsidRPr="006A4165" w:rsidRDefault="002666FF" w:rsidP="00660C9A">
            <w:pPr>
              <w:pStyle w:val="ConsPlusNormal"/>
              <w:rPr>
                <w:sz w:val="24"/>
                <w:szCs w:val="24"/>
              </w:rPr>
            </w:pPr>
            <w:r w:rsidRPr="006A4165">
              <w:t>Взрыв, пожар</w:t>
            </w:r>
          </w:p>
        </w:tc>
      </w:tr>
      <w:tr w:rsidR="002666FF" w:rsidRPr="006A4165" w14:paraId="0B6B0D67" w14:textId="77777777" w:rsidTr="002666FF">
        <w:trPr>
          <w:jc w:val="center"/>
        </w:trPr>
        <w:tc>
          <w:tcPr>
            <w:tcW w:w="425" w:type="dxa"/>
            <w:vAlign w:val="center"/>
          </w:tcPr>
          <w:p w14:paraId="63CCD539" w14:textId="65CACD12" w:rsidR="002666FF" w:rsidRPr="006A4165" w:rsidRDefault="006A4165" w:rsidP="002323E6">
            <w:pPr>
              <w:pStyle w:val="ConsPlusNormal"/>
              <w:rPr>
                <w:sz w:val="24"/>
                <w:szCs w:val="24"/>
              </w:rPr>
            </w:pPr>
            <w:r>
              <w:rPr>
                <w:sz w:val="24"/>
                <w:szCs w:val="24"/>
              </w:rPr>
              <w:t>3.</w:t>
            </w:r>
          </w:p>
        </w:tc>
        <w:tc>
          <w:tcPr>
            <w:tcW w:w="1915" w:type="dxa"/>
            <w:vAlign w:val="center"/>
          </w:tcPr>
          <w:p w14:paraId="441CC685" w14:textId="3187DBFE" w:rsidR="002666FF" w:rsidRPr="006A4165" w:rsidRDefault="002666FF" w:rsidP="00557DB4">
            <w:pPr>
              <w:pStyle w:val="ConsPlusNormal"/>
              <w:jc w:val="left"/>
              <w:rPr>
                <w:sz w:val="24"/>
                <w:szCs w:val="24"/>
              </w:rPr>
            </w:pPr>
            <w:r w:rsidRPr="006A4165">
              <w:rPr>
                <w:sz w:val="24"/>
                <w:szCs w:val="24"/>
              </w:rPr>
              <w:t>АЗС</w:t>
            </w:r>
          </w:p>
        </w:tc>
        <w:tc>
          <w:tcPr>
            <w:tcW w:w="2551" w:type="dxa"/>
            <w:vAlign w:val="center"/>
          </w:tcPr>
          <w:p w14:paraId="0BF9A4A2" w14:textId="77777777" w:rsidR="002666FF" w:rsidRPr="006A4165" w:rsidRDefault="002666FF" w:rsidP="002323E6">
            <w:pPr>
              <w:pStyle w:val="ConsPlusNormal"/>
              <w:rPr>
                <w:sz w:val="24"/>
                <w:szCs w:val="24"/>
              </w:rPr>
            </w:pPr>
            <w:proofErr w:type="spellStart"/>
            <w:r w:rsidRPr="006A4165">
              <w:rPr>
                <w:sz w:val="24"/>
                <w:szCs w:val="24"/>
              </w:rPr>
              <w:t>Г.Тогучин</w:t>
            </w:r>
            <w:proofErr w:type="spellEnd"/>
          </w:p>
          <w:p w14:paraId="1EF8BBDA" w14:textId="3B5752C4" w:rsidR="002666FF" w:rsidRPr="006A4165" w:rsidRDefault="002666FF" w:rsidP="002323E6">
            <w:pPr>
              <w:pStyle w:val="ConsPlusNormal"/>
              <w:rPr>
                <w:sz w:val="24"/>
                <w:szCs w:val="24"/>
              </w:rPr>
            </w:pPr>
            <w:proofErr w:type="spellStart"/>
            <w:r w:rsidRPr="006A4165">
              <w:rPr>
                <w:sz w:val="24"/>
                <w:szCs w:val="24"/>
              </w:rPr>
              <w:t>Ул.Юбилейная</w:t>
            </w:r>
            <w:proofErr w:type="spellEnd"/>
          </w:p>
        </w:tc>
        <w:tc>
          <w:tcPr>
            <w:tcW w:w="1560" w:type="dxa"/>
          </w:tcPr>
          <w:p w14:paraId="474B6460" w14:textId="01AD88C9" w:rsidR="002666FF" w:rsidRPr="006A4165" w:rsidRDefault="002666FF" w:rsidP="002666FF">
            <w:pPr>
              <w:pStyle w:val="ConsPlusNormal"/>
              <w:rPr>
                <w:sz w:val="24"/>
                <w:szCs w:val="24"/>
              </w:rPr>
            </w:pPr>
            <w:r w:rsidRPr="006A4165">
              <w:t>ГСМ 92,95</w:t>
            </w:r>
          </w:p>
        </w:tc>
        <w:tc>
          <w:tcPr>
            <w:tcW w:w="850" w:type="dxa"/>
          </w:tcPr>
          <w:p w14:paraId="325689F9" w14:textId="23496604" w:rsidR="002666FF" w:rsidRPr="006A4165" w:rsidRDefault="002666FF" w:rsidP="00660C9A">
            <w:pPr>
              <w:pStyle w:val="ConsPlusNormal"/>
              <w:rPr>
                <w:sz w:val="24"/>
                <w:szCs w:val="24"/>
              </w:rPr>
            </w:pPr>
            <w:r w:rsidRPr="006A4165">
              <w:t>1,2</w:t>
            </w:r>
            <w:r w:rsidRPr="006A4165">
              <w:rPr>
                <w:vertAlign w:val="superscript"/>
              </w:rPr>
              <w:t>-1</w:t>
            </w:r>
          </w:p>
        </w:tc>
        <w:tc>
          <w:tcPr>
            <w:tcW w:w="2196" w:type="dxa"/>
          </w:tcPr>
          <w:p w14:paraId="3CF7D9CB" w14:textId="7F005477" w:rsidR="002666FF" w:rsidRPr="006A4165" w:rsidRDefault="002666FF" w:rsidP="00660C9A">
            <w:pPr>
              <w:pStyle w:val="ConsPlusNormal"/>
              <w:rPr>
                <w:sz w:val="24"/>
                <w:szCs w:val="24"/>
              </w:rPr>
            </w:pPr>
            <w:r w:rsidRPr="006A4165">
              <w:t>Взрыв, пожар</w:t>
            </w:r>
          </w:p>
        </w:tc>
      </w:tr>
      <w:tr w:rsidR="002666FF" w:rsidRPr="006A4165" w14:paraId="07CB4991" w14:textId="77777777" w:rsidTr="002666FF">
        <w:trPr>
          <w:jc w:val="center"/>
        </w:trPr>
        <w:tc>
          <w:tcPr>
            <w:tcW w:w="425" w:type="dxa"/>
            <w:vAlign w:val="center"/>
          </w:tcPr>
          <w:p w14:paraId="566C14F1" w14:textId="302A17D0" w:rsidR="002666FF" w:rsidRPr="006A4165" w:rsidRDefault="006A4165" w:rsidP="002323E6">
            <w:pPr>
              <w:pStyle w:val="ConsPlusNormal"/>
              <w:rPr>
                <w:sz w:val="24"/>
                <w:szCs w:val="24"/>
              </w:rPr>
            </w:pPr>
            <w:r>
              <w:rPr>
                <w:sz w:val="24"/>
                <w:szCs w:val="24"/>
              </w:rPr>
              <w:t>4.</w:t>
            </w:r>
          </w:p>
        </w:tc>
        <w:tc>
          <w:tcPr>
            <w:tcW w:w="1915" w:type="dxa"/>
            <w:vAlign w:val="center"/>
          </w:tcPr>
          <w:p w14:paraId="0B6C3433" w14:textId="59DF3B6C" w:rsidR="002666FF" w:rsidRPr="006A4165" w:rsidRDefault="002666FF" w:rsidP="00557DB4">
            <w:pPr>
              <w:pStyle w:val="ConsPlusNormal"/>
              <w:jc w:val="left"/>
              <w:rPr>
                <w:sz w:val="24"/>
                <w:szCs w:val="24"/>
              </w:rPr>
            </w:pPr>
            <w:r w:rsidRPr="006A4165">
              <w:rPr>
                <w:sz w:val="24"/>
                <w:szCs w:val="24"/>
              </w:rPr>
              <w:t>АЗС.</w:t>
            </w:r>
            <w:r w:rsidR="006A4165" w:rsidRPr="006A4165">
              <w:rPr>
                <w:sz w:val="24"/>
                <w:szCs w:val="24"/>
              </w:rPr>
              <w:t xml:space="preserve"> ГСМ -сервис </w:t>
            </w:r>
          </w:p>
        </w:tc>
        <w:tc>
          <w:tcPr>
            <w:tcW w:w="2551" w:type="dxa"/>
            <w:vAlign w:val="center"/>
          </w:tcPr>
          <w:p w14:paraId="511B496A" w14:textId="30799AE7" w:rsidR="002666FF" w:rsidRPr="006A4165" w:rsidRDefault="002666FF" w:rsidP="002323E6">
            <w:pPr>
              <w:pStyle w:val="ConsPlusNormal"/>
              <w:rPr>
                <w:sz w:val="24"/>
                <w:szCs w:val="24"/>
              </w:rPr>
            </w:pPr>
            <w:r w:rsidRPr="006A4165">
              <w:rPr>
                <w:sz w:val="24"/>
                <w:szCs w:val="24"/>
              </w:rPr>
              <w:t>ул. Ломоносова</w:t>
            </w:r>
          </w:p>
        </w:tc>
        <w:tc>
          <w:tcPr>
            <w:tcW w:w="1560" w:type="dxa"/>
          </w:tcPr>
          <w:p w14:paraId="1EDC4CE3" w14:textId="79653685" w:rsidR="002666FF" w:rsidRPr="006A4165" w:rsidRDefault="002666FF" w:rsidP="00660C9A">
            <w:pPr>
              <w:pStyle w:val="ConsPlusNormal"/>
              <w:rPr>
                <w:sz w:val="24"/>
                <w:szCs w:val="24"/>
              </w:rPr>
            </w:pPr>
            <w:r w:rsidRPr="006A4165">
              <w:t>ГСМ 92,95</w:t>
            </w:r>
          </w:p>
        </w:tc>
        <w:tc>
          <w:tcPr>
            <w:tcW w:w="850" w:type="dxa"/>
          </w:tcPr>
          <w:p w14:paraId="047E7117" w14:textId="6CA2CFED" w:rsidR="002666FF" w:rsidRPr="006A4165" w:rsidRDefault="002666FF" w:rsidP="00660C9A">
            <w:pPr>
              <w:pStyle w:val="ConsPlusNormal"/>
              <w:rPr>
                <w:sz w:val="24"/>
                <w:szCs w:val="24"/>
              </w:rPr>
            </w:pPr>
            <w:r w:rsidRPr="006A4165">
              <w:t>1,2</w:t>
            </w:r>
            <w:r w:rsidRPr="006A4165">
              <w:rPr>
                <w:vertAlign w:val="superscript"/>
              </w:rPr>
              <w:t>-1</w:t>
            </w:r>
          </w:p>
        </w:tc>
        <w:tc>
          <w:tcPr>
            <w:tcW w:w="2196" w:type="dxa"/>
          </w:tcPr>
          <w:p w14:paraId="01C543EB" w14:textId="4AB554C9" w:rsidR="002666FF" w:rsidRPr="006A4165" w:rsidRDefault="002666FF" w:rsidP="00660C9A">
            <w:pPr>
              <w:pStyle w:val="ConsPlusNormal"/>
              <w:rPr>
                <w:sz w:val="24"/>
                <w:szCs w:val="24"/>
              </w:rPr>
            </w:pPr>
            <w:r w:rsidRPr="006A4165">
              <w:t>Взрыв, пожар</w:t>
            </w:r>
          </w:p>
        </w:tc>
      </w:tr>
      <w:tr w:rsidR="00CF6F44" w:rsidRPr="009B150F" w14:paraId="7F8DD438" w14:textId="77777777" w:rsidTr="00562EE4">
        <w:trPr>
          <w:jc w:val="center"/>
        </w:trPr>
        <w:tc>
          <w:tcPr>
            <w:tcW w:w="425" w:type="dxa"/>
            <w:vAlign w:val="center"/>
          </w:tcPr>
          <w:p w14:paraId="2E85001C" w14:textId="451020A0" w:rsidR="00CF6F44" w:rsidRPr="006A4165" w:rsidRDefault="006A4165" w:rsidP="002323E6">
            <w:pPr>
              <w:pStyle w:val="ConsPlusNormal"/>
              <w:rPr>
                <w:sz w:val="24"/>
                <w:szCs w:val="24"/>
              </w:rPr>
            </w:pPr>
            <w:r>
              <w:rPr>
                <w:sz w:val="24"/>
                <w:szCs w:val="24"/>
              </w:rPr>
              <w:t>5</w:t>
            </w:r>
            <w:r w:rsidR="00CF6F44" w:rsidRPr="006A4165">
              <w:rPr>
                <w:sz w:val="24"/>
                <w:szCs w:val="24"/>
              </w:rPr>
              <w:t>.</w:t>
            </w:r>
          </w:p>
        </w:tc>
        <w:tc>
          <w:tcPr>
            <w:tcW w:w="1915" w:type="dxa"/>
            <w:vAlign w:val="center"/>
          </w:tcPr>
          <w:p w14:paraId="3F61F53C" w14:textId="7B330849" w:rsidR="00CF6F44" w:rsidRPr="006A4165" w:rsidRDefault="00CF6F44" w:rsidP="00557DB4">
            <w:pPr>
              <w:pStyle w:val="ConsPlusNormal"/>
              <w:jc w:val="left"/>
              <w:rPr>
                <w:sz w:val="24"/>
                <w:szCs w:val="24"/>
              </w:rPr>
            </w:pPr>
            <w:r w:rsidRPr="006A4165">
              <w:rPr>
                <w:sz w:val="24"/>
                <w:szCs w:val="24"/>
              </w:rPr>
              <w:t>ОАО «Тогучинский элеватор»</w:t>
            </w:r>
          </w:p>
        </w:tc>
        <w:tc>
          <w:tcPr>
            <w:tcW w:w="2551" w:type="dxa"/>
            <w:vAlign w:val="center"/>
          </w:tcPr>
          <w:p w14:paraId="2C09C814" w14:textId="77777777" w:rsidR="00CF6F44" w:rsidRPr="006A4165" w:rsidRDefault="00CF6F44" w:rsidP="002323E6">
            <w:pPr>
              <w:pStyle w:val="ConsPlusNormal"/>
              <w:rPr>
                <w:sz w:val="24"/>
                <w:szCs w:val="24"/>
              </w:rPr>
            </w:pPr>
          </w:p>
        </w:tc>
        <w:tc>
          <w:tcPr>
            <w:tcW w:w="1560" w:type="dxa"/>
          </w:tcPr>
          <w:p w14:paraId="0E4D7379" w14:textId="26283FEE" w:rsidR="00CF6F44" w:rsidRPr="006A4165" w:rsidRDefault="00CF6F44" w:rsidP="00660C9A">
            <w:pPr>
              <w:pStyle w:val="ConsPlusNormal"/>
            </w:pPr>
            <w:r w:rsidRPr="006A4165">
              <w:t>Пылевоздушная смесь</w:t>
            </w:r>
          </w:p>
        </w:tc>
        <w:tc>
          <w:tcPr>
            <w:tcW w:w="850" w:type="dxa"/>
            <w:vAlign w:val="center"/>
          </w:tcPr>
          <w:p w14:paraId="4C539204" w14:textId="376EE692" w:rsidR="00CF6F44" w:rsidRPr="006A4165" w:rsidRDefault="002666FF" w:rsidP="00660C9A">
            <w:pPr>
              <w:pStyle w:val="ConsPlusNormal"/>
              <w:rPr>
                <w:sz w:val="24"/>
                <w:szCs w:val="24"/>
              </w:rPr>
            </w:pPr>
            <w:r w:rsidRPr="006A4165">
              <w:rPr>
                <w:sz w:val="24"/>
                <w:szCs w:val="24"/>
              </w:rPr>
              <w:t>1,2-1</w:t>
            </w:r>
          </w:p>
        </w:tc>
        <w:tc>
          <w:tcPr>
            <w:tcW w:w="2196" w:type="dxa"/>
          </w:tcPr>
          <w:p w14:paraId="3D1591F9" w14:textId="7AA0A6AA" w:rsidR="00CF6F44" w:rsidRPr="003D1219" w:rsidRDefault="00CF6F44" w:rsidP="00660C9A">
            <w:pPr>
              <w:pStyle w:val="ConsPlusNormal"/>
            </w:pPr>
            <w:r w:rsidRPr="006A4165">
              <w:t>Взрыв, пожар</w:t>
            </w:r>
          </w:p>
        </w:tc>
      </w:tr>
      <w:tr w:rsidR="006A4165" w:rsidRPr="009B150F" w14:paraId="097C3109" w14:textId="77777777" w:rsidTr="00562EE4">
        <w:trPr>
          <w:jc w:val="center"/>
        </w:trPr>
        <w:tc>
          <w:tcPr>
            <w:tcW w:w="425" w:type="dxa"/>
            <w:vAlign w:val="center"/>
          </w:tcPr>
          <w:p w14:paraId="40166B64" w14:textId="38A11034" w:rsidR="006A4165" w:rsidRDefault="006A4165" w:rsidP="006A4165">
            <w:pPr>
              <w:pStyle w:val="ConsPlusNormal"/>
              <w:rPr>
                <w:sz w:val="24"/>
                <w:szCs w:val="24"/>
              </w:rPr>
            </w:pPr>
            <w:r>
              <w:rPr>
                <w:sz w:val="24"/>
                <w:szCs w:val="24"/>
              </w:rPr>
              <w:t>6.</w:t>
            </w:r>
          </w:p>
        </w:tc>
        <w:tc>
          <w:tcPr>
            <w:tcW w:w="1915" w:type="dxa"/>
            <w:vAlign w:val="center"/>
          </w:tcPr>
          <w:p w14:paraId="31C4FA43" w14:textId="77777777" w:rsidR="006A4165" w:rsidRDefault="006A4165" w:rsidP="006A4165">
            <w:pPr>
              <w:pStyle w:val="ConsPlusNormal"/>
              <w:jc w:val="left"/>
              <w:rPr>
                <w:sz w:val="24"/>
                <w:szCs w:val="24"/>
                <w:lang w:eastAsia="ar-SA"/>
              </w:rPr>
            </w:pPr>
            <w:r>
              <w:rPr>
                <w:sz w:val="24"/>
                <w:szCs w:val="24"/>
                <w:lang w:eastAsia="ar-SA"/>
              </w:rPr>
              <w:t xml:space="preserve">АЗС </w:t>
            </w:r>
          </w:p>
          <w:p w14:paraId="3722A43C" w14:textId="6E9DAB63" w:rsidR="006A4165" w:rsidRPr="006A4165" w:rsidRDefault="006A4165" w:rsidP="006A4165">
            <w:pPr>
              <w:pStyle w:val="ConsPlusNormal"/>
              <w:jc w:val="left"/>
              <w:rPr>
                <w:sz w:val="24"/>
                <w:szCs w:val="24"/>
              </w:rPr>
            </w:pPr>
            <w:r>
              <w:rPr>
                <w:sz w:val="24"/>
                <w:szCs w:val="24"/>
                <w:lang w:eastAsia="ar-SA"/>
              </w:rPr>
              <w:t>ООО «СЕВЕР» (бензин)</w:t>
            </w:r>
          </w:p>
        </w:tc>
        <w:tc>
          <w:tcPr>
            <w:tcW w:w="2551" w:type="dxa"/>
            <w:vAlign w:val="center"/>
          </w:tcPr>
          <w:p w14:paraId="47036185" w14:textId="3C9ED583" w:rsidR="006A4165" w:rsidRPr="006A4165" w:rsidRDefault="006A4165" w:rsidP="006A4165">
            <w:pPr>
              <w:pStyle w:val="ConsPlusNormal"/>
              <w:rPr>
                <w:sz w:val="24"/>
                <w:szCs w:val="24"/>
              </w:rPr>
            </w:pPr>
            <w:r>
              <w:rPr>
                <w:sz w:val="24"/>
                <w:szCs w:val="24"/>
                <w:lang w:eastAsia="ar-SA"/>
              </w:rPr>
              <w:t>ул. Островского, 2а</w:t>
            </w:r>
          </w:p>
        </w:tc>
        <w:tc>
          <w:tcPr>
            <w:tcW w:w="1560" w:type="dxa"/>
          </w:tcPr>
          <w:p w14:paraId="67C10F58" w14:textId="77777777" w:rsidR="006A4165" w:rsidRPr="006A4165" w:rsidRDefault="006A4165" w:rsidP="006A4165">
            <w:pPr>
              <w:pStyle w:val="ConsPlusNormal"/>
            </w:pPr>
          </w:p>
        </w:tc>
        <w:tc>
          <w:tcPr>
            <w:tcW w:w="850" w:type="dxa"/>
            <w:vAlign w:val="center"/>
          </w:tcPr>
          <w:p w14:paraId="74768F9D" w14:textId="77777777" w:rsidR="006A4165" w:rsidRPr="006A4165" w:rsidRDefault="006A4165" w:rsidP="006A4165">
            <w:pPr>
              <w:pStyle w:val="ConsPlusNormal"/>
              <w:rPr>
                <w:sz w:val="24"/>
                <w:szCs w:val="24"/>
              </w:rPr>
            </w:pPr>
          </w:p>
        </w:tc>
        <w:tc>
          <w:tcPr>
            <w:tcW w:w="2196" w:type="dxa"/>
          </w:tcPr>
          <w:p w14:paraId="0370626A" w14:textId="77777777" w:rsidR="006A4165" w:rsidRPr="006A4165" w:rsidRDefault="006A4165" w:rsidP="006A4165">
            <w:pPr>
              <w:pStyle w:val="ConsPlusNormal"/>
            </w:pPr>
          </w:p>
        </w:tc>
      </w:tr>
      <w:tr w:rsidR="006A4165" w:rsidRPr="009B150F" w14:paraId="5BCD2D6E" w14:textId="77777777" w:rsidTr="00562EE4">
        <w:trPr>
          <w:jc w:val="center"/>
        </w:trPr>
        <w:tc>
          <w:tcPr>
            <w:tcW w:w="425" w:type="dxa"/>
            <w:vAlign w:val="center"/>
          </w:tcPr>
          <w:p w14:paraId="27C0EC99" w14:textId="31B91CEA" w:rsidR="006A4165" w:rsidRDefault="006A4165" w:rsidP="006A4165">
            <w:pPr>
              <w:pStyle w:val="ConsPlusNormal"/>
              <w:rPr>
                <w:sz w:val="24"/>
                <w:szCs w:val="24"/>
              </w:rPr>
            </w:pPr>
            <w:r>
              <w:rPr>
                <w:sz w:val="24"/>
                <w:szCs w:val="24"/>
              </w:rPr>
              <w:t>7.</w:t>
            </w:r>
          </w:p>
        </w:tc>
        <w:tc>
          <w:tcPr>
            <w:tcW w:w="1915" w:type="dxa"/>
            <w:vAlign w:val="center"/>
          </w:tcPr>
          <w:p w14:paraId="1F9BB873" w14:textId="77777777" w:rsidR="006A4165" w:rsidRDefault="006A4165" w:rsidP="006A4165">
            <w:pPr>
              <w:pStyle w:val="ConsPlusNormal"/>
              <w:jc w:val="left"/>
              <w:rPr>
                <w:sz w:val="24"/>
                <w:szCs w:val="24"/>
                <w:lang w:eastAsia="ar-SA"/>
              </w:rPr>
            </w:pPr>
            <w:r>
              <w:rPr>
                <w:sz w:val="24"/>
                <w:szCs w:val="24"/>
                <w:lang w:eastAsia="ar-SA"/>
              </w:rPr>
              <w:t>АЗС</w:t>
            </w:r>
          </w:p>
          <w:p w14:paraId="2F417975" w14:textId="33FFD0B2" w:rsidR="006A4165" w:rsidRDefault="006A4165" w:rsidP="006A4165">
            <w:pPr>
              <w:pStyle w:val="ConsPlusNormal"/>
              <w:jc w:val="left"/>
              <w:rPr>
                <w:sz w:val="24"/>
                <w:szCs w:val="24"/>
                <w:lang w:eastAsia="ar-SA"/>
              </w:rPr>
            </w:pPr>
            <w:r>
              <w:rPr>
                <w:sz w:val="24"/>
                <w:szCs w:val="24"/>
                <w:lang w:eastAsia="ar-SA"/>
              </w:rPr>
              <w:t>Гранд (бензин)</w:t>
            </w:r>
          </w:p>
        </w:tc>
        <w:tc>
          <w:tcPr>
            <w:tcW w:w="2551" w:type="dxa"/>
            <w:vAlign w:val="center"/>
          </w:tcPr>
          <w:p w14:paraId="7DDD491A" w14:textId="13F9617F" w:rsidR="006A4165" w:rsidRDefault="006A4165" w:rsidP="006A4165">
            <w:pPr>
              <w:pStyle w:val="ConsPlusNormal"/>
              <w:rPr>
                <w:sz w:val="24"/>
                <w:szCs w:val="24"/>
                <w:lang w:eastAsia="ar-SA"/>
              </w:rPr>
            </w:pPr>
            <w:r>
              <w:rPr>
                <w:sz w:val="24"/>
                <w:szCs w:val="24"/>
                <w:lang w:eastAsia="ar-SA"/>
              </w:rPr>
              <w:t xml:space="preserve">ул. </w:t>
            </w:r>
            <w:proofErr w:type="spellStart"/>
            <w:r>
              <w:rPr>
                <w:sz w:val="24"/>
                <w:szCs w:val="24"/>
                <w:lang w:eastAsia="ar-SA"/>
              </w:rPr>
              <w:t>Элеватрорная</w:t>
            </w:r>
            <w:proofErr w:type="spellEnd"/>
            <w:r>
              <w:rPr>
                <w:sz w:val="24"/>
                <w:szCs w:val="24"/>
                <w:lang w:eastAsia="ar-SA"/>
              </w:rPr>
              <w:t>, 10</w:t>
            </w:r>
          </w:p>
        </w:tc>
        <w:tc>
          <w:tcPr>
            <w:tcW w:w="1560" w:type="dxa"/>
          </w:tcPr>
          <w:p w14:paraId="2D4A7537" w14:textId="77777777" w:rsidR="006A4165" w:rsidRPr="006A4165" w:rsidRDefault="006A4165" w:rsidP="006A4165">
            <w:pPr>
              <w:pStyle w:val="ConsPlusNormal"/>
            </w:pPr>
          </w:p>
        </w:tc>
        <w:tc>
          <w:tcPr>
            <w:tcW w:w="850" w:type="dxa"/>
            <w:vAlign w:val="center"/>
          </w:tcPr>
          <w:p w14:paraId="1C7F81BE" w14:textId="77777777" w:rsidR="006A4165" w:rsidRPr="006A4165" w:rsidRDefault="006A4165" w:rsidP="006A4165">
            <w:pPr>
              <w:pStyle w:val="ConsPlusNormal"/>
              <w:rPr>
                <w:sz w:val="24"/>
                <w:szCs w:val="24"/>
              </w:rPr>
            </w:pPr>
          </w:p>
        </w:tc>
        <w:tc>
          <w:tcPr>
            <w:tcW w:w="2196" w:type="dxa"/>
          </w:tcPr>
          <w:p w14:paraId="62A129CB" w14:textId="77777777" w:rsidR="006A4165" w:rsidRPr="006A4165" w:rsidRDefault="006A4165" w:rsidP="006A4165">
            <w:pPr>
              <w:pStyle w:val="ConsPlusNormal"/>
            </w:pPr>
          </w:p>
        </w:tc>
      </w:tr>
      <w:tr w:rsidR="006A4165" w:rsidRPr="009B150F" w14:paraId="2ED58379" w14:textId="77777777" w:rsidTr="00562EE4">
        <w:trPr>
          <w:jc w:val="center"/>
        </w:trPr>
        <w:tc>
          <w:tcPr>
            <w:tcW w:w="425" w:type="dxa"/>
            <w:vAlign w:val="center"/>
          </w:tcPr>
          <w:p w14:paraId="2DD54132" w14:textId="44B11EB9" w:rsidR="006A4165" w:rsidRDefault="006A4165" w:rsidP="006A4165">
            <w:pPr>
              <w:pStyle w:val="ConsPlusNormal"/>
              <w:rPr>
                <w:sz w:val="24"/>
                <w:szCs w:val="24"/>
              </w:rPr>
            </w:pPr>
            <w:r>
              <w:rPr>
                <w:sz w:val="24"/>
                <w:szCs w:val="24"/>
              </w:rPr>
              <w:t>8.</w:t>
            </w:r>
          </w:p>
        </w:tc>
        <w:tc>
          <w:tcPr>
            <w:tcW w:w="1915" w:type="dxa"/>
            <w:vAlign w:val="center"/>
          </w:tcPr>
          <w:p w14:paraId="6932E7D0" w14:textId="79FA3141" w:rsidR="006A4165" w:rsidRDefault="006A4165" w:rsidP="006A4165">
            <w:pPr>
              <w:pStyle w:val="ConsPlusNormal"/>
              <w:jc w:val="left"/>
              <w:rPr>
                <w:sz w:val="24"/>
                <w:szCs w:val="24"/>
                <w:lang w:eastAsia="ar-SA"/>
              </w:rPr>
            </w:pPr>
            <w:proofErr w:type="spellStart"/>
            <w:r>
              <w:rPr>
                <w:sz w:val="24"/>
                <w:szCs w:val="24"/>
                <w:lang w:eastAsia="ar-SA"/>
              </w:rPr>
              <w:t>ГазОйл</w:t>
            </w:r>
            <w:proofErr w:type="spellEnd"/>
            <w:r>
              <w:rPr>
                <w:sz w:val="24"/>
                <w:szCs w:val="24"/>
                <w:lang w:eastAsia="ar-SA"/>
              </w:rPr>
              <w:t xml:space="preserve"> (газ)</w:t>
            </w:r>
          </w:p>
        </w:tc>
        <w:tc>
          <w:tcPr>
            <w:tcW w:w="2551" w:type="dxa"/>
            <w:vAlign w:val="center"/>
          </w:tcPr>
          <w:p w14:paraId="60F40FCB" w14:textId="0B227B58" w:rsidR="006A4165" w:rsidRDefault="006A4165" w:rsidP="006A4165">
            <w:pPr>
              <w:pStyle w:val="ConsPlusNormal"/>
              <w:rPr>
                <w:sz w:val="24"/>
                <w:szCs w:val="24"/>
                <w:lang w:eastAsia="ar-SA"/>
              </w:rPr>
            </w:pPr>
            <w:r>
              <w:rPr>
                <w:sz w:val="24"/>
                <w:szCs w:val="24"/>
                <w:lang w:eastAsia="ar-SA"/>
              </w:rPr>
              <w:t>ул. Ломоносова, 98 б</w:t>
            </w:r>
          </w:p>
        </w:tc>
        <w:tc>
          <w:tcPr>
            <w:tcW w:w="1560" w:type="dxa"/>
          </w:tcPr>
          <w:p w14:paraId="0E0EDAE8" w14:textId="77777777" w:rsidR="006A4165" w:rsidRPr="006A4165" w:rsidRDefault="006A4165" w:rsidP="006A4165">
            <w:pPr>
              <w:pStyle w:val="ConsPlusNormal"/>
            </w:pPr>
          </w:p>
        </w:tc>
        <w:tc>
          <w:tcPr>
            <w:tcW w:w="850" w:type="dxa"/>
            <w:vAlign w:val="center"/>
          </w:tcPr>
          <w:p w14:paraId="6AF0A8EE" w14:textId="77777777" w:rsidR="006A4165" w:rsidRPr="006A4165" w:rsidRDefault="006A4165" w:rsidP="006A4165">
            <w:pPr>
              <w:pStyle w:val="ConsPlusNormal"/>
              <w:rPr>
                <w:sz w:val="24"/>
                <w:szCs w:val="24"/>
              </w:rPr>
            </w:pPr>
          </w:p>
        </w:tc>
        <w:tc>
          <w:tcPr>
            <w:tcW w:w="2196" w:type="dxa"/>
          </w:tcPr>
          <w:p w14:paraId="2D8DAA93" w14:textId="77777777" w:rsidR="006A4165" w:rsidRPr="006A4165" w:rsidRDefault="006A4165" w:rsidP="006A4165">
            <w:pPr>
              <w:pStyle w:val="ConsPlusNormal"/>
            </w:pPr>
          </w:p>
        </w:tc>
      </w:tr>
    </w:tbl>
    <w:p w14:paraId="64C2557E" w14:textId="0EC0575E" w:rsidR="00EE3039" w:rsidRPr="00723D50" w:rsidRDefault="00562EE4" w:rsidP="006A4165">
      <w:pPr>
        <w:pStyle w:val="S3"/>
        <w:spacing w:before="240"/>
        <w:rPr>
          <w:rFonts w:eastAsia="Calibri"/>
          <w:sz w:val="28"/>
          <w:szCs w:val="28"/>
        </w:rPr>
      </w:pPr>
      <w:r w:rsidRPr="00723D50">
        <w:rPr>
          <w:sz w:val="28"/>
          <w:szCs w:val="28"/>
        </w:rPr>
        <w:t xml:space="preserve">Масштаб возможных ЧС на АЗС носит локальный характер, тип опасного вещества ГСМ. </w:t>
      </w:r>
      <w:r w:rsidR="00EE3039" w:rsidRPr="00723D50">
        <w:rPr>
          <w:rFonts w:eastAsia="Calibri"/>
          <w:sz w:val="28"/>
          <w:szCs w:val="28"/>
        </w:rPr>
        <w:t xml:space="preserve">При взрывах и пожарах катастрофических последствий не прогнозируется, население близлежащих домов не пострадает, возможны жертвы среди обслуживающего персонала. </w:t>
      </w:r>
    </w:p>
    <w:p w14:paraId="61BDDFE0" w14:textId="74AD9C02" w:rsidR="009C420F" w:rsidRPr="00723D50" w:rsidRDefault="009C420F" w:rsidP="00723D50">
      <w:pPr>
        <w:pStyle w:val="S3"/>
        <w:rPr>
          <w:sz w:val="28"/>
          <w:szCs w:val="28"/>
        </w:rPr>
      </w:pPr>
      <w:r w:rsidRPr="00723D50">
        <w:rPr>
          <w:sz w:val="28"/>
          <w:szCs w:val="28"/>
        </w:rPr>
        <w:t>В процессе эксплуатации возможны ЧС, связанные с:</w:t>
      </w:r>
    </w:p>
    <w:p w14:paraId="4C428A9D" w14:textId="00B33397" w:rsidR="009C420F" w:rsidRPr="00723D50" w:rsidRDefault="009C420F" w:rsidP="00723D50">
      <w:pPr>
        <w:pStyle w:val="S1"/>
        <w:ind w:left="0" w:firstLine="709"/>
        <w:contextualSpacing w:val="0"/>
        <w:jc w:val="both"/>
        <w:rPr>
          <w:sz w:val="28"/>
          <w:szCs w:val="28"/>
          <w:lang w:eastAsia="ru-RU"/>
        </w:rPr>
      </w:pPr>
      <w:r w:rsidRPr="00723D50">
        <w:rPr>
          <w:sz w:val="28"/>
          <w:szCs w:val="28"/>
          <w:lang w:eastAsia="ru-RU"/>
        </w:rPr>
        <w:t>переливом нефтепродукта в бензобак автомобиля из-за отказа автоматики;</w:t>
      </w:r>
    </w:p>
    <w:p w14:paraId="2FCC74A4" w14:textId="75CEEB37" w:rsidR="009C420F" w:rsidRPr="00723D50" w:rsidRDefault="009C420F" w:rsidP="00723D50">
      <w:pPr>
        <w:pStyle w:val="S1"/>
        <w:ind w:left="0" w:firstLine="709"/>
        <w:contextualSpacing w:val="0"/>
        <w:jc w:val="both"/>
        <w:rPr>
          <w:sz w:val="28"/>
          <w:szCs w:val="28"/>
          <w:lang w:eastAsia="ru-RU"/>
        </w:rPr>
      </w:pPr>
      <w:r w:rsidRPr="00723D50">
        <w:rPr>
          <w:sz w:val="28"/>
          <w:szCs w:val="28"/>
          <w:lang w:eastAsia="ru-RU"/>
        </w:rPr>
        <w:t>разъединением соединительных трубопроводов «автоцистерна-резервуар»;</w:t>
      </w:r>
    </w:p>
    <w:p w14:paraId="51A3759E" w14:textId="1E228223" w:rsidR="009C420F" w:rsidRPr="00723D50" w:rsidRDefault="009C420F" w:rsidP="00723D50">
      <w:pPr>
        <w:pStyle w:val="S1"/>
        <w:ind w:left="0" w:firstLine="709"/>
        <w:contextualSpacing w:val="0"/>
        <w:jc w:val="both"/>
        <w:rPr>
          <w:sz w:val="28"/>
          <w:szCs w:val="28"/>
          <w:lang w:eastAsia="ru-RU"/>
        </w:rPr>
      </w:pPr>
      <w:r w:rsidRPr="00723D50">
        <w:rPr>
          <w:sz w:val="28"/>
          <w:szCs w:val="28"/>
          <w:lang w:eastAsia="ru-RU"/>
        </w:rPr>
        <w:t>разгерметизацией цистерны в результате транспортной аварии;</w:t>
      </w:r>
    </w:p>
    <w:p w14:paraId="06E41787" w14:textId="2CE73FF9" w:rsidR="009C420F" w:rsidRPr="00723D50" w:rsidRDefault="009C420F" w:rsidP="00723D50">
      <w:pPr>
        <w:pStyle w:val="S1"/>
        <w:ind w:left="0" w:firstLine="709"/>
        <w:contextualSpacing w:val="0"/>
        <w:jc w:val="both"/>
        <w:rPr>
          <w:sz w:val="28"/>
          <w:szCs w:val="28"/>
          <w:lang w:eastAsia="ru-RU"/>
        </w:rPr>
      </w:pPr>
      <w:r w:rsidRPr="00723D50">
        <w:rPr>
          <w:sz w:val="28"/>
          <w:szCs w:val="28"/>
          <w:lang w:eastAsia="ru-RU"/>
        </w:rPr>
        <w:t>разгерметизацией сливной муфты при приеме нефтепродуктов из автоцистерны;</w:t>
      </w:r>
    </w:p>
    <w:p w14:paraId="77674372" w14:textId="3E8E0355" w:rsidR="009C420F" w:rsidRPr="00723D50" w:rsidRDefault="009C420F" w:rsidP="00723D50">
      <w:pPr>
        <w:pStyle w:val="S1"/>
        <w:ind w:left="0" w:firstLine="709"/>
        <w:contextualSpacing w:val="0"/>
        <w:jc w:val="both"/>
        <w:rPr>
          <w:sz w:val="28"/>
          <w:szCs w:val="28"/>
          <w:lang w:eastAsia="ru-RU"/>
        </w:rPr>
      </w:pPr>
      <w:r w:rsidRPr="00723D50">
        <w:rPr>
          <w:sz w:val="28"/>
          <w:szCs w:val="28"/>
          <w:lang w:eastAsia="ru-RU"/>
        </w:rPr>
        <w:t>неосторожным обращением с открытым огнем и курением.</w:t>
      </w:r>
    </w:p>
    <w:p w14:paraId="12A8E137" w14:textId="258E0C2D" w:rsidR="00E50939" w:rsidRPr="00723D50" w:rsidRDefault="00E50939" w:rsidP="00723D50">
      <w:pPr>
        <w:pStyle w:val="S3"/>
        <w:rPr>
          <w:sz w:val="28"/>
          <w:szCs w:val="28"/>
        </w:rPr>
      </w:pPr>
      <w:r w:rsidRPr="00723D50">
        <w:rPr>
          <w:sz w:val="28"/>
          <w:szCs w:val="28"/>
        </w:rPr>
        <w:lastRenderedPageBreak/>
        <w:t>Наиболее пожароопасным является период с апреля по июль и с октября по февраль. Наиболее опасными в пожарном отношении являются дома частного сектор</w:t>
      </w:r>
      <w:r w:rsidR="00557DB4" w:rsidRPr="00723D50">
        <w:rPr>
          <w:sz w:val="28"/>
          <w:szCs w:val="28"/>
        </w:rPr>
        <w:t xml:space="preserve">а. </w:t>
      </w:r>
      <w:r w:rsidRPr="00723D50">
        <w:rPr>
          <w:sz w:val="28"/>
          <w:szCs w:val="28"/>
        </w:rPr>
        <w:t>Возможный ущерб от пожаров может составить более 5 млн. руб.</w:t>
      </w:r>
    </w:p>
    <w:p w14:paraId="79BB3D48" w14:textId="3802EAD0" w:rsidR="00E50939" w:rsidRPr="00115317" w:rsidRDefault="00557DB4" w:rsidP="00E50939">
      <w:pPr>
        <w:pStyle w:val="Default"/>
        <w:ind w:firstLine="709"/>
        <w:jc w:val="center"/>
        <w:rPr>
          <w:b/>
          <w:i/>
          <w:sz w:val="28"/>
          <w:szCs w:val="28"/>
        </w:rPr>
      </w:pPr>
      <w:r w:rsidRPr="00D70D8F">
        <w:rPr>
          <w:b/>
          <w:i/>
          <w:sz w:val="28"/>
          <w:szCs w:val="28"/>
        </w:rPr>
        <w:t xml:space="preserve">Аварии </w:t>
      </w:r>
      <w:r w:rsidR="00E50939" w:rsidRPr="00D70D8F">
        <w:rPr>
          <w:b/>
          <w:i/>
          <w:sz w:val="28"/>
          <w:szCs w:val="28"/>
        </w:rPr>
        <w:t>на энергетических системах</w:t>
      </w:r>
      <w:r w:rsidR="002666FF" w:rsidRPr="00D70D8F">
        <w:rPr>
          <w:b/>
          <w:i/>
          <w:sz w:val="28"/>
          <w:szCs w:val="28"/>
        </w:rPr>
        <w:t xml:space="preserve"> и системах связи</w:t>
      </w:r>
    </w:p>
    <w:p w14:paraId="3A833D49" w14:textId="77777777" w:rsidR="002666FF" w:rsidRPr="00115317" w:rsidRDefault="00805316" w:rsidP="00723D50">
      <w:pPr>
        <w:pStyle w:val="S3"/>
        <w:rPr>
          <w:sz w:val="28"/>
          <w:szCs w:val="28"/>
        </w:rPr>
      </w:pPr>
      <w:r w:rsidRPr="00115317">
        <w:rPr>
          <w:sz w:val="28"/>
          <w:szCs w:val="28"/>
        </w:rPr>
        <w:t xml:space="preserve">Опасными стихийными бедствиями для объектов энергетики являются сильный порывистый ветер, гололед (снижается надежность работы энергосистемы в районах гололеда из-за "пляски" и обрыва проводов ЛЭП), продолжительные ливневые дожди. </w:t>
      </w:r>
      <w:r w:rsidR="00562EE4" w:rsidRPr="00115317">
        <w:rPr>
          <w:sz w:val="28"/>
          <w:szCs w:val="28"/>
        </w:rPr>
        <w:t xml:space="preserve">Основное направление ветров в </w:t>
      </w:r>
      <w:proofErr w:type="spellStart"/>
      <w:r w:rsidR="00562EE4" w:rsidRPr="00115317">
        <w:rPr>
          <w:sz w:val="28"/>
          <w:szCs w:val="28"/>
        </w:rPr>
        <w:t>г.Тогучине</w:t>
      </w:r>
      <w:proofErr w:type="spellEnd"/>
      <w:r w:rsidR="00562EE4" w:rsidRPr="00115317">
        <w:rPr>
          <w:sz w:val="28"/>
          <w:szCs w:val="28"/>
        </w:rPr>
        <w:t xml:space="preserve"> юго-западное. Максимальные значения скорости ветра зимой до 28 м/с, летом до 36 м/с. При прохождении грозовых фронтов возможно усиление ветра до штормовых значений 20-25 м/с.</w:t>
      </w:r>
    </w:p>
    <w:p w14:paraId="27D54BFC" w14:textId="17A478AB" w:rsidR="000A16A0" w:rsidRPr="00115317" w:rsidRDefault="002666FF" w:rsidP="00723D50">
      <w:pPr>
        <w:pStyle w:val="S3"/>
        <w:rPr>
          <w:sz w:val="28"/>
          <w:szCs w:val="28"/>
        </w:rPr>
      </w:pPr>
      <w:r w:rsidRPr="00115317">
        <w:rPr>
          <w:sz w:val="28"/>
          <w:szCs w:val="28"/>
        </w:rPr>
        <w:t>Основные объекты энергетики и связи Тогучина, подверженные ЧС:</w:t>
      </w:r>
      <w:r w:rsidR="00562EE4" w:rsidRPr="00115317">
        <w:rPr>
          <w:sz w:val="28"/>
          <w:szCs w:val="28"/>
        </w:rPr>
        <w:t xml:space="preserve"> </w:t>
      </w:r>
    </w:p>
    <w:p w14:paraId="772E715A" w14:textId="77777777" w:rsidR="002666FF" w:rsidRPr="00115317" w:rsidRDefault="002666FF" w:rsidP="00723D50">
      <w:pPr>
        <w:pStyle w:val="S1"/>
        <w:ind w:left="0" w:firstLine="709"/>
        <w:contextualSpacing w:val="0"/>
        <w:rPr>
          <w:sz w:val="28"/>
          <w:szCs w:val="28"/>
        </w:rPr>
      </w:pPr>
      <w:r w:rsidRPr="00115317">
        <w:rPr>
          <w:sz w:val="28"/>
          <w:szCs w:val="28"/>
        </w:rPr>
        <w:t>Тогучинские РЭС – филиал ОАО «Приобские электрические сети»;</w:t>
      </w:r>
    </w:p>
    <w:p w14:paraId="122B793A" w14:textId="4A309B65" w:rsidR="002666FF" w:rsidRPr="00115317" w:rsidRDefault="002666FF" w:rsidP="00723D50">
      <w:pPr>
        <w:pStyle w:val="S1"/>
        <w:ind w:left="0" w:firstLine="709"/>
        <w:contextualSpacing w:val="0"/>
        <w:rPr>
          <w:sz w:val="28"/>
          <w:szCs w:val="28"/>
        </w:rPr>
      </w:pPr>
      <w:r w:rsidRPr="00115317">
        <w:rPr>
          <w:sz w:val="28"/>
          <w:szCs w:val="28"/>
        </w:rPr>
        <w:t>Тогучинский линейно-технический цех – центр межрайонной эксплуатации телекоммуникаций.</w:t>
      </w:r>
    </w:p>
    <w:p w14:paraId="6627F63B" w14:textId="28D65234" w:rsidR="00805316" w:rsidRPr="00115317" w:rsidRDefault="00805316" w:rsidP="00723D50">
      <w:pPr>
        <w:pStyle w:val="Default"/>
        <w:ind w:firstLine="709"/>
        <w:jc w:val="both"/>
        <w:rPr>
          <w:sz w:val="28"/>
          <w:szCs w:val="28"/>
          <w:lang w:eastAsia="ar-SA"/>
        </w:rPr>
      </w:pPr>
      <w:r w:rsidRPr="00115317">
        <w:rPr>
          <w:sz w:val="28"/>
          <w:szCs w:val="28"/>
        </w:rPr>
        <w:t xml:space="preserve">При снегопадах, сильных ветрах, обледенения и несанкционированных действий организаций и физических лиц могут произойти тяжелые аварии из-за выхода из строя трансформаторных и понизительных подстанций. </w:t>
      </w:r>
      <w:r w:rsidRPr="00115317">
        <w:rPr>
          <w:sz w:val="28"/>
          <w:szCs w:val="28"/>
          <w:lang w:eastAsia="ar-SA"/>
        </w:rPr>
        <w:t>Причиной возникновения аварии с долговременным перерывом электроснабжения всех потребителей может явиться изношенность и выработка проектного ресурса значительной части технологического оборудования объекта, невыполнение в полной мере мероприятий по планово-предупредительному ремонту оборудования из-за недофинансирования. Также вероятно возникновение аварии в связи с общим снижением уровня технологической дисциплины. Перечисленные причины будут являться основными и при возникновении технологических аварий и возгораний на электроэнергетических системах</w:t>
      </w:r>
      <w:r w:rsidR="00C91188" w:rsidRPr="00115317">
        <w:rPr>
          <w:sz w:val="28"/>
          <w:szCs w:val="28"/>
          <w:lang w:eastAsia="ar-SA"/>
        </w:rPr>
        <w:t>.</w:t>
      </w:r>
    </w:p>
    <w:p w14:paraId="261E12A5" w14:textId="77777777" w:rsidR="00805316" w:rsidRPr="00BA695D" w:rsidRDefault="00805316" w:rsidP="00BA695D">
      <w:pPr>
        <w:pStyle w:val="S3"/>
        <w:spacing w:before="120" w:after="120"/>
        <w:jc w:val="center"/>
        <w:rPr>
          <w:b/>
          <w:bCs/>
          <w:i/>
          <w:iCs/>
          <w:sz w:val="28"/>
          <w:szCs w:val="28"/>
        </w:rPr>
      </w:pPr>
      <w:r w:rsidRPr="00BA695D">
        <w:rPr>
          <w:b/>
          <w:bCs/>
          <w:i/>
          <w:iCs/>
          <w:sz w:val="28"/>
          <w:szCs w:val="28"/>
        </w:rPr>
        <w:t>Аварии на коммунальных системах жизнеобеспечения.</w:t>
      </w:r>
    </w:p>
    <w:p w14:paraId="6ABE1C48" w14:textId="03860A41" w:rsidR="00805316" w:rsidRPr="00115317" w:rsidRDefault="00805316" w:rsidP="00723D50">
      <w:pPr>
        <w:pStyle w:val="S3"/>
        <w:rPr>
          <w:sz w:val="28"/>
          <w:szCs w:val="28"/>
        </w:rPr>
      </w:pPr>
      <w:r w:rsidRPr="00115317">
        <w:rPr>
          <w:sz w:val="28"/>
          <w:szCs w:val="28"/>
        </w:rPr>
        <w:t xml:space="preserve">Общее состояние жилищно-коммунального комплекса </w:t>
      </w:r>
      <w:proofErr w:type="spellStart"/>
      <w:r w:rsidR="005662F2" w:rsidRPr="00115317">
        <w:rPr>
          <w:sz w:val="28"/>
          <w:szCs w:val="28"/>
        </w:rPr>
        <w:t>г.Тогучин</w:t>
      </w:r>
      <w:proofErr w:type="spellEnd"/>
      <w:r w:rsidRPr="00115317">
        <w:rPr>
          <w:sz w:val="28"/>
          <w:szCs w:val="28"/>
        </w:rPr>
        <w:t xml:space="preserve"> характеризуется высокой степенью износа основных фондов и недостаточностью финансовых средств на проведение мероприятий по подгот</w:t>
      </w:r>
      <w:r w:rsidR="006015E7" w:rsidRPr="00115317">
        <w:rPr>
          <w:sz w:val="28"/>
          <w:szCs w:val="28"/>
        </w:rPr>
        <w:t>овке к зиме</w:t>
      </w:r>
      <w:r w:rsidR="00CA02A8">
        <w:rPr>
          <w:sz w:val="28"/>
          <w:szCs w:val="28"/>
        </w:rPr>
        <w:t>.</w:t>
      </w:r>
    </w:p>
    <w:p w14:paraId="0623F566" w14:textId="77777777" w:rsidR="00392304" w:rsidRPr="00115317" w:rsidRDefault="00392304" w:rsidP="00723D50">
      <w:pPr>
        <w:pStyle w:val="S3"/>
        <w:rPr>
          <w:rFonts w:eastAsia="Calibri"/>
          <w:sz w:val="28"/>
          <w:szCs w:val="28"/>
        </w:rPr>
      </w:pPr>
      <w:r w:rsidRPr="00115317">
        <w:rPr>
          <w:rFonts w:eastAsia="Calibri"/>
          <w:sz w:val="28"/>
          <w:szCs w:val="28"/>
        </w:rPr>
        <w:t>Ветхость систем теплоснабжения и водоснабжения, нарушение правил эксплуатации котельного оборудования в зимних условиях может способствовать возникновению чрезвычайных ситуаций, связанных с нарушением обеспечения города теплом и водой. Аварии на ЛЭП нарушают производственную деятельность объектов экономики города. Отключение электроэнергии в зимний период парализует работу предприятий ЖКХ.</w:t>
      </w:r>
    </w:p>
    <w:p w14:paraId="2C89F2BE" w14:textId="63AC2830" w:rsidR="00392304" w:rsidRPr="00115317" w:rsidRDefault="000A16A0" w:rsidP="00723D50">
      <w:pPr>
        <w:pStyle w:val="S3"/>
        <w:rPr>
          <w:rFonts w:eastAsia="Calibri"/>
          <w:sz w:val="28"/>
          <w:szCs w:val="28"/>
          <w:lang w:eastAsia="en-US"/>
        </w:rPr>
      </w:pPr>
      <w:r w:rsidRPr="00115317">
        <w:rPr>
          <w:rFonts w:eastAsia="Calibri"/>
          <w:sz w:val="28"/>
          <w:szCs w:val="28"/>
          <w:lang w:eastAsia="en-US"/>
        </w:rPr>
        <w:t>Риски возникновения неблагоприятной экологической обстановки на объектах ЖКХ маловероятны</w:t>
      </w:r>
    </w:p>
    <w:p w14:paraId="0B5C3C21" w14:textId="1F5958B8" w:rsidR="002666FF" w:rsidRPr="00115317" w:rsidRDefault="002666FF" w:rsidP="00723D50">
      <w:pPr>
        <w:pStyle w:val="S3"/>
        <w:rPr>
          <w:rFonts w:eastAsia="Calibri"/>
          <w:sz w:val="28"/>
          <w:szCs w:val="28"/>
          <w:lang w:eastAsia="en-US"/>
        </w:rPr>
      </w:pPr>
      <w:r w:rsidRPr="00115317">
        <w:rPr>
          <w:rFonts w:eastAsia="Calibri"/>
          <w:sz w:val="28"/>
          <w:szCs w:val="28"/>
          <w:lang w:eastAsia="en-US"/>
        </w:rPr>
        <w:lastRenderedPageBreak/>
        <w:t>Чрезвычайные ситуации на коммунальных системах жизнеобеспечения могут возникнуть на объектах:</w:t>
      </w:r>
      <w:r w:rsidRPr="00115317">
        <w:rPr>
          <w:sz w:val="28"/>
          <w:szCs w:val="28"/>
        </w:rPr>
        <w:t xml:space="preserve"> </w:t>
      </w:r>
      <w:r w:rsidRPr="00115317">
        <w:rPr>
          <w:rFonts w:eastAsia="Calibri"/>
          <w:sz w:val="28"/>
          <w:szCs w:val="28"/>
          <w:lang w:eastAsia="en-US"/>
        </w:rPr>
        <w:t>ОАО «ЖКХ</w:t>
      </w:r>
      <w:r w:rsidR="00DC5034" w:rsidRPr="00115317">
        <w:rPr>
          <w:rFonts w:eastAsia="Calibri"/>
          <w:sz w:val="28"/>
          <w:szCs w:val="28"/>
          <w:lang w:eastAsia="en-US"/>
        </w:rPr>
        <w:t xml:space="preserve"> </w:t>
      </w:r>
      <w:proofErr w:type="spellStart"/>
      <w:r w:rsidRPr="00115317">
        <w:rPr>
          <w:rFonts w:eastAsia="Calibri"/>
          <w:sz w:val="28"/>
          <w:szCs w:val="28"/>
          <w:lang w:eastAsia="en-US"/>
        </w:rPr>
        <w:t>г.Тогучин</w:t>
      </w:r>
      <w:proofErr w:type="spellEnd"/>
      <w:r w:rsidRPr="00115317">
        <w:rPr>
          <w:rFonts w:eastAsia="Calibri"/>
          <w:sz w:val="28"/>
          <w:szCs w:val="28"/>
          <w:lang w:eastAsia="en-US"/>
        </w:rPr>
        <w:t xml:space="preserve"> (УК)»</w:t>
      </w:r>
      <w:r w:rsidR="0054405B" w:rsidRPr="00115317">
        <w:rPr>
          <w:rFonts w:eastAsia="Calibri"/>
          <w:sz w:val="28"/>
          <w:szCs w:val="28"/>
          <w:lang w:eastAsia="en-US"/>
        </w:rPr>
        <w:t xml:space="preserve"> и МУП ЖКХ «Теплоснабжение № 4», г.</w:t>
      </w:r>
      <w:r w:rsidR="00DC5034" w:rsidRPr="00115317">
        <w:rPr>
          <w:rFonts w:eastAsia="Calibri"/>
          <w:sz w:val="28"/>
          <w:szCs w:val="28"/>
          <w:lang w:eastAsia="en-US"/>
        </w:rPr>
        <w:t> </w:t>
      </w:r>
      <w:r w:rsidR="0054405B" w:rsidRPr="00D70D8F">
        <w:rPr>
          <w:rFonts w:eastAsia="Calibri"/>
          <w:sz w:val="28"/>
          <w:szCs w:val="28"/>
          <w:lang w:eastAsia="en-US"/>
        </w:rPr>
        <w:t>Тогучин</w:t>
      </w:r>
      <w:r w:rsidR="00E53F2B" w:rsidRPr="00D70D8F">
        <w:rPr>
          <w:rFonts w:eastAsia="Calibri"/>
          <w:sz w:val="28"/>
          <w:szCs w:val="28"/>
          <w:lang w:eastAsia="en-US"/>
        </w:rPr>
        <w:t xml:space="preserve">, МУП Тепло№5, </w:t>
      </w:r>
      <w:proofErr w:type="spellStart"/>
      <w:r w:rsidR="00E53F2B" w:rsidRPr="00D70D8F">
        <w:rPr>
          <w:rFonts w:eastAsia="Calibri"/>
          <w:sz w:val="28"/>
          <w:szCs w:val="28"/>
          <w:lang w:eastAsia="en-US"/>
        </w:rPr>
        <w:t>Горвода</w:t>
      </w:r>
      <w:proofErr w:type="spellEnd"/>
      <w:r w:rsidR="00E53F2B" w:rsidRPr="00D70D8F">
        <w:rPr>
          <w:rFonts w:eastAsia="Calibri"/>
          <w:sz w:val="28"/>
          <w:szCs w:val="28"/>
          <w:lang w:eastAsia="en-US"/>
        </w:rPr>
        <w:t>,</w:t>
      </w:r>
      <w:r w:rsidR="00E53F2B">
        <w:rPr>
          <w:rFonts w:eastAsia="Calibri"/>
          <w:sz w:val="28"/>
          <w:szCs w:val="28"/>
          <w:lang w:eastAsia="en-US"/>
        </w:rPr>
        <w:t xml:space="preserve"> ООО «Русич».</w:t>
      </w:r>
    </w:p>
    <w:p w14:paraId="1A4FD5EB" w14:textId="102E08E5" w:rsidR="00805316" w:rsidRPr="00115317" w:rsidRDefault="00805316" w:rsidP="00723D50">
      <w:pPr>
        <w:pStyle w:val="S3"/>
        <w:rPr>
          <w:sz w:val="28"/>
          <w:szCs w:val="28"/>
          <w:lang w:eastAsia="ar-SA"/>
        </w:rPr>
      </w:pPr>
      <w:r w:rsidRPr="00115317">
        <w:rPr>
          <w:sz w:val="28"/>
          <w:szCs w:val="28"/>
          <w:lang w:eastAsia="ar-SA"/>
        </w:rPr>
        <w:t>Аварии на трубопроводах в большинстве случаев возникают по причине брака при строительно-монтажных работах, отступления от проектных решений, внешних механических воздействий, коррозионного износа труб, запорной и регулирующей арматуры. Объектами риска на территории поселения являются системы теплоснабжения, водоснабжения и водоотведения.</w:t>
      </w:r>
    </w:p>
    <w:p w14:paraId="03CE5119" w14:textId="77777777" w:rsidR="00805316" w:rsidRPr="00115317" w:rsidRDefault="00805316" w:rsidP="00723D50">
      <w:pPr>
        <w:pStyle w:val="S3"/>
        <w:rPr>
          <w:sz w:val="28"/>
          <w:szCs w:val="28"/>
        </w:rPr>
      </w:pPr>
      <w:r w:rsidRPr="00115317">
        <w:rPr>
          <w:sz w:val="28"/>
          <w:szCs w:val="28"/>
        </w:rPr>
        <w:t xml:space="preserve">Объекты, на которых возможно возникновение аварий: котельные, тепловые, водопроводные и канализационные сети, линии связи </w:t>
      </w:r>
    </w:p>
    <w:p w14:paraId="1D09CC74" w14:textId="77777777" w:rsidR="00805316" w:rsidRPr="00115317" w:rsidRDefault="00805316" w:rsidP="00723D50">
      <w:pPr>
        <w:pStyle w:val="S3"/>
        <w:rPr>
          <w:sz w:val="28"/>
          <w:szCs w:val="28"/>
        </w:rPr>
      </w:pPr>
      <w:r w:rsidRPr="00115317">
        <w:rPr>
          <w:sz w:val="28"/>
          <w:szCs w:val="28"/>
        </w:rPr>
        <w:t xml:space="preserve">Аварии на коммунальных системах жизнеобеспечения возможны по причине: </w:t>
      </w:r>
    </w:p>
    <w:p w14:paraId="1BF5439A" w14:textId="77777777" w:rsidR="00805316" w:rsidRPr="00115317" w:rsidRDefault="00805316" w:rsidP="00723D50">
      <w:pPr>
        <w:pStyle w:val="S1"/>
        <w:ind w:left="0" w:firstLine="709"/>
        <w:contextualSpacing w:val="0"/>
        <w:jc w:val="both"/>
        <w:rPr>
          <w:sz w:val="28"/>
          <w:szCs w:val="28"/>
        </w:rPr>
      </w:pPr>
      <w:r w:rsidRPr="00115317">
        <w:rPr>
          <w:sz w:val="28"/>
          <w:szCs w:val="28"/>
        </w:rPr>
        <w:t>износа основного и вспомогательного оборудования коммунальных систем</w:t>
      </w:r>
    </w:p>
    <w:p w14:paraId="2B2F2D09" w14:textId="77777777" w:rsidR="00805316" w:rsidRPr="00115317" w:rsidRDefault="00805316" w:rsidP="00723D50">
      <w:pPr>
        <w:pStyle w:val="S1"/>
        <w:numPr>
          <w:ilvl w:val="0"/>
          <w:numId w:val="0"/>
        </w:numPr>
        <w:ind w:firstLine="709"/>
        <w:contextualSpacing w:val="0"/>
        <w:jc w:val="both"/>
        <w:rPr>
          <w:sz w:val="28"/>
          <w:szCs w:val="28"/>
        </w:rPr>
      </w:pPr>
      <w:r w:rsidRPr="00115317">
        <w:rPr>
          <w:sz w:val="28"/>
          <w:szCs w:val="28"/>
        </w:rPr>
        <w:t>жизнеобеспечения;</w:t>
      </w:r>
    </w:p>
    <w:p w14:paraId="4BDF6DB0" w14:textId="77777777" w:rsidR="00805316" w:rsidRPr="00115317" w:rsidRDefault="00805316" w:rsidP="00723D50">
      <w:pPr>
        <w:pStyle w:val="S1"/>
        <w:ind w:left="0" w:firstLine="709"/>
        <w:contextualSpacing w:val="0"/>
        <w:jc w:val="both"/>
        <w:rPr>
          <w:sz w:val="28"/>
          <w:szCs w:val="28"/>
        </w:rPr>
      </w:pPr>
      <w:r w:rsidRPr="00115317">
        <w:rPr>
          <w:sz w:val="28"/>
          <w:szCs w:val="28"/>
        </w:rPr>
        <w:t>ветхости коммунальных сетей;</w:t>
      </w:r>
    </w:p>
    <w:p w14:paraId="557FD459" w14:textId="5796D9BE" w:rsidR="00805316" w:rsidRPr="00115317" w:rsidRDefault="00805316" w:rsidP="00723D50">
      <w:pPr>
        <w:pStyle w:val="S1"/>
        <w:ind w:left="0" w:firstLine="709"/>
        <w:contextualSpacing w:val="0"/>
        <w:jc w:val="both"/>
        <w:rPr>
          <w:sz w:val="28"/>
          <w:szCs w:val="28"/>
        </w:rPr>
      </w:pPr>
      <w:r w:rsidRPr="00115317">
        <w:rPr>
          <w:sz w:val="28"/>
          <w:szCs w:val="28"/>
        </w:rPr>
        <w:t>халатности персонала, обслуживающего коммунальные системы</w:t>
      </w:r>
      <w:r w:rsidR="006015E7" w:rsidRPr="00115317">
        <w:rPr>
          <w:sz w:val="28"/>
          <w:szCs w:val="28"/>
        </w:rPr>
        <w:t>;</w:t>
      </w:r>
    </w:p>
    <w:p w14:paraId="070DA5D4" w14:textId="77777777" w:rsidR="00805316" w:rsidRPr="00115317" w:rsidRDefault="00805316" w:rsidP="00723D50">
      <w:pPr>
        <w:pStyle w:val="S1"/>
        <w:ind w:left="0" w:firstLine="709"/>
        <w:contextualSpacing w:val="0"/>
        <w:jc w:val="both"/>
        <w:rPr>
          <w:sz w:val="28"/>
          <w:szCs w:val="28"/>
        </w:rPr>
      </w:pPr>
      <w:r w:rsidRPr="00115317">
        <w:rPr>
          <w:sz w:val="28"/>
          <w:szCs w:val="28"/>
        </w:rPr>
        <w:t>низкого качества ремонтных работ.</w:t>
      </w:r>
    </w:p>
    <w:p w14:paraId="4244CA9F" w14:textId="77777777" w:rsidR="0034043F" w:rsidRPr="00115317" w:rsidRDefault="00805316" w:rsidP="00723D50">
      <w:pPr>
        <w:pStyle w:val="S3"/>
        <w:rPr>
          <w:sz w:val="28"/>
          <w:szCs w:val="28"/>
        </w:rPr>
      </w:pPr>
      <w:r w:rsidRPr="00115317">
        <w:rPr>
          <w:sz w:val="28"/>
          <w:szCs w:val="28"/>
        </w:rPr>
        <w:t xml:space="preserve">Выход из строя коммунальных систем может привести к сбою в системе водоснабжения, водоотведения и теплоснабжения, что значительно ухудшает условия жизнедеятельности </w:t>
      </w:r>
      <w:r w:rsidR="00EA4268" w:rsidRPr="00115317">
        <w:rPr>
          <w:sz w:val="28"/>
          <w:szCs w:val="28"/>
        </w:rPr>
        <w:t>населенных пунктов</w:t>
      </w:r>
      <w:r w:rsidRPr="00115317">
        <w:rPr>
          <w:sz w:val="28"/>
          <w:szCs w:val="28"/>
        </w:rPr>
        <w:t>, особенно в зимний период.</w:t>
      </w:r>
    </w:p>
    <w:p w14:paraId="0C49A137" w14:textId="5915EEBE" w:rsidR="00831035" w:rsidRPr="00BA695D" w:rsidRDefault="00831035" w:rsidP="00BA695D">
      <w:pPr>
        <w:pStyle w:val="S3"/>
        <w:spacing w:before="120" w:after="120"/>
        <w:jc w:val="center"/>
        <w:rPr>
          <w:b/>
          <w:bCs/>
          <w:i/>
          <w:iCs/>
        </w:rPr>
      </w:pPr>
      <w:r w:rsidRPr="00BA695D">
        <w:rPr>
          <w:b/>
          <w:bCs/>
          <w:i/>
          <w:iCs/>
        </w:rPr>
        <w:t>Аварии на гидротехнических сооружениях.</w:t>
      </w:r>
    </w:p>
    <w:p w14:paraId="5C392364" w14:textId="4A068389" w:rsidR="00831035" w:rsidRPr="00115317" w:rsidRDefault="00831035" w:rsidP="00831035">
      <w:pPr>
        <w:ind w:right="-2" w:firstLine="851"/>
        <w:rPr>
          <w:rFonts w:eastAsia="Calibri"/>
          <w:snapToGrid w:val="0"/>
          <w:sz w:val="28"/>
        </w:rPr>
      </w:pPr>
      <w:r w:rsidRPr="00115317">
        <w:rPr>
          <w:rFonts w:eastAsia="Calibri"/>
          <w:snapToGrid w:val="0"/>
          <w:sz w:val="28"/>
        </w:rPr>
        <w:t xml:space="preserve">Разрушение плотин крупных прудов в городе Тогучин маловероятно. Однако при их возможном разрушении можно ожидать подъем уровня воды на реках </w:t>
      </w:r>
      <w:proofErr w:type="spellStart"/>
      <w:r w:rsidRPr="00115317">
        <w:rPr>
          <w:rFonts w:eastAsia="Calibri"/>
          <w:snapToGrid w:val="0"/>
          <w:sz w:val="28"/>
        </w:rPr>
        <w:t>Тогучинка</w:t>
      </w:r>
      <w:proofErr w:type="spellEnd"/>
      <w:r w:rsidRPr="00115317">
        <w:rPr>
          <w:rFonts w:eastAsia="Calibri"/>
          <w:snapToGrid w:val="0"/>
          <w:sz w:val="28"/>
        </w:rPr>
        <w:t xml:space="preserve">, </w:t>
      </w:r>
      <w:proofErr w:type="spellStart"/>
      <w:r w:rsidRPr="00115317">
        <w:rPr>
          <w:rFonts w:eastAsia="Calibri"/>
          <w:snapToGrid w:val="0"/>
          <w:sz w:val="28"/>
        </w:rPr>
        <w:t>Карпысак</w:t>
      </w:r>
      <w:proofErr w:type="spellEnd"/>
      <w:r w:rsidRPr="00115317">
        <w:rPr>
          <w:rFonts w:eastAsia="Calibri"/>
          <w:snapToGrid w:val="0"/>
          <w:sz w:val="28"/>
        </w:rPr>
        <w:t xml:space="preserve">, </w:t>
      </w:r>
      <w:proofErr w:type="spellStart"/>
      <w:r w:rsidRPr="00115317">
        <w:rPr>
          <w:rFonts w:eastAsia="Calibri"/>
          <w:snapToGrid w:val="0"/>
          <w:sz w:val="28"/>
        </w:rPr>
        <w:t>Буготак</w:t>
      </w:r>
      <w:proofErr w:type="spellEnd"/>
      <w:r w:rsidRPr="00115317">
        <w:rPr>
          <w:rFonts w:eastAsia="Calibri"/>
          <w:snapToGrid w:val="0"/>
          <w:sz w:val="28"/>
        </w:rPr>
        <w:t xml:space="preserve">, </w:t>
      </w:r>
      <w:proofErr w:type="spellStart"/>
      <w:r w:rsidRPr="00115317">
        <w:rPr>
          <w:rFonts w:eastAsia="Calibri"/>
          <w:snapToGrid w:val="0"/>
          <w:sz w:val="28"/>
        </w:rPr>
        <w:t>Изылы</w:t>
      </w:r>
      <w:proofErr w:type="spellEnd"/>
      <w:r w:rsidRPr="00115317">
        <w:rPr>
          <w:rFonts w:eastAsia="Calibri"/>
          <w:snapToGrid w:val="0"/>
          <w:sz w:val="28"/>
        </w:rPr>
        <w:t xml:space="preserve">, Мал. </w:t>
      </w:r>
      <w:proofErr w:type="spellStart"/>
      <w:r w:rsidRPr="00115317">
        <w:rPr>
          <w:rFonts w:eastAsia="Calibri"/>
          <w:snapToGrid w:val="0"/>
          <w:sz w:val="28"/>
        </w:rPr>
        <w:t>Изылы</w:t>
      </w:r>
      <w:proofErr w:type="spellEnd"/>
      <w:r w:rsidRPr="00115317">
        <w:rPr>
          <w:rFonts w:eastAsia="Calibri"/>
          <w:snapToGrid w:val="0"/>
          <w:sz w:val="28"/>
        </w:rPr>
        <w:t>. В результате опасных волн прорыва не ожидается; подтоплению будет подвержена часть территории города Тогучина с населением более 700 человек. Отселение из подтопленных домов планируется в пределах территории города Тогучина.</w:t>
      </w:r>
    </w:p>
    <w:p w14:paraId="0EA710ED" w14:textId="641E05DC" w:rsidR="00B46FA5" w:rsidRPr="00D70D8F" w:rsidRDefault="00B46FA5" w:rsidP="00BA695D">
      <w:pPr>
        <w:pStyle w:val="S3"/>
        <w:spacing w:before="120" w:after="120"/>
        <w:jc w:val="center"/>
        <w:rPr>
          <w:b/>
          <w:bCs/>
          <w:i/>
          <w:iCs/>
          <w:sz w:val="28"/>
          <w:szCs w:val="28"/>
        </w:rPr>
      </w:pPr>
      <w:r w:rsidRPr="00D70D8F">
        <w:rPr>
          <w:b/>
          <w:bCs/>
          <w:i/>
          <w:iCs/>
          <w:sz w:val="28"/>
          <w:szCs w:val="28"/>
        </w:rPr>
        <w:t>Транспортные аварии.</w:t>
      </w:r>
    </w:p>
    <w:p w14:paraId="3A41101E" w14:textId="6A01C1C3" w:rsidR="00B46FA5" w:rsidRPr="00D70D8F" w:rsidRDefault="00B46FA5" w:rsidP="00CB4159">
      <w:pPr>
        <w:rPr>
          <w:sz w:val="28"/>
          <w:lang w:eastAsia="ru-RU"/>
        </w:rPr>
      </w:pPr>
      <w:r w:rsidRPr="00D70D8F">
        <w:rPr>
          <w:rStyle w:val="S4"/>
          <w:rFonts w:eastAsiaTheme="minorHAnsi"/>
          <w:sz w:val="28"/>
          <w:szCs w:val="28"/>
          <w:u w:val="single"/>
        </w:rPr>
        <w:t>Автомобильный транспорт</w:t>
      </w:r>
      <w:r w:rsidRPr="00D70D8F">
        <w:rPr>
          <w:rStyle w:val="S4"/>
          <w:rFonts w:eastAsiaTheme="minorHAnsi"/>
          <w:sz w:val="28"/>
          <w:szCs w:val="28"/>
        </w:rPr>
        <w:t xml:space="preserve"> </w:t>
      </w:r>
      <w:r w:rsidR="0054405B" w:rsidRPr="00D70D8F">
        <w:rPr>
          <w:rStyle w:val="S4"/>
          <w:rFonts w:eastAsiaTheme="minorHAnsi"/>
          <w:sz w:val="28"/>
          <w:szCs w:val="28"/>
        </w:rPr>
        <w:t>(</w:t>
      </w:r>
      <w:r w:rsidR="0054405B" w:rsidRPr="00D70D8F">
        <w:rPr>
          <w:rFonts w:eastAsia="Calibri"/>
          <w:sz w:val="28"/>
        </w:rPr>
        <w:t xml:space="preserve">МУП «Тогучинская АТП») </w:t>
      </w:r>
      <w:r w:rsidRPr="00D70D8F">
        <w:rPr>
          <w:rStyle w:val="S4"/>
          <w:rFonts w:eastAsiaTheme="minorHAnsi"/>
          <w:sz w:val="28"/>
          <w:szCs w:val="28"/>
        </w:rPr>
        <w:t>является источником повышенной опасности. На территории поселения возрастает количество</w:t>
      </w:r>
      <w:r w:rsidRPr="00D70D8F">
        <w:rPr>
          <w:sz w:val="28"/>
          <w:lang w:eastAsia="ru-RU"/>
        </w:rPr>
        <w:t xml:space="preserve"> автомобильного транспорта, принадлежащего физическим лицам. Безопасность участников движения во многом зависит непосредственно от них самих. Около </w:t>
      </w:r>
      <w:r w:rsidR="008C3504" w:rsidRPr="00D70D8F">
        <w:rPr>
          <w:sz w:val="28"/>
          <w:lang w:eastAsia="ru-RU"/>
        </w:rPr>
        <w:t xml:space="preserve">  </w:t>
      </w:r>
      <w:r w:rsidRPr="00D70D8F">
        <w:rPr>
          <w:sz w:val="28"/>
          <w:lang w:eastAsia="ru-RU"/>
        </w:rPr>
        <w:t>75</w:t>
      </w:r>
      <w:r w:rsidR="008C3504" w:rsidRPr="00D70D8F">
        <w:rPr>
          <w:sz w:val="28"/>
          <w:lang w:eastAsia="ru-RU"/>
        </w:rPr>
        <w:t> </w:t>
      </w:r>
      <w:r w:rsidRPr="00D70D8F">
        <w:rPr>
          <w:sz w:val="28"/>
          <w:lang w:eastAsia="ru-RU"/>
        </w:rPr>
        <w:t xml:space="preserve">% всех аварий на автомобильном транспорте происходит из-за нарушения водителями правил дорожного движения. Наиболее опасными видами нарушений являются: </w:t>
      </w:r>
    </w:p>
    <w:p w14:paraId="6D141554" w14:textId="77777777" w:rsidR="00B46FA5" w:rsidRPr="00D70D8F" w:rsidRDefault="00B46FA5" w:rsidP="00BA695D">
      <w:pPr>
        <w:pStyle w:val="S1"/>
        <w:ind w:left="0" w:firstLine="709"/>
        <w:contextualSpacing w:val="0"/>
        <w:rPr>
          <w:sz w:val="28"/>
          <w:szCs w:val="28"/>
          <w:lang w:eastAsia="ru-RU"/>
        </w:rPr>
      </w:pPr>
      <w:r w:rsidRPr="00D70D8F">
        <w:rPr>
          <w:sz w:val="28"/>
          <w:szCs w:val="28"/>
          <w:lang w:eastAsia="ru-RU"/>
        </w:rPr>
        <w:t xml:space="preserve">превышение скорости; </w:t>
      </w:r>
    </w:p>
    <w:p w14:paraId="36832DD4" w14:textId="77777777" w:rsidR="00B46FA5" w:rsidRPr="00D70D8F" w:rsidRDefault="00B46FA5" w:rsidP="00BA695D">
      <w:pPr>
        <w:pStyle w:val="S1"/>
        <w:ind w:left="0" w:firstLine="709"/>
        <w:contextualSpacing w:val="0"/>
        <w:rPr>
          <w:sz w:val="28"/>
          <w:szCs w:val="28"/>
          <w:lang w:eastAsia="ru-RU"/>
        </w:rPr>
      </w:pPr>
      <w:r w:rsidRPr="00D70D8F">
        <w:rPr>
          <w:sz w:val="28"/>
          <w:szCs w:val="28"/>
          <w:lang w:eastAsia="ru-RU"/>
        </w:rPr>
        <w:t xml:space="preserve">игнорирование дорожных знаков; </w:t>
      </w:r>
    </w:p>
    <w:p w14:paraId="6181F0A9" w14:textId="77777777" w:rsidR="00B46FA5" w:rsidRPr="00D70D8F" w:rsidRDefault="00B46FA5" w:rsidP="00BA695D">
      <w:pPr>
        <w:pStyle w:val="S1"/>
        <w:ind w:left="0" w:firstLine="709"/>
        <w:contextualSpacing w:val="0"/>
        <w:rPr>
          <w:sz w:val="28"/>
          <w:szCs w:val="28"/>
          <w:lang w:eastAsia="ru-RU"/>
        </w:rPr>
      </w:pPr>
      <w:r w:rsidRPr="00D70D8F">
        <w:rPr>
          <w:sz w:val="28"/>
          <w:szCs w:val="28"/>
          <w:lang w:eastAsia="ru-RU"/>
        </w:rPr>
        <w:t>выезд на полосу встречного движения;</w:t>
      </w:r>
    </w:p>
    <w:p w14:paraId="50FA6AA5" w14:textId="77777777" w:rsidR="00B46FA5" w:rsidRPr="00D70D8F" w:rsidRDefault="00B46FA5" w:rsidP="00BA695D">
      <w:pPr>
        <w:pStyle w:val="S1"/>
        <w:ind w:left="0" w:firstLine="709"/>
        <w:contextualSpacing w:val="0"/>
        <w:rPr>
          <w:sz w:val="28"/>
          <w:szCs w:val="28"/>
          <w:lang w:eastAsia="ru-RU"/>
        </w:rPr>
      </w:pPr>
      <w:r w:rsidRPr="00D70D8F">
        <w:rPr>
          <w:sz w:val="28"/>
          <w:szCs w:val="28"/>
          <w:lang w:eastAsia="ru-RU"/>
        </w:rPr>
        <w:t xml:space="preserve">управление автомобилем в нетрезвом состоянии. </w:t>
      </w:r>
    </w:p>
    <w:p w14:paraId="57555F39" w14:textId="39DCEA18" w:rsidR="00D24917" w:rsidRPr="00D70D8F" w:rsidRDefault="00E3713C" w:rsidP="00D24917">
      <w:pPr>
        <w:rPr>
          <w:sz w:val="28"/>
        </w:rPr>
      </w:pPr>
      <w:r w:rsidRPr="00D70D8F">
        <w:rPr>
          <w:sz w:val="28"/>
        </w:rPr>
        <w:lastRenderedPageBreak/>
        <w:t xml:space="preserve">Из всех источников опасностей на транспорте наибольшую угрозу для населения представляют ДТП. Около половины всех происшествий составляют наезды на пешеходов, четвертую часть происшествий – столкновения транспортных средств. Абсолютное большинство всех дорожно-транспортных происшествий произошло из-за нарушения правил дорожного движения водителями. Высок удельный вес происшествий, при которых зафиксированы неудовлетворительные дорожные условия. </w:t>
      </w:r>
      <w:r w:rsidR="00B46FA5" w:rsidRPr="00D70D8F">
        <w:rPr>
          <w:sz w:val="28"/>
        </w:rPr>
        <w:t>Аварии на автомобильном транспорте сопровождаются повреждением автотранспортных средств и, как следствие, прекращением движения на участках. Данные аварии часто сопровождаются разливом на грунт и в водоемы опасных веществ (химических, пожароопасных). Для обеспечения безопасности населения во время чрезвычайных ситуаций, необходимо строительство объездных дорог вне границ населенного пункта.</w:t>
      </w:r>
    </w:p>
    <w:p w14:paraId="412DB860" w14:textId="6105E82F" w:rsidR="000A16A0" w:rsidRPr="00D70D8F" w:rsidRDefault="000A16A0" w:rsidP="000A16A0">
      <w:pPr>
        <w:pStyle w:val="S3"/>
        <w:rPr>
          <w:rFonts w:eastAsia="Calibri"/>
          <w:sz w:val="28"/>
          <w:szCs w:val="28"/>
        </w:rPr>
      </w:pPr>
      <w:r w:rsidRPr="00D70D8F">
        <w:rPr>
          <w:rFonts w:eastAsia="Calibri"/>
          <w:sz w:val="28"/>
          <w:szCs w:val="28"/>
        </w:rPr>
        <w:t xml:space="preserve">Общая протяженность дорог с твердым покрытием на территории Тогучина составляет 124,5 км. Приемлемо допустимый риск возникновения ЧС существует.  Наиболее уязвимыми участками путей сообщения являются участки: </w:t>
      </w:r>
    </w:p>
    <w:p w14:paraId="12070E20" w14:textId="1957B042" w:rsidR="000A16A0" w:rsidRPr="00D70D8F" w:rsidRDefault="000A16A0" w:rsidP="00BA695D">
      <w:pPr>
        <w:pStyle w:val="S1"/>
        <w:ind w:left="0" w:firstLine="709"/>
        <w:contextualSpacing w:val="0"/>
        <w:jc w:val="both"/>
        <w:rPr>
          <w:sz w:val="28"/>
          <w:szCs w:val="28"/>
        </w:rPr>
      </w:pPr>
      <w:r w:rsidRPr="00D70D8F">
        <w:rPr>
          <w:sz w:val="28"/>
          <w:szCs w:val="28"/>
        </w:rPr>
        <w:t>На железной дороге</w:t>
      </w:r>
      <w:r w:rsidR="00E3713C" w:rsidRPr="00D70D8F">
        <w:rPr>
          <w:sz w:val="28"/>
          <w:szCs w:val="28"/>
        </w:rPr>
        <w:t>:</w:t>
      </w:r>
      <w:r w:rsidRPr="00D70D8F">
        <w:rPr>
          <w:sz w:val="28"/>
          <w:szCs w:val="28"/>
        </w:rPr>
        <w:t xml:space="preserve"> ст. Тогучин</w:t>
      </w:r>
      <w:r w:rsidR="00E3713C" w:rsidRPr="00D70D8F">
        <w:rPr>
          <w:sz w:val="28"/>
          <w:szCs w:val="28"/>
        </w:rPr>
        <w:t xml:space="preserve"> </w:t>
      </w:r>
      <w:r w:rsidRPr="00D70D8F">
        <w:rPr>
          <w:sz w:val="28"/>
          <w:szCs w:val="28"/>
        </w:rPr>
        <w:t>и ж</w:t>
      </w:r>
      <w:r w:rsidR="008C3504" w:rsidRPr="00D70D8F">
        <w:rPr>
          <w:sz w:val="28"/>
          <w:szCs w:val="28"/>
        </w:rPr>
        <w:t>елезнодорожны</w:t>
      </w:r>
      <w:r w:rsidR="006E6EBD">
        <w:rPr>
          <w:sz w:val="28"/>
          <w:szCs w:val="28"/>
        </w:rPr>
        <w:t>й переход</w:t>
      </w:r>
      <w:r w:rsidRPr="00D70D8F">
        <w:rPr>
          <w:sz w:val="28"/>
          <w:szCs w:val="28"/>
        </w:rPr>
        <w:t xml:space="preserve"> в районе 124 км. </w:t>
      </w:r>
    </w:p>
    <w:p w14:paraId="33B58D89" w14:textId="4D59218F" w:rsidR="000A16A0" w:rsidRDefault="000A16A0" w:rsidP="00BA695D">
      <w:pPr>
        <w:pStyle w:val="S1"/>
        <w:ind w:left="0" w:firstLine="709"/>
        <w:contextualSpacing w:val="0"/>
        <w:jc w:val="both"/>
        <w:rPr>
          <w:sz w:val="28"/>
          <w:szCs w:val="28"/>
        </w:rPr>
      </w:pPr>
      <w:r w:rsidRPr="00D70D8F">
        <w:rPr>
          <w:sz w:val="28"/>
          <w:szCs w:val="28"/>
        </w:rPr>
        <w:t xml:space="preserve">На автодороге Новосибирск </w:t>
      </w:r>
      <w:r w:rsidR="00E3713C" w:rsidRPr="00D70D8F">
        <w:rPr>
          <w:sz w:val="28"/>
          <w:szCs w:val="28"/>
        </w:rPr>
        <w:t>-</w:t>
      </w:r>
      <w:r w:rsidRPr="00D70D8F">
        <w:rPr>
          <w:sz w:val="28"/>
          <w:szCs w:val="28"/>
        </w:rPr>
        <w:t>Тогучин – перекресток дорог на улицах Вокзальной – Ломоносова, улицах Комсомольская – Островского</w:t>
      </w:r>
      <w:r w:rsidR="00D70D8F">
        <w:rPr>
          <w:sz w:val="28"/>
          <w:szCs w:val="28"/>
        </w:rPr>
        <w:t>.</w:t>
      </w:r>
    </w:p>
    <w:p w14:paraId="1E208D0D" w14:textId="0583BF25" w:rsidR="000A16A0" w:rsidRPr="00115317" w:rsidRDefault="000A16A0" w:rsidP="00BA695D">
      <w:pPr>
        <w:spacing w:before="120" w:after="120"/>
        <w:jc w:val="center"/>
        <w:rPr>
          <w:rFonts w:eastAsia="Calibri"/>
          <w:sz w:val="28"/>
        </w:rPr>
      </w:pPr>
      <w:r w:rsidRPr="00D70D8F">
        <w:rPr>
          <w:rFonts w:eastAsia="Calibri"/>
          <w:b/>
          <w:i/>
          <w:sz w:val="28"/>
        </w:rPr>
        <w:t>Железнодорожный транспорт</w:t>
      </w:r>
    </w:p>
    <w:p w14:paraId="2AF206F9" w14:textId="35ED6037" w:rsidR="0054405B" w:rsidRPr="00115317" w:rsidRDefault="000A16A0" w:rsidP="0054405B">
      <w:pPr>
        <w:rPr>
          <w:rFonts w:eastAsia="Calibri"/>
          <w:sz w:val="28"/>
        </w:rPr>
      </w:pPr>
      <w:r w:rsidRPr="00115317">
        <w:rPr>
          <w:rFonts w:eastAsia="Calibri"/>
          <w:sz w:val="28"/>
        </w:rPr>
        <w:t>На территории города с запада на восток проходит железнодорожная магистраль. Основная железнодорожная станция – Тогучин,</w:t>
      </w:r>
      <w:r w:rsidRPr="00115317">
        <w:rPr>
          <w:rFonts w:eastAsia="Calibri"/>
          <w:sz w:val="28"/>
          <w:lang w:eastAsia="ru-RU"/>
        </w:rPr>
        <w:t xml:space="preserve"> принадлежащая </w:t>
      </w:r>
      <w:proofErr w:type="spellStart"/>
      <w:r w:rsidRPr="00115317">
        <w:rPr>
          <w:rFonts w:eastAsia="Calibri"/>
          <w:sz w:val="28"/>
          <w:lang w:eastAsia="ru-RU"/>
        </w:rPr>
        <w:t>ЗапСибЖД</w:t>
      </w:r>
      <w:proofErr w:type="spellEnd"/>
      <w:r w:rsidRPr="00115317">
        <w:rPr>
          <w:rFonts w:eastAsia="Calibri"/>
          <w:sz w:val="28"/>
          <w:lang w:eastAsia="ru-RU"/>
        </w:rPr>
        <w:t>, позволяет вести погрузку и выгрузку железнодорожных эшелонов.</w:t>
      </w:r>
      <w:r w:rsidR="00E50939" w:rsidRPr="00115317">
        <w:rPr>
          <w:rFonts w:eastAsia="Calibri"/>
          <w:sz w:val="28"/>
          <w:lang w:eastAsia="ru-RU"/>
        </w:rPr>
        <w:t xml:space="preserve"> </w:t>
      </w:r>
      <w:r w:rsidR="0054405B" w:rsidRPr="00115317">
        <w:rPr>
          <w:rFonts w:eastAsia="Calibri"/>
          <w:sz w:val="28"/>
          <w:lang w:eastAsia="ru-RU"/>
        </w:rPr>
        <w:t>Основной объект ж</w:t>
      </w:r>
      <w:r w:rsidR="008C3504" w:rsidRPr="00115317">
        <w:rPr>
          <w:rFonts w:eastAsia="Calibri"/>
          <w:sz w:val="28"/>
          <w:lang w:eastAsia="ru-RU"/>
        </w:rPr>
        <w:t>елезно</w:t>
      </w:r>
      <w:r w:rsidR="0054405B" w:rsidRPr="00115317">
        <w:rPr>
          <w:rFonts w:eastAsia="Calibri"/>
          <w:sz w:val="28"/>
          <w:lang w:eastAsia="ru-RU"/>
        </w:rPr>
        <w:t>д</w:t>
      </w:r>
      <w:r w:rsidR="008C3504" w:rsidRPr="00115317">
        <w:rPr>
          <w:rFonts w:eastAsia="Calibri"/>
          <w:sz w:val="28"/>
          <w:lang w:eastAsia="ru-RU"/>
        </w:rPr>
        <w:t>орожного</w:t>
      </w:r>
      <w:r w:rsidR="0054405B" w:rsidRPr="00115317">
        <w:rPr>
          <w:rFonts w:eastAsia="Calibri"/>
          <w:sz w:val="28"/>
          <w:lang w:eastAsia="ru-RU"/>
        </w:rPr>
        <w:t xml:space="preserve"> транспорта </w:t>
      </w:r>
      <w:r w:rsidR="0054405B" w:rsidRPr="00115317">
        <w:rPr>
          <w:rFonts w:eastAsia="Calibri"/>
          <w:sz w:val="28"/>
        </w:rPr>
        <w:t>Тогучинская 14</w:t>
      </w:r>
      <w:r w:rsidR="00E3713C" w:rsidRPr="00115317">
        <w:rPr>
          <w:rFonts w:eastAsia="Calibri"/>
          <w:sz w:val="28"/>
        </w:rPr>
        <w:t>-я</w:t>
      </w:r>
      <w:r w:rsidR="0054405B" w:rsidRPr="00115317">
        <w:rPr>
          <w:rFonts w:eastAsia="Calibri"/>
          <w:sz w:val="28"/>
        </w:rPr>
        <w:t xml:space="preserve"> дистанция пути </w:t>
      </w:r>
      <w:r w:rsidR="008C3504" w:rsidRPr="00115317">
        <w:rPr>
          <w:rFonts w:eastAsia="Calibri"/>
          <w:sz w:val="28"/>
        </w:rPr>
        <w:t xml:space="preserve"> </w:t>
      </w:r>
      <w:r w:rsidR="0054405B" w:rsidRPr="00115317">
        <w:rPr>
          <w:rFonts w:eastAsia="Calibri"/>
          <w:sz w:val="28"/>
        </w:rPr>
        <w:t>(перевозятся ВВ (60-180), АХОВ (60-240), ГСМ(60-180)</w:t>
      </w:r>
    </w:p>
    <w:p w14:paraId="35889C6D" w14:textId="509AB4EA" w:rsidR="00831035" w:rsidRPr="00115317" w:rsidRDefault="00E50939" w:rsidP="008C3504">
      <w:pPr>
        <w:pStyle w:val="S3"/>
        <w:rPr>
          <w:rFonts w:eastAsia="Calibri"/>
          <w:sz w:val="28"/>
          <w:szCs w:val="28"/>
        </w:rPr>
      </w:pPr>
      <w:r w:rsidRPr="00115317">
        <w:rPr>
          <w:rFonts w:eastAsia="Calibri"/>
          <w:sz w:val="28"/>
          <w:szCs w:val="28"/>
        </w:rPr>
        <w:t>По проходящей через территорию города железной дороге, перевозятся ГСМ и химически опасные вещества</w:t>
      </w:r>
      <w:r w:rsidR="00831035" w:rsidRPr="00115317">
        <w:rPr>
          <w:rFonts w:eastAsia="Calibri"/>
          <w:sz w:val="28"/>
          <w:szCs w:val="28"/>
        </w:rPr>
        <w:t xml:space="preserve"> (АХОВ)</w:t>
      </w:r>
      <w:r w:rsidRPr="00115317">
        <w:rPr>
          <w:rFonts w:eastAsia="Calibri"/>
          <w:sz w:val="28"/>
          <w:szCs w:val="28"/>
        </w:rPr>
        <w:t>. В случае аварии цистерны АХОВ</w:t>
      </w:r>
      <w:r w:rsidR="00831035" w:rsidRPr="00115317">
        <w:rPr>
          <w:rFonts w:eastAsia="Calibri"/>
          <w:sz w:val="28"/>
          <w:szCs w:val="28"/>
        </w:rPr>
        <w:t xml:space="preserve"> </w:t>
      </w:r>
      <w:r w:rsidRPr="00115317">
        <w:rPr>
          <w:rFonts w:eastAsia="Calibri"/>
          <w:sz w:val="28"/>
          <w:szCs w:val="28"/>
        </w:rPr>
        <w:t xml:space="preserve">зона поражения </w:t>
      </w:r>
      <w:r w:rsidR="00831035" w:rsidRPr="00115317">
        <w:rPr>
          <w:rFonts w:eastAsia="Calibri"/>
          <w:sz w:val="28"/>
          <w:szCs w:val="28"/>
        </w:rPr>
        <w:t xml:space="preserve">достигнет размера 10 квадратных </w:t>
      </w:r>
      <w:r w:rsidRPr="00115317">
        <w:rPr>
          <w:rFonts w:eastAsia="Calibri"/>
          <w:sz w:val="28"/>
          <w:szCs w:val="28"/>
        </w:rPr>
        <w:t>километров,</w:t>
      </w:r>
      <w:r w:rsidR="00831035" w:rsidRPr="00115317">
        <w:rPr>
          <w:rFonts w:eastAsia="Calibri"/>
          <w:sz w:val="28"/>
          <w:szCs w:val="28"/>
        </w:rPr>
        <w:t xml:space="preserve"> </w:t>
      </w:r>
      <w:r w:rsidRPr="00115317">
        <w:rPr>
          <w:rFonts w:eastAsia="Calibri"/>
          <w:sz w:val="28"/>
          <w:szCs w:val="28"/>
        </w:rPr>
        <w:t xml:space="preserve">в которую </w:t>
      </w:r>
      <w:r w:rsidR="00831035" w:rsidRPr="00115317">
        <w:rPr>
          <w:rFonts w:eastAsia="Calibri"/>
          <w:sz w:val="28"/>
          <w:szCs w:val="28"/>
        </w:rPr>
        <w:t xml:space="preserve">может </w:t>
      </w:r>
      <w:r w:rsidRPr="00115317">
        <w:rPr>
          <w:rFonts w:eastAsia="Calibri"/>
          <w:sz w:val="28"/>
          <w:szCs w:val="28"/>
        </w:rPr>
        <w:t>попа</w:t>
      </w:r>
      <w:r w:rsidR="00831035" w:rsidRPr="00115317">
        <w:rPr>
          <w:rFonts w:eastAsia="Calibri"/>
          <w:sz w:val="28"/>
          <w:szCs w:val="28"/>
        </w:rPr>
        <w:t>сть</w:t>
      </w:r>
      <w:r w:rsidRPr="00115317">
        <w:rPr>
          <w:rFonts w:eastAsia="Calibri"/>
          <w:sz w:val="28"/>
          <w:szCs w:val="28"/>
        </w:rPr>
        <w:t xml:space="preserve"> до 8000 человек</w:t>
      </w:r>
      <w:r w:rsidR="00831035" w:rsidRPr="00115317">
        <w:rPr>
          <w:rFonts w:eastAsia="Calibri"/>
          <w:sz w:val="28"/>
          <w:szCs w:val="28"/>
        </w:rPr>
        <w:t>.</w:t>
      </w:r>
      <w:r w:rsidRPr="00115317">
        <w:rPr>
          <w:rFonts w:eastAsia="Calibri"/>
          <w:sz w:val="28"/>
          <w:szCs w:val="28"/>
        </w:rPr>
        <w:t xml:space="preserve"> </w:t>
      </w:r>
      <w:r w:rsidR="00831035" w:rsidRPr="00115317">
        <w:rPr>
          <w:rFonts w:eastAsia="Calibri"/>
          <w:sz w:val="28"/>
          <w:szCs w:val="28"/>
        </w:rPr>
        <w:t>В</w:t>
      </w:r>
      <w:r w:rsidRPr="00115317">
        <w:rPr>
          <w:rFonts w:eastAsia="Calibri"/>
          <w:sz w:val="28"/>
          <w:szCs w:val="28"/>
        </w:rPr>
        <w:t xml:space="preserve">озможна гибель до 540 человек, пострадает до 9000 человек. </w:t>
      </w:r>
    </w:p>
    <w:p w14:paraId="72CA9B38" w14:textId="758EF3E6" w:rsidR="000A16A0" w:rsidRPr="00115317" w:rsidRDefault="00E50939" w:rsidP="008C3504">
      <w:pPr>
        <w:pStyle w:val="S3"/>
        <w:rPr>
          <w:sz w:val="28"/>
          <w:szCs w:val="28"/>
        </w:rPr>
      </w:pPr>
      <w:r w:rsidRPr="00115317">
        <w:rPr>
          <w:rFonts w:eastAsia="Calibri"/>
          <w:sz w:val="28"/>
          <w:szCs w:val="28"/>
        </w:rPr>
        <w:t xml:space="preserve">При чрезвычайной ситуации на территории города Тогучина </w:t>
      </w:r>
      <w:r w:rsidR="00CE2969" w:rsidRPr="00115317">
        <w:rPr>
          <w:rFonts w:eastAsia="Calibri"/>
          <w:sz w:val="28"/>
          <w:szCs w:val="28"/>
        </w:rPr>
        <w:t xml:space="preserve">при </w:t>
      </w:r>
      <w:r w:rsidRPr="00115317">
        <w:rPr>
          <w:rFonts w:eastAsia="Calibri"/>
          <w:sz w:val="28"/>
          <w:szCs w:val="28"/>
        </w:rPr>
        <w:t>разлив</w:t>
      </w:r>
      <w:r w:rsidR="00831035" w:rsidRPr="00115317">
        <w:rPr>
          <w:rFonts w:eastAsia="Calibri"/>
          <w:sz w:val="28"/>
          <w:szCs w:val="28"/>
        </w:rPr>
        <w:t>е</w:t>
      </w:r>
      <w:r w:rsidRPr="00115317">
        <w:rPr>
          <w:rFonts w:eastAsia="Calibri"/>
          <w:sz w:val="28"/>
          <w:szCs w:val="28"/>
        </w:rPr>
        <w:t xml:space="preserve"> бензина из ж</w:t>
      </w:r>
      <w:r w:rsidR="00831035" w:rsidRPr="00115317">
        <w:rPr>
          <w:rFonts w:eastAsia="Calibri"/>
          <w:sz w:val="28"/>
          <w:szCs w:val="28"/>
        </w:rPr>
        <w:t>елезно</w:t>
      </w:r>
      <w:r w:rsidRPr="00115317">
        <w:rPr>
          <w:rFonts w:eastAsia="Calibri"/>
          <w:sz w:val="28"/>
          <w:szCs w:val="28"/>
        </w:rPr>
        <w:t>д</w:t>
      </w:r>
      <w:r w:rsidR="00831035" w:rsidRPr="00115317">
        <w:rPr>
          <w:rFonts w:eastAsia="Calibri"/>
          <w:sz w:val="28"/>
          <w:szCs w:val="28"/>
        </w:rPr>
        <w:t>орожных</w:t>
      </w:r>
      <w:r w:rsidRPr="00115317">
        <w:rPr>
          <w:rFonts w:eastAsia="Calibri"/>
          <w:sz w:val="28"/>
          <w:szCs w:val="28"/>
        </w:rPr>
        <w:t xml:space="preserve"> цистерн (половина состава)</w:t>
      </w:r>
      <w:r w:rsidR="00E3713C" w:rsidRPr="00115317">
        <w:rPr>
          <w:rFonts w:eastAsia="Calibri"/>
          <w:sz w:val="28"/>
          <w:szCs w:val="28"/>
        </w:rPr>
        <w:t xml:space="preserve"> возможен разлив </w:t>
      </w:r>
      <w:r w:rsidRPr="00115317">
        <w:rPr>
          <w:rFonts w:eastAsia="Calibri"/>
          <w:sz w:val="28"/>
          <w:szCs w:val="28"/>
        </w:rPr>
        <w:t xml:space="preserve">на площади </w:t>
      </w:r>
      <w:r w:rsidR="00831035" w:rsidRPr="00115317">
        <w:rPr>
          <w:rFonts w:eastAsia="Calibri"/>
          <w:sz w:val="28"/>
          <w:szCs w:val="28"/>
        </w:rPr>
        <w:t xml:space="preserve">до </w:t>
      </w:r>
      <w:r w:rsidR="00E3713C" w:rsidRPr="00115317">
        <w:rPr>
          <w:rFonts w:eastAsia="Calibri"/>
          <w:sz w:val="28"/>
          <w:szCs w:val="28"/>
        </w:rPr>
        <w:t>2000 </w:t>
      </w:r>
      <w:r w:rsidRPr="00115317">
        <w:rPr>
          <w:rFonts w:eastAsia="Calibri"/>
          <w:sz w:val="28"/>
          <w:szCs w:val="28"/>
        </w:rPr>
        <w:t>м</w:t>
      </w:r>
      <w:r w:rsidRPr="00115317">
        <w:rPr>
          <w:rFonts w:eastAsia="Calibri"/>
          <w:sz w:val="28"/>
          <w:szCs w:val="28"/>
          <w:vertAlign w:val="superscript"/>
        </w:rPr>
        <w:t>2</w:t>
      </w:r>
      <w:r w:rsidR="009A28D6" w:rsidRPr="00115317">
        <w:rPr>
          <w:rFonts w:eastAsia="Calibri"/>
          <w:sz w:val="28"/>
          <w:szCs w:val="28"/>
          <w:vertAlign w:val="superscript"/>
        </w:rPr>
        <w:t xml:space="preserve">. </w:t>
      </w:r>
      <w:r w:rsidR="00831035" w:rsidRPr="00115317">
        <w:rPr>
          <w:rFonts w:eastAsia="Calibri"/>
          <w:sz w:val="28"/>
          <w:szCs w:val="28"/>
        </w:rPr>
        <w:t xml:space="preserve">В </w:t>
      </w:r>
      <w:r w:rsidRPr="00115317">
        <w:rPr>
          <w:rFonts w:eastAsia="Calibri"/>
          <w:sz w:val="28"/>
          <w:szCs w:val="28"/>
        </w:rPr>
        <w:t>зон</w:t>
      </w:r>
      <w:r w:rsidR="00831035" w:rsidRPr="00115317">
        <w:rPr>
          <w:rFonts w:eastAsia="Calibri"/>
          <w:sz w:val="28"/>
          <w:szCs w:val="28"/>
        </w:rPr>
        <w:t>у</w:t>
      </w:r>
      <w:r w:rsidRPr="00115317">
        <w:rPr>
          <w:rFonts w:eastAsia="Calibri"/>
          <w:sz w:val="28"/>
          <w:szCs w:val="28"/>
        </w:rPr>
        <w:t xml:space="preserve"> вероятных чрезвычайных ситуаций может попасть </w:t>
      </w:r>
      <w:r w:rsidRPr="00115317">
        <w:rPr>
          <w:rFonts w:eastAsia="Calibri"/>
          <w:bCs/>
          <w:sz w:val="28"/>
          <w:szCs w:val="28"/>
        </w:rPr>
        <w:t xml:space="preserve">до 120 </w:t>
      </w:r>
      <w:r w:rsidRPr="00115317">
        <w:rPr>
          <w:rFonts w:eastAsia="Calibri"/>
          <w:sz w:val="28"/>
          <w:szCs w:val="28"/>
        </w:rPr>
        <w:t>человек, гибель людей</w:t>
      </w:r>
      <w:r w:rsidR="00831035" w:rsidRPr="00115317">
        <w:rPr>
          <w:rFonts w:eastAsia="Calibri"/>
          <w:sz w:val="28"/>
          <w:szCs w:val="28"/>
        </w:rPr>
        <w:t xml:space="preserve"> возможна</w:t>
      </w:r>
      <w:r w:rsidRPr="00115317">
        <w:rPr>
          <w:rFonts w:eastAsia="Calibri"/>
          <w:sz w:val="28"/>
          <w:szCs w:val="28"/>
        </w:rPr>
        <w:t xml:space="preserve">. В результате аварии </w:t>
      </w:r>
      <w:r w:rsidR="00392304" w:rsidRPr="00115317">
        <w:rPr>
          <w:rFonts w:eastAsia="Calibri"/>
          <w:sz w:val="28"/>
          <w:szCs w:val="28"/>
        </w:rPr>
        <w:t xml:space="preserve">железнодорожной </w:t>
      </w:r>
      <w:r w:rsidRPr="00115317">
        <w:rPr>
          <w:rFonts w:eastAsia="Calibri"/>
          <w:sz w:val="28"/>
          <w:szCs w:val="28"/>
        </w:rPr>
        <w:t>цистерны с ГСМ вероятно возникновение чрезвычайной ситуации на станции Тогучин.</w:t>
      </w:r>
      <w:r w:rsidR="000A16A0" w:rsidRPr="00115317">
        <w:rPr>
          <w:rFonts w:eastAsia="Calibri"/>
          <w:sz w:val="28"/>
          <w:szCs w:val="28"/>
        </w:rPr>
        <w:t xml:space="preserve"> Риск возникновения ЧС существует.  </w:t>
      </w:r>
    </w:p>
    <w:p w14:paraId="183D176A" w14:textId="005C4616" w:rsidR="00E27524" w:rsidRPr="00115317" w:rsidRDefault="00E27524" w:rsidP="00A659E6">
      <w:pPr>
        <w:pStyle w:val="29"/>
      </w:pPr>
      <w:bookmarkStart w:id="147" w:name="_Toc126234653"/>
      <w:r w:rsidRPr="00115317">
        <w:t>12.</w:t>
      </w:r>
      <w:r w:rsidR="0074501A" w:rsidRPr="00115317">
        <w:t>2</w:t>
      </w:r>
      <w:r w:rsidR="00164122" w:rsidRPr="00115317">
        <w:t>.</w:t>
      </w:r>
      <w:r w:rsidR="00BA695D">
        <w:tab/>
      </w:r>
      <w:r w:rsidRPr="00115317">
        <w:t>Источник</w:t>
      </w:r>
      <w:r w:rsidR="002323E6" w:rsidRPr="00115317">
        <w:t>и</w:t>
      </w:r>
      <w:r w:rsidRPr="00115317">
        <w:t xml:space="preserve"> чрезвычайных ситуаций природного характера</w:t>
      </w:r>
      <w:bookmarkEnd w:id="144"/>
      <w:bookmarkEnd w:id="147"/>
    </w:p>
    <w:p w14:paraId="7AB80210" w14:textId="6EF96C91" w:rsidR="009A5597" w:rsidRPr="00115317" w:rsidRDefault="009A5597" w:rsidP="004C373C">
      <w:pPr>
        <w:pStyle w:val="S3"/>
        <w:rPr>
          <w:sz w:val="28"/>
          <w:szCs w:val="28"/>
        </w:rPr>
      </w:pPr>
      <w:r w:rsidRPr="00115317">
        <w:rPr>
          <w:sz w:val="28"/>
          <w:szCs w:val="28"/>
        </w:rPr>
        <w:t xml:space="preserve">В соответствии с ГОСТ Р 22.0.06-95 «Безопасность в чрезвычайных ситуациях. Источники природных чрезвычайных ситуаций. Поражающие факторы. Номенклатура параметров поражающих воздействий» на </w:t>
      </w:r>
      <w:r w:rsidRPr="00115317">
        <w:rPr>
          <w:sz w:val="28"/>
          <w:szCs w:val="28"/>
        </w:rPr>
        <w:lastRenderedPageBreak/>
        <w:t xml:space="preserve">рассматриваемой территории возможны следующие чрезвычайные ситуации природного характера, представлена ниже (Таблица </w:t>
      </w:r>
      <w:r w:rsidR="00522D85" w:rsidRPr="00115317">
        <w:rPr>
          <w:sz w:val="28"/>
          <w:szCs w:val="28"/>
        </w:rPr>
        <w:t>12.4</w:t>
      </w:r>
      <w:r w:rsidR="00B22A43" w:rsidRPr="00115317">
        <w:rPr>
          <w:sz w:val="28"/>
          <w:szCs w:val="28"/>
        </w:rPr>
        <w:t>.)</w:t>
      </w:r>
      <w:r w:rsidRPr="00115317">
        <w:rPr>
          <w:sz w:val="28"/>
          <w:szCs w:val="28"/>
        </w:rPr>
        <w:t>.</w:t>
      </w:r>
    </w:p>
    <w:p w14:paraId="003427BD" w14:textId="77777777" w:rsidR="009A5597" w:rsidRPr="00AA4F1F" w:rsidRDefault="009A5597" w:rsidP="00E87EDB">
      <w:pPr>
        <w:spacing w:before="120" w:after="120"/>
        <w:ind w:firstLine="0"/>
        <w:jc w:val="center"/>
        <w:rPr>
          <w:sz w:val="28"/>
        </w:rPr>
      </w:pPr>
      <w:bookmarkStart w:id="148" w:name="_Ref406765688"/>
      <w:r w:rsidRPr="00115317">
        <w:rPr>
          <w:sz w:val="28"/>
        </w:rPr>
        <w:t xml:space="preserve">Таблица </w:t>
      </w:r>
      <w:bookmarkEnd w:id="148"/>
      <w:r w:rsidR="00522D85" w:rsidRPr="00115317">
        <w:rPr>
          <w:sz w:val="28"/>
        </w:rPr>
        <w:t xml:space="preserve">12.4 </w:t>
      </w:r>
      <w:r w:rsidRPr="00115317">
        <w:rPr>
          <w:sz w:val="28"/>
        </w:rPr>
        <w:t xml:space="preserve">Возможные чрезвычайные ситуации природного характера на </w:t>
      </w:r>
      <w:r w:rsidRPr="00115317">
        <w:rPr>
          <w:sz w:val="28"/>
        </w:rPr>
        <w:br/>
        <w:t>проектируемой территории</w:t>
      </w:r>
    </w:p>
    <w:tbl>
      <w:tblPr>
        <w:tblW w:w="9646" w:type="dxa"/>
        <w:jc w:val="center"/>
        <w:tblLayout w:type="fixed"/>
        <w:tblLook w:val="0000" w:firstRow="0" w:lastRow="0" w:firstColumn="0" w:lastColumn="0" w:noHBand="0" w:noVBand="0"/>
      </w:tblPr>
      <w:tblGrid>
        <w:gridCol w:w="1079"/>
        <w:gridCol w:w="2328"/>
        <w:gridCol w:w="2551"/>
        <w:gridCol w:w="3688"/>
      </w:tblGrid>
      <w:tr w:rsidR="009A5597" w:rsidRPr="00067BCD" w14:paraId="7F0E8DD0" w14:textId="77777777" w:rsidTr="009A5597">
        <w:trPr>
          <w:cantSplit/>
          <w:trHeight w:val="20"/>
          <w:tblHeader/>
          <w:jc w:val="center"/>
        </w:trPr>
        <w:tc>
          <w:tcPr>
            <w:tcW w:w="1079" w:type="dxa"/>
            <w:tcBorders>
              <w:top w:val="single" w:sz="4" w:space="0" w:color="000000"/>
              <w:left w:val="single" w:sz="4" w:space="0" w:color="000000"/>
              <w:bottom w:val="single" w:sz="4" w:space="0" w:color="000000"/>
            </w:tcBorders>
            <w:vAlign w:val="center"/>
          </w:tcPr>
          <w:p w14:paraId="6BE51DF4" w14:textId="77777777" w:rsidR="009A5597" w:rsidRPr="00067BCD" w:rsidRDefault="009A5597" w:rsidP="00B22A43">
            <w:pPr>
              <w:pStyle w:val="ConsPlusNormal"/>
              <w:rPr>
                <w:sz w:val="24"/>
                <w:szCs w:val="24"/>
              </w:rPr>
            </w:pPr>
            <w:r w:rsidRPr="00067BCD">
              <w:rPr>
                <w:sz w:val="24"/>
                <w:szCs w:val="24"/>
              </w:rPr>
              <w:t>№ п/п</w:t>
            </w:r>
          </w:p>
        </w:tc>
        <w:tc>
          <w:tcPr>
            <w:tcW w:w="2328" w:type="dxa"/>
            <w:tcBorders>
              <w:top w:val="single" w:sz="4" w:space="0" w:color="000000"/>
              <w:left w:val="single" w:sz="4" w:space="0" w:color="000000"/>
              <w:bottom w:val="single" w:sz="4" w:space="0" w:color="000000"/>
            </w:tcBorders>
            <w:vAlign w:val="center"/>
          </w:tcPr>
          <w:p w14:paraId="4FBAFE7F" w14:textId="77777777" w:rsidR="009A5597" w:rsidRPr="00067BCD" w:rsidRDefault="009A5597" w:rsidP="00B22A43">
            <w:pPr>
              <w:pStyle w:val="ConsPlusNormal"/>
              <w:rPr>
                <w:sz w:val="24"/>
                <w:szCs w:val="24"/>
              </w:rPr>
            </w:pPr>
            <w:r w:rsidRPr="00067BCD">
              <w:rPr>
                <w:sz w:val="24"/>
                <w:szCs w:val="24"/>
              </w:rPr>
              <w:t>Источник природной ЧС</w:t>
            </w:r>
          </w:p>
        </w:tc>
        <w:tc>
          <w:tcPr>
            <w:tcW w:w="2551" w:type="dxa"/>
            <w:tcBorders>
              <w:top w:val="single" w:sz="4" w:space="0" w:color="000000"/>
              <w:left w:val="single" w:sz="4" w:space="0" w:color="000000"/>
              <w:bottom w:val="single" w:sz="4" w:space="0" w:color="000000"/>
            </w:tcBorders>
            <w:vAlign w:val="center"/>
          </w:tcPr>
          <w:p w14:paraId="53C222BB" w14:textId="77777777" w:rsidR="009A5597" w:rsidRPr="00067BCD" w:rsidRDefault="009A5597" w:rsidP="00B22A43">
            <w:pPr>
              <w:pStyle w:val="ConsPlusNormal"/>
              <w:rPr>
                <w:sz w:val="24"/>
                <w:szCs w:val="24"/>
              </w:rPr>
            </w:pPr>
            <w:r w:rsidRPr="00067BCD">
              <w:rPr>
                <w:sz w:val="24"/>
                <w:szCs w:val="24"/>
              </w:rPr>
              <w:t>Наименование поражающего фактора</w:t>
            </w:r>
          </w:p>
        </w:tc>
        <w:tc>
          <w:tcPr>
            <w:tcW w:w="3688" w:type="dxa"/>
            <w:tcBorders>
              <w:top w:val="single" w:sz="4" w:space="0" w:color="000000"/>
              <w:left w:val="single" w:sz="4" w:space="0" w:color="000000"/>
              <w:bottom w:val="single" w:sz="4" w:space="0" w:color="000000"/>
              <w:right w:val="single" w:sz="4" w:space="0" w:color="000000"/>
            </w:tcBorders>
            <w:vAlign w:val="center"/>
          </w:tcPr>
          <w:p w14:paraId="59BB3C8B" w14:textId="77777777" w:rsidR="009A5597" w:rsidRPr="00067BCD" w:rsidRDefault="009A5597" w:rsidP="00B22A43">
            <w:pPr>
              <w:pStyle w:val="ConsPlusNormal"/>
              <w:rPr>
                <w:sz w:val="24"/>
                <w:szCs w:val="24"/>
              </w:rPr>
            </w:pPr>
            <w:r w:rsidRPr="00067BCD">
              <w:rPr>
                <w:sz w:val="24"/>
                <w:szCs w:val="24"/>
              </w:rPr>
              <w:t>Характер действия, проявления поражающего фактора источника природной ЧС</w:t>
            </w:r>
          </w:p>
        </w:tc>
      </w:tr>
      <w:tr w:rsidR="009A5597" w:rsidRPr="00067BCD" w14:paraId="3C31A41F" w14:textId="77777777" w:rsidTr="009A5597">
        <w:trPr>
          <w:cantSplit/>
          <w:trHeight w:val="20"/>
          <w:jc w:val="center"/>
        </w:trPr>
        <w:tc>
          <w:tcPr>
            <w:tcW w:w="9646" w:type="dxa"/>
            <w:gridSpan w:val="4"/>
            <w:tcBorders>
              <w:top w:val="single" w:sz="4" w:space="0" w:color="000000"/>
              <w:left w:val="single" w:sz="4" w:space="0" w:color="000000"/>
              <w:bottom w:val="single" w:sz="4" w:space="0" w:color="000000"/>
              <w:right w:val="single" w:sz="4" w:space="0" w:color="000000"/>
            </w:tcBorders>
            <w:vAlign w:val="center"/>
          </w:tcPr>
          <w:p w14:paraId="6C636549" w14:textId="77777777" w:rsidR="009A5597" w:rsidRPr="00067BCD" w:rsidRDefault="009A5597" w:rsidP="00B22A43">
            <w:pPr>
              <w:pStyle w:val="ConsPlusNormal"/>
              <w:rPr>
                <w:sz w:val="24"/>
                <w:szCs w:val="24"/>
              </w:rPr>
            </w:pPr>
            <w:r w:rsidRPr="00067BCD">
              <w:rPr>
                <w:sz w:val="24"/>
                <w:szCs w:val="24"/>
              </w:rPr>
              <w:t>Опасные гидрологические явления и процессы</w:t>
            </w:r>
          </w:p>
        </w:tc>
      </w:tr>
      <w:tr w:rsidR="009A5597" w:rsidRPr="00067BCD" w14:paraId="0239BDA7" w14:textId="77777777" w:rsidTr="009A5597">
        <w:trPr>
          <w:cantSplit/>
          <w:trHeight w:val="20"/>
          <w:jc w:val="center"/>
        </w:trPr>
        <w:tc>
          <w:tcPr>
            <w:tcW w:w="1079" w:type="dxa"/>
            <w:tcBorders>
              <w:left w:val="single" w:sz="4" w:space="0" w:color="000000"/>
              <w:bottom w:val="single" w:sz="4" w:space="0" w:color="000000"/>
            </w:tcBorders>
            <w:vAlign w:val="center"/>
          </w:tcPr>
          <w:p w14:paraId="577203D0" w14:textId="77777777" w:rsidR="009A5597" w:rsidRPr="00067BCD" w:rsidRDefault="009A5597" w:rsidP="00B22A43">
            <w:pPr>
              <w:pStyle w:val="ConsPlusNormal"/>
              <w:rPr>
                <w:sz w:val="24"/>
                <w:szCs w:val="24"/>
              </w:rPr>
            </w:pPr>
            <w:r w:rsidRPr="00067BCD">
              <w:rPr>
                <w:sz w:val="24"/>
                <w:szCs w:val="24"/>
              </w:rPr>
              <w:t>1.1.1</w:t>
            </w:r>
          </w:p>
        </w:tc>
        <w:tc>
          <w:tcPr>
            <w:tcW w:w="2328" w:type="dxa"/>
            <w:tcBorders>
              <w:left w:val="single" w:sz="4" w:space="0" w:color="000000"/>
              <w:bottom w:val="single" w:sz="4" w:space="0" w:color="000000"/>
            </w:tcBorders>
            <w:vAlign w:val="center"/>
          </w:tcPr>
          <w:p w14:paraId="4C093880" w14:textId="77777777" w:rsidR="009A5597" w:rsidRPr="00067BCD" w:rsidRDefault="009A5597" w:rsidP="00B22A43">
            <w:pPr>
              <w:pStyle w:val="ConsPlusNormal"/>
              <w:jc w:val="left"/>
              <w:rPr>
                <w:sz w:val="24"/>
                <w:szCs w:val="24"/>
              </w:rPr>
            </w:pPr>
            <w:r w:rsidRPr="00067BCD">
              <w:rPr>
                <w:sz w:val="24"/>
                <w:szCs w:val="24"/>
              </w:rPr>
              <w:t>Половодье</w:t>
            </w:r>
          </w:p>
        </w:tc>
        <w:tc>
          <w:tcPr>
            <w:tcW w:w="2551" w:type="dxa"/>
            <w:tcBorders>
              <w:top w:val="single" w:sz="4" w:space="0" w:color="000000"/>
              <w:left w:val="single" w:sz="4" w:space="0" w:color="000000"/>
              <w:bottom w:val="single" w:sz="4" w:space="0" w:color="000000"/>
            </w:tcBorders>
            <w:vAlign w:val="center"/>
          </w:tcPr>
          <w:p w14:paraId="18C95C98" w14:textId="77777777" w:rsidR="009A5597" w:rsidRPr="00067BCD" w:rsidRDefault="009A5597" w:rsidP="00B22A43">
            <w:pPr>
              <w:pStyle w:val="ConsPlusNormal"/>
              <w:rPr>
                <w:sz w:val="24"/>
                <w:szCs w:val="24"/>
              </w:rPr>
            </w:pPr>
            <w:r w:rsidRPr="00067BCD">
              <w:rPr>
                <w:sz w:val="24"/>
                <w:szCs w:val="24"/>
              </w:rPr>
              <w:t>Гидродинамический</w:t>
            </w:r>
          </w:p>
        </w:tc>
        <w:tc>
          <w:tcPr>
            <w:tcW w:w="3688" w:type="dxa"/>
            <w:tcBorders>
              <w:top w:val="single" w:sz="4" w:space="0" w:color="000000"/>
              <w:left w:val="single" w:sz="4" w:space="0" w:color="000000"/>
              <w:bottom w:val="single" w:sz="4" w:space="0" w:color="000000"/>
              <w:right w:val="single" w:sz="4" w:space="0" w:color="000000"/>
            </w:tcBorders>
            <w:vAlign w:val="center"/>
          </w:tcPr>
          <w:p w14:paraId="7FF201BD" w14:textId="77777777" w:rsidR="009A5597" w:rsidRPr="00067BCD" w:rsidRDefault="009A5597" w:rsidP="00B22A43">
            <w:pPr>
              <w:pStyle w:val="ConsPlusNormal"/>
              <w:rPr>
                <w:sz w:val="24"/>
                <w:szCs w:val="24"/>
              </w:rPr>
            </w:pPr>
            <w:r w:rsidRPr="00067BCD">
              <w:rPr>
                <w:sz w:val="24"/>
                <w:szCs w:val="24"/>
              </w:rPr>
              <w:t>Поток (течение) воды</w:t>
            </w:r>
          </w:p>
        </w:tc>
      </w:tr>
      <w:tr w:rsidR="009A5597" w:rsidRPr="00067BCD" w14:paraId="2BFB44F4" w14:textId="77777777" w:rsidTr="009A5597">
        <w:trPr>
          <w:cantSplit/>
          <w:trHeight w:val="20"/>
          <w:jc w:val="center"/>
        </w:trPr>
        <w:tc>
          <w:tcPr>
            <w:tcW w:w="1079" w:type="dxa"/>
            <w:tcBorders>
              <w:left w:val="single" w:sz="4" w:space="0" w:color="000000"/>
              <w:bottom w:val="single" w:sz="4" w:space="0" w:color="000000"/>
            </w:tcBorders>
            <w:vAlign w:val="center"/>
          </w:tcPr>
          <w:p w14:paraId="7C2D6B3C" w14:textId="77777777" w:rsidR="009A5597" w:rsidRPr="00067BCD" w:rsidRDefault="009A5597" w:rsidP="00B22A43">
            <w:pPr>
              <w:pStyle w:val="ConsPlusNormal"/>
              <w:rPr>
                <w:sz w:val="24"/>
                <w:szCs w:val="24"/>
              </w:rPr>
            </w:pPr>
            <w:r w:rsidRPr="00067BCD">
              <w:rPr>
                <w:sz w:val="24"/>
                <w:szCs w:val="24"/>
              </w:rPr>
              <w:t>1.1.2</w:t>
            </w:r>
          </w:p>
        </w:tc>
        <w:tc>
          <w:tcPr>
            <w:tcW w:w="2328" w:type="dxa"/>
            <w:tcBorders>
              <w:left w:val="single" w:sz="4" w:space="0" w:color="000000"/>
              <w:bottom w:val="single" w:sz="4" w:space="0" w:color="000000"/>
            </w:tcBorders>
            <w:vAlign w:val="center"/>
          </w:tcPr>
          <w:p w14:paraId="7577C625" w14:textId="77777777" w:rsidR="009A5597" w:rsidRPr="00067BCD" w:rsidRDefault="009A5597" w:rsidP="00B22A43">
            <w:pPr>
              <w:pStyle w:val="ConsPlusNormal"/>
              <w:jc w:val="left"/>
              <w:rPr>
                <w:sz w:val="24"/>
                <w:szCs w:val="24"/>
              </w:rPr>
            </w:pPr>
            <w:r w:rsidRPr="00067BCD">
              <w:rPr>
                <w:sz w:val="24"/>
                <w:szCs w:val="24"/>
              </w:rPr>
              <w:t>Паводок</w:t>
            </w:r>
          </w:p>
        </w:tc>
        <w:tc>
          <w:tcPr>
            <w:tcW w:w="2551" w:type="dxa"/>
            <w:tcBorders>
              <w:top w:val="single" w:sz="4" w:space="0" w:color="000000"/>
              <w:left w:val="single" w:sz="4" w:space="0" w:color="000000"/>
              <w:bottom w:val="single" w:sz="4" w:space="0" w:color="000000"/>
            </w:tcBorders>
            <w:vAlign w:val="center"/>
          </w:tcPr>
          <w:p w14:paraId="0EF97933" w14:textId="77777777" w:rsidR="009A5597" w:rsidRPr="00067BCD" w:rsidRDefault="009A5597" w:rsidP="00B22A43">
            <w:pPr>
              <w:pStyle w:val="ConsPlusNormal"/>
              <w:rPr>
                <w:sz w:val="24"/>
                <w:szCs w:val="24"/>
              </w:rPr>
            </w:pPr>
            <w:r w:rsidRPr="00067BCD">
              <w:rPr>
                <w:sz w:val="24"/>
                <w:szCs w:val="24"/>
              </w:rPr>
              <w:t>Гидрохимический</w:t>
            </w:r>
          </w:p>
        </w:tc>
        <w:tc>
          <w:tcPr>
            <w:tcW w:w="3688" w:type="dxa"/>
            <w:tcBorders>
              <w:top w:val="single" w:sz="4" w:space="0" w:color="000000"/>
              <w:left w:val="single" w:sz="4" w:space="0" w:color="000000"/>
              <w:bottom w:val="single" w:sz="4" w:space="0" w:color="000000"/>
              <w:right w:val="single" w:sz="4" w:space="0" w:color="000000"/>
            </w:tcBorders>
            <w:vAlign w:val="center"/>
          </w:tcPr>
          <w:p w14:paraId="13AB4178" w14:textId="77777777" w:rsidR="009A5597" w:rsidRPr="00067BCD" w:rsidRDefault="009A5597" w:rsidP="00B22A43">
            <w:pPr>
              <w:pStyle w:val="ConsPlusNormal"/>
              <w:rPr>
                <w:sz w:val="24"/>
                <w:szCs w:val="24"/>
              </w:rPr>
            </w:pPr>
            <w:r w:rsidRPr="00067BCD">
              <w:rPr>
                <w:sz w:val="24"/>
                <w:szCs w:val="24"/>
              </w:rPr>
              <w:t>Загрязнение гидросферы, почв, грунтов</w:t>
            </w:r>
          </w:p>
        </w:tc>
      </w:tr>
      <w:tr w:rsidR="009A5597" w:rsidRPr="00067BCD" w14:paraId="14994566" w14:textId="77777777" w:rsidTr="009A5597">
        <w:trPr>
          <w:cantSplit/>
          <w:trHeight w:val="20"/>
          <w:jc w:val="center"/>
        </w:trPr>
        <w:tc>
          <w:tcPr>
            <w:tcW w:w="9646" w:type="dxa"/>
            <w:gridSpan w:val="4"/>
            <w:tcBorders>
              <w:top w:val="single" w:sz="4" w:space="0" w:color="000000"/>
              <w:left w:val="single" w:sz="4" w:space="0" w:color="000000"/>
              <w:bottom w:val="single" w:sz="4" w:space="0" w:color="000000"/>
              <w:right w:val="single" w:sz="4" w:space="0" w:color="000000"/>
            </w:tcBorders>
            <w:vAlign w:val="center"/>
          </w:tcPr>
          <w:p w14:paraId="61910C7F" w14:textId="77777777" w:rsidR="009A5597" w:rsidRPr="00067BCD" w:rsidRDefault="009A5597" w:rsidP="00B22A43">
            <w:pPr>
              <w:pStyle w:val="ConsPlusNormal"/>
              <w:rPr>
                <w:sz w:val="24"/>
                <w:szCs w:val="24"/>
              </w:rPr>
            </w:pPr>
            <w:r w:rsidRPr="00067BCD">
              <w:rPr>
                <w:sz w:val="24"/>
                <w:szCs w:val="24"/>
              </w:rPr>
              <w:t>Опасные метеорологические явления и процессы</w:t>
            </w:r>
          </w:p>
        </w:tc>
      </w:tr>
      <w:tr w:rsidR="009A5597" w:rsidRPr="009B150F" w14:paraId="62B2484D" w14:textId="77777777" w:rsidTr="00C765AB">
        <w:trPr>
          <w:cantSplit/>
          <w:trHeight w:val="964"/>
          <w:jc w:val="center"/>
        </w:trPr>
        <w:tc>
          <w:tcPr>
            <w:tcW w:w="1079" w:type="dxa"/>
            <w:tcBorders>
              <w:top w:val="single" w:sz="4" w:space="0" w:color="000000"/>
              <w:left w:val="single" w:sz="4" w:space="0" w:color="000000"/>
              <w:bottom w:val="single" w:sz="4" w:space="0" w:color="000000"/>
            </w:tcBorders>
            <w:vAlign w:val="center"/>
          </w:tcPr>
          <w:p w14:paraId="570804B0" w14:textId="77777777" w:rsidR="009A5597" w:rsidRPr="00067BCD" w:rsidRDefault="009A5597" w:rsidP="00B22A43">
            <w:pPr>
              <w:pStyle w:val="ConsPlusNormal"/>
              <w:rPr>
                <w:sz w:val="24"/>
                <w:szCs w:val="24"/>
              </w:rPr>
            </w:pPr>
            <w:r w:rsidRPr="00067BCD">
              <w:rPr>
                <w:sz w:val="24"/>
                <w:szCs w:val="24"/>
              </w:rPr>
              <w:t>2.1</w:t>
            </w:r>
          </w:p>
        </w:tc>
        <w:tc>
          <w:tcPr>
            <w:tcW w:w="2328" w:type="dxa"/>
            <w:tcBorders>
              <w:top w:val="single" w:sz="4" w:space="0" w:color="000000"/>
              <w:left w:val="single" w:sz="4" w:space="0" w:color="000000"/>
              <w:bottom w:val="single" w:sz="4" w:space="0" w:color="000000"/>
            </w:tcBorders>
            <w:vAlign w:val="center"/>
          </w:tcPr>
          <w:p w14:paraId="69A8BB56" w14:textId="77777777" w:rsidR="009A5597" w:rsidRPr="00067BCD" w:rsidRDefault="009A5597" w:rsidP="00B22A43">
            <w:pPr>
              <w:pStyle w:val="ConsPlusNormal"/>
              <w:jc w:val="left"/>
              <w:rPr>
                <w:rFonts w:eastAsia="Calibri"/>
                <w:sz w:val="24"/>
                <w:szCs w:val="24"/>
              </w:rPr>
            </w:pPr>
            <w:r w:rsidRPr="00067BCD">
              <w:rPr>
                <w:sz w:val="24"/>
                <w:szCs w:val="24"/>
              </w:rPr>
              <w:t>Сильный ветер (шторм, шквал, ураган)</w:t>
            </w:r>
          </w:p>
        </w:tc>
        <w:tc>
          <w:tcPr>
            <w:tcW w:w="2551" w:type="dxa"/>
            <w:tcBorders>
              <w:top w:val="single" w:sz="4" w:space="0" w:color="000000"/>
              <w:left w:val="single" w:sz="4" w:space="0" w:color="000000"/>
              <w:bottom w:val="single" w:sz="4" w:space="0" w:color="000000"/>
            </w:tcBorders>
            <w:vAlign w:val="center"/>
          </w:tcPr>
          <w:p w14:paraId="0927C58F" w14:textId="77777777" w:rsidR="009A5597" w:rsidRPr="00067BCD" w:rsidRDefault="009A5597" w:rsidP="00B22A43">
            <w:pPr>
              <w:pStyle w:val="ConsPlusNormal"/>
              <w:rPr>
                <w:sz w:val="24"/>
                <w:szCs w:val="24"/>
              </w:rPr>
            </w:pPr>
            <w:r w:rsidRPr="00067BCD">
              <w:rPr>
                <w:sz w:val="24"/>
                <w:szCs w:val="24"/>
              </w:rPr>
              <w:t>Аэродинамический</w:t>
            </w:r>
          </w:p>
        </w:tc>
        <w:tc>
          <w:tcPr>
            <w:tcW w:w="3688" w:type="dxa"/>
            <w:tcBorders>
              <w:top w:val="single" w:sz="4" w:space="0" w:color="000000"/>
              <w:left w:val="single" w:sz="4" w:space="0" w:color="000000"/>
              <w:bottom w:val="single" w:sz="4" w:space="0" w:color="000000"/>
              <w:right w:val="single" w:sz="4" w:space="0" w:color="000000"/>
            </w:tcBorders>
            <w:vAlign w:val="center"/>
          </w:tcPr>
          <w:p w14:paraId="55D2C754" w14:textId="77777777" w:rsidR="009A5597" w:rsidRPr="00067BCD" w:rsidRDefault="009A5597" w:rsidP="00B22A43">
            <w:pPr>
              <w:pStyle w:val="ConsPlusNormal"/>
              <w:rPr>
                <w:sz w:val="24"/>
                <w:szCs w:val="24"/>
              </w:rPr>
            </w:pPr>
            <w:r w:rsidRPr="00067BCD">
              <w:rPr>
                <w:sz w:val="24"/>
                <w:szCs w:val="24"/>
              </w:rPr>
              <w:t>Ветровой поток</w:t>
            </w:r>
          </w:p>
          <w:p w14:paraId="1235CD31" w14:textId="77777777" w:rsidR="009A5597" w:rsidRPr="00067BCD" w:rsidRDefault="009A5597" w:rsidP="00B22A43">
            <w:pPr>
              <w:pStyle w:val="ConsPlusNormal"/>
              <w:rPr>
                <w:sz w:val="24"/>
                <w:szCs w:val="24"/>
              </w:rPr>
            </w:pPr>
            <w:r w:rsidRPr="00067BCD">
              <w:rPr>
                <w:sz w:val="24"/>
                <w:szCs w:val="24"/>
              </w:rPr>
              <w:t>Ветровая нагрузка</w:t>
            </w:r>
          </w:p>
          <w:p w14:paraId="350D84F4" w14:textId="77777777" w:rsidR="009A5597" w:rsidRPr="00067BCD" w:rsidRDefault="009A5597" w:rsidP="00B22A43">
            <w:pPr>
              <w:pStyle w:val="ConsPlusNormal"/>
              <w:rPr>
                <w:sz w:val="24"/>
                <w:szCs w:val="24"/>
              </w:rPr>
            </w:pPr>
            <w:r w:rsidRPr="00067BCD">
              <w:rPr>
                <w:sz w:val="24"/>
                <w:szCs w:val="24"/>
              </w:rPr>
              <w:t>Аэродинамическое давление Вибрация</w:t>
            </w:r>
          </w:p>
        </w:tc>
      </w:tr>
      <w:tr w:rsidR="009A5597" w:rsidRPr="009B150F" w14:paraId="6482CE75" w14:textId="77777777" w:rsidTr="009A5597">
        <w:trPr>
          <w:cantSplit/>
          <w:trHeight w:val="20"/>
          <w:jc w:val="center"/>
        </w:trPr>
        <w:tc>
          <w:tcPr>
            <w:tcW w:w="1079" w:type="dxa"/>
            <w:tcBorders>
              <w:top w:val="single" w:sz="4" w:space="0" w:color="000000"/>
              <w:left w:val="single" w:sz="4" w:space="0" w:color="000000"/>
              <w:bottom w:val="single" w:sz="4" w:space="0" w:color="000000"/>
            </w:tcBorders>
            <w:vAlign w:val="center"/>
          </w:tcPr>
          <w:p w14:paraId="6C8C8CA2" w14:textId="77777777" w:rsidR="009A5597" w:rsidRPr="00067BCD" w:rsidRDefault="009A5597" w:rsidP="00B22A43">
            <w:pPr>
              <w:pStyle w:val="ConsPlusNormal"/>
              <w:rPr>
                <w:sz w:val="24"/>
                <w:szCs w:val="24"/>
              </w:rPr>
            </w:pPr>
            <w:r w:rsidRPr="00067BCD">
              <w:rPr>
                <w:sz w:val="24"/>
                <w:szCs w:val="24"/>
              </w:rPr>
              <w:t>2.2</w:t>
            </w:r>
          </w:p>
        </w:tc>
        <w:tc>
          <w:tcPr>
            <w:tcW w:w="2328" w:type="dxa"/>
            <w:tcBorders>
              <w:top w:val="single" w:sz="4" w:space="0" w:color="000000"/>
              <w:left w:val="single" w:sz="4" w:space="0" w:color="000000"/>
              <w:bottom w:val="single" w:sz="4" w:space="0" w:color="000000"/>
            </w:tcBorders>
            <w:vAlign w:val="center"/>
          </w:tcPr>
          <w:p w14:paraId="66FC1ACF" w14:textId="77777777" w:rsidR="009A5597" w:rsidRPr="00067BCD" w:rsidRDefault="009A5597" w:rsidP="00B22A43">
            <w:pPr>
              <w:pStyle w:val="ConsPlusNormal"/>
              <w:jc w:val="left"/>
              <w:rPr>
                <w:sz w:val="24"/>
                <w:szCs w:val="24"/>
              </w:rPr>
            </w:pPr>
            <w:r w:rsidRPr="00067BCD">
              <w:rPr>
                <w:sz w:val="24"/>
                <w:szCs w:val="24"/>
              </w:rPr>
              <w:t>Сильные осадки</w:t>
            </w:r>
          </w:p>
        </w:tc>
        <w:tc>
          <w:tcPr>
            <w:tcW w:w="2551" w:type="dxa"/>
            <w:tcBorders>
              <w:top w:val="single" w:sz="4" w:space="0" w:color="000000"/>
              <w:left w:val="single" w:sz="4" w:space="0" w:color="000000"/>
              <w:bottom w:val="single" w:sz="4" w:space="0" w:color="000000"/>
            </w:tcBorders>
            <w:vAlign w:val="center"/>
          </w:tcPr>
          <w:p w14:paraId="709D700E" w14:textId="77777777" w:rsidR="009A5597" w:rsidRPr="00067BCD" w:rsidRDefault="009A5597" w:rsidP="00B22A43">
            <w:pPr>
              <w:pStyle w:val="ConsPlusNormal"/>
              <w:rPr>
                <w:sz w:val="24"/>
                <w:szCs w:val="24"/>
              </w:rPr>
            </w:pPr>
          </w:p>
        </w:tc>
        <w:tc>
          <w:tcPr>
            <w:tcW w:w="3688" w:type="dxa"/>
            <w:tcBorders>
              <w:top w:val="single" w:sz="4" w:space="0" w:color="000000"/>
              <w:left w:val="single" w:sz="4" w:space="0" w:color="000000"/>
              <w:bottom w:val="single" w:sz="4" w:space="0" w:color="000000"/>
              <w:right w:val="single" w:sz="4" w:space="0" w:color="000000"/>
            </w:tcBorders>
            <w:vAlign w:val="center"/>
          </w:tcPr>
          <w:p w14:paraId="62E0C8C3" w14:textId="77777777" w:rsidR="009A5597" w:rsidRPr="00067BCD" w:rsidRDefault="009A5597" w:rsidP="00B22A43">
            <w:pPr>
              <w:pStyle w:val="ConsPlusNormal"/>
              <w:rPr>
                <w:sz w:val="24"/>
                <w:szCs w:val="24"/>
              </w:rPr>
            </w:pPr>
          </w:p>
        </w:tc>
      </w:tr>
      <w:tr w:rsidR="009A5597" w:rsidRPr="009B150F" w14:paraId="25338F65" w14:textId="77777777" w:rsidTr="009A5597">
        <w:trPr>
          <w:cantSplit/>
          <w:trHeight w:val="20"/>
          <w:jc w:val="center"/>
        </w:trPr>
        <w:tc>
          <w:tcPr>
            <w:tcW w:w="1079" w:type="dxa"/>
            <w:tcBorders>
              <w:top w:val="single" w:sz="4" w:space="0" w:color="000000"/>
              <w:left w:val="single" w:sz="4" w:space="0" w:color="000000"/>
              <w:bottom w:val="single" w:sz="4" w:space="0" w:color="000000"/>
            </w:tcBorders>
            <w:vAlign w:val="center"/>
          </w:tcPr>
          <w:p w14:paraId="093754BF" w14:textId="77777777" w:rsidR="009A5597" w:rsidRPr="00067BCD" w:rsidRDefault="009A5597" w:rsidP="00B22A43">
            <w:pPr>
              <w:pStyle w:val="ConsPlusNormal"/>
              <w:rPr>
                <w:sz w:val="24"/>
                <w:szCs w:val="24"/>
              </w:rPr>
            </w:pPr>
            <w:r w:rsidRPr="00067BCD">
              <w:rPr>
                <w:sz w:val="24"/>
                <w:szCs w:val="24"/>
              </w:rPr>
              <w:t>2.2.1.</w:t>
            </w:r>
          </w:p>
        </w:tc>
        <w:tc>
          <w:tcPr>
            <w:tcW w:w="2328" w:type="dxa"/>
            <w:tcBorders>
              <w:top w:val="single" w:sz="4" w:space="0" w:color="000000"/>
              <w:left w:val="single" w:sz="4" w:space="0" w:color="000000"/>
              <w:bottom w:val="single" w:sz="4" w:space="0" w:color="000000"/>
            </w:tcBorders>
            <w:vAlign w:val="center"/>
          </w:tcPr>
          <w:p w14:paraId="2ABAC8A1" w14:textId="77777777" w:rsidR="009A5597" w:rsidRPr="00067BCD" w:rsidRDefault="009A5597" w:rsidP="00B22A43">
            <w:pPr>
              <w:pStyle w:val="ConsPlusNormal"/>
              <w:jc w:val="left"/>
              <w:rPr>
                <w:sz w:val="24"/>
                <w:szCs w:val="24"/>
              </w:rPr>
            </w:pPr>
            <w:r w:rsidRPr="00067BCD">
              <w:rPr>
                <w:sz w:val="24"/>
                <w:szCs w:val="24"/>
              </w:rPr>
              <w:t>Продолжительный дождь (ливень)</w:t>
            </w:r>
          </w:p>
        </w:tc>
        <w:tc>
          <w:tcPr>
            <w:tcW w:w="2551" w:type="dxa"/>
            <w:tcBorders>
              <w:top w:val="single" w:sz="4" w:space="0" w:color="000000"/>
              <w:left w:val="single" w:sz="4" w:space="0" w:color="000000"/>
              <w:bottom w:val="single" w:sz="4" w:space="0" w:color="000000"/>
            </w:tcBorders>
            <w:vAlign w:val="center"/>
          </w:tcPr>
          <w:p w14:paraId="5AAF8687" w14:textId="77777777" w:rsidR="009A5597" w:rsidRPr="00067BCD" w:rsidRDefault="009A5597" w:rsidP="00B22A43">
            <w:pPr>
              <w:pStyle w:val="ConsPlusNormal"/>
              <w:rPr>
                <w:sz w:val="24"/>
                <w:szCs w:val="24"/>
              </w:rPr>
            </w:pPr>
            <w:r w:rsidRPr="00067BCD">
              <w:rPr>
                <w:sz w:val="24"/>
                <w:szCs w:val="24"/>
              </w:rPr>
              <w:t>Гидродинамический</w:t>
            </w:r>
          </w:p>
        </w:tc>
        <w:tc>
          <w:tcPr>
            <w:tcW w:w="3688" w:type="dxa"/>
            <w:tcBorders>
              <w:top w:val="single" w:sz="4" w:space="0" w:color="000000"/>
              <w:left w:val="single" w:sz="4" w:space="0" w:color="000000"/>
              <w:bottom w:val="single" w:sz="4" w:space="0" w:color="000000"/>
              <w:right w:val="single" w:sz="4" w:space="0" w:color="000000"/>
            </w:tcBorders>
            <w:vAlign w:val="center"/>
          </w:tcPr>
          <w:p w14:paraId="1AC8D22C" w14:textId="77777777" w:rsidR="009A5597" w:rsidRPr="00067BCD" w:rsidRDefault="009A5597" w:rsidP="00B22A43">
            <w:pPr>
              <w:pStyle w:val="ConsPlusNormal"/>
              <w:rPr>
                <w:sz w:val="24"/>
                <w:szCs w:val="24"/>
              </w:rPr>
            </w:pPr>
            <w:r w:rsidRPr="00067BCD">
              <w:rPr>
                <w:sz w:val="24"/>
                <w:szCs w:val="24"/>
              </w:rPr>
              <w:t>Поток (течение) воды</w:t>
            </w:r>
          </w:p>
        </w:tc>
      </w:tr>
      <w:tr w:rsidR="009A5597" w:rsidRPr="009B150F" w14:paraId="7409B441" w14:textId="77777777" w:rsidTr="009A5597">
        <w:trPr>
          <w:cantSplit/>
          <w:trHeight w:val="20"/>
          <w:jc w:val="center"/>
        </w:trPr>
        <w:tc>
          <w:tcPr>
            <w:tcW w:w="1079" w:type="dxa"/>
            <w:tcBorders>
              <w:top w:val="single" w:sz="4" w:space="0" w:color="000000"/>
              <w:left w:val="single" w:sz="4" w:space="0" w:color="000000"/>
              <w:bottom w:val="single" w:sz="4" w:space="0" w:color="000000"/>
            </w:tcBorders>
            <w:vAlign w:val="center"/>
          </w:tcPr>
          <w:p w14:paraId="4610CC04" w14:textId="77777777" w:rsidR="009A5597" w:rsidRPr="00067BCD" w:rsidRDefault="009A5597" w:rsidP="00B22A43">
            <w:pPr>
              <w:pStyle w:val="ConsPlusNormal"/>
              <w:rPr>
                <w:sz w:val="24"/>
                <w:szCs w:val="24"/>
              </w:rPr>
            </w:pPr>
            <w:r w:rsidRPr="00067BCD">
              <w:rPr>
                <w:sz w:val="24"/>
                <w:szCs w:val="24"/>
              </w:rPr>
              <w:t>2.2.2.</w:t>
            </w:r>
          </w:p>
        </w:tc>
        <w:tc>
          <w:tcPr>
            <w:tcW w:w="2328" w:type="dxa"/>
            <w:tcBorders>
              <w:top w:val="single" w:sz="4" w:space="0" w:color="000000"/>
              <w:left w:val="single" w:sz="4" w:space="0" w:color="000000"/>
              <w:bottom w:val="single" w:sz="4" w:space="0" w:color="000000"/>
            </w:tcBorders>
            <w:vAlign w:val="center"/>
          </w:tcPr>
          <w:p w14:paraId="0D6F8362" w14:textId="77777777" w:rsidR="009A5597" w:rsidRPr="00067BCD" w:rsidRDefault="009A5597" w:rsidP="00B22A43">
            <w:pPr>
              <w:pStyle w:val="ConsPlusNormal"/>
              <w:jc w:val="left"/>
              <w:rPr>
                <w:sz w:val="24"/>
                <w:szCs w:val="24"/>
              </w:rPr>
            </w:pPr>
            <w:r w:rsidRPr="00067BCD">
              <w:rPr>
                <w:sz w:val="24"/>
                <w:szCs w:val="24"/>
              </w:rPr>
              <w:t>Сильный снегопад</w:t>
            </w:r>
          </w:p>
        </w:tc>
        <w:tc>
          <w:tcPr>
            <w:tcW w:w="2551" w:type="dxa"/>
            <w:tcBorders>
              <w:top w:val="single" w:sz="4" w:space="0" w:color="000000"/>
              <w:left w:val="single" w:sz="4" w:space="0" w:color="000000"/>
              <w:bottom w:val="single" w:sz="4" w:space="0" w:color="000000"/>
            </w:tcBorders>
            <w:vAlign w:val="center"/>
          </w:tcPr>
          <w:p w14:paraId="0A0FF67C" w14:textId="77777777" w:rsidR="009A5597" w:rsidRPr="00067BCD" w:rsidRDefault="009A5597" w:rsidP="00B22A43">
            <w:pPr>
              <w:pStyle w:val="ConsPlusNormal"/>
              <w:rPr>
                <w:sz w:val="24"/>
                <w:szCs w:val="24"/>
              </w:rPr>
            </w:pPr>
            <w:r w:rsidRPr="00067BCD">
              <w:rPr>
                <w:sz w:val="24"/>
                <w:szCs w:val="24"/>
              </w:rPr>
              <w:t>Гидродинамический</w:t>
            </w:r>
          </w:p>
        </w:tc>
        <w:tc>
          <w:tcPr>
            <w:tcW w:w="3688" w:type="dxa"/>
            <w:tcBorders>
              <w:top w:val="single" w:sz="4" w:space="0" w:color="000000"/>
              <w:left w:val="single" w:sz="4" w:space="0" w:color="000000"/>
              <w:bottom w:val="single" w:sz="4" w:space="0" w:color="000000"/>
              <w:right w:val="single" w:sz="4" w:space="0" w:color="000000"/>
            </w:tcBorders>
          </w:tcPr>
          <w:p w14:paraId="216FA926" w14:textId="77777777" w:rsidR="009A5597" w:rsidRPr="00067BCD" w:rsidRDefault="009A5597" w:rsidP="00B22A43">
            <w:pPr>
              <w:pStyle w:val="ConsPlusNormal"/>
              <w:rPr>
                <w:sz w:val="24"/>
                <w:szCs w:val="24"/>
              </w:rPr>
            </w:pPr>
            <w:r w:rsidRPr="00067BCD">
              <w:rPr>
                <w:sz w:val="24"/>
                <w:szCs w:val="24"/>
              </w:rPr>
              <w:t xml:space="preserve">Снеговая нагрузка </w:t>
            </w:r>
          </w:p>
          <w:p w14:paraId="53B8CFD3" w14:textId="77777777" w:rsidR="009A5597" w:rsidRPr="00067BCD" w:rsidRDefault="009A5597" w:rsidP="00B22A43">
            <w:pPr>
              <w:pStyle w:val="ConsPlusNormal"/>
              <w:rPr>
                <w:sz w:val="24"/>
                <w:szCs w:val="24"/>
              </w:rPr>
            </w:pPr>
            <w:r w:rsidRPr="00067BCD">
              <w:rPr>
                <w:sz w:val="24"/>
                <w:szCs w:val="24"/>
              </w:rPr>
              <w:t>Снежные заносы</w:t>
            </w:r>
          </w:p>
        </w:tc>
      </w:tr>
      <w:tr w:rsidR="009A5597" w:rsidRPr="009B150F" w14:paraId="4C7DD58B" w14:textId="77777777" w:rsidTr="009A5597">
        <w:trPr>
          <w:cantSplit/>
          <w:trHeight w:val="20"/>
          <w:jc w:val="center"/>
        </w:trPr>
        <w:tc>
          <w:tcPr>
            <w:tcW w:w="1079" w:type="dxa"/>
            <w:tcBorders>
              <w:top w:val="single" w:sz="4" w:space="0" w:color="000000"/>
              <w:left w:val="single" w:sz="4" w:space="0" w:color="000000"/>
              <w:bottom w:val="single" w:sz="4" w:space="0" w:color="000000"/>
            </w:tcBorders>
            <w:vAlign w:val="center"/>
          </w:tcPr>
          <w:p w14:paraId="33552351" w14:textId="77777777" w:rsidR="009A5597" w:rsidRPr="00067BCD" w:rsidRDefault="009A5597" w:rsidP="00B22A43">
            <w:pPr>
              <w:pStyle w:val="ConsPlusNormal"/>
              <w:rPr>
                <w:sz w:val="24"/>
                <w:szCs w:val="24"/>
              </w:rPr>
            </w:pPr>
            <w:r w:rsidRPr="00067BCD">
              <w:rPr>
                <w:sz w:val="24"/>
                <w:szCs w:val="24"/>
              </w:rPr>
              <w:t>2.2.3.</w:t>
            </w:r>
          </w:p>
        </w:tc>
        <w:tc>
          <w:tcPr>
            <w:tcW w:w="2328" w:type="dxa"/>
            <w:tcBorders>
              <w:top w:val="single" w:sz="4" w:space="0" w:color="000000"/>
              <w:left w:val="single" w:sz="4" w:space="0" w:color="000000"/>
              <w:bottom w:val="single" w:sz="4" w:space="0" w:color="000000"/>
            </w:tcBorders>
            <w:vAlign w:val="center"/>
          </w:tcPr>
          <w:p w14:paraId="64389E16" w14:textId="77777777" w:rsidR="009A5597" w:rsidRPr="00067BCD" w:rsidRDefault="009A5597" w:rsidP="00B22A43">
            <w:pPr>
              <w:pStyle w:val="ConsPlusNormal"/>
              <w:jc w:val="left"/>
              <w:rPr>
                <w:sz w:val="24"/>
                <w:szCs w:val="24"/>
              </w:rPr>
            </w:pPr>
            <w:r w:rsidRPr="00067BCD">
              <w:rPr>
                <w:sz w:val="24"/>
                <w:szCs w:val="24"/>
              </w:rPr>
              <w:t>Сильная метель</w:t>
            </w:r>
          </w:p>
        </w:tc>
        <w:tc>
          <w:tcPr>
            <w:tcW w:w="2551" w:type="dxa"/>
            <w:tcBorders>
              <w:top w:val="single" w:sz="4" w:space="0" w:color="000000"/>
              <w:left w:val="single" w:sz="4" w:space="0" w:color="000000"/>
              <w:bottom w:val="single" w:sz="4" w:space="0" w:color="000000"/>
            </w:tcBorders>
            <w:vAlign w:val="center"/>
          </w:tcPr>
          <w:p w14:paraId="6B158CA7" w14:textId="77777777" w:rsidR="009A5597" w:rsidRPr="00067BCD" w:rsidRDefault="009A5597" w:rsidP="00B22A43">
            <w:pPr>
              <w:pStyle w:val="ConsPlusNormal"/>
              <w:rPr>
                <w:sz w:val="24"/>
                <w:szCs w:val="24"/>
              </w:rPr>
            </w:pPr>
            <w:r w:rsidRPr="00067BCD">
              <w:rPr>
                <w:sz w:val="24"/>
                <w:szCs w:val="24"/>
              </w:rPr>
              <w:t>Гидродинамический</w:t>
            </w:r>
          </w:p>
        </w:tc>
        <w:tc>
          <w:tcPr>
            <w:tcW w:w="3688" w:type="dxa"/>
            <w:tcBorders>
              <w:top w:val="single" w:sz="4" w:space="0" w:color="000000"/>
              <w:left w:val="single" w:sz="4" w:space="0" w:color="000000"/>
              <w:bottom w:val="single" w:sz="4" w:space="0" w:color="000000"/>
              <w:right w:val="single" w:sz="4" w:space="0" w:color="000000"/>
            </w:tcBorders>
          </w:tcPr>
          <w:p w14:paraId="34C1DAA1" w14:textId="77777777" w:rsidR="009A5597" w:rsidRPr="00067BCD" w:rsidRDefault="009A5597" w:rsidP="00B22A43">
            <w:pPr>
              <w:pStyle w:val="ConsPlusNormal"/>
              <w:rPr>
                <w:sz w:val="24"/>
                <w:szCs w:val="24"/>
              </w:rPr>
            </w:pPr>
            <w:r w:rsidRPr="00067BCD">
              <w:rPr>
                <w:sz w:val="24"/>
                <w:szCs w:val="24"/>
              </w:rPr>
              <w:t>Снеговая нагрузка</w:t>
            </w:r>
          </w:p>
          <w:p w14:paraId="0BED24FD" w14:textId="77777777" w:rsidR="009A5597" w:rsidRPr="00067BCD" w:rsidRDefault="009A5597" w:rsidP="00B22A43">
            <w:pPr>
              <w:pStyle w:val="ConsPlusNormal"/>
              <w:rPr>
                <w:sz w:val="24"/>
                <w:szCs w:val="24"/>
              </w:rPr>
            </w:pPr>
            <w:r w:rsidRPr="00067BCD">
              <w:rPr>
                <w:sz w:val="24"/>
                <w:szCs w:val="24"/>
              </w:rPr>
              <w:t>Снежные заносы</w:t>
            </w:r>
          </w:p>
          <w:p w14:paraId="23B0B0DD" w14:textId="77777777" w:rsidR="009A5597" w:rsidRPr="00067BCD" w:rsidRDefault="009A5597" w:rsidP="00B22A43">
            <w:pPr>
              <w:pStyle w:val="ConsPlusNormal"/>
              <w:rPr>
                <w:sz w:val="24"/>
                <w:szCs w:val="24"/>
              </w:rPr>
            </w:pPr>
            <w:r w:rsidRPr="00067BCD">
              <w:rPr>
                <w:sz w:val="24"/>
                <w:szCs w:val="24"/>
              </w:rPr>
              <w:t>Ветровая нагрузка</w:t>
            </w:r>
          </w:p>
        </w:tc>
      </w:tr>
      <w:tr w:rsidR="009A5597" w:rsidRPr="009B150F" w14:paraId="671289D5" w14:textId="77777777" w:rsidTr="009A5597">
        <w:trPr>
          <w:cantSplit/>
          <w:trHeight w:val="20"/>
          <w:jc w:val="center"/>
        </w:trPr>
        <w:tc>
          <w:tcPr>
            <w:tcW w:w="1079" w:type="dxa"/>
            <w:tcBorders>
              <w:top w:val="single" w:sz="4" w:space="0" w:color="000000"/>
              <w:left w:val="single" w:sz="4" w:space="0" w:color="000000"/>
              <w:bottom w:val="single" w:sz="4" w:space="0" w:color="000000"/>
            </w:tcBorders>
            <w:vAlign w:val="center"/>
          </w:tcPr>
          <w:p w14:paraId="1276055F" w14:textId="77777777" w:rsidR="009A5597" w:rsidRPr="00067BCD" w:rsidRDefault="009A5597" w:rsidP="00B22A43">
            <w:pPr>
              <w:pStyle w:val="ConsPlusNormal"/>
              <w:rPr>
                <w:sz w:val="24"/>
                <w:szCs w:val="24"/>
              </w:rPr>
            </w:pPr>
            <w:r w:rsidRPr="00067BCD">
              <w:rPr>
                <w:sz w:val="24"/>
                <w:szCs w:val="24"/>
              </w:rPr>
              <w:t>2.2.4.</w:t>
            </w:r>
          </w:p>
        </w:tc>
        <w:tc>
          <w:tcPr>
            <w:tcW w:w="2328" w:type="dxa"/>
            <w:tcBorders>
              <w:top w:val="single" w:sz="4" w:space="0" w:color="000000"/>
              <w:left w:val="single" w:sz="4" w:space="0" w:color="000000"/>
              <w:bottom w:val="single" w:sz="4" w:space="0" w:color="000000"/>
            </w:tcBorders>
            <w:vAlign w:val="center"/>
          </w:tcPr>
          <w:p w14:paraId="54B8D91D" w14:textId="77777777" w:rsidR="009A5597" w:rsidRPr="00067BCD" w:rsidRDefault="009A5597" w:rsidP="00B22A43">
            <w:pPr>
              <w:pStyle w:val="ConsPlusNormal"/>
              <w:jc w:val="left"/>
              <w:rPr>
                <w:sz w:val="24"/>
                <w:szCs w:val="24"/>
              </w:rPr>
            </w:pPr>
            <w:r w:rsidRPr="00067BCD">
              <w:rPr>
                <w:sz w:val="24"/>
                <w:szCs w:val="24"/>
              </w:rPr>
              <w:t>Гололед</w:t>
            </w:r>
          </w:p>
        </w:tc>
        <w:tc>
          <w:tcPr>
            <w:tcW w:w="2551" w:type="dxa"/>
            <w:tcBorders>
              <w:top w:val="single" w:sz="4" w:space="0" w:color="000000"/>
              <w:left w:val="single" w:sz="4" w:space="0" w:color="000000"/>
              <w:bottom w:val="single" w:sz="4" w:space="0" w:color="000000"/>
            </w:tcBorders>
            <w:vAlign w:val="bottom"/>
          </w:tcPr>
          <w:p w14:paraId="526E11F0" w14:textId="77777777" w:rsidR="009A5597" w:rsidRPr="00067BCD" w:rsidRDefault="009A5597" w:rsidP="00B22A43">
            <w:pPr>
              <w:pStyle w:val="ConsPlusNormal"/>
              <w:rPr>
                <w:sz w:val="24"/>
                <w:szCs w:val="24"/>
              </w:rPr>
            </w:pPr>
            <w:r w:rsidRPr="00067BCD">
              <w:rPr>
                <w:sz w:val="24"/>
                <w:szCs w:val="24"/>
              </w:rPr>
              <w:t>Гравитационный</w:t>
            </w:r>
          </w:p>
        </w:tc>
        <w:tc>
          <w:tcPr>
            <w:tcW w:w="3688" w:type="dxa"/>
            <w:tcBorders>
              <w:top w:val="single" w:sz="4" w:space="0" w:color="000000"/>
              <w:left w:val="single" w:sz="4" w:space="0" w:color="000000"/>
              <w:bottom w:val="single" w:sz="4" w:space="0" w:color="000000"/>
              <w:right w:val="single" w:sz="4" w:space="0" w:color="000000"/>
            </w:tcBorders>
            <w:vAlign w:val="center"/>
          </w:tcPr>
          <w:p w14:paraId="63B30D4F" w14:textId="77777777" w:rsidR="009A5597" w:rsidRPr="00067BCD" w:rsidRDefault="009A5597" w:rsidP="00B22A43">
            <w:pPr>
              <w:pStyle w:val="ConsPlusNormal"/>
              <w:rPr>
                <w:sz w:val="24"/>
                <w:szCs w:val="24"/>
              </w:rPr>
            </w:pPr>
            <w:r w:rsidRPr="00067BCD">
              <w:rPr>
                <w:sz w:val="24"/>
                <w:szCs w:val="24"/>
              </w:rPr>
              <w:t>Гололедная нагрузка</w:t>
            </w:r>
          </w:p>
        </w:tc>
      </w:tr>
      <w:tr w:rsidR="009A5597" w:rsidRPr="009B150F" w14:paraId="78E2864E" w14:textId="77777777" w:rsidTr="009A5597">
        <w:trPr>
          <w:cantSplit/>
          <w:trHeight w:val="20"/>
          <w:jc w:val="center"/>
        </w:trPr>
        <w:tc>
          <w:tcPr>
            <w:tcW w:w="1079" w:type="dxa"/>
            <w:tcBorders>
              <w:top w:val="single" w:sz="4" w:space="0" w:color="000000"/>
              <w:left w:val="single" w:sz="4" w:space="0" w:color="000000"/>
              <w:bottom w:val="single" w:sz="4" w:space="0" w:color="000000"/>
            </w:tcBorders>
            <w:vAlign w:val="center"/>
          </w:tcPr>
          <w:p w14:paraId="4D3E8D11" w14:textId="77777777" w:rsidR="009A5597" w:rsidRPr="00067BCD" w:rsidRDefault="009A5597" w:rsidP="00B22A43">
            <w:pPr>
              <w:pStyle w:val="ConsPlusNormal"/>
              <w:rPr>
                <w:sz w:val="24"/>
                <w:szCs w:val="24"/>
              </w:rPr>
            </w:pPr>
            <w:r w:rsidRPr="00067BCD">
              <w:rPr>
                <w:sz w:val="24"/>
                <w:szCs w:val="24"/>
              </w:rPr>
              <w:t>2.2.5.</w:t>
            </w:r>
          </w:p>
        </w:tc>
        <w:tc>
          <w:tcPr>
            <w:tcW w:w="2328" w:type="dxa"/>
            <w:tcBorders>
              <w:top w:val="single" w:sz="4" w:space="0" w:color="000000"/>
              <w:left w:val="single" w:sz="4" w:space="0" w:color="000000"/>
              <w:bottom w:val="single" w:sz="4" w:space="0" w:color="000000"/>
            </w:tcBorders>
            <w:vAlign w:val="center"/>
          </w:tcPr>
          <w:p w14:paraId="73B69319" w14:textId="77777777" w:rsidR="009A5597" w:rsidRPr="00067BCD" w:rsidRDefault="009A5597" w:rsidP="00B22A43">
            <w:pPr>
              <w:pStyle w:val="ConsPlusNormal"/>
              <w:jc w:val="left"/>
              <w:rPr>
                <w:sz w:val="24"/>
                <w:szCs w:val="24"/>
              </w:rPr>
            </w:pPr>
            <w:r w:rsidRPr="00067BCD">
              <w:rPr>
                <w:sz w:val="24"/>
                <w:szCs w:val="24"/>
              </w:rPr>
              <w:t>Град</w:t>
            </w:r>
          </w:p>
        </w:tc>
        <w:tc>
          <w:tcPr>
            <w:tcW w:w="2551" w:type="dxa"/>
            <w:tcBorders>
              <w:top w:val="single" w:sz="4" w:space="0" w:color="000000"/>
              <w:left w:val="single" w:sz="4" w:space="0" w:color="000000"/>
              <w:bottom w:val="single" w:sz="4" w:space="0" w:color="000000"/>
            </w:tcBorders>
            <w:vAlign w:val="bottom"/>
          </w:tcPr>
          <w:p w14:paraId="3E3622B0" w14:textId="77777777" w:rsidR="009A5597" w:rsidRPr="00067BCD" w:rsidRDefault="009A5597" w:rsidP="00B22A43">
            <w:pPr>
              <w:pStyle w:val="ConsPlusNormal"/>
              <w:rPr>
                <w:sz w:val="24"/>
                <w:szCs w:val="24"/>
              </w:rPr>
            </w:pPr>
            <w:r w:rsidRPr="00067BCD">
              <w:rPr>
                <w:sz w:val="24"/>
                <w:szCs w:val="24"/>
              </w:rPr>
              <w:t>Динамический</w:t>
            </w:r>
          </w:p>
        </w:tc>
        <w:tc>
          <w:tcPr>
            <w:tcW w:w="3688" w:type="dxa"/>
            <w:tcBorders>
              <w:top w:val="single" w:sz="4" w:space="0" w:color="000000"/>
              <w:left w:val="single" w:sz="4" w:space="0" w:color="000000"/>
              <w:bottom w:val="single" w:sz="4" w:space="0" w:color="000000"/>
              <w:right w:val="single" w:sz="4" w:space="0" w:color="000000"/>
            </w:tcBorders>
            <w:vAlign w:val="center"/>
          </w:tcPr>
          <w:p w14:paraId="3DDD9679" w14:textId="77777777" w:rsidR="009A5597" w:rsidRPr="00067BCD" w:rsidRDefault="009A5597" w:rsidP="00B22A43">
            <w:pPr>
              <w:pStyle w:val="ConsPlusNormal"/>
              <w:rPr>
                <w:sz w:val="24"/>
                <w:szCs w:val="24"/>
              </w:rPr>
            </w:pPr>
            <w:r w:rsidRPr="00067BCD">
              <w:rPr>
                <w:sz w:val="24"/>
                <w:szCs w:val="24"/>
              </w:rPr>
              <w:t>Удар</w:t>
            </w:r>
          </w:p>
        </w:tc>
      </w:tr>
      <w:tr w:rsidR="009A5597" w:rsidRPr="009B150F" w14:paraId="6B227C71" w14:textId="77777777" w:rsidTr="009A5597">
        <w:trPr>
          <w:cantSplit/>
          <w:trHeight w:val="20"/>
          <w:jc w:val="center"/>
        </w:trPr>
        <w:tc>
          <w:tcPr>
            <w:tcW w:w="1079" w:type="dxa"/>
            <w:tcBorders>
              <w:top w:val="single" w:sz="4" w:space="0" w:color="000000"/>
              <w:left w:val="single" w:sz="4" w:space="0" w:color="000000"/>
              <w:bottom w:val="single" w:sz="4" w:space="0" w:color="000000"/>
            </w:tcBorders>
            <w:vAlign w:val="center"/>
          </w:tcPr>
          <w:p w14:paraId="25476330" w14:textId="77777777" w:rsidR="009A5597" w:rsidRPr="00067BCD" w:rsidRDefault="009A5597" w:rsidP="00B22A43">
            <w:pPr>
              <w:pStyle w:val="ConsPlusNormal"/>
              <w:rPr>
                <w:sz w:val="24"/>
                <w:szCs w:val="24"/>
              </w:rPr>
            </w:pPr>
            <w:r w:rsidRPr="00067BCD">
              <w:rPr>
                <w:sz w:val="24"/>
                <w:szCs w:val="24"/>
              </w:rPr>
              <w:t>2.3</w:t>
            </w:r>
          </w:p>
        </w:tc>
        <w:tc>
          <w:tcPr>
            <w:tcW w:w="2328" w:type="dxa"/>
            <w:tcBorders>
              <w:top w:val="single" w:sz="4" w:space="0" w:color="000000"/>
              <w:left w:val="single" w:sz="4" w:space="0" w:color="000000"/>
              <w:bottom w:val="single" w:sz="4" w:space="0" w:color="000000"/>
            </w:tcBorders>
            <w:vAlign w:val="center"/>
          </w:tcPr>
          <w:p w14:paraId="3EB4DDDD" w14:textId="77777777" w:rsidR="009A5597" w:rsidRPr="00067BCD" w:rsidRDefault="009A5597" w:rsidP="00B22A43">
            <w:pPr>
              <w:pStyle w:val="ConsPlusNormal"/>
              <w:jc w:val="left"/>
              <w:rPr>
                <w:sz w:val="24"/>
                <w:szCs w:val="24"/>
              </w:rPr>
            </w:pPr>
            <w:r w:rsidRPr="00067BCD">
              <w:rPr>
                <w:sz w:val="24"/>
                <w:szCs w:val="24"/>
              </w:rPr>
              <w:t>Туман</w:t>
            </w:r>
          </w:p>
        </w:tc>
        <w:tc>
          <w:tcPr>
            <w:tcW w:w="2551" w:type="dxa"/>
            <w:tcBorders>
              <w:top w:val="single" w:sz="4" w:space="0" w:color="000000"/>
              <w:left w:val="single" w:sz="4" w:space="0" w:color="000000"/>
              <w:bottom w:val="single" w:sz="4" w:space="0" w:color="000000"/>
            </w:tcBorders>
            <w:vAlign w:val="bottom"/>
          </w:tcPr>
          <w:p w14:paraId="3BB02E51" w14:textId="77777777" w:rsidR="009A5597" w:rsidRPr="00067BCD" w:rsidRDefault="009A5597" w:rsidP="00B22A43">
            <w:pPr>
              <w:pStyle w:val="ConsPlusNormal"/>
              <w:rPr>
                <w:sz w:val="24"/>
                <w:szCs w:val="24"/>
              </w:rPr>
            </w:pPr>
            <w:r w:rsidRPr="00067BCD">
              <w:rPr>
                <w:sz w:val="24"/>
                <w:szCs w:val="24"/>
              </w:rPr>
              <w:t>Теплофизический</w:t>
            </w:r>
          </w:p>
        </w:tc>
        <w:tc>
          <w:tcPr>
            <w:tcW w:w="3688" w:type="dxa"/>
            <w:tcBorders>
              <w:top w:val="single" w:sz="4" w:space="0" w:color="000000"/>
              <w:left w:val="single" w:sz="4" w:space="0" w:color="000000"/>
              <w:bottom w:val="single" w:sz="4" w:space="0" w:color="000000"/>
              <w:right w:val="single" w:sz="4" w:space="0" w:color="000000"/>
            </w:tcBorders>
            <w:vAlign w:val="center"/>
          </w:tcPr>
          <w:p w14:paraId="70EDBAC1" w14:textId="77777777" w:rsidR="009A5597" w:rsidRPr="00067BCD" w:rsidRDefault="009A5597" w:rsidP="00B22A43">
            <w:pPr>
              <w:pStyle w:val="ConsPlusNormal"/>
              <w:rPr>
                <w:sz w:val="24"/>
                <w:szCs w:val="24"/>
              </w:rPr>
            </w:pPr>
            <w:r w:rsidRPr="00067BCD">
              <w:rPr>
                <w:sz w:val="24"/>
                <w:szCs w:val="24"/>
              </w:rPr>
              <w:t>Снижение видимости (помутнение воздуха)</w:t>
            </w:r>
          </w:p>
        </w:tc>
      </w:tr>
      <w:tr w:rsidR="009A5597" w:rsidRPr="009B150F" w14:paraId="4BB39803" w14:textId="77777777" w:rsidTr="009A5597">
        <w:trPr>
          <w:cantSplit/>
          <w:trHeight w:val="20"/>
          <w:jc w:val="center"/>
        </w:trPr>
        <w:tc>
          <w:tcPr>
            <w:tcW w:w="1079" w:type="dxa"/>
            <w:tcBorders>
              <w:top w:val="single" w:sz="4" w:space="0" w:color="000000"/>
              <w:left w:val="single" w:sz="4" w:space="0" w:color="000000"/>
              <w:bottom w:val="single" w:sz="4" w:space="0" w:color="000000"/>
            </w:tcBorders>
            <w:vAlign w:val="center"/>
          </w:tcPr>
          <w:p w14:paraId="250CDE7C" w14:textId="77777777" w:rsidR="009A5597" w:rsidRPr="00067BCD" w:rsidRDefault="009A5597" w:rsidP="00B22A43">
            <w:pPr>
              <w:pStyle w:val="ConsPlusNormal"/>
              <w:rPr>
                <w:sz w:val="24"/>
                <w:szCs w:val="24"/>
              </w:rPr>
            </w:pPr>
            <w:r w:rsidRPr="00067BCD">
              <w:rPr>
                <w:sz w:val="24"/>
                <w:szCs w:val="24"/>
              </w:rPr>
              <w:t>2.4</w:t>
            </w:r>
          </w:p>
        </w:tc>
        <w:tc>
          <w:tcPr>
            <w:tcW w:w="2328" w:type="dxa"/>
            <w:tcBorders>
              <w:top w:val="single" w:sz="4" w:space="0" w:color="000000"/>
              <w:left w:val="single" w:sz="4" w:space="0" w:color="000000"/>
              <w:bottom w:val="single" w:sz="4" w:space="0" w:color="000000"/>
            </w:tcBorders>
            <w:vAlign w:val="center"/>
          </w:tcPr>
          <w:p w14:paraId="79BFF005" w14:textId="77777777" w:rsidR="009A5597" w:rsidRPr="00067BCD" w:rsidRDefault="009A5597" w:rsidP="00B22A43">
            <w:pPr>
              <w:pStyle w:val="ConsPlusNormal"/>
              <w:jc w:val="left"/>
              <w:rPr>
                <w:sz w:val="24"/>
                <w:szCs w:val="24"/>
              </w:rPr>
            </w:pPr>
            <w:r w:rsidRPr="00067BCD">
              <w:rPr>
                <w:sz w:val="24"/>
                <w:szCs w:val="24"/>
              </w:rPr>
              <w:t>Заморозок</w:t>
            </w:r>
          </w:p>
        </w:tc>
        <w:tc>
          <w:tcPr>
            <w:tcW w:w="2551" w:type="dxa"/>
            <w:tcBorders>
              <w:top w:val="single" w:sz="4" w:space="0" w:color="000000"/>
              <w:left w:val="single" w:sz="4" w:space="0" w:color="000000"/>
              <w:bottom w:val="single" w:sz="4" w:space="0" w:color="000000"/>
            </w:tcBorders>
            <w:vAlign w:val="center"/>
          </w:tcPr>
          <w:p w14:paraId="5367D9C4" w14:textId="77777777" w:rsidR="009A5597" w:rsidRPr="00067BCD" w:rsidRDefault="009A5597" w:rsidP="00B22A43">
            <w:pPr>
              <w:pStyle w:val="ConsPlusNormal"/>
              <w:rPr>
                <w:sz w:val="24"/>
                <w:szCs w:val="24"/>
              </w:rPr>
            </w:pPr>
            <w:r w:rsidRPr="00067BCD">
              <w:rPr>
                <w:sz w:val="24"/>
                <w:szCs w:val="24"/>
              </w:rPr>
              <w:t>Тепловой</w:t>
            </w:r>
          </w:p>
        </w:tc>
        <w:tc>
          <w:tcPr>
            <w:tcW w:w="3688" w:type="dxa"/>
            <w:tcBorders>
              <w:top w:val="single" w:sz="4" w:space="0" w:color="000000"/>
              <w:left w:val="single" w:sz="4" w:space="0" w:color="000000"/>
              <w:bottom w:val="single" w:sz="4" w:space="0" w:color="000000"/>
              <w:right w:val="single" w:sz="4" w:space="0" w:color="000000"/>
            </w:tcBorders>
            <w:vAlign w:val="center"/>
          </w:tcPr>
          <w:p w14:paraId="521A080C" w14:textId="77777777" w:rsidR="009A5597" w:rsidRPr="00067BCD" w:rsidRDefault="009A5597" w:rsidP="00B22A43">
            <w:pPr>
              <w:pStyle w:val="ConsPlusNormal"/>
              <w:rPr>
                <w:sz w:val="24"/>
                <w:szCs w:val="24"/>
              </w:rPr>
            </w:pPr>
            <w:r w:rsidRPr="00067BCD">
              <w:rPr>
                <w:sz w:val="24"/>
                <w:szCs w:val="24"/>
              </w:rPr>
              <w:t>Охлаждение почвы, воздуха</w:t>
            </w:r>
          </w:p>
        </w:tc>
      </w:tr>
      <w:tr w:rsidR="009A5597" w:rsidRPr="009B150F" w14:paraId="75024AF6" w14:textId="77777777" w:rsidTr="009A5597">
        <w:trPr>
          <w:cantSplit/>
          <w:trHeight w:val="20"/>
          <w:jc w:val="center"/>
        </w:trPr>
        <w:tc>
          <w:tcPr>
            <w:tcW w:w="1079" w:type="dxa"/>
            <w:tcBorders>
              <w:top w:val="single" w:sz="4" w:space="0" w:color="000000"/>
              <w:left w:val="single" w:sz="4" w:space="0" w:color="000000"/>
              <w:bottom w:val="single" w:sz="4" w:space="0" w:color="000000"/>
            </w:tcBorders>
            <w:vAlign w:val="center"/>
          </w:tcPr>
          <w:p w14:paraId="43DB9B42" w14:textId="77777777" w:rsidR="009A5597" w:rsidRPr="00067BCD" w:rsidRDefault="009A5597" w:rsidP="00B22A43">
            <w:pPr>
              <w:pStyle w:val="ConsPlusNormal"/>
              <w:rPr>
                <w:sz w:val="24"/>
                <w:szCs w:val="24"/>
              </w:rPr>
            </w:pPr>
            <w:r w:rsidRPr="00067BCD">
              <w:rPr>
                <w:sz w:val="24"/>
                <w:szCs w:val="24"/>
              </w:rPr>
              <w:t>2.5</w:t>
            </w:r>
          </w:p>
        </w:tc>
        <w:tc>
          <w:tcPr>
            <w:tcW w:w="2328" w:type="dxa"/>
            <w:tcBorders>
              <w:top w:val="single" w:sz="4" w:space="0" w:color="000000"/>
              <w:left w:val="single" w:sz="4" w:space="0" w:color="000000"/>
              <w:bottom w:val="single" w:sz="4" w:space="0" w:color="000000"/>
            </w:tcBorders>
            <w:vAlign w:val="center"/>
          </w:tcPr>
          <w:p w14:paraId="5AE00998" w14:textId="77777777" w:rsidR="009A5597" w:rsidRPr="00067BCD" w:rsidRDefault="009A5597" w:rsidP="00B22A43">
            <w:pPr>
              <w:pStyle w:val="ConsPlusNormal"/>
              <w:jc w:val="left"/>
              <w:rPr>
                <w:sz w:val="24"/>
                <w:szCs w:val="24"/>
              </w:rPr>
            </w:pPr>
            <w:r w:rsidRPr="00067BCD">
              <w:rPr>
                <w:sz w:val="24"/>
                <w:szCs w:val="24"/>
              </w:rPr>
              <w:t>Гроза</w:t>
            </w:r>
          </w:p>
        </w:tc>
        <w:tc>
          <w:tcPr>
            <w:tcW w:w="2551" w:type="dxa"/>
            <w:tcBorders>
              <w:top w:val="single" w:sz="4" w:space="0" w:color="000000"/>
              <w:left w:val="single" w:sz="4" w:space="0" w:color="000000"/>
              <w:bottom w:val="single" w:sz="4" w:space="0" w:color="000000"/>
            </w:tcBorders>
            <w:vAlign w:val="center"/>
          </w:tcPr>
          <w:p w14:paraId="5FDCE528" w14:textId="77777777" w:rsidR="009A5597" w:rsidRPr="00067BCD" w:rsidRDefault="009A5597" w:rsidP="00B22A43">
            <w:pPr>
              <w:pStyle w:val="ConsPlusNormal"/>
              <w:rPr>
                <w:sz w:val="24"/>
                <w:szCs w:val="24"/>
              </w:rPr>
            </w:pPr>
            <w:r w:rsidRPr="00067BCD">
              <w:rPr>
                <w:sz w:val="24"/>
                <w:szCs w:val="24"/>
              </w:rPr>
              <w:t>Электрофизический</w:t>
            </w:r>
          </w:p>
        </w:tc>
        <w:tc>
          <w:tcPr>
            <w:tcW w:w="3688" w:type="dxa"/>
            <w:tcBorders>
              <w:top w:val="single" w:sz="4" w:space="0" w:color="000000"/>
              <w:left w:val="single" w:sz="4" w:space="0" w:color="000000"/>
              <w:bottom w:val="single" w:sz="4" w:space="0" w:color="000000"/>
              <w:right w:val="single" w:sz="4" w:space="0" w:color="000000"/>
            </w:tcBorders>
            <w:vAlign w:val="center"/>
          </w:tcPr>
          <w:p w14:paraId="385020AC" w14:textId="77777777" w:rsidR="009A5597" w:rsidRPr="00067BCD" w:rsidRDefault="009A5597" w:rsidP="00B22A43">
            <w:pPr>
              <w:pStyle w:val="ConsPlusNormal"/>
              <w:rPr>
                <w:sz w:val="24"/>
                <w:szCs w:val="24"/>
              </w:rPr>
            </w:pPr>
            <w:r w:rsidRPr="00067BCD">
              <w:rPr>
                <w:sz w:val="24"/>
                <w:szCs w:val="24"/>
              </w:rPr>
              <w:t>Электрические разряды</w:t>
            </w:r>
          </w:p>
        </w:tc>
      </w:tr>
      <w:tr w:rsidR="00E53F2B" w:rsidRPr="009B150F" w14:paraId="4987A9FA" w14:textId="77777777" w:rsidTr="009A5597">
        <w:trPr>
          <w:cantSplit/>
          <w:trHeight w:val="20"/>
          <w:jc w:val="center"/>
        </w:trPr>
        <w:tc>
          <w:tcPr>
            <w:tcW w:w="1079" w:type="dxa"/>
            <w:tcBorders>
              <w:top w:val="single" w:sz="4" w:space="0" w:color="000000"/>
              <w:left w:val="single" w:sz="4" w:space="0" w:color="000000"/>
              <w:bottom w:val="single" w:sz="4" w:space="0" w:color="000000"/>
            </w:tcBorders>
            <w:vAlign w:val="center"/>
          </w:tcPr>
          <w:p w14:paraId="52538062" w14:textId="6BB13A91" w:rsidR="00E53F2B" w:rsidRPr="00067BCD" w:rsidRDefault="00E53F2B" w:rsidP="00E53F2B">
            <w:pPr>
              <w:pStyle w:val="ConsPlusNormal"/>
              <w:rPr>
                <w:sz w:val="24"/>
                <w:szCs w:val="24"/>
              </w:rPr>
            </w:pPr>
            <w:r>
              <w:rPr>
                <w:sz w:val="24"/>
                <w:szCs w:val="24"/>
              </w:rPr>
              <w:t>2.6</w:t>
            </w:r>
          </w:p>
        </w:tc>
        <w:tc>
          <w:tcPr>
            <w:tcW w:w="2328" w:type="dxa"/>
            <w:tcBorders>
              <w:top w:val="single" w:sz="4" w:space="0" w:color="000000"/>
              <w:left w:val="single" w:sz="4" w:space="0" w:color="000000"/>
              <w:bottom w:val="single" w:sz="4" w:space="0" w:color="000000"/>
            </w:tcBorders>
            <w:vAlign w:val="center"/>
          </w:tcPr>
          <w:p w14:paraId="687123BD" w14:textId="1B0FECB3" w:rsidR="00E53F2B" w:rsidRPr="00067BCD" w:rsidRDefault="00E53F2B" w:rsidP="00E53F2B">
            <w:pPr>
              <w:pStyle w:val="ConsPlusNormal"/>
              <w:jc w:val="left"/>
              <w:rPr>
                <w:sz w:val="24"/>
                <w:szCs w:val="24"/>
              </w:rPr>
            </w:pPr>
            <w:r>
              <w:rPr>
                <w:sz w:val="24"/>
                <w:szCs w:val="24"/>
              </w:rPr>
              <w:t>Сильный Мороз</w:t>
            </w:r>
          </w:p>
        </w:tc>
        <w:tc>
          <w:tcPr>
            <w:tcW w:w="2551" w:type="dxa"/>
            <w:tcBorders>
              <w:top w:val="single" w:sz="4" w:space="0" w:color="000000"/>
              <w:left w:val="single" w:sz="4" w:space="0" w:color="000000"/>
              <w:bottom w:val="single" w:sz="4" w:space="0" w:color="000000"/>
            </w:tcBorders>
            <w:vAlign w:val="center"/>
          </w:tcPr>
          <w:p w14:paraId="5774F854" w14:textId="6BD253A2" w:rsidR="00E53F2B" w:rsidRPr="00067BCD" w:rsidRDefault="00E53F2B" w:rsidP="00E53F2B">
            <w:pPr>
              <w:pStyle w:val="ConsPlusNormal"/>
              <w:rPr>
                <w:sz w:val="24"/>
                <w:szCs w:val="24"/>
              </w:rPr>
            </w:pPr>
            <w:r w:rsidRPr="00067BCD">
              <w:rPr>
                <w:sz w:val="24"/>
                <w:szCs w:val="24"/>
              </w:rPr>
              <w:t>Тепловой</w:t>
            </w:r>
          </w:p>
        </w:tc>
        <w:tc>
          <w:tcPr>
            <w:tcW w:w="3688" w:type="dxa"/>
            <w:tcBorders>
              <w:top w:val="single" w:sz="4" w:space="0" w:color="000000"/>
              <w:left w:val="single" w:sz="4" w:space="0" w:color="000000"/>
              <w:bottom w:val="single" w:sz="4" w:space="0" w:color="000000"/>
              <w:right w:val="single" w:sz="4" w:space="0" w:color="000000"/>
            </w:tcBorders>
            <w:vAlign w:val="center"/>
          </w:tcPr>
          <w:p w14:paraId="3D679338" w14:textId="7EDF4B82" w:rsidR="00E53F2B" w:rsidRPr="00067BCD" w:rsidRDefault="00E53F2B" w:rsidP="00E53F2B">
            <w:pPr>
              <w:pStyle w:val="ConsPlusNormal"/>
              <w:rPr>
                <w:sz w:val="24"/>
                <w:szCs w:val="24"/>
              </w:rPr>
            </w:pPr>
            <w:r w:rsidRPr="00067BCD">
              <w:rPr>
                <w:sz w:val="24"/>
                <w:szCs w:val="24"/>
              </w:rPr>
              <w:t>Охлаждение почвы, воздуха</w:t>
            </w:r>
          </w:p>
        </w:tc>
      </w:tr>
      <w:tr w:rsidR="00E53F2B" w:rsidRPr="009B150F" w14:paraId="26121185" w14:textId="77777777" w:rsidTr="009A5597">
        <w:trPr>
          <w:cantSplit/>
          <w:trHeight w:val="20"/>
          <w:jc w:val="center"/>
        </w:trPr>
        <w:tc>
          <w:tcPr>
            <w:tcW w:w="9646" w:type="dxa"/>
            <w:gridSpan w:val="4"/>
            <w:tcBorders>
              <w:top w:val="single" w:sz="4" w:space="0" w:color="000000"/>
              <w:left w:val="single" w:sz="4" w:space="0" w:color="000000"/>
              <w:bottom w:val="single" w:sz="4" w:space="0" w:color="000000"/>
              <w:right w:val="single" w:sz="4" w:space="0" w:color="000000"/>
            </w:tcBorders>
            <w:vAlign w:val="center"/>
          </w:tcPr>
          <w:p w14:paraId="7402AF75" w14:textId="77777777" w:rsidR="00E53F2B" w:rsidRPr="00067BCD" w:rsidRDefault="00E53F2B" w:rsidP="00E53F2B">
            <w:pPr>
              <w:pStyle w:val="ConsPlusNormal"/>
              <w:rPr>
                <w:sz w:val="24"/>
                <w:szCs w:val="24"/>
              </w:rPr>
            </w:pPr>
            <w:r w:rsidRPr="00067BCD">
              <w:rPr>
                <w:sz w:val="24"/>
                <w:szCs w:val="24"/>
              </w:rPr>
              <w:t>3. Природные пожары</w:t>
            </w:r>
          </w:p>
        </w:tc>
      </w:tr>
      <w:tr w:rsidR="00E53F2B" w:rsidRPr="009B150F" w14:paraId="56889933" w14:textId="77777777" w:rsidTr="009A5597">
        <w:trPr>
          <w:cantSplit/>
          <w:trHeight w:val="20"/>
          <w:jc w:val="center"/>
        </w:trPr>
        <w:tc>
          <w:tcPr>
            <w:tcW w:w="1079" w:type="dxa"/>
            <w:vMerge w:val="restart"/>
            <w:tcBorders>
              <w:top w:val="single" w:sz="4" w:space="0" w:color="000000"/>
              <w:left w:val="single" w:sz="4" w:space="0" w:color="000000"/>
              <w:bottom w:val="single" w:sz="4" w:space="0" w:color="000000"/>
            </w:tcBorders>
            <w:vAlign w:val="center"/>
          </w:tcPr>
          <w:p w14:paraId="1E36D217" w14:textId="77777777" w:rsidR="00E53F2B" w:rsidRPr="00067BCD" w:rsidRDefault="00E53F2B" w:rsidP="00E53F2B">
            <w:pPr>
              <w:pStyle w:val="ConsPlusNormal"/>
              <w:rPr>
                <w:sz w:val="24"/>
                <w:szCs w:val="24"/>
              </w:rPr>
            </w:pPr>
            <w:r w:rsidRPr="00067BCD">
              <w:rPr>
                <w:sz w:val="24"/>
                <w:szCs w:val="24"/>
              </w:rPr>
              <w:t>3.1</w:t>
            </w:r>
          </w:p>
        </w:tc>
        <w:tc>
          <w:tcPr>
            <w:tcW w:w="2328" w:type="dxa"/>
            <w:vMerge w:val="restart"/>
            <w:tcBorders>
              <w:top w:val="single" w:sz="4" w:space="0" w:color="000000"/>
              <w:left w:val="single" w:sz="4" w:space="0" w:color="000000"/>
              <w:bottom w:val="single" w:sz="4" w:space="0" w:color="000000"/>
            </w:tcBorders>
            <w:vAlign w:val="center"/>
          </w:tcPr>
          <w:p w14:paraId="38268DBA" w14:textId="77777777" w:rsidR="00E53F2B" w:rsidRPr="00067BCD" w:rsidRDefault="00E53F2B" w:rsidP="00E53F2B">
            <w:pPr>
              <w:pStyle w:val="ConsPlusNormal"/>
              <w:jc w:val="left"/>
              <w:rPr>
                <w:sz w:val="24"/>
                <w:szCs w:val="24"/>
              </w:rPr>
            </w:pPr>
            <w:r w:rsidRPr="00067BCD">
              <w:rPr>
                <w:sz w:val="24"/>
                <w:szCs w:val="24"/>
              </w:rPr>
              <w:t>Пожар (ландшафтный, степной, лесной)</w:t>
            </w:r>
          </w:p>
        </w:tc>
        <w:tc>
          <w:tcPr>
            <w:tcW w:w="2551" w:type="dxa"/>
            <w:tcBorders>
              <w:top w:val="single" w:sz="4" w:space="0" w:color="000000"/>
              <w:left w:val="single" w:sz="4" w:space="0" w:color="000000"/>
              <w:bottom w:val="single" w:sz="4" w:space="0" w:color="000000"/>
            </w:tcBorders>
            <w:vAlign w:val="center"/>
          </w:tcPr>
          <w:p w14:paraId="3A17FC73" w14:textId="77777777" w:rsidR="00E53F2B" w:rsidRPr="00067BCD" w:rsidRDefault="00E53F2B" w:rsidP="00E53F2B">
            <w:pPr>
              <w:pStyle w:val="ConsPlusNormal"/>
              <w:rPr>
                <w:sz w:val="24"/>
                <w:szCs w:val="24"/>
              </w:rPr>
            </w:pPr>
            <w:r w:rsidRPr="00067BCD">
              <w:rPr>
                <w:sz w:val="24"/>
                <w:szCs w:val="24"/>
              </w:rPr>
              <w:t>Теплофизический</w:t>
            </w:r>
          </w:p>
        </w:tc>
        <w:tc>
          <w:tcPr>
            <w:tcW w:w="3688" w:type="dxa"/>
            <w:tcBorders>
              <w:top w:val="single" w:sz="4" w:space="0" w:color="000000"/>
              <w:left w:val="single" w:sz="4" w:space="0" w:color="000000"/>
              <w:bottom w:val="single" w:sz="4" w:space="0" w:color="000000"/>
              <w:right w:val="single" w:sz="4" w:space="0" w:color="000000"/>
            </w:tcBorders>
          </w:tcPr>
          <w:p w14:paraId="42CBD3AA" w14:textId="52D0E5ED" w:rsidR="00E53F2B" w:rsidRPr="00067BCD" w:rsidRDefault="00E53F2B" w:rsidP="00E53F2B">
            <w:pPr>
              <w:pStyle w:val="ConsPlusNormal"/>
              <w:rPr>
                <w:sz w:val="24"/>
                <w:szCs w:val="24"/>
              </w:rPr>
            </w:pPr>
            <w:proofErr w:type="spellStart"/>
            <w:r w:rsidRPr="00067BCD">
              <w:rPr>
                <w:sz w:val="24"/>
                <w:szCs w:val="24"/>
              </w:rPr>
              <w:t>Пламя.Нагрев</w:t>
            </w:r>
            <w:proofErr w:type="spellEnd"/>
            <w:r w:rsidRPr="00067BCD">
              <w:rPr>
                <w:sz w:val="24"/>
                <w:szCs w:val="24"/>
              </w:rPr>
              <w:t xml:space="preserve"> тепловым потоком </w:t>
            </w:r>
          </w:p>
          <w:p w14:paraId="0D7181AE" w14:textId="174DEF11" w:rsidR="00E53F2B" w:rsidRPr="00067BCD" w:rsidRDefault="00E53F2B" w:rsidP="00E53F2B">
            <w:pPr>
              <w:pStyle w:val="ConsPlusNormal"/>
              <w:rPr>
                <w:sz w:val="24"/>
                <w:szCs w:val="24"/>
              </w:rPr>
            </w:pPr>
            <w:r w:rsidRPr="00067BCD">
              <w:rPr>
                <w:sz w:val="24"/>
                <w:szCs w:val="24"/>
              </w:rPr>
              <w:t xml:space="preserve">Тепловой удар. Помутнение </w:t>
            </w:r>
            <w:proofErr w:type="spellStart"/>
            <w:r w:rsidRPr="00067BCD">
              <w:rPr>
                <w:sz w:val="24"/>
                <w:szCs w:val="24"/>
              </w:rPr>
              <w:t>воздуха.Опасные</w:t>
            </w:r>
            <w:proofErr w:type="spellEnd"/>
            <w:r w:rsidRPr="00067BCD">
              <w:rPr>
                <w:sz w:val="24"/>
                <w:szCs w:val="24"/>
              </w:rPr>
              <w:t xml:space="preserve"> дымы</w:t>
            </w:r>
          </w:p>
        </w:tc>
      </w:tr>
      <w:tr w:rsidR="00E53F2B" w:rsidRPr="009B150F" w14:paraId="1EA94E32" w14:textId="77777777" w:rsidTr="009A5597">
        <w:trPr>
          <w:cantSplit/>
          <w:trHeight w:val="20"/>
          <w:jc w:val="center"/>
        </w:trPr>
        <w:tc>
          <w:tcPr>
            <w:tcW w:w="1079" w:type="dxa"/>
            <w:vMerge/>
            <w:tcBorders>
              <w:top w:val="single" w:sz="4" w:space="0" w:color="000000"/>
              <w:left w:val="single" w:sz="4" w:space="0" w:color="000000"/>
              <w:bottom w:val="single" w:sz="4" w:space="0" w:color="000000"/>
            </w:tcBorders>
            <w:vAlign w:val="center"/>
          </w:tcPr>
          <w:p w14:paraId="516A11B8" w14:textId="77777777" w:rsidR="00E53F2B" w:rsidRPr="00067BCD" w:rsidRDefault="00E53F2B" w:rsidP="00E53F2B">
            <w:pPr>
              <w:pStyle w:val="ConsPlusNormal"/>
              <w:rPr>
                <w:sz w:val="24"/>
                <w:szCs w:val="24"/>
              </w:rPr>
            </w:pPr>
          </w:p>
        </w:tc>
        <w:tc>
          <w:tcPr>
            <w:tcW w:w="2328" w:type="dxa"/>
            <w:vMerge/>
            <w:tcBorders>
              <w:top w:val="single" w:sz="4" w:space="0" w:color="000000"/>
              <w:left w:val="single" w:sz="4" w:space="0" w:color="000000"/>
              <w:bottom w:val="single" w:sz="4" w:space="0" w:color="000000"/>
            </w:tcBorders>
            <w:vAlign w:val="center"/>
          </w:tcPr>
          <w:p w14:paraId="6D3691AA" w14:textId="77777777" w:rsidR="00E53F2B" w:rsidRPr="00067BCD" w:rsidRDefault="00E53F2B" w:rsidP="00E53F2B">
            <w:pPr>
              <w:pStyle w:val="ConsPlusNormal"/>
              <w:rPr>
                <w:sz w:val="24"/>
                <w:szCs w:val="24"/>
              </w:rPr>
            </w:pPr>
          </w:p>
        </w:tc>
        <w:tc>
          <w:tcPr>
            <w:tcW w:w="2551" w:type="dxa"/>
            <w:tcBorders>
              <w:top w:val="single" w:sz="4" w:space="0" w:color="000000"/>
              <w:left w:val="single" w:sz="4" w:space="0" w:color="000000"/>
              <w:bottom w:val="single" w:sz="4" w:space="0" w:color="000000"/>
            </w:tcBorders>
            <w:vAlign w:val="center"/>
          </w:tcPr>
          <w:p w14:paraId="617F0E15" w14:textId="77777777" w:rsidR="00E53F2B" w:rsidRPr="00067BCD" w:rsidRDefault="00E53F2B" w:rsidP="00E53F2B">
            <w:pPr>
              <w:pStyle w:val="ConsPlusNormal"/>
              <w:rPr>
                <w:sz w:val="24"/>
                <w:szCs w:val="24"/>
              </w:rPr>
            </w:pPr>
            <w:r w:rsidRPr="00067BCD">
              <w:rPr>
                <w:sz w:val="24"/>
                <w:szCs w:val="24"/>
              </w:rPr>
              <w:t>Химический</w:t>
            </w:r>
          </w:p>
        </w:tc>
        <w:tc>
          <w:tcPr>
            <w:tcW w:w="3688" w:type="dxa"/>
            <w:tcBorders>
              <w:top w:val="single" w:sz="4" w:space="0" w:color="000000"/>
              <w:left w:val="single" w:sz="4" w:space="0" w:color="000000"/>
              <w:bottom w:val="single" w:sz="4" w:space="0" w:color="000000"/>
              <w:right w:val="single" w:sz="4" w:space="0" w:color="000000"/>
            </w:tcBorders>
          </w:tcPr>
          <w:p w14:paraId="624C280C" w14:textId="77777777" w:rsidR="00E53F2B" w:rsidRPr="00067BCD" w:rsidRDefault="00E53F2B" w:rsidP="00E53F2B">
            <w:pPr>
              <w:pStyle w:val="ConsPlusNormal"/>
              <w:rPr>
                <w:sz w:val="24"/>
                <w:szCs w:val="24"/>
              </w:rPr>
            </w:pPr>
            <w:r w:rsidRPr="00067BCD">
              <w:rPr>
                <w:sz w:val="24"/>
                <w:szCs w:val="24"/>
              </w:rPr>
              <w:t>Загрязнение атмосферы, почвы, грунтов, гидросферы</w:t>
            </w:r>
          </w:p>
        </w:tc>
      </w:tr>
    </w:tbl>
    <w:p w14:paraId="01CE033C" w14:textId="77777777" w:rsidR="004C373C" w:rsidRPr="009B150F" w:rsidRDefault="004C373C" w:rsidP="00CB4159">
      <w:pPr>
        <w:rPr>
          <w:highlight w:val="yellow"/>
        </w:rPr>
      </w:pPr>
    </w:p>
    <w:p w14:paraId="43817465" w14:textId="5AC6B207" w:rsidR="00BC3EF6" w:rsidRPr="00723D50" w:rsidRDefault="00BC3EF6" w:rsidP="00115317">
      <w:pPr>
        <w:pStyle w:val="S3"/>
        <w:rPr>
          <w:rFonts w:eastAsia="Calibri"/>
          <w:color w:val="000000"/>
          <w:sz w:val="28"/>
          <w:szCs w:val="28"/>
        </w:rPr>
      </w:pPr>
      <w:r w:rsidRPr="00723D50">
        <w:rPr>
          <w:rStyle w:val="S4"/>
          <w:sz w:val="28"/>
          <w:szCs w:val="28"/>
        </w:rPr>
        <w:t>По природным условиям на территории города</w:t>
      </w:r>
      <w:r w:rsidRPr="00723D50">
        <w:rPr>
          <w:rStyle w:val="S4"/>
          <w:rFonts w:eastAsia="Calibri"/>
          <w:sz w:val="28"/>
          <w:szCs w:val="28"/>
        </w:rPr>
        <w:t xml:space="preserve"> Тогучин</w:t>
      </w:r>
      <w:r w:rsidRPr="00723D50">
        <w:rPr>
          <w:rStyle w:val="S4"/>
          <w:sz w:val="28"/>
          <w:szCs w:val="28"/>
        </w:rPr>
        <w:t>, возможно возникновение ЧС местного уровня</w:t>
      </w:r>
      <w:r w:rsidRPr="00723D50">
        <w:rPr>
          <w:rStyle w:val="S4"/>
          <w:rFonts w:eastAsiaTheme="minorHAnsi"/>
          <w:sz w:val="28"/>
          <w:szCs w:val="28"/>
        </w:rPr>
        <w:t>,</w:t>
      </w:r>
      <w:r w:rsidRPr="00723D50">
        <w:rPr>
          <w:rStyle w:val="S4"/>
          <w:sz w:val="28"/>
          <w:szCs w:val="28"/>
        </w:rPr>
        <w:t xml:space="preserve"> не приводящ</w:t>
      </w:r>
      <w:r w:rsidRPr="00723D50">
        <w:rPr>
          <w:rStyle w:val="S4"/>
          <w:rFonts w:eastAsiaTheme="minorHAnsi"/>
          <w:sz w:val="28"/>
          <w:szCs w:val="28"/>
        </w:rPr>
        <w:t>их</w:t>
      </w:r>
      <w:r w:rsidRPr="00723D50">
        <w:rPr>
          <w:rStyle w:val="S4"/>
          <w:sz w:val="28"/>
          <w:szCs w:val="28"/>
        </w:rPr>
        <w:t xml:space="preserve"> к катастрофическим последствиям, возможно нарушение жизнедеятельности населения</w:t>
      </w:r>
      <w:r w:rsidRPr="00723D50">
        <w:rPr>
          <w:rFonts w:eastAsia="Calibri"/>
          <w:color w:val="000000"/>
          <w:sz w:val="28"/>
          <w:szCs w:val="28"/>
        </w:rPr>
        <w:t xml:space="preserve">. </w:t>
      </w:r>
    </w:p>
    <w:p w14:paraId="150A9DC7" w14:textId="371459B9" w:rsidR="00BC3EF6" w:rsidRPr="00115317" w:rsidRDefault="00BC3EF6" w:rsidP="00115317">
      <w:pPr>
        <w:pStyle w:val="S3"/>
        <w:rPr>
          <w:rFonts w:eastAsia="Calibri"/>
          <w:sz w:val="28"/>
          <w:szCs w:val="28"/>
          <w:lang w:eastAsia="en-US"/>
        </w:rPr>
      </w:pPr>
      <w:r w:rsidRPr="00723D50">
        <w:rPr>
          <w:rFonts w:eastAsia="Calibri"/>
          <w:sz w:val="28"/>
          <w:szCs w:val="28"/>
          <w:lang w:eastAsia="en-US"/>
        </w:rPr>
        <w:t xml:space="preserve">Наличие в лесном фонде </w:t>
      </w:r>
      <w:proofErr w:type="spellStart"/>
      <w:r w:rsidRPr="00723D50">
        <w:rPr>
          <w:rFonts w:eastAsia="Calibri"/>
          <w:sz w:val="28"/>
          <w:szCs w:val="28"/>
          <w:lang w:eastAsia="en-US"/>
        </w:rPr>
        <w:t>г.Тогучина</w:t>
      </w:r>
      <w:proofErr w:type="spellEnd"/>
      <w:r w:rsidRPr="00723D50">
        <w:rPr>
          <w:rFonts w:eastAsia="Calibri"/>
          <w:sz w:val="28"/>
          <w:szCs w:val="28"/>
          <w:lang w:eastAsia="en-US"/>
        </w:rPr>
        <w:t xml:space="preserve"> площадей, занятых хвойными и лиственными породами деревьев, создает угрозу возникновения пожаров в засушливое время года. Из стихийных бедствий наибольший ущерб могут нанести природные пожары, паводковые воды, ураганные ветры, обледенения линий электропередач и связи</w:t>
      </w:r>
      <w:r w:rsidR="00723D50">
        <w:rPr>
          <w:rFonts w:eastAsia="Calibri"/>
          <w:sz w:val="28"/>
          <w:szCs w:val="28"/>
          <w:lang w:eastAsia="en-US"/>
        </w:rPr>
        <w:t>.</w:t>
      </w:r>
    </w:p>
    <w:p w14:paraId="602994FA" w14:textId="090A2F39" w:rsidR="009A5597" w:rsidRPr="00115317" w:rsidRDefault="009A5597" w:rsidP="00115317">
      <w:pPr>
        <w:pStyle w:val="S3"/>
        <w:rPr>
          <w:sz w:val="28"/>
          <w:szCs w:val="28"/>
        </w:rPr>
      </w:pPr>
      <w:r w:rsidRPr="00115317">
        <w:rPr>
          <w:sz w:val="28"/>
          <w:szCs w:val="28"/>
        </w:rPr>
        <w:t>В соответствии с С</w:t>
      </w:r>
      <w:r w:rsidR="009A28D6" w:rsidRPr="00115317">
        <w:rPr>
          <w:sz w:val="28"/>
          <w:szCs w:val="28"/>
        </w:rPr>
        <w:t>П 115.13330.2016</w:t>
      </w:r>
      <w:r w:rsidRPr="00115317">
        <w:rPr>
          <w:sz w:val="28"/>
          <w:szCs w:val="28"/>
        </w:rPr>
        <w:t xml:space="preserve"> </w:t>
      </w:r>
      <w:r w:rsidR="009A28D6" w:rsidRPr="00115317">
        <w:rPr>
          <w:sz w:val="28"/>
          <w:szCs w:val="28"/>
        </w:rPr>
        <w:t>(актуализированная редакция СНиП 22-01-95)</w:t>
      </w:r>
      <w:r w:rsidRPr="00115317">
        <w:rPr>
          <w:sz w:val="28"/>
          <w:szCs w:val="28"/>
        </w:rPr>
        <w:t xml:space="preserve"> «Геофизика опасных природных воздействий», при </w:t>
      </w:r>
      <w:r w:rsidRPr="00115317">
        <w:rPr>
          <w:sz w:val="28"/>
          <w:szCs w:val="28"/>
        </w:rPr>
        <w:lastRenderedPageBreak/>
        <w:t xml:space="preserve">выявлении опасных геофизических воздействий и их влияния на строительство зданий и сооружений следует учитывать категории оценки сложности природных условий. </w:t>
      </w:r>
    </w:p>
    <w:p w14:paraId="3645193B" w14:textId="77777777" w:rsidR="009A5597" w:rsidRPr="00115317" w:rsidRDefault="009A5597" w:rsidP="00115317">
      <w:pPr>
        <w:pStyle w:val="S3"/>
        <w:rPr>
          <w:sz w:val="28"/>
          <w:szCs w:val="28"/>
        </w:rPr>
      </w:pPr>
      <w:r w:rsidRPr="00115317">
        <w:rPr>
          <w:sz w:val="28"/>
          <w:szCs w:val="28"/>
        </w:rPr>
        <w:t>Для прогноза опасных природных воздействий следует применять структурно-геоморфологические, геологические, геофизические, инженерно-геологические и гидрогеологические, инженерно-экологические, инженерно-гидрометеорологические и инженерно-геодезические, сейсмологические, методы исследования, а также их комплексирование с учетом сложности природной и природно-техногенной обстановки территории.</w:t>
      </w:r>
    </w:p>
    <w:p w14:paraId="13E5C12E" w14:textId="77777777" w:rsidR="009A5597" w:rsidRPr="00115317" w:rsidRDefault="009A5597" w:rsidP="00115317">
      <w:pPr>
        <w:pStyle w:val="S3"/>
        <w:rPr>
          <w:sz w:val="28"/>
          <w:szCs w:val="28"/>
        </w:rPr>
      </w:pPr>
      <w:r w:rsidRPr="00115317">
        <w:rPr>
          <w:sz w:val="28"/>
          <w:szCs w:val="28"/>
        </w:rPr>
        <w:t xml:space="preserve">Результаты оценки опасности природных, в том числе геофизических воздействий, должны быть учтены при разработке документации на строительство зданий и сооружений. </w:t>
      </w:r>
    </w:p>
    <w:p w14:paraId="7030C5E5" w14:textId="77777777" w:rsidR="009A5597" w:rsidRPr="00115317" w:rsidRDefault="009A5597" w:rsidP="00115317">
      <w:pPr>
        <w:pStyle w:val="S3"/>
        <w:rPr>
          <w:sz w:val="28"/>
          <w:szCs w:val="28"/>
        </w:rPr>
      </w:pPr>
      <w:r w:rsidRPr="00115317">
        <w:rPr>
          <w:sz w:val="28"/>
          <w:szCs w:val="28"/>
        </w:rPr>
        <w:t>Климатические воздействия не представляют непосредственной опасности для жизни и здоровья населения. Однако они могут нанести ущерб зданиям, сооружениям и оборудованию, затруднить или приостановить технологические процессы, поэтому необходимо предусмотреть технические решения, направленные на максимальное снижение негативных воздействий природных явлений.</w:t>
      </w:r>
    </w:p>
    <w:p w14:paraId="1A24C746" w14:textId="77777777" w:rsidR="009A5597" w:rsidRPr="00115317" w:rsidRDefault="009A5597" w:rsidP="00115317">
      <w:pPr>
        <w:pStyle w:val="S3"/>
        <w:rPr>
          <w:sz w:val="28"/>
          <w:szCs w:val="28"/>
        </w:rPr>
      </w:pPr>
      <w:r w:rsidRPr="00115317">
        <w:rPr>
          <w:sz w:val="28"/>
          <w:szCs w:val="28"/>
        </w:rPr>
        <w:t>При сильном ветре существует вероятность повреждения воздушных линий связи, линий электропередачи, выхода из строя объектов жизнеобеспечения, разрушения легких построек.</w:t>
      </w:r>
    </w:p>
    <w:p w14:paraId="0FFD7D42" w14:textId="77777777" w:rsidR="009A5597" w:rsidRPr="00115317" w:rsidRDefault="009A5597" w:rsidP="00115317">
      <w:pPr>
        <w:pStyle w:val="S3"/>
        <w:rPr>
          <w:sz w:val="28"/>
          <w:szCs w:val="28"/>
        </w:rPr>
      </w:pPr>
      <w:r w:rsidRPr="00115317">
        <w:rPr>
          <w:sz w:val="28"/>
          <w:szCs w:val="28"/>
        </w:rPr>
        <w:t>При выпадении крупного града существует вероятность возникновения ЧС, связанных с повреждением автотранспорта и разрушением крыш строений, уничтожением растительности.</w:t>
      </w:r>
    </w:p>
    <w:p w14:paraId="0ABB02A1" w14:textId="77777777" w:rsidR="009A5597" w:rsidRPr="00115317" w:rsidRDefault="009A5597" w:rsidP="00115317">
      <w:pPr>
        <w:pStyle w:val="S3"/>
        <w:rPr>
          <w:sz w:val="28"/>
          <w:szCs w:val="28"/>
        </w:rPr>
      </w:pPr>
      <w:r w:rsidRPr="00115317">
        <w:rPr>
          <w:sz w:val="28"/>
          <w:szCs w:val="28"/>
        </w:rPr>
        <w:t>При установлении жаркой погоды существует вероятность возникновения ЧС, связанных с прекращением подачи электроэнергии по причине пожаров и аварий, возникающих на электроподстанции и электросетях, и вызывающих нарушения функционирования объектов жизнеобеспечения, тепловые удары и заболевания людей, пожароопасную обстановку.</w:t>
      </w:r>
    </w:p>
    <w:p w14:paraId="43609010" w14:textId="77777777" w:rsidR="009A5597" w:rsidRPr="00115317" w:rsidRDefault="009A5597" w:rsidP="00115317">
      <w:pPr>
        <w:rPr>
          <w:sz w:val="28"/>
          <w:lang w:eastAsia="zh-CN"/>
        </w:rPr>
      </w:pPr>
      <w:r w:rsidRPr="00115317">
        <w:rPr>
          <w:rStyle w:val="S0"/>
          <w:sz w:val="28"/>
        </w:rPr>
        <w:t>Опасные гидрологические явления и процессы</w:t>
      </w:r>
      <w:r w:rsidRPr="00115317">
        <w:rPr>
          <w:b/>
          <w:sz w:val="28"/>
          <w:lang w:eastAsia="zh-CN"/>
        </w:rPr>
        <w:t xml:space="preserve"> – </w:t>
      </w:r>
      <w:r w:rsidRPr="00115317">
        <w:rPr>
          <w:sz w:val="28"/>
          <w:lang w:eastAsia="zh-CN"/>
        </w:rPr>
        <w:t xml:space="preserve">события гидрологического происхождения или результат гидрологических процессов, возникающих под действием различных природных или гидродинамических факторов или их сочетаний, оказывающих поражающее воздействие на людей, сельскохозяйственных животных и растения, объекты экономики и окружающую природную среду. </w:t>
      </w:r>
    </w:p>
    <w:p w14:paraId="6A838AC7" w14:textId="77777777" w:rsidR="009A5597" w:rsidRPr="00115317" w:rsidRDefault="009A5597" w:rsidP="00115317">
      <w:pPr>
        <w:rPr>
          <w:sz w:val="28"/>
          <w:lang w:eastAsia="zh-CN"/>
        </w:rPr>
      </w:pPr>
      <w:r w:rsidRPr="00115317">
        <w:rPr>
          <w:sz w:val="28"/>
          <w:lang w:eastAsia="zh-CN"/>
        </w:rPr>
        <w:t>Особенно опасными факторами возможного возникновения на территории поселения чрезвычайных ситуаций являются затопление паводками 1% обеспеченности, которому подвергаются значительные территории, а также наличие на территории поселения магистральных сетей.</w:t>
      </w:r>
    </w:p>
    <w:p w14:paraId="536FF3BF" w14:textId="77777777" w:rsidR="009A5597" w:rsidRPr="00115317" w:rsidRDefault="009A5597" w:rsidP="00115317">
      <w:pPr>
        <w:rPr>
          <w:rStyle w:val="141"/>
          <w:rFonts w:eastAsiaTheme="minorHAnsi"/>
          <w:sz w:val="28"/>
          <w:szCs w:val="28"/>
        </w:rPr>
      </w:pPr>
      <w:r w:rsidRPr="00115317">
        <w:rPr>
          <w:rFonts w:eastAsia="Times New Roman"/>
          <w:b/>
          <w:i/>
          <w:sz w:val="28"/>
          <w:lang w:eastAsia="ru-RU"/>
        </w:rPr>
        <w:t xml:space="preserve">Паводок </w:t>
      </w:r>
      <w:r w:rsidRPr="00115317">
        <w:rPr>
          <w:rFonts w:eastAsia="Times New Roman"/>
          <w:sz w:val="28"/>
          <w:lang w:eastAsia="ru-RU"/>
        </w:rPr>
        <w:t xml:space="preserve">– </w:t>
      </w:r>
      <w:r w:rsidRPr="00115317">
        <w:rPr>
          <w:rStyle w:val="141"/>
          <w:rFonts w:eastAsiaTheme="minorHAnsi"/>
          <w:sz w:val="28"/>
          <w:szCs w:val="28"/>
        </w:rPr>
        <w:t xml:space="preserve">интенсивный сравнительно кратковременный подъем уровня воды в реке, вызываемый обильными дождями, ливнями, иногда быстрым таянием снега при оттепелях. В отличие от половодий, паводки могут повторяться несколько раз в году. Особую угрозу представляют так </w:t>
      </w:r>
      <w:r w:rsidRPr="00115317">
        <w:rPr>
          <w:rStyle w:val="141"/>
          <w:rFonts w:eastAsiaTheme="minorHAnsi"/>
          <w:sz w:val="28"/>
          <w:szCs w:val="28"/>
        </w:rPr>
        <w:lastRenderedPageBreak/>
        <w:t>называемые внезапные паводки, связанные с кратковременными, но очень интенсивными ливнями, которые случаются и зимой из-за оттепелей.</w:t>
      </w:r>
    </w:p>
    <w:p w14:paraId="4D097276" w14:textId="77777777" w:rsidR="00271024" w:rsidRPr="00115317" w:rsidRDefault="009A5597" w:rsidP="00115317">
      <w:pPr>
        <w:pStyle w:val="S3"/>
        <w:rPr>
          <w:rStyle w:val="141"/>
          <w:rFonts w:eastAsiaTheme="minorHAnsi"/>
          <w:sz w:val="28"/>
          <w:szCs w:val="28"/>
        </w:rPr>
      </w:pPr>
      <w:r w:rsidRPr="00115317">
        <w:rPr>
          <w:b/>
          <w:i/>
          <w:sz w:val="28"/>
          <w:szCs w:val="28"/>
        </w:rPr>
        <w:t xml:space="preserve">Половодье </w:t>
      </w:r>
      <w:r w:rsidRPr="00115317">
        <w:rPr>
          <w:sz w:val="28"/>
          <w:szCs w:val="28"/>
        </w:rPr>
        <w:t>–</w:t>
      </w:r>
      <w:r w:rsidRPr="00115317">
        <w:rPr>
          <w:sz w:val="28"/>
          <w:szCs w:val="28"/>
          <w:shd w:val="clear" w:color="auto" w:fill="FFFFFF"/>
        </w:rPr>
        <w:t xml:space="preserve"> одна из фаз водного режима реки, ежегодно повторяющаяся в один и тот же сезон года, </w:t>
      </w:r>
      <w:r w:rsidR="00B822EC" w:rsidRPr="00115317">
        <w:rPr>
          <w:rStyle w:val="141"/>
          <w:rFonts w:eastAsiaTheme="minorHAnsi"/>
          <w:sz w:val="28"/>
          <w:szCs w:val="28"/>
        </w:rPr>
        <w:t>–</w:t>
      </w:r>
      <w:r w:rsidRPr="00115317">
        <w:rPr>
          <w:rStyle w:val="141"/>
          <w:rFonts w:eastAsiaTheme="minorHAnsi"/>
          <w:sz w:val="28"/>
          <w:szCs w:val="28"/>
        </w:rPr>
        <w:t xml:space="preserve"> относительно длительное и значительное увеличение водности реки, вызывающее подъём её уровня; обычно сопровождается выходом вод из меженного русла и затоплением поймы.</w:t>
      </w:r>
      <w:r w:rsidR="002323E6" w:rsidRPr="00115317">
        <w:rPr>
          <w:rStyle w:val="141"/>
          <w:rFonts w:eastAsiaTheme="minorHAnsi"/>
          <w:sz w:val="28"/>
          <w:szCs w:val="28"/>
        </w:rPr>
        <w:t xml:space="preserve"> Весеннее половодье </w:t>
      </w:r>
      <w:r w:rsidR="00271024" w:rsidRPr="00115317">
        <w:rPr>
          <w:rStyle w:val="141"/>
          <w:rFonts w:eastAsiaTheme="minorHAnsi"/>
          <w:sz w:val="28"/>
          <w:szCs w:val="28"/>
        </w:rPr>
        <w:t xml:space="preserve"> </w:t>
      </w:r>
      <w:r w:rsidR="002323E6" w:rsidRPr="00115317">
        <w:rPr>
          <w:rStyle w:val="141"/>
          <w:rFonts w:eastAsiaTheme="minorHAnsi"/>
          <w:sz w:val="28"/>
          <w:szCs w:val="28"/>
        </w:rPr>
        <w:t xml:space="preserve"> приходит в апреле-мае с началом снеготаяния</w:t>
      </w:r>
      <w:r w:rsidR="00271024" w:rsidRPr="00115317">
        <w:rPr>
          <w:rStyle w:val="141"/>
          <w:rFonts w:eastAsiaTheme="minorHAnsi"/>
          <w:sz w:val="28"/>
          <w:szCs w:val="28"/>
        </w:rPr>
        <w:t>,</w:t>
      </w:r>
      <w:r w:rsidR="002323E6" w:rsidRPr="00115317">
        <w:rPr>
          <w:rStyle w:val="141"/>
          <w:rFonts w:eastAsiaTheme="minorHAnsi"/>
          <w:sz w:val="28"/>
          <w:szCs w:val="28"/>
        </w:rPr>
        <w:t xml:space="preserve"> в основном</w:t>
      </w:r>
      <w:r w:rsidR="00271024" w:rsidRPr="00115317">
        <w:rPr>
          <w:rStyle w:val="141"/>
          <w:rFonts w:eastAsiaTheme="minorHAnsi"/>
          <w:sz w:val="28"/>
          <w:szCs w:val="28"/>
        </w:rPr>
        <w:t>,</w:t>
      </w:r>
      <w:r w:rsidR="002323E6" w:rsidRPr="00115317">
        <w:rPr>
          <w:rStyle w:val="141"/>
          <w:rFonts w:eastAsiaTheme="minorHAnsi"/>
          <w:sz w:val="28"/>
          <w:szCs w:val="28"/>
        </w:rPr>
        <w:t xml:space="preserve"> поверх льда водотоков и озер до их вскрытия. Пик половодья приходится на май после вскрытия ото льда. Дождевые паводки редки и незначительны по сравнению с весенним стоком. Подъем воды в озерах происходит постепенно, более выражен в многоводные годы.</w:t>
      </w:r>
      <w:r w:rsidR="00271024" w:rsidRPr="00115317">
        <w:rPr>
          <w:rStyle w:val="141"/>
          <w:rFonts w:eastAsiaTheme="minorHAnsi"/>
          <w:sz w:val="28"/>
          <w:szCs w:val="28"/>
        </w:rPr>
        <w:t xml:space="preserve"> </w:t>
      </w:r>
    </w:p>
    <w:p w14:paraId="173E24AF" w14:textId="057A1F6F" w:rsidR="00805316" w:rsidRPr="00115317" w:rsidRDefault="00805316" w:rsidP="00115317">
      <w:pPr>
        <w:rPr>
          <w:sz w:val="28"/>
        </w:rPr>
      </w:pPr>
      <w:r w:rsidRPr="00115317">
        <w:rPr>
          <w:b/>
          <w:i/>
          <w:sz w:val="28"/>
        </w:rPr>
        <w:t>Наводнения</w:t>
      </w:r>
      <w:r w:rsidRPr="00115317">
        <w:rPr>
          <w:b/>
          <w:sz w:val="28"/>
        </w:rPr>
        <w:t xml:space="preserve"> –</w:t>
      </w:r>
      <w:r w:rsidR="00B822EC" w:rsidRPr="00115317">
        <w:rPr>
          <w:b/>
          <w:sz w:val="28"/>
        </w:rPr>
        <w:t xml:space="preserve"> </w:t>
      </w:r>
      <w:r w:rsidRPr="00115317">
        <w:rPr>
          <w:sz w:val="28"/>
        </w:rPr>
        <w:t>вскрытие рек в сельском поселении иногда сопровождается образованием заторов льда, приводивших к разливам воды по поймам и подтоплению отдельных населенных пунктов.</w:t>
      </w:r>
    </w:p>
    <w:p w14:paraId="7669D0FA" w14:textId="77777777" w:rsidR="00271024" w:rsidRPr="00115317" w:rsidRDefault="009A5597" w:rsidP="00115317">
      <w:pPr>
        <w:rPr>
          <w:sz w:val="28"/>
        </w:rPr>
      </w:pPr>
      <w:r w:rsidRPr="00115317">
        <w:rPr>
          <w:b/>
          <w:i/>
          <w:sz w:val="28"/>
        </w:rPr>
        <w:t xml:space="preserve">Подтопление </w:t>
      </w:r>
      <w:r w:rsidRPr="00115317">
        <w:rPr>
          <w:sz w:val="28"/>
        </w:rPr>
        <w:t>–</w:t>
      </w:r>
      <w:r w:rsidRPr="00115317">
        <w:rPr>
          <w:sz w:val="28"/>
          <w:shd w:val="clear" w:color="auto" w:fill="FFFFFF"/>
        </w:rPr>
        <w:t xml:space="preserve"> </w:t>
      </w:r>
      <w:r w:rsidRPr="00115317">
        <w:rPr>
          <w:rStyle w:val="w"/>
          <w:color w:val="000000"/>
          <w:sz w:val="28"/>
          <w:shd w:val="clear" w:color="auto" w:fill="FFFFFF"/>
        </w:rPr>
        <w:t>повышение</w:t>
      </w:r>
      <w:r w:rsidRPr="00115317">
        <w:rPr>
          <w:sz w:val="28"/>
          <w:shd w:val="clear" w:color="auto" w:fill="FFFFFF"/>
        </w:rPr>
        <w:t xml:space="preserve"> уровня</w:t>
      </w:r>
      <w:r w:rsidRPr="00115317">
        <w:rPr>
          <w:rStyle w:val="w"/>
          <w:color w:val="000000"/>
          <w:sz w:val="28"/>
          <w:shd w:val="clear" w:color="auto" w:fill="FFFFFF"/>
        </w:rPr>
        <w:t xml:space="preserve"> подземных вод, обычно грунтовых вод</w:t>
      </w:r>
      <w:r w:rsidRPr="00115317">
        <w:rPr>
          <w:sz w:val="28"/>
          <w:shd w:val="clear" w:color="auto" w:fill="FFFFFF"/>
        </w:rPr>
        <w:t xml:space="preserve">, </w:t>
      </w:r>
      <w:r w:rsidRPr="00115317">
        <w:rPr>
          <w:rStyle w:val="w"/>
          <w:sz w:val="28"/>
          <w:shd w:val="clear" w:color="auto" w:fill="FFFFFF"/>
        </w:rPr>
        <w:t>вызванное</w:t>
      </w:r>
      <w:r w:rsidR="009E6EC4" w:rsidRPr="00115317">
        <w:rPr>
          <w:sz w:val="28"/>
          <w:shd w:val="clear" w:color="auto" w:fill="FFFFFF"/>
        </w:rPr>
        <w:t xml:space="preserve"> </w:t>
      </w:r>
      <w:r w:rsidRPr="00115317">
        <w:rPr>
          <w:rStyle w:val="w"/>
          <w:sz w:val="28"/>
          <w:shd w:val="clear" w:color="auto" w:fill="FFFFFF"/>
        </w:rPr>
        <w:t>естественным</w:t>
      </w:r>
      <w:r w:rsidR="009E6EC4" w:rsidRPr="00115317">
        <w:rPr>
          <w:sz w:val="28"/>
          <w:shd w:val="clear" w:color="auto" w:fill="FFFFFF"/>
        </w:rPr>
        <w:t xml:space="preserve"> </w:t>
      </w:r>
      <w:r w:rsidRPr="00115317">
        <w:rPr>
          <w:rStyle w:val="w"/>
          <w:sz w:val="28"/>
          <w:shd w:val="clear" w:color="auto" w:fill="FFFFFF"/>
        </w:rPr>
        <w:t>или</w:t>
      </w:r>
      <w:r w:rsidR="009E6EC4" w:rsidRPr="00115317">
        <w:rPr>
          <w:sz w:val="28"/>
          <w:shd w:val="clear" w:color="auto" w:fill="FFFFFF"/>
        </w:rPr>
        <w:t xml:space="preserve"> </w:t>
      </w:r>
      <w:proofErr w:type="spellStart"/>
      <w:r w:rsidRPr="00115317">
        <w:rPr>
          <w:rStyle w:val="w"/>
          <w:sz w:val="28"/>
          <w:shd w:val="clear" w:color="auto" w:fill="FFFFFF"/>
        </w:rPr>
        <w:t>искусственнымувеличением</w:t>
      </w:r>
      <w:proofErr w:type="spellEnd"/>
      <w:r w:rsidR="009E6EC4" w:rsidRPr="00115317">
        <w:rPr>
          <w:sz w:val="28"/>
          <w:shd w:val="clear" w:color="auto" w:fill="FFFFFF"/>
        </w:rPr>
        <w:t xml:space="preserve"> </w:t>
      </w:r>
      <w:r w:rsidRPr="00115317">
        <w:rPr>
          <w:rStyle w:val="w"/>
          <w:sz w:val="28"/>
          <w:shd w:val="clear" w:color="auto" w:fill="FFFFFF"/>
        </w:rPr>
        <w:t>приходной</w:t>
      </w:r>
      <w:r w:rsidR="009E6EC4" w:rsidRPr="00115317">
        <w:rPr>
          <w:rStyle w:val="w"/>
          <w:sz w:val="28"/>
          <w:shd w:val="clear" w:color="auto" w:fill="FFFFFF"/>
        </w:rPr>
        <w:t xml:space="preserve"> </w:t>
      </w:r>
      <w:r w:rsidRPr="00115317">
        <w:rPr>
          <w:rStyle w:val="w"/>
          <w:sz w:val="28"/>
          <w:shd w:val="clear" w:color="auto" w:fill="FFFFFF"/>
        </w:rPr>
        <w:t>части</w:t>
      </w:r>
      <w:r w:rsidR="009E6EC4" w:rsidRPr="00115317">
        <w:rPr>
          <w:sz w:val="28"/>
          <w:shd w:val="clear" w:color="auto" w:fill="FFFFFF"/>
        </w:rPr>
        <w:t xml:space="preserve"> </w:t>
      </w:r>
      <w:r w:rsidRPr="00115317">
        <w:rPr>
          <w:rStyle w:val="w"/>
          <w:sz w:val="28"/>
          <w:shd w:val="clear" w:color="auto" w:fill="FFFFFF"/>
        </w:rPr>
        <w:t>их</w:t>
      </w:r>
      <w:r w:rsidR="009E6EC4" w:rsidRPr="00115317">
        <w:rPr>
          <w:sz w:val="28"/>
          <w:shd w:val="clear" w:color="auto" w:fill="FFFFFF"/>
        </w:rPr>
        <w:t xml:space="preserve"> </w:t>
      </w:r>
      <w:r w:rsidRPr="00115317">
        <w:rPr>
          <w:rStyle w:val="w"/>
          <w:sz w:val="28"/>
          <w:shd w:val="clear" w:color="auto" w:fill="FFFFFF"/>
        </w:rPr>
        <w:t>водного</w:t>
      </w:r>
      <w:r w:rsidR="009E6EC4" w:rsidRPr="00115317">
        <w:rPr>
          <w:sz w:val="28"/>
          <w:shd w:val="clear" w:color="auto" w:fill="FFFFFF"/>
        </w:rPr>
        <w:t xml:space="preserve"> </w:t>
      </w:r>
      <w:r w:rsidRPr="00115317">
        <w:rPr>
          <w:rStyle w:val="w"/>
          <w:sz w:val="28"/>
          <w:shd w:val="clear" w:color="auto" w:fill="FFFFFF"/>
        </w:rPr>
        <w:t>баланса</w:t>
      </w:r>
      <w:r w:rsidRPr="00115317">
        <w:rPr>
          <w:sz w:val="28"/>
          <w:shd w:val="clear" w:color="auto" w:fill="FFFFFF"/>
        </w:rPr>
        <w:t>,</w:t>
      </w:r>
      <w:r w:rsidR="009E6EC4" w:rsidRPr="00115317">
        <w:rPr>
          <w:sz w:val="28"/>
          <w:shd w:val="clear" w:color="auto" w:fill="FFFFFF"/>
        </w:rPr>
        <w:t xml:space="preserve"> </w:t>
      </w:r>
      <w:r w:rsidRPr="00115317">
        <w:rPr>
          <w:rStyle w:val="w"/>
          <w:sz w:val="28"/>
          <w:shd w:val="clear" w:color="auto" w:fill="FFFFFF"/>
        </w:rPr>
        <w:t>а</w:t>
      </w:r>
      <w:r w:rsidR="009E6EC4" w:rsidRPr="00115317">
        <w:rPr>
          <w:sz w:val="28"/>
          <w:shd w:val="clear" w:color="auto" w:fill="FFFFFF"/>
        </w:rPr>
        <w:t xml:space="preserve"> </w:t>
      </w:r>
      <w:r w:rsidRPr="00115317">
        <w:rPr>
          <w:rStyle w:val="w"/>
          <w:sz w:val="28"/>
          <w:shd w:val="clear" w:color="auto" w:fill="FFFFFF"/>
        </w:rPr>
        <w:t>также</w:t>
      </w:r>
      <w:r w:rsidR="009E6EC4" w:rsidRPr="00115317">
        <w:rPr>
          <w:sz w:val="28"/>
          <w:shd w:val="clear" w:color="auto" w:fill="FFFFFF"/>
        </w:rPr>
        <w:t xml:space="preserve"> </w:t>
      </w:r>
      <w:r w:rsidRPr="00115317">
        <w:rPr>
          <w:rStyle w:val="w"/>
          <w:sz w:val="28"/>
          <w:shd w:val="clear" w:color="auto" w:fill="FFFFFF"/>
        </w:rPr>
        <w:t>возникновением</w:t>
      </w:r>
      <w:r w:rsidR="009E6EC4" w:rsidRPr="00115317">
        <w:rPr>
          <w:sz w:val="28"/>
          <w:shd w:val="clear" w:color="auto" w:fill="FFFFFF"/>
        </w:rPr>
        <w:t xml:space="preserve"> </w:t>
      </w:r>
      <w:r w:rsidRPr="00115317">
        <w:rPr>
          <w:rStyle w:val="w"/>
          <w:sz w:val="28"/>
          <w:shd w:val="clear" w:color="auto" w:fill="FFFFFF"/>
        </w:rPr>
        <w:t>препятствий</w:t>
      </w:r>
      <w:r w:rsidR="009E6EC4" w:rsidRPr="00115317">
        <w:rPr>
          <w:sz w:val="28"/>
          <w:shd w:val="clear" w:color="auto" w:fill="FFFFFF"/>
        </w:rPr>
        <w:t xml:space="preserve"> </w:t>
      </w:r>
      <w:r w:rsidRPr="00115317">
        <w:rPr>
          <w:rStyle w:val="w"/>
          <w:sz w:val="28"/>
          <w:shd w:val="clear" w:color="auto" w:fill="FFFFFF"/>
        </w:rPr>
        <w:t>их</w:t>
      </w:r>
      <w:r w:rsidR="009E6EC4" w:rsidRPr="00115317">
        <w:rPr>
          <w:sz w:val="28"/>
          <w:shd w:val="clear" w:color="auto" w:fill="FFFFFF"/>
        </w:rPr>
        <w:t xml:space="preserve"> </w:t>
      </w:r>
      <w:r w:rsidRPr="00115317">
        <w:rPr>
          <w:rStyle w:val="w"/>
          <w:sz w:val="28"/>
          <w:shd w:val="clear" w:color="auto" w:fill="FFFFFF"/>
        </w:rPr>
        <w:t>движению</w:t>
      </w:r>
      <w:r w:rsidRPr="00115317">
        <w:rPr>
          <w:sz w:val="28"/>
          <w:shd w:val="clear" w:color="auto" w:fill="FFFFFF"/>
        </w:rPr>
        <w:t>.</w:t>
      </w:r>
      <w:r w:rsidR="009E6EC4" w:rsidRPr="00115317">
        <w:rPr>
          <w:sz w:val="28"/>
          <w:shd w:val="clear" w:color="auto" w:fill="FFFFFF"/>
        </w:rPr>
        <w:t xml:space="preserve"> </w:t>
      </w:r>
      <w:r w:rsidRPr="00115317">
        <w:rPr>
          <w:rStyle w:val="w"/>
          <w:sz w:val="28"/>
          <w:shd w:val="clear" w:color="auto" w:fill="FFFFFF"/>
        </w:rPr>
        <w:t>Часто</w:t>
      </w:r>
      <w:r w:rsidR="00A00E12" w:rsidRPr="00115317">
        <w:rPr>
          <w:rStyle w:val="w"/>
          <w:sz w:val="28"/>
          <w:shd w:val="clear" w:color="auto" w:fill="FFFFFF"/>
        </w:rPr>
        <w:t xml:space="preserve"> </w:t>
      </w:r>
      <w:r w:rsidRPr="00115317">
        <w:rPr>
          <w:rStyle w:val="w"/>
          <w:sz w:val="28"/>
          <w:shd w:val="clear" w:color="auto" w:fill="FFFFFF"/>
        </w:rPr>
        <w:t>причиной</w:t>
      </w:r>
      <w:r w:rsidR="009E6EC4" w:rsidRPr="00115317">
        <w:rPr>
          <w:sz w:val="28"/>
          <w:shd w:val="clear" w:color="auto" w:fill="FFFFFF"/>
        </w:rPr>
        <w:t xml:space="preserve"> </w:t>
      </w:r>
      <w:r w:rsidR="0035251B" w:rsidRPr="00115317">
        <w:rPr>
          <w:rStyle w:val="w"/>
          <w:sz w:val="28"/>
          <w:shd w:val="clear" w:color="auto" w:fill="FFFFFF"/>
        </w:rPr>
        <w:t>сл</w:t>
      </w:r>
      <w:r w:rsidRPr="00115317">
        <w:rPr>
          <w:rStyle w:val="w"/>
          <w:sz w:val="28"/>
          <w:shd w:val="clear" w:color="auto" w:fill="FFFFFF"/>
        </w:rPr>
        <w:t>ужит</w:t>
      </w:r>
      <w:r w:rsidR="00A00E12" w:rsidRPr="00115317">
        <w:rPr>
          <w:sz w:val="28"/>
          <w:shd w:val="clear" w:color="auto" w:fill="FFFFFF"/>
        </w:rPr>
        <w:t xml:space="preserve"> </w:t>
      </w:r>
      <w:r w:rsidRPr="00115317">
        <w:rPr>
          <w:rStyle w:val="w"/>
          <w:sz w:val="28"/>
          <w:shd w:val="clear" w:color="auto" w:fill="FFFFFF"/>
        </w:rPr>
        <w:t>подпор</w:t>
      </w:r>
      <w:r w:rsidR="00A00E12" w:rsidRPr="00115317">
        <w:rPr>
          <w:sz w:val="28"/>
          <w:shd w:val="clear" w:color="auto" w:fill="FFFFFF"/>
        </w:rPr>
        <w:t xml:space="preserve"> </w:t>
      </w:r>
      <w:r w:rsidRPr="00115317">
        <w:rPr>
          <w:rStyle w:val="w"/>
          <w:sz w:val="28"/>
          <w:shd w:val="clear" w:color="auto" w:fill="FFFFFF"/>
        </w:rPr>
        <w:t>поверхностных</w:t>
      </w:r>
      <w:r w:rsidR="00A00E12" w:rsidRPr="00115317">
        <w:rPr>
          <w:rStyle w:val="w"/>
          <w:sz w:val="28"/>
          <w:shd w:val="clear" w:color="auto" w:fill="FFFFFF"/>
        </w:rPr>
        <w:t xml:space="preserve"> </w:t>
      </w:r>
      <w:r w:rsidRPr="00115317">
        <w:rPr>
          <w:rStyle w:val="w"/>
          <w:sz w:val="28"/>
          <w:shd w:val="clear" w:color="auto" w:fill="FFFFFF"/>
        </w:rPr>
        <w:t>вод</w:t>
      </w:r>
      <w:r w:rsidRPr="00115317">
        <w:rPr>
          <w:sz w:val="28"/>
          <w:shd w:val="clear" w:color="auto" w:fill="FFFFFF"/>
        </w:rPr>
        <w:t>.</w:t>
      </w:r>
      <w:r w:rsidR="00A00E12" w:rsidRPr="00115317">
        <w:rPr>
          <w:sz w:val="28"/>
          <w:shd w:val="clear" w:color="auto" w:fill="FFFFFF"/>
        </w:rPr>
        <w:t xml:space="preserve"> </w:t>
      </w:r>
      <w:r w:rsidRPr="00115317">
        <w:rPr>
          <w:rStyle w:val="w"/>
          <w:sz w:val="28"/>
          <w:shd w:val="clear" w:color="auto" w:fill="FFFFFF"/>
        </w:rPr>
        <w:t>В</w:t>
      </w:r>
      <w:r w:rsidR="00A00E12" w:rsidRPr="00115317">
        <w:rPr>
          <w:sz w:val="28"/>
          <w:shd w:val="clear" w:color="auto" w:fill="FFFFFF"/>
        </w:rPr>
        <w:t xml:space="preserve"> </w:t>
      </w:r>
      <w:r w:rsidRPr="00115317">
        <w:rPr>
          <w:rStyle w:val="w"/>
          <w:sz w:val="28"/>
          <w:shd w:val="clear" w:color="auto" w:fill="FFFFFF"/>
        </w:rPr>
        <w:t>естественных</w:t>
      </w:r>
      <w:r w:rsidR="00A00E12" w:rsidRPr="00115317">
        <w:rPr>
          <w:sz w:val="28"/>
          <w:shd w:val="clear" w:color="auto" w:fill="FFFFFF"/>
        </w:rPr>
        <w:t xml:space="preserve"> </w:t>
      </w:r>
      <w:r w:rsidRPr="00115317">
        <w:rPr>
          <w:rStyle w:val="w"/>
          <w:sz w:val="28"/>
          <w:shd w:val="clear" w:color="auto" w:fill="FFFFFF"/>
        </w:rPr>
        <w:t>условиях</w:t>
      </w:r>
      <w:r w:rsidR="009E6EC4" w:rsidRPr="00115317">
        <w:rPr>
          <w:sz w:val="28"/>
          <w:shd w:val="clear" w:color="auto" w:fill="FFFFFF"/>
        </w:rPr>
        <w:t xml:space="preserve"> </w:t>
      </w:r>
      <w:r w:rsidRPr="00115317">
        <w:rPr>
          <w:rStyle w:val="w"/>
          <w:sz w:val="28"/>
          <w:shd w:val="clear" w:color="auto" w:fill="FFFFFF"/>
        </w:rPr>
        <w:t>подтопление</w:t>
      </w:r>
      <w:r w:rsidR="009E6EC4" w:rsidRPr="00115317">
        <w:rPr>
          <w:sz w:val="28"/>
          <w:shd w:val="clear" w:color="auto" w:fill="FFFFFF"/>
        </w:rPr>
        <w:t xml:space="preserve"> </w:t>
      </w:r>
      <w:r w:rsidRPr="00115317">
        <w:rPr>
          <w:rStyle w:val="w"/>
          <w:sz w:val="28"/>
          <w:shd w:val="clear" w:color="auto" w:fill="FFFFFF"/>
        </w:rPr>
        <w:t>имеет</w:t>
      </w:r>
      <w:r w:rsidR="00C765AB" w:rsidRPr="00115317">
        <w:rPr>
          <w:sz w:val="28"/>
          <w:shd w:val="clear" w:color="auto" w:fill="FFFFFF"/>
        </w:rPr>
        <w:t xml:space="preserve"> </w:t>
      </w:r>
      <w:r w:rsidRPr="00115317">
        <w:rPr>
          <w:rStyle w:val="w"/>
          <w:sz w:val="28"/>
          <w:shd w:val="clear" w:color="auto" w:fill="FFFFFF"/>
        </w:rPr>
        <w:t>временный</w:t>
      </w:r>
      <w:r w:rsidRPr="00115317">
        <w:rPr>
          <w:sz w:val="28"/>
          <w:shd w:val="clear" w:color="auto" w:fill="FFFFFF"/>
        </w:rPr>
        <w:t>,</w:t>
      </w:r>
      <w:r w:rsidR="009E6EC4" w:rsidRPr="00115317">
        <w:rPr>
          <w:sz w:val="28"/>
          <w:shd w:val="clear" w:color="auto" w:fill="FFFFFF"/>
        </w:rPr>
        <w:t xml:space="preserve"> </w:t>
      </w:r>
      <w:r w:rsidRPr="00115317">
        <w:rPr>
          <w:rStyle w:val="w"/>
          <w:sz w:val="28"/>
          <w:shd w:val="clear" w:color="auto" w:fill="FFFFFF"/>
        </w:rPr>
        <w:t>сезонный</w:t>
      </w:r>
      <w:r w:rsidR="009E6EC4" w:rsidRPr="00115317">
        <w:rPr>
          <w:sz w:val="28"/>
          <w:shd w:val="clear" w:color="auto" w:fill="FFFFFF"/>
        </w:rPr>
        <w:t xml:space="preserve"> </w:t>
      </w:r>
      <w:r w:rsidRPr="00115317">
        <w:rPr>
          <w:rStyle w:val="w"/>
          <w:sz w:val="28"/>
          <w:shd w:val="clear" w:color="auto" w:fill="FFFFFF"/>
        </w:rPr>
        <w:t>характер</w:t>
      </w:r>
      <w:r w:rsidR="00C765AB" w:rsidRPr="00115317">
        <w:rPr>
          <w:sz w:val="28"/>
          <w:shd w:val="clear" w:color="auto" w:fill="FFFFFF"/>
        </w:rPr>
        <w:t xml:space="preserve"> (</w:t>
      </w:r>
      <w:r w:rsidRPr="00115317">
        <w:rPr>
          <w:rStyle w:val="w"/>
          <w:sz w:val="28"/>
          <w:shd w:val="clear" w:color="auto" w:fill="FFFFFF"/>
        </w:rPr>
        <w:t>период</w:t>
      </w:r>
      <w:r w:rsidR="009E6EC4" w:rsidRPr="00115317">
        <w:rPr>
          <w:sz w:val="28"/>
          <w:shd w:val="clear" w:color="auto" w:fill="FFFFFF"/>
        </w:rPr>
        <w:t xml:space="preserve"> </w:t>
      </w:r>
      <w:r w:rsidRPr="00115317">
        <w:rPr>
          <w:rStyle w:val="w"/>
          <w:sz w:val="28"/>
          <w:shd w:val="clear" w:color="auto" w:fill="FFFFFF"/>
        </w:rPr>
        <w:t>весеннего</w:t>
      </w:r>
      <w:r w:rsidR="009E6EC4" w:rsidRPr="00115317">
        <w:rPr>
          <w:sz w:val="28"/>
          <w:shd w:val="clear" w:color="auto" w:fill="FFFFFF"/>
        </w:rPr>
        <w:t xml:space="preserve"> </w:t>
      </w:r>
      <w:r w:rsidRPr="00115317">
        <w:rPr>
          <w:rStyle w:val="w"/>
          <w:sz w:val="28"/>
          <w:shd w:val="clear" w:color="auto" w:fill="FFFFFF"/>
        </w:rPr>
        <w:t>половодья</w:t>
      </w:r>
      <w:r w:rsidR="00C765AB" w:rsidRPr="00115317">
        <w:rPr>
          <w:rStyle w:val="w"/>
          <w:sz w:val="28"/>
          <w:shd w:val="clear" w:color="auto" w:fill="FFFFFF"/>
        </w:rPr>
        <w:t xml:space="preserve">, </w:t>
      </w:r>
      <w:r w:rsidRPr="00115317">
        <w:rPr>
          <w:rStyle w:val="w"/>
          <w:sz w:val="28"/>
          <w:shd w:val="clear" w:color="auto" w:fill="FFFFFF"/>
        </w:rPr>
        <w:t>наступления многолетней фазы повышенной увлажненности</w:t>
      </w:r>
      <w:r w:rsidR="00C765AB" w:rsidRPr="00115317">
        <w:rPr>
          <w:rStyle w:val="w"/>
          <w:sz w:val="28"/>
          <w:shd w:val="clear" w:color="auto" w:fill="FFFFFF"/>
        </w:rPr>
        <w:t>).</w:t>
      </w:r>
      <w:r w:rsidR="00205617" w:rsidRPr="00115317">
        <w:rPr>
          <w:sz w:val="28"/>
        </w:rPr>
        <w:t xml:space="preserve"> </w:t>
      </w:r>
      <w:r w:rsidR="00522D85" w:rsidRPr="00115317">
        <w:rPr>
          <w:sz w:val="28"/>
        </w:rPr>
        <w:t>В целях обеспечения безопасности на водных объектах разработаны местные правовые акты</w:t>
      </w:r>
      <w:r w:rsidR="00C765AB" w:rsidRPr="00115317">
        <w:rPr>
          <w:sz w:val="28"/>
        </w:rPr>
        <w:t xml:space="preserve">, </w:t>
      </w:r>
      <w:r w:rsidR="00522D85" w:rsidRPr="00115317">
        <w:rPr>
          <w:sz w:val="28"/>
        </w:rPr>
        <w:t xml:space="preserve">проводятся учения по теме «Оказание помощи провалившемуся под лед». </w:t>
      </w:r>
    </w:p>
    <w:p w14:paraId="70F8412D" w14:textId="4BB08BF8" w:rsidR="00271024" w:rsidRPr="00115317" w:rsidRDefault="00932BFA" w:rsidP="00115317">
      <w:pPr>
        <w:rPr>
          <w:rStyle w:val="141"/>
          <w:rFonts w:eastAsiaTheme="minorHAnsi"/>
          <w:sz w:val="28"/>
          <w:szCs w:val="28"/>
        </w:rPr>
      </w:pPr>
      <w:r w:rsidRPr="00115317">
        <w:rPr>
          <w:rStyle w:val="141"/>
          <w:rFonts w:eastAsiaTheme="minorHAnsi"/>
          <w:sz w:val="28"/>
          <w:szCs w:val="28"/>
        </w:rPr>
        <w:t xml:space="preserve">В границах </w:t>
      </w:r>
      <w:proofErr w:type="spellStart"/>
      <w:r w:rsidR="00271024" w:rsidRPr="00115317">
        <w:rPr>
          <w:rStyle w:val="141"/>
          <w:rFonts w:eastAsiaTheme="minorHAnsi"/>
          <w:sz w:val="28"/>
          <w:szCs w:val="28"/>
        </w:rPr>
        <w:t>г.Тогучина</w:t>
      </w:r>
      <w:proofErr w:type="spellEnd"/>
      <w:r w:rsidR="00271024" w:rsidRPr="00115317">
        <w:rPr>
          <w:rStyle w:val="141"/>
          <w:rFonts w:eastAsiaTheme="minorHAnsi"/>
          <w:sz w:val="28"/>
          <w:szCs w:val="28"/>
        </w:rPr>
        <w:t xml:space="preserve"> имеются зоны затопления и </w:t>
      </w:r>
      <w:r w:rsidRPr="00115317">
        <w:rPr>
          <w:rStyle w:val="141"/>
          <w:rFonts w:eastAsiaTheme="minorHAnsi"/>
          <w:sz w:val="28"/>
          <w:szCs w:val="28"/>
        </w:rPr>
        <w:t>подтопления,</w:t>
      </w:r>
      <w:r w:rsidR="00E53F2B">
        <w:rPr>
          <w:rStyle w:val="141"/>
          <w:rFonts w:eastAsiaTheme="minorHAnsi"/>
          <w:sz w:val="28"/>
          <w:szCs w:val="28"/>
        </w:rPr>
        <w:t xml:space="preserve"> </w:t>
      </w:r>
      <w:r w:rsidRPr="00115317">
        <w:rPr>
          <w:rStyle w:val="141"/>
          <w:rFonts w:eastAsiaTheme="minorHAnsi"/>
          <w:sz w:val="28"/>
          <w:szCs w:val="28"/>
        </w:rPr>
        <w:t xml:space="preserve">внесенные в Единый </w:t>
      </w:r>
      <w:r w:rsidR="00271024" w:rsidRPr="00115317">
        <w:rPr>
          <w:rStyle w:val="141"/>
          <w:rFonts w:eastAsiaTheme="minorHAnsi"/>
          <w:sz w:val="28"/>
          <w:szCs w:val="28"/>
        </w:rPr>
        <w:t>государственный реестр недвижимости (ЕГРН):</w:t>
      </w:r>
    </w:p>
    <w:p w14:paraId="7EE95687" w14:textId="04EA0CC3" w:rsidR="00271024" w:rsidRPr="00115317" w:rsidRDefault="00271024" w:rsidP="00115317">
      <w:pPr>
        <w:pStyle w:val="S1"/>
        <w:tabs>
          <w:tab w:val="left" w:pos="284"/>
        </w:tabs>
        <w:ind w:left="0" w:firstLine="709"/>
        <w:contextualSpacing w:val="0"/>
        <w:jc w:val="both"/>
        <w:rPr>
          <w:rStyle w:val="141"/>
          <w:rFonts w:eastAsiaTheme="minorHAnsi"/>
          <w:sz w:val="28"/>
          <w:szCs w:val="28"/>
        </w:rPr>
      </w:pPr>
      <w:r w:rsidRPr="00115317">
        <w:rPr>
          <w:rStyle w:val="141"/>
          <w:rFonts w:eastAsiaTheme="minorHAnsi"/>
          <w:sz w:val="28"/>
          <w:szCs w:val="28"/>
        </w:rPr>
        <w:t xml:space="preserve">Зона затопления территорий, прилегающих к </w:t>
      </w:r>
      <w:proofErr w:type="spellStart"/>
      <w:r w:rsidRPr="00115317">
        <w:rPr>
          <w:rStyle w:val="141"/>
          <w:rFonts w:eastAsiaTheme="minorHAnsi"/>
          <w:sz w:val="28"/>
          <w:szCs w:val="28"/>
        </w:rPr>
        <w:t>незарегулированной</w:t>
      </w:r>
      <w:proofErr w:type="spellEnd"/>
      <w:r w:rsidRPr="00115317">
        <w:rPr>
          <w:rStyle w:val="141"/>
          <w:rFonts w:eastAsiaTheme="minorHAnsi"/>
          <w:sz w:val="28"/>
          <w:szCs w:val="28"/>
        </w:rPr>
        <w:t xml:space="preserve"> реке Иня (реестровый номер в ЕГРН 54:24-6.129). Затопление происходит при половодьях 1% обеспеченности;</w:t>
      </w:r>
    </w:p>
    <w:p w14:paraId="58A96A8F" w14:textId="117F3065" w:rsidR="00271024" w:rsidRPr="00115317" w:rsidRDefault="00271024" w:rsidP="00115317">
      <w:pPr>
        <w:pStyle w:val="S1"/>
        <w:ind w:left="0" w:firstLine="709"/>
        <w:contextualSpacing w:val="0"/>
        <w:jc w:val="both"/>
        <w:rPr>
          <w:rStyle w:val="141"/>
          <w:rFonts w:eastAsia="Calibri"/>
          <w:sz w:val="28"/>
          <w:szCs w:val="28"/>
        </w:rPr>
      </w:pPr>
      <w:r w:rsidRPr="00115317">
        <w:rPr>
          <w:rStyle w:val="141"/>
          <w:rFonts w:eastAsia="Calibri"/>
          <w:sz w:val="28"/>
          <w:szCs w:val="28"/>
        </w:rPr>
        <w:t>Зона подтопления, прилегающая к зоне затопления территорий,</w:t>
      </w:r>
      <w:r w:rsidR="00E53F2B">
        <w:rPr>
          <w:rStyle w:val="141"/>
          <w:rFonts w:eastAsia="Calibri"/>
          <w:sz w:val="28"/>
          <w:szCs w:val="28"/>
        </w:rPr>
        <w:t xml:space="preserve"> </w:t>
      </w:r>
      <w:r w:rsidRPr="00115317">
        <w:rPr>
          <w:rStyle w:val="141"/>
          <w:rFonts w:eastAsia="Calibri"/>
          <w:sz w:val="28"/>
          <w:szCs w:val="28"/>
        </w:rPr>
        <w:t xml:space="preserve">прилегающих к </w:t>
      </w:r>
      <w:proofErr w:type="spellStart"/>
      <w:r w:rsidRPr="00115317">
        <w:rPr>
          <w:rStyle w:val="141"/>
          <w:rFonts w:eastAsia="Calibri"/>
          <w:sz w:val="28"/>
          <w:szCs w:val="28"/>
        </w:rPr>
        <w:t>незарегулированной</w:t>
      </w:r>
      <w:proofErr w:type="spellEnd"/>
      <w:r w:rsidRPr="00115317">
        <w:rPr>
          <w:rStyle w:val="141"/>
          <w:rFonts w:eastAsia="Calibri"/>
          <w:sz w:val="28"/>
          <w:szCs w:val="28"/>
        </w:rPr>
        <w:t xml:space="preserve"> </w:t>
      </w:r>
      <w:proofErr w:type="spellStart"/>
      <w:r w:rsidRPr="00115317">
        <w:rPr>
          <w:rStyle w:val="141"/>
          <w:rFonts w:eastAsia="Calibri"/>
          <w:sz w:val="28"/>
          <w:szCs w:val="28"/>
        </w:rPr>
        <w:t>р.Иня</w:t>
      </w:r>
      <w:proofErr w:type="spellEnd"/>
      <w:r w:rsidRPr="00115317">
        <w:rPr>
          <w:rStyle w:val="141"/>
          <w:rFonts w:eastAsia="Calibri"/>
          <w:sz w:val="28"/>
          <w:szCs w:val="28"/>
        </w:rPr>
        <w:t>,</w:t>
      </w:r>
      <w:r w:rsidR="00E53F2B">
        <w:rPr>
          <w:rStyle w:val="141"/>
          <w:rFonts w:eastAsia="Calibri"/>
          <w:sz w:val="28"/>
          <w:szCs w:val="28"/>
        </w:rPr>
        <w:t xml:space="preserve"> </w:t>
      </w:r>
      <w:r w:rsidRPr="00115317">
        <w:rPr>
          <w:rStyle w:val="141"/>
          <w:rFonts w:eastAsia="Calibri"/>
          <w:sz w:val="28"/>
          <w:szCs w:val="28"/>
        </w:rPr>
        <w:t>затапливаемых при половодьях 1% обеспеченности (реестровый номер в ЕГРН 54:24-6.129).</w:t>
      </w:r>
    </w:p>
    <w:p w14:paraId="2037BA32" w14:textId="4C46024A" w:rsidR="00E50939" w:rsidRPr="00115317" w:rsidRDefault="00BC3EF6" w:rsidP="00115317">
      <w:pPr>
        <w:pStyle w:val="S3"/>
        <w:rPr>
          <w:rFonts w:eastAsia="Calibri"/>
          <w:sz w:val="28"/>
          <w:szCs w:val="28"/>
        </w:rPr>
      </w:pPr>
      <w:r w:rsidRPr="00723D50">
        <w:rPr>
          <w:sz w:val="28"/>
          <w:szCs w:val="28"/>
        </w:rPr>
        <w:t xml:space="preserve">В </w:t>
      </w:r>
      <w:r w:rsidR="00D217E3" w:rsidRPr="00723D50">
        <w:rPr>
          <w:sz w:val="28"/>
          <w:szCs w:val="28"/>
        </w:rPr>
        <w:t>городе</w:t>
      </w:r>
      <w:r w:rsidRPr="00723D50">
        <w:rPr>
          <w:sz w:val="28"/>
          <w:szCs w:val="28"/>
        </w:rPr>
        <w:t xml:space="preserve"> </w:t>
      </w:r>
      <w:r w:rsidR="00831035" w:rsidRPr="00723D50">
        <w:rPr>
          <w:sz w:val="28"/>
          <w:szCs w:val="28"/>
        </w:rPr>
        <w:t xml:space="preserve">Тогучине </w:t>
      </w:r>
      <w:r w:rsidRPr="00723D50">
        <w:rPr>
          <w:sz w:val="28"/>
          <w:szCs w:val="28"/>
        </w:rPr>
        <w:t xml:space="preserve">нередки разливы реки </w:t>
      </w:r>
      <w:r w:rsidR="00D217E3" w:rsidRPr="00723D50">
        <w:rPr>
          <w:sz w:val="28"/>
          <w:szCs w:val="28"/>
        </w:rPr>
        <w:t xml:space="preserve">Иня </w:t>
      </w:r>
      <w:r w:rsidRPr="00723D50">
        <w:rPr>
          <w:sz w:val="28"/>
          <w:szCs w:val="28"/>
        </w:rPr>
        <w:t>и подтопления</w:t>
      </w:r>
      <w:r w:rsidR="00932BFA" w:rsidRPr="00723D50">
        <w:rPr>
          <w:sz w:val="28"/>
          <w:szCs w:val="28"/>
        </w:rPr>
        <w:t xml:space="preserve"> жилых </w:t>
      </w:r>
      <w:r w:rsidR="00E53F2B">
        <w:rPr>
          <w:sz w:val="28"/>
          <w:szCs w:val="28"/>
        </w:rPr>
        <w:t>домов</w:t>
      </w:r>
      <w:r w:rsidR="00932BFA" w:rsidRPr="00723D50">
        <w:rPr>
          <w:sz w:val="28"/>
          <w:szCs w:val="28"/>
        </w:rPr>
        <w:t>.</w:t>
      </w:r>
      <w:r w:rsidR="00E50939" w:rsidRPr="00723D50">
        <w:rPr>
          <w:rFonts w:eastAsia="Calibri"/>
          <w:snapToGrid w:val="0"/>
          <w:sz w:val="28"/>
          <w:szCs w:val="28"/>
        </w:rPr>
        <w:t xml:space="preserve"> В период активного таяния снегов при стечении негативных факторов (быстрое таяние снега, сильные дожди, ледяные заторы) вероятно повышение уровня воды в реке Иня до 8,5</w:t>
      </w:r>
      <w:r w:rsidR="00932BFA" w:rsidRPr="00723D50">
        <w:rPr>
          <w:rFonts w:eastAsia="Calibri"/>
          <w:snapToGrid w:val="0"/>
          <w:sz w:val="28"/>
          <w:szCs w:val="28"/>
        </w:rPr>
        <w:t> </w:t>
      </w:r>
      <w:r w:rsidR="00E50939" w:rsidRPr="00723D50">
        <w:rPr>
          <w:rFonts w:eastAsia="Calibri"/>
          <w:snapToGrid w:val="0"/>
          <w:sz w:val="28"/>
          <w:szCs w:val="28"/>
        </w:rPr>
        <w:t xml:space="preserve">м и выше. </w:t>
      </w:r>
      <w:r w:rsidRPr="00723D50">
        <w:rPr>
          <w:sz w:val="28"/>
          <w:szCs w:val="28"/>
        </w:rPr>
        <w:t>В результате возникновения чрезвычайной ситуации в зону подто</w:t>
      </w:r>
      <w:r w:rsidR="00D217E3" w:rsidRPr="00723D50">
        <w:rPr>
          <w:sz w:val="28"/>
          <w:szCs w:val="28"/>
        </w:rPr>
        <w:t>пления попадет 1</w:t>
      </w:r>
      <w:r w:rsidR="00E53F2B">
        <w:rPr>
          <w:sz w:val="28"/>
          <w:szCs w:val="28"/>
        </w:rPr>
        <w:t>41</w:t>
      </w:r>
      <w:r w:rsidR="00D217E3" w:rsidRPr="00723D50">
        <w:rPr>
          <w:sz w:val="28"/>
          <w:szCs w:val="28"/>
        </w:rPr>
        <w:t xml:space="preserve"> дом</w:t>
      </w:r>
      <w:r w:rsidRPr="00723D50">
        <w:rPr>
          <w:sz w:val="28"/>
          <w:szCs w:val="28"/>
        </w:rPr>
        <w:t xml:space="preserve">, в которых проживает </w:t>
      </w:r>
      <w:r w:rsidR="00E53F2B">
        <w:rPr>
          <w:sz w:val="28"/>
          <w:szCs w:val="28"/>
        </w:rPr>
        <w:t>около</w:t>
      </w:r>
      <w:r w:rsidRPr="00723D50">
        <w:rPr>
          <w:sz w:val="28"/>
          <w:szCs w:val="28"/>
        </w:rPr>
        <w:t xml:space="preserve"> </w:t>
      </w:r>
      <w:r w:rsidR="00E53F2B">
        <w:rPr>
          <w:sz w:val="28"/>
          <w:szCs w:val="28"/>
        </w:rPr>
        <w:t>367</w:t>
      </w:r>
      <w:r w:rsidRPr="00723D50">
        <w:rPr>
          <w:sz w:val="28"/>
          <w:szCs w:val="28"/>
        </w:rPr>
        <w:t xml:space="preserve"> человек. Возможное число пострадавших может составить 150 человек</w:t>
      </w:r>
      <w:r w:rsidR="00E50939" w:rsidRPr="00723D50">
        <w:rPr>
          <w:sz w:val="28"/>
          <w:szCs w:val="28"/>
        </w:rPr>
        <w:t xml:space="preserve">. </w:t>
      </w:r>
      <w:r w:rsidR="00E50939" w:rsidRPr="00723D50">
        <w:rPr>
          <w:rFonts w:eastAsia="Calibri"/>
          <w:snapToGrid w:val="0"/>
          <w:sz w:val="28"/>
          <w:szCs w:val="28"/>
        </w:rPr>
        <w:t>Временное отселение населения, попадающего в зону затопления, планируется в черте города. Возможный ущерб от паводка может составить 0,5 – 3 млн. руб.</w:t>
      </w:r>
      <w:r w:rsidR="00CC1C51" w:rsidRPr="00723D50">
        <w:rPr>
          <w:rFonts w:eastAsia="Calibri"/>
          <w:snapToGrid w:val="0"/>
          <w:sz w:val="28"/>
          <w:szCs w:val="28"/>
        </w:rPr>
        <w:t xml:space="preserve"> В 2021году от подтопления пострадала благоустроенная набережная,</w:t>
      </w:r>
      <w:r w:rsidR="00CC1C51" w:rsidRPr="00115317">
        <w:rPr>
          <w:rFonts w:eastAsia="Calibri"/>
          <w:snapToGrid w:val="0"/>
          <w:sz w:val="28"/>
          <w:szCs w:val="28"/>
        </w:rPr>
        <w:t xml:space="preserve"> построенная в 2019году по </w:t>
      </w:r>
      <w:r w:rsidR="00CC1C51" w:rsidRPr="00115317">
        <w:rPr>
          <w:sz w:val="28"/>
          <w:szCs w:val="28"/>
        </w:rPr>
        <w:t xml:space="preserve">проекту «Строительство набережной и благоустройство пляжной зоны озера по ул. Заводская совместно с прилегающей привокзальной площадью». Этот проект стал победителем Всероссийского конкурса лучших проектов создания </w:t>
      </w:r>
      <w:r w:rsidR="00CC1C51" w:rsidRPr="00115317">
        <w:rPr>
          <w:sz w:val="28"/>
          <w:szCs w:val="28"/>
        </w:rPr>
        <w:lastRenderedPageBreak/>
        <w:t>комфортной городской среды в номинации «Малые города с численностью населения от 20 тыс. человек до 50 тыс. человек включительно».</w:t>
      </w:r>
    </w:p>
    <w:p w14:paraId="68595EB6" w14:textId="5F65FF39" w:rsidR="00DC5034" w:rsidRPr="00115317" w:rsidRDefault="00FC4295" w:rsidP="00115317">
      <w:pPr>
        <w:rPr>
          <w:rStyle w:val="141"/>
          <w:rFonts w:eastAsiaTheme="minorHAnsi"/>
          <w:sz w:val="28"/>
          <w:szCs w:val="28"/>
        </w:rPr>
      </w:pPr>
      <w:r w:rsidRPr="00115317">
        <w:rPr>
          <w:rStyle w:val="S0"/>
          <w:sz w:val="28"/>
        </w:rPr>
        <w:t>Опасные метеорологические явления и процессы</w:t>
      </w:r>
      <w:r w:rsidRPr="00115317">
        <w:rPr>
          <w:bCs/>
          <w:sz w:val="28"/>
          <w:lang w:eastAsia="ru-RU"/>
        </w:rPr>
        <w:t xml:space="preserve"> – </w:t>
      </w:r>
      <w:r w:rsidRPr="00115317">
        <w:rPr>
          <w:sz w:val="28"/>
          <w:lang w:eastAsia="ru-RU"/>
        </w:rPr>
        <w:t xml:space="preserve">природные процессы и </w:t>
      </w:r>
      <w:r w:rsidRPr="00115317">
        <w:rPr>
          <w:rStyle w:val="141"/>
          <w:rFonts w:eastAsiaTheme="minorHAnsi"/>
          <w:sz w:val="28"/>
          <w:szCs w:val="28"/>
        </w:rPr>
        <w:t>явления, возникающие в атмосфере под воздействием различных природных факторов или их сочетаний, оказывающие или могущие оказать поражающее воздействие на людей, объекты экономики и окружающую среду. К опасным метеорологическим явлениям относятся заморозки, засухи, суховеи, сильные ветры, ливни и град</w:t>
      </w:r>
      <w:r w:rsidR="00E53F2B">
        <w:rPr>
          <w:rStyle w:val="141"/>
          <w:rFonts w:eastAsiaTheme="minorHAnsi"/>
          <w:sz w:val="28"/>
          <w:szCs w:val="28"/>
        </w:rPr>
        <w:t>, сильные морозы.</w:t>
      </w:r>
    </w:p>
    <w:p w14:paraId="2A468E9D" w14:textId="29D70B56" w:rsidR="00DC5034" w:rsidRPr="00115317" w:rsidRDefault="00DC5034" w:rsidP="00115317">
      <w:pPr>
        <w:rPr>
          <w:rStyle w:val="141"/>
          <w:rFonts w:eastAsiaTheme="minorHAnsi"/>
          <w:sz w:val="28"/>
          <w:szCs w:val="28"/>
        </w:rPr>
      </w:pPr>
      <w:r w:rsidRPr="00723D50">
        <w:rPr>
          <w:rStyle w:val="141"/>
          <w:rFonts w:eastAsiaTheme="minorHAnsi"/>
          <w:sz w:val="28"/>
          <w:szCs w:val="28"/>
        </w:rPr>
        <w:t>Опасные агрометеорологические явления наблюдались в Тогучинском районе в 2021году. 14 июля 2021г. прошел сильный ливень с выпадением 30мм осадков за 18 минут.</w:t>
      </w:r>
      <w:r w:rsidR="00FC4295" w:rsidRPr="00723D50">
        <w:rPr>
          <w:rStyle w:val="141"/>
          <w:rFonts w:eastAsiaTheme="minorHAnsi"/>
          <w:sz w:val="28"/>
          <w:szCs w:val="28"/>
        </w:rPr>
        <w:t xml:space="preserve"> </w:t>
      </w:r>
      <w:r w:rsidRPr="00723D50">
        <w:rPr>
          <w:rStyle w:val="141"/>
          <w:rFonts w:eastAsiaTheme="minorHAnsi"/>
          <w:sz w:val="28"/>
          <w:szCs w:val="28"/>
        </w:rPr>
        <w:t>С 6 сентября по 24 октября 2021года шли продолжительные дожди при пониженной температуре, что вызвало переувлажнение почвы на глубине 10-12 см.</w:t>
      </w:r>
    </w:p>
    <w:p w14:paraId="3394971B" w14:textId="16A1AF68" w:rsidR="00FC4295" w:rsidRPr="00115317" w:rsidRDefault="00FC4295" w:rsidP="00115317">
      <w:pPr>
        <w:rPr>
          <w:rStyle w:val="141"/>
          <w:rFonts w:eastAsiaTheme="minorHAnsi"/>
          <w:sz w:val="28"/>
          <w:szCs w:val="28"/>
        </w:rPr>
      </w:pPr>
      <w:r w:rsidRPr="00115317">
        <w:rPr>
          <w:rStyle w:val="141"/>
          <w:rFonts w:eastAsiaTheme="minorHAnsi"/>
          <w:sz w:val="28"/>
          <w:szCs w:val="28"/>
        </w:rPr>
        <w:t>Неустойчивые погодные условия, в зимний период, обуславливают возможность возникновения чрезвычайных ситуаций, связанных:</w:t>
      </w:r>
    </w:p>
    <w:p w14:paraId="6675ABAA" w14:textId="66FD13E8" w:rsidR="00FC4295" w:rsidRDefault="00FC4295" w:rsidP="00115317">
      <w:pPr>
        <w:pStyle w:val="a"/>
        <w:ind w:left="0" w:firstLine="709"/>
        <w:contextualSpacing w:val="0"/>
        <w:jc w:val="both"/>
        <w:rPr>
          <w:sz w:val="28"/>
          <w:szCs w:val="28"/>
        </w:rPr>
      </w:pPr>
      <w:r w:rsidRPr="00115317">
        <w:rPr>
          <w:sz w:val="28"/>
          <w:szCs w:val="28"/>
        </w:rPr>
        <w:t>со снежными заносами и сильными морозами (заторы автотранспорта на дорогах, обрушение крыш и слабо укрепленных конструкций);</w:t>
      </w:r>
    </w:p>
    <w:p w14:paraId="15F1A232" w14:textId="5990C733" w:rsidR="00E53F2B" w:rsidRPr="00115317" w:rsidRDefault="00E53F2B" w:rsidP="00115317">
      <w:pPr>
        <w:pStyle w:val="a"/>
        <w:ind w:left="0" w:firstLine="709"/>
        <w:contextualSpacing w:val="0"/>
        <w:jc w:val="both"/>
        <w:rPr>
          <w:sz w:val="28"/>
          <w:szCs w:val="28"/>
        </w:rPr>
      </w:pPr>
      <w:r>
        <w:rPr>
          <w:sz w:val="28"/>
          <w:szCs w:val="28"/>
        </w:rPr>
        <w:t>увеличение числа пожаров в домах частного сектора;</w:t>
      </w:r>
    </w:p>
    <w:p w14:paraId="4B479630" w14:textId="77777777" w:rsidR="00FC4295" w:rsidRPr="00115317" w:rsidRDefault="00FC4295" w:rsidP="00115317">
      <w:pPr>
        <w:pStyle w:val="a"/>
        <w:ind w:left="0" w:firstLine="709"/>
        <w:contextualSpacing w:val="0"/>
        <w:jc w:val="both"/>
        <w:rPr>
          <w:sz w:val="28"/>
          <w:szCs w:val="28"/>
        </w:rPr>
      </w:pPr>
      <w:r w:rsidRPr="00115317">
        <w:rPr>
          <w:sz w:val="28"/>
          <w:szCs w:val="28"/>
        </w:rPr>
        <w:t xml:space="preserve">с налипанием мокрого снега на проводах и деревьях, </w:t>
      </w:r>
      <w:proofErr w:type="spellStart"/>
      <w:r w:rsidRPr="00115317">
        <w:rPr>
          <w:sz w:val="28"/>
          <w:szCs w:val="28"/>
        </w:rPr>
        <w:t>гололедно-изморозевыми</w:t>
      </w:r>
      <w:proofErr w:type="spellEnd"/>
      <w:r w:rsidRPr="00115317">
        <w:rPr>
          <w:sz w:val="28"/>
          <w:szCs w:val="28"/>
        </w:rPr>
        <w:t xml:space="preserve"> явлениями. </w:t>
      </w:r>
    </w:p>
    <w:p w14:paraId="4A55F611" w14:textId="7868A472" w:rsidR="002323E6" w:rsidRPr="00115317" w:rsidRDefault="002323E6" w:rsidP="00115317">
      <w:pPr>
        <w:rPr>
          <w:sz w:val="28"/>
        </w:rPr>
      </w:pPr>
      <w:r w:rsidRPr="00115317">
        <w:rPr>
          <w:b/>
          <w:i/>
          <w:sz w:val="28"/>
        </w:rPr>
        <w:t>Ураганные ветры</w:t>
      </w:r>
      <w:r w:rsidRPr="00115317">
        <w:rPr>
          <w:i/>
          <w:sz w:val="28"/>
        </w:rPr>
        <w:t>.</w:t>
      </w:r>
      <w:r w:rsidRPr="00115317">
        <w:rPr>
          <w:sz w:val="28"/>
        </w:rPr>
        <w:t xml:space="preserve"> Весной с северо-западными циклонами связаны штормы, к которым относятся ветры со скоростью 21</w:t>
      </w:r>
      <w:r w:rsidRPr="00115317">
        <w:rPr>
          <w:sz w:val="28"/>
        </w:rPr>
        <w:noBreakHyphen/>
        <w:t>2</w:t>
      </w:r>
      <w:r w:rsidR="00A00E12" w:rsidRPr="00115317">
        <w:rPr>
          <w:sz w:val="28"/>
        </w:rPr>
        <w:t>4</w:t>
      </w:r>
      <w:r w:rsidRPr="00115317">
        <w:rPr>
          <w:sz w:val="28"/>
        </w:rPr>
        <w:t xml:space="preserve"> м/с, шквалы (кратковременные, порывистые с изменениями направлений ветры, </w:t>
      </w:r>
      <w:r w:rsidR="00B822EC" w:rsidRPr="00115317">
        <w:rPr>
          <w:sz w:val="28"/>
        </w:rPr>
        <w:t xml:space="preserve">со </w:t>
      </w:r>
      <w:r w:rsidRPr="00115317">
        <w:rPr>
          <w:sz w:val="28"/>
        </w:rPr>
        <w:t>скорость</w:t>
      </w:r>
      <w:r w:rsidR="00B822EC" w:rsidRPr="00115317">
        <w:rPr>
          <w:sz w:val="28"/>
        </w:rPr>
        <w:t>ю</w:t>
      </w:r>
      <w:r w:rsidRPr="00115317">
        <w:rPr>
          <w:sz w:val="28"/>
        </w:rPr>
        <w:t xml:space="preserve"> 20</w:t>
      </w:r>
      <w:r w:rsidRPr="00115317">
        <w:rPr>
          <w:sz w:val="28"/>
        </w:rPr>
        <w:noBreakHyphen/>
        <w:t>30</w:t>
      </w:r>
      <w:r w:rsidR="00B822EC" w:rsidRPr="00115317">
        <w:rPr>
          <w:sz w:val="28"/>
        </w:rPr>
        <w:t> </w:t>
      </w:r>
      <w:r w:rsidRPr="00115317">
        <w:rPr>
          <w:sz w:val="28"/>
        </w:rPr>
        <w:t>м/с), снежные поземки, метели, бури, пыльные поземки и бури, особенно на юго-востоке области. Ураганные ветры скоростью до 35</w:t>
      </w:r>
      <w:r w:rsidR="00B822EC" w:rsidRPr="00115317">
        <w:rPr>
          <w:sz w:val="28"/>
        </w:rPr>
        <w:t> </w:t>
      </w:r>
      <w:r w:rsidRPr="00115317">
        <w:rPr>
          <w:sz w:val="28"/>
        </w:rPr>
        <w:t>м/сек. могут вывести из строя воздушные линии электропередач. Из-за сильных порывов ветра и коротких замыканий в линиях электропередач могут произойти повреждения рубильников, предохранителей и силовых трансформаторов, нарушение электроснабжения на территории поселения, нарушение телефонной сети, завал автодорог, срыв мягкой кровли в жилых домах, в школах, общественных и производственных зданиях.</w:t>
      </w:r>
    </w:p>
    <w:p w14:paraId="5ECDD0E7" w14:textId="72C89E9E" w:rsidR="00FC4295" w:rsidRPr="00115317" w:rsidRDefault="00FC4295" w:rsidP="00115317">
      <w:pPr>
        <w:rPr>
          <w:sz w:val="28"/>
        </w:rPr>
      </w:pPr>
      <w:r w:rsidRPr="00115317">
        <w:rPr>
          <w:sz w:val="28"/>
        </w:rPr>
        <w:t>К неблагоприятным климатическим явлениям, также относится прохождение грозового фронта и шквального усиления ветра, выпадение осадков и града.</w:t>
      </w:r>
    </w:p>
    <w:p w14:paraId="18FF58C1" w14:textId="082FC3C8" w:rsidR="00D217E3" w:rsidRPr="00115317" w:rsidRDefault="00D217E3" w:rsidP="00115317">
      <w:pPr>
        <w:pStyle w:val="S3"/>
        <w:rPr>
          <w:rFonts w:eastAsia="Calibri"/>
          <w:sz w:val="28"/>
          <w:szCs w:val="28"/>
        </w:rPr>
      </w:pPr>
      <w:r w:rsidRPr="00723D50">
        <w:rPr>
          <w:rFonts w:eastAsia="Calibri"/>
          <w:sz w:val="28"/>
          <w:szCs w:val="28"/>
        </w:rPr>
        <w:t>На территории Тогучина не исключены шквальные и ураганные ветры. При благоприятных для распространения ветров условиях размер зоны вероятной чрезвычайной ситуации достигнет 10 квадратных километров, в неё попадёт более 600 человек. Число пострадавших может достигнуть 20 человек. Возможный ущерб от данной чрезвычайной ситуации может превысить 5 миллионов рублей.</w:t>
      </w:r>
      <w:r w:rsidRPr="00115317">
        <w:rPr>
          <w:rFonts w:eastAsia="Calibri"/>
          <w:sz w:val="28"/>
          <w:szCs w:val="28"/>
        </w:rPr>
        <w:t xml:space="preserve"> </w:t>
      </w:r>
    </w:p>
    <w:p w14:paraId="18D408E2" w14:textId="157A14CD" w:rsidR="00FC4295" w:rsidRPr="00115317" w:rsidRDefault="00FC4295" w:rsidP="00115317">
      <w:pPr>
        <w:rPr>
          <w:sz w:val="28"/>
        </w:rPr>
      </w:pPr>
      <w:r w:rsidRPr="00115317">
        <w:rPr>
          <w:sz w:val="28"/>
        </w:rPr>
        <w:t>Для минимизации ущерба причиняемого неблагоприятными метеорологическими явлениями определены следующие организационные</w:t>
      </w:r>
      <w:r w:rsidRPr="00115317">
        <w:rPr>
          <w:i/>
          <w:sz w:val="28"/>
          <w:lang w:eastAsia="zh-CN"/>
        </w:rPr>
        <w:t xml:space="preserve"> </w:t>
      </w:r>
      <w:r w:rsidRPr="00115317">
        <w:rPr>
          <w:sz w:val="28"/>
        </w:rPr>
        <w:t>мероприятия:</w:t>
      </w:r>
    </w:p>
    <w:p w14:paraId="19658D36" w14:textId="77777777" w:rsidR="00FC4295" w:rsidRPr="00115317" w:rsidRDefault="00FC4295" w:rsidP="00115317">
      <w:pPr>
        <w:pStyle w:val="S1"/>
        <w:ind w:left="0" w:firstLine="709"/>
        <w:contextualSpacing w:val="0"/>
        <w:jc w:val="both"/>
        <w:rPr>
          <w:sz w:val="28"/>
          <w:szCs w:val="28"/>
          <w:lang w:eastAsia="zh-CN"/>
        </w:rPr>
      </w:pPr>
      <w:r w:rsidRPr="00115317">
        <w:rPr>
          <w:sz w:val="28"/>
          <w:szCs w:val="28"/>
          <w:lang w:eastAsia="zh-CN"/>
        </w:rPr>
        <w:lastRenderedPageBreak/>
        <w:t>организация круглосуточного дежурства на районных узлах связи, приведение в готовность средств оповещения населения, информирование населения о действиях во время ЧС;</w:t>
      </w:r>
    </w:p>
    <w:p w14:paraId="67E7128D" w14:textId="77777777" w:rsidR="00FC4295" w:rsidRPr="00115317" w:rsidRDefault="00FC4295" w:rsidP="00115317">
      <w:pPr>
        <w:pStyle w:val="S1"/>
        <w:ind w:left="0" w:firstLine="709"/>
        <w:contextualSpacing w:val="0"/>
        <w:jc w:val="both"/>
        <w:rPr>
          <w:sz w:val="28"/>
          <w:szCs w:val="28"/>
          <w:lang w:eastAsia="zh-CN"/>
        </w:rPr>
      </w:pPr>
      <w:r w:rsidRPr="00115317">
        <w:rPr>
          <w:sz w:val="28"/>
          <w:szCs w:val="28"/>
          <w:lang w:eastAsia="zh-CN"/>
        </w:rPr>
        <w:t>контроль над состоянием и своевременное восстановление деятельности жизнеобеспечивающих объектов энерго-, тепло- и водоснабжения, инженерных коммуникаций, линий электропередач, связи;</w:t>
      </w:r>
    </w:p>
    <w:p w14:paraId="26BFA56F" w14:textId="77777777" w:rsidR="00FC4295" w:rsidRPr="00115317" w:rsidRDefault="00FC4295" w:rsidP="00115317">
      <w:pPr>
        <w:pStyle w:val="S1"/>
        <w:ind w:left="0" w:firstLine="709"/>
        <w:contextualSpacing w:val="0"/>
        <w:jc w:val="both"/>
        <w:rPr>
          <w:sz w:val="28"/>
          <w:szCs w:val="28"/>
          <w:lang w:eastAsia="zh-CN"/>
        </w:rPr>
      </w:pPr>
      <w:r w:rsidRPr="00115317">
        <w:rPr>
          <w:sz w:val="28"/>
          <w:szCs w:val="28"/>
          <w:lang w:eastAsia="zh-CN"/>
        </w:rPr>
        <w:t xml:space="preserve">обеспечение нормативного функционирования транспортных путей: организация </w:t>
      </w:r>
      <w:proofErr w:type="spellStart"/>
      <w:r w:rsidRPr="00115317">
        <w:rPr>
          <w:sz w:val="28"/>
          <w:szCs w:val="28"/>
          <w:lang w:eastAsia="zh-CN"/>
        </w:rPr>
        <w:t>метелезащиты</w:t>
      </w:r>
      <w:proofErr w:type="spellEnd"/>
      <w:r w:rsidRPr="00115317">
        <w:rPr>
          <w:sz w:val="28"/>
          <w:szCs w:val="28"/>
          <w:lang w:eastAsia="zh-CN"/>
        </w:rPr>
        <w:t xml:space="preserve"> и ветрозащиты путей сообщения и наземных инженерно-коммуникационных систем от ветров; подсыпка песка на проезжей части для предотвращения дорожно-транспортных происшествий, происходящих вследствие гололеда; своевременная организация контроля над транспортными потоками.</w:t>
      </w:r>
    </w:p>
    <w:p w14:paraId="213A509E" w14:textId="597620E8" w:rsidR="00FC4295" w:rsidRDefault="00FC4295" w:rsidP="00115317">
      <w:pPr>
        <w:pStyle w:val="S3"/>
        <w:rPr>
          <w:sz w:val="28"/>
          <w:szCs w:val="28"/>
        </w:rPr>
      </w:pPr>
      <w:r w:rsidRPr="00115317">
        <w:rPr>
          <w:rFonts w:eastAsia="SimSun"/>
          <w:b/>
          <w:bCs/>
          <w:i/>
          <w:sz w:val="28"/>
          <w:szCs w:val="28"/>
          <w:lang w:eastAsia="zh-CN"/>
        </w:rPr>
        <w:t xml:space="preserve">Природные </w:t>
      </w:r>
      <w:r w:rsidRPr="00115317">
        <w:rPr>
          <w:rFonts w:eastAsia="SimSun"/>
          <w:b/>
          <w:i/>
          <w:sz w:val="28"/>
          <w:szCs w:val="28"/>
          <w:lang w:eastAsia="zh-CN"/>
        </w:rPr>
        <w:t>пожары</w:t>
      </w:r>
      <w:r w:rsidRPr="00115317">
        <w:rPr>
          <w:rFonts w:eastAsia="SimSun"/>
          <w:sz w:val="28"/>
          <w:szCs w:val="28"/>
          <w:lang w:eastAsia="zh-CN"/>
        </w:rPr>
        <w:t xml:space="preserve"> – это пожары, которые происходят в условиях окружающей природной среды.</w:t>
      </w:r>
      <w:r w:rsidR="00D24917" w:rsidRPr="00115317">
        <w:rPr>
          <w:sz w:val="28"/>
          <w:szCs w:val="28"/>
        </w:rPr>
        <w:t xml:space="preserve"> Систематически повторяющиеся лесные пожары не только наносят ущерб лесопромышленному комплексу, но и оказывают отрицательное воздействие на всю биологическую среду, затрудняют хозяйственную деятельность, как в период пожаров, так и в последующее время</w:t>
      </w:r>
      <w:r w:rsidR="009D06D6">
        <w:rPr>
          <w:sz w:val="28"/>
          <w:szCs w:val="28"/>
        </w:rPr>
        <w:t>.</w:t>
      </w:r>
    </w:p>
    <w:p w14:paraId="23D95ABF" w14:textId="296618B9" w:rsidR="009D06D6" w:rsidRPr="00115317" w:rsidRDefault="009D06D6" w:rsidP="00115317">
      <w:pPr>
        <w:pStyle w:val="S3"/>
        <w:rPr>
          <w:rFonts w:eastAsia="SimSun"/>
          <w:sz w:val="28"/>
          <w:szCs w:val="28"/>
          <w:lang w:eastAsia="zh-CN"/>
        </w:rPr>
      </w:pPr>
      <w:r>
        <w:rPr>
          <w:sz w:val="28"/>
          <w:szCs w:val="28"/>
        </w:rPr>
        <w:t xml:space="preserve">В весенне-осенний периоды город может быть подвержен пожарам из-за наличия хвойных и лиственных деревьев, лесного фонда. 20% территории города покрыто лесом. При благоприятных для распространения пожара </w:t>
      </w:r>
      <w:proofErr w:type="spellStart"/>
      <w:r>
        <w:rPr>
          <w:sz w:val="28"/>
          <w:szCs w:val="28"/>
        </w:rPr>
        <w:t>услових</w:t>
      </w:r>
      <w:proofErr w:type="spellEnd"/>
      <w:r>
        <w:rPr>
          <w:sz w:val="28"/>
          <w:szCs w:val="28"/>
        </w:rPr>
        <w:t xml:space="preserve"> размер зоны вероятной чрезвычайной ситуации достигнет 2-х квадратных километров, в неё попадёт более 100 человек. Число пострадавших может </w:t>
      </w:r>
      <w:proofErr w:type="spellStart"/>
      <w:r>
        <w:rPr>
          <w:sz w:val="28"/>
          <w:szCs w:val="28"/>
        </w:rPr>
        <w:t>достигнть</w:t>
      </w:r>
      <w:proofErr w:type="spellEnd"/>
      <w:r>
        <w:rPr>
          <w:sz w:val="28"/>
          <w:szCs w:val="28"/>
        </w:rPr>
        <w:t xml:space="preserve"> 400 человек. Возможный ущерб от данной чрезвычайной ситуации может превысить 6 </w:t>
      </w:r>
      <w:proofErr w:type="spellStart"/>
      <w:r>
        <w:rPr>
          <w:sz w:val="28"/>
          <w:szCs w:val="28"/>
        </w:rPr>
        <w:t>милионов</w:t>
      </w:r>
      <w:proofErr w:type="spellEnd"/>
      <w:r>
        <w:rPr>
          <w:sz w:val="28"/>
          <w:szCs w:val="28"/>
        </w:rPr>
        <w:t xml:space="preserve"> рублей.</w:t>
      </w:r>
    </w:p>
    <w:p w14:paraId="20441B02" w14:textId="1AFBDD4E" w:rsidR="00787F68" w:rsidRPr="00115317" w:rsidRDefault="009E6EC4" w:rsidP="00115317">
      <w:pPr>
        <w:pStyle w:val="S3"/>
        <w:rPr>
          <w:rFonts w:eastAsia="SimSun"/>
          <w:sz w:val="28"/>
          <w:szCs w:val="28"/>
        </w:rPr>
      </w:pPr>
      <w:r w:rsidRPr="00115317">
        <w:rPr>
          <w:sz w:val="28"/>
          <w:szCs w:val="28"/>
        </w:rPr>
        <w:t>Лесные пожары по интенсивности подразделяются на слабые, средние и сильные, по характеру горения – на низовые и верховые. Скорость движения фронта низового пожара – от 0,3-1,0м</w:t>
      </w:r>
      <w:r w:rsidR="00CE2969" w:rsidRPr="00115317">
        <w:rPr>
          <w:sz w:val="28"/>
          <w:szCs w:val="28"/>
        </w:rPr>
        <w:t>/</w:t>
      </w:r>
      <w:r w:rsidRPr="00115317">
        <w:rPr>
          <w:sz w:val="28"/>
          <w:szCs w:val="28"/>
        </w:rPr>
        <w:t>мин при слабом пожаре, до 15 м/мин – при сильном. Высота пламени –1</w:t>
      </w:r>
      <w:r w:rsidR="00CE2969" w:rsidRPr="00115317">
        <w:rPr>
          <w:sz w:val="28"/>
          <w:szCs w:val="28"/>
        </w:rPr>
        <w:t>–</w:t>
      </w:r>
      <w:r w:rsidRPr="00115317">
        <w:rPr>
          <w:sz w:val="28"/>
          <w:szCs w:val="28"/>
        </w:rPr>
        <w:t>2м. Максимальная температура на кромке пожара достигает 900</w:t>
      </w:r>
      <w:r w:rsidRPr="00115317">
        <w:rPr>
          <w:sz w:val="28"/>
          <w:szCs w:val="28"/>
          <w:vertAlign w:val="superscript"/>
        </w:rPr>
        <w:t>о</w:t>
      </w:r>
      <w:r w:rsidRPr="00115317">
        <w:rPr>
          <w:sz w:val="28"/>
          <w:szCs w:val="28"/>
        </w:rPr>
        <w:t xml:space="preserve">С. При верховых пожарах скорость распространения пламени составляет 5-8 км/ч. </w:t>
      </w:r>
      <w:r w:rsidR="00FC4295" w:rsidRPr="00115317">
        <w:rPr>
          <w:sz w:val="28"/>
          <w:szCs w:val="28"/>
        </w:rPr>
        <w:t>При возникновении крупных лесных пожаров могут быть уничтожены большие площади леса. Основными причинами возникновения пожаров на территории поселения являются: несоблюдение правил пожарной безопасности населением при нахождении в лесу и проведение сельскохозяйственных палов.</w:t>
      </w:r>
      <w:r w:rsidR="00D24917" w:rsidRPr="00115317">
        <w:rPr>
          <w:sz w:val="28"/>
          <w:szCs w:val="28"/>
        </w:rPr>
        <w:t xml:space="preserve"> </w:t>
      </w:r>
      <w:r w:rsidR="00DC0593" w:rsidRPr="00115317">
        <w:rPr>
          <w:rFonts w:eastAsia="SimSun"/>
          <w:sz w:val="28"/>
          <w:szCs w:val="28"/>
        </w:rPr>
        <w:t xml:space="preserve">Риск возникновения </w:t>
      </w:r>
      <w:r w:rsidR="002323E6" w:rsidRPr="00115317">
        <w:rPr>
          <w:rFonts w:eastAsia="SimSun"/>
          <w:sz w:val="28"/>
          <w:szCs w:val="28"/>
        </w:rPr>
        <w:t>природных пожаров высокий.</w:t>
      </w:r>
      <w:bookmarkStart w:id="149" w:name="_Toc519087654"/>
    </w:p>
    <w:p w14:paraId="65886F96" w14:textId="6C48C6BE" w:rsidR="00D24917" w:rsidRPr="00115317" w:rsidRDefault="00787F68" w:rsidP="00115317">
      <w:pPr>
        <w:pStyle w:val="S3"/>
        <w:rPr>
          <w:rFonts w:eastAsia="SimSun"/>
          <w:sz w:val="28"/>
          <w:szCs w:val="28"/>
        </w:rPr>
      </w:pPr>
      <w:r w:rsidRPr="00115317">
        <w:rPr>
          <w:rFonts w:eastAsia="SimSun"/>
          <w:sz w:val="28"/>
          <w:szCs w:val="28"/>
        </w:rPr>
        <w:t>В 2021</w:t>
      </w:r>
      <w:r w:rsidR="009D06D6">
        <w:rPr>
          <w:rFonts w:eastAsia="SimSun"/>
          <w:sz w:val="28"/>
          <w:szCs w:val="28"/>
        </w:rPr>
        <w:t xml:space="preserve"> и 2022 </w:t>
      </w:r>
      <w:r w:rsidRPr="00115317">
        <w:rPr>
          <w:rFonts w:eastAsia="SimSun"/>
          <w:sz w:val="28"/>
          <w:szCs w:val="28"/>
        </w:rPr>
        <w:t>год</w:t>
      </w:r>
      <w:r w:rsidR="009D06D6">
        <w:rPr>
          <w:rFonts w:eastAsia="SimSun"/>
          <w:sz w:val="28"/>
          <w:szCs w:val="28"/>
        </w:rPr>
        <w:t>ах</w:t>
      </w:r>
      <w:r w:rsidRPr="00115317">
        <w:rPr>
          <w:rFonts w:eastAsia="SimSun"/>
          <w:sz w:val="28"/>
          <w:szCs w:val="28"/>
        </w:rPr>
        <w:t xml:space="preserve"> крупных лесных пожаров не было.</w:t>
      </w:r>
    </w:p>
    <w:p w14:paraId="34D6AC82" w14:textId="4B46E56F" w:rsidR="00B743AF" w:rsidRPr="00723D50" w:rsidRDefault="00B743AF" w:rsidP="00A659E6">
      <w:pPr>
        <w:pStyle w:val="29"/>
      </w:pPr>
      <w:bookmarkStart w:id="150" w:name="_Toc126234654"/>
      <w:r w:rsidRPr="00723D50">
        <w:rPr>
          <w:rStyle w:val="30"/>
          <w:rFonts w:cs="Times New Roman"/>
          <w:b/>
        </w:rPr>
        <w:t>12.3</w:t>
      </w:r>
      <w:r w:rsidR="00164122" w:rsidRPr="00723D50">
        <w:rPr>
          <w:rStyle w:val="30"/>
          <w:rFonts w:cs="Times New Roman"/>
          <w:b/>
        </w:rPr>
        <w:t>.</w:t>
      </w:r>
      <w:r w:rsidR="002516E3">
        <w:rPr>
          <w:rStyle w:val="30"/>
          <w:rFonts w:cs="Times New Roman"/>
          <w:b/>
        </w:rPr>
        <w:tab/>
      </w:r>
      <w:r w:rsidRPr="00723D50">
        <w:rPr>
          <w:rStyle w:val="30"/>
          <w:rFonts w:cs="Times New Roman"/>
          <w:b/>
        </w:rPr>
        <w:t>Перечень возможных источников чрезвычайных ситуаций биолого-</w:t>
      </w:r>
      <w:r w:rsidRPr="00723D50">
        <w:t>социального характера</w:t>
      </w:r>
      <w:bookmarkEnd w:id="145"/>
      <w:bookmarkEnd w:id="146"/>
      <w:bookmarkEnd w:id="149"/>
      <w:bookmarkEnd w:id="150"/>
    </w:p>
    <w:p w14:paraId="2AA4D02B" w14:textId="76880F1D" w:rsidR="005D6557" w:rsidRPr="00723D50" w:rsidRDefault="005D6557" w:rsidP="00115317">
      <w:pPr>
        <w:pStyle w:val="Default"/>
        <w:ind w:firstLine="709"/>
        <w:jc w:val="both"/>
        <w:rPr>
          <w:color w:val="auto"/>
          <w:sz w:val="28"/>
          <w:szCs w:val="28"/>
        </w:rPr>
      </w:pPr>
      <w:r w:rsidRPr="00723D50">
        <w:rPr>
          <w:color w:val="auto"/>
          <w:sz w:val="28"/>
          <w:szCs w:val="28"/>
        </w:rPr>
        <w:t xml:space="preserve">Предпосылками к возникновению биолого-социальных ЧС на территории </w:t>
      </w:r>
      <w:proofErr w:type="spellStart"/>
      <w:r w:rsidR="00067BCD" w:rsidRPr="00723D50">
        <w:rPr>
          <w:color w:val="auto"/>
          <w:sz w:val="28"/>
          <w:szCs w:val="28"/>
        </w:rPr>
        <w:t>г.Тогучин</w:t>
      </w:r>
      <w:proofErr w:type="spellEnd"/>
      <w:r w:rsidR="00067BCD" w:rsidRPr="00723D50">
        <w:rPr>
          <w:color w:val="auto"/>
          <w:sz w:val="28"/>
          <w:szCs w:val="28"/>
        </w:rPr>
        <w:t xml:space="preserve"> </w:t>
      </w:r>
      <w:r w:rsidRPr="00723D50">
        <w:rPr>
          <w:color w:val="auto"/>
          <w:sz w:val="28"/>
          <w:szCs w:val="28"/>
        </w:rPr>
        <w:t>могут являться эпизоотии, паразитарные и зоонозные заболевания животных, эпифитотии и вспышки массового размножения наиболе</w:t>
      </w:r>
      <w:r w:rsidR="000B7488" w:rsidRPr="00723D50">
        <w:rPr>
          <w:color w:val="auto"/>
          <w:sz w:val="28"/>
          <w:szCs w:val="28"/>
        </w:rPr>
        <w:t>е опасных болезней.</w:t>
      </w:r>
    </w:p>
    <w:p w14:paraId="427B2267" w14:textId="7BBEB9A0" w:rsidR="00787F68" w:rsidRPr="00723D50" w:rsidRDefault="00787F68" w:rsidP="00115317">
      <w:pPr>
        <w:pStyle w:val="S3"/>
        <w:rPr>
          <w:rStyle w:val="S4"/>
          <w:sz w:val="28"/>
          <w:szCs w:val="28"/>
        </w:rPr>
      </w:pPr>
      <w:r w:rsidRPr="00723D50">
        <w:rPr>
          <w:sz w:val="28"/>
          <w:szCs w:val="28"/>
        </w:rPr>
        <w:lastRenderedPageBreak/>
        <w:t xml:space="preserve">Лесопатологическое состояние лесов Тогучинского района и </w:t>
      </w:r>
      <w:proofErr w:type="spellStart"/>
      <w:r w:rsidRPr="00723D50">
        <w:rPr>
          <w:sz w:val="28"/>
          <w:szCs w:val="28"/>
        </w:rPr>
        <w:t>г.Тогучина</w:t>
      </w:r>
      <w:proofErr w:type="spellEnd"/>
      <w:r w:rsidRPr="00723D50">
        <w:rPr>
          <w:sz w:val="28"/>
          <w:szCs w:val="28"/>
        </w:rPr>
        <w:t xml:space="preserve"> </w:t>
      </w:r>
      <w:r w:rsidRPr="00723D50">
        <w:rPr>
          <w:rStyle w:val="S4"/>
          <w:sz w:val="28"/>
          <w:szCs w:val="28"/>
        </w:rPr>
        <w:t>в 2021году оценивается как удовлетворительное. Очаги шелкопряда непарного, корневой губки, трутовика настоящего, трутовика ложного, бактериальных заболеваний березы отсутствовали.</w:t>
      </w:r>
    </w:p>
    <w:p w14:paraId="5EB49554" w14:textId="08E3ACED" w:rsidR="00D217E3" w:rsidRPr="00723D50" w:rsidRDefault="00805316" w:rsidP="00115317">
      <w:pPr>
        <w:widowControl w:val="0"/>
        <w:shd w:val="clear" w:color="auto" w:fill="FFFFFF"/>
        <w:autoSpaceDE w:val="0"/>
        <w:autoSpaceDN w:val="0"/>
        <w:adjustRightInd w:val="0"/>
        <w:rPr>
          <w:rStyle w:val="S4"/>
          <w:rFonts w:eastAsia="Calibri"/>
          <w:sz w:val="28"/>
          <w:szCs w:val="28"/>
        </w:rPr>
      </w:pPr>
      <w:r w:rsidRPr="00723D50">
        <w:rPr>
          <w:b/>
          <w:i/>
          <w:sz w:val="28"/>
        </w:rPr>
        <w:t>Эпизоотия</w:t>
      </w:r>
      <w:r w:rsidRPr="00723D50">
        <w:rPr>
          <w:sz w:val="28"/>
        </w:rPr>
        <w:t xml:space="preserve">. </w:t>
      </w:r>
      <w:r w:rsidR="00D217E3" w:rsidRPr="00723D50">
        <w:rPr>
          <w:rStyle w:val="S4"/>
          <w:rFonts w:eastAsia="Calibri"/>
          <w:sz w:val="28"/>
          <w:szCs w:val="28"/>
        </w:rPr>
        <w:t xml:space="preserve">На территории Тогучинского района возможно возникновение эпизоотии в виде бешенства больных диких животных (лис), (вспышки данного заболевания фиксируются на территории района на протяжении многих лет). Не исключено возникновение чрезвычайной ситуации и в городе Тогучине. </w:t>
      </w:r>
    </w:p>
    <w:p w14:paraId="0FD2CC67" w14:textId="39DAA4C7" w:rsidR="00805316" w:rsidRPr="00115317" w:rsidRDefault="00E3713C" w:rsidP="00115317">
      <w:pPr>
        <w:rPr>
          <w:sz w:val="28"/>
        </w:rPr>
      </w:pPr>
      <w:r w:rsidRPr="00115317">
        <w:rPr>
          <w:sz w:val="28"/>
        </w:rPr>
        <w:t xml:space="preserve">В Тогучинском районе возможны: </w:t>
      </w:r>
    </w:p>
    <w:p w14:paraId="24F84989" w14:textId="77777777" w:rsidR="001D403F" w:rsidRPr="00115317" w:rsidRDefault="001D403F" w:rsidP="00115317">
      <w:pPr>
        <w:rPr>
          <w:b/>
          <w:i/>
          <w:sz w:val="28"/>
        </w:rPr>
      </w:pPr>
      <w:r w:rsidRPr="00115317">
        <w:rPr>
          <w:b/>
          <w:i/>
          <w:sz w:val="28"/>
        </w:rPr>
        <w:t xml:space="preserve">Эпифитотия </w:t>
      </w:r>
      <w:r w:rsidRPr="00115317">
        <w:rPr>
          <w:sz w:val="28"/>
        </w:rPr>
        <w:t>– распространение инфекционных болезней растений –стеблевая ржавчина пшеницы и ржи, желтая ржавчина пшеницы,</w:t>
      </w:r>
      <w:r w:rsidR="00E12BDC" w:rsidRPr="00115317">
        <w:rPr>
          <w:sz w:val="28"/>
        </w:rPr>
        <w:t xml:space="preserve"> </w:t>
      </w:r>
      <w:r w:rsidRPr="00115317">
        <w:rPr>
          <w:sz w:val="28"/>
        </w:rPr>
        <w:t>фитофтороз картофеля.</w:t>
      </w:r>
    </w:p>
    <w:p w14:paraId="6429D67F" w14:textId="27B0750E" w:rsidR="00805316" w:rsidRPr="00115317" w:rsidRDefault="00805316" w:rsidP="00115317">
      <w:pPr>
        <w:rPr>
          <w:sz w:val="28"/>
        </w:rPr>
      </w:pPr>
      <w:r w:rsidRPr="00115317">
        <w:rPr>
          <w:b/>
          <w:i/>
          <w:sz w:val="28"/>
        </w:rPr>
        <w:t xml:space="preserve">Саранчовые. </w:t>
      </w:r>
      <w:r w:rsidRPr="00115317">
        <w:rPr>
          <w:sz w:val="28"/>
        </w:rPr>
        <w:t xml:space="preserve">Саранчовые – многоядные вредители повреждают сельскохозяйственные культуры: зерновые, кормовые, овощные, технические, картофель, сенокосы, пастбища, лесные насаждения и </w:t>
      </w:r>
      <w:proofErr w:type="spellStart"/>
      <w:r w:rsidRPr="00115317">
        <w:rPr>
          <w:sz w:val="28"/>
        </w:rPr>
        <w:t>плодовоягодные</w:t>
      </w:r>
      <w:proofErr w:type="spellEnd"/>
      <w:r w:rsidRPr="00115317">
        <w:rPr>
          <w:sz w:val="28"/>
        </w:rPr>
        <w:t xml:space="preserve"> культуры. На своем пути они съедают всю растительность.</w:t>
      </w:r>
      <w:r w:rsidR="00386E79" w:rsidRPr="00115317">
        <w:rPr>
          <w:sz w:val="28"/>
        </w:rPr>
        <w:t xml:space="preserve"> </w:t>
      </w:r>
      <w:r w:rsidR="00E3713C" w:rsidRPr="00115317">
        <w:rPr>
          <w:sz w:val="28"/>
        </w:rPr>
        <w:t>Н</w:t>
      </w:r>
      <w:r w:rsidR="00386E79" w:rsidRPr="00115317">
        <w:rPr>
          <w:sz w:val="28"/>
        </w:rPr>
        <w:t>е исключена возможность распространения саранчи с приграничных территорий.</w:t>
      </w:r>
    </w:p>
    <w:p w14:paraId="3416BC26" w14:textId="54EC43E2" w:rsidR="00805316" w:rsidRPr="00115317" w:rsidRDefault="00386E79" w:rsidP="00115317">
      <w:pPr>
        <w:rPr>
          <w:sz w:val="28"/>
        </w:rPr>
      </w:pPr>
      <w:r w:rsidRPr="00115317">
        <w:rPr>
          <w:b/>
          <w:i/>
          <w:sz w:val="28"/>
        </w:rPr>
        <w:t>Поражение луговым мотыльком</w:t>
      </w:r>
      <w:r w:rsidR="00805316" w:rsidRPr="00115317">
        <w:rPr>
          <w:sz w:val="28"/>
        </w:rPr>
        <w:t xml:space="preserve"> </w:t>
      </w:r>
      <w:r w:rsidRPr="00115317">
        <w:rPr>
          <w:sz w:val="28"/>
        </w:rPr>
        <w:t>Поражение цикличное. Возможные сроки появления: 1</w:t>
      </w:r>
      <w:r w:rsidR="00F561F8" w:rsidRPr="00115317">
        <w:rPr>
          <w:sz w:val="28"/>
        </w:rPr>
        <w:t>-е</w:t>
      </w:r>
      <w:r w:rsidRPr="00115317">
        <w:rPr>
          <w:sz w:val="28"/>
        </w:rPr>
        <w:t xml:space="preserve"> поколение в июне, 2-ое –</w:t>
      </w:r>
      <w:r w:rsidR="00C765AB" w:rsidRPr="00115317">
        <w:rPr>
          <w:sz w:val="28"/>
        </w:rPr>
        <w:t xml:space="preserve"> в конце июля. Погода с летней </w:t>
      </w:r>
      <w:r w:rsidRPr="00115317">
        <w:rPr>
          <w:sz w:val="28"/>
        </w:rPr>
        <w:t>температурой  +17- +20</w:t>
      </w:r>
      <w:r w:rsidRPr="00115317">
        <w:rPr>
          <w:sz w:val="28"/>
          <w:vertAlign w:val="superscript"/>
        </w:rPr>
        <w:t>о</w:t>
      </w:r>
      <w:r w:rsidRPr="00115317">
        <w:rPr>
          <w:sz w:val="28"/>
        </w:rPr>
        <w:t>С увеличивает численность вредителя.</w:t>
      </w:r>
    </w:p>
    <w:p w14:paraId="673CDADD" w14:textId="77777777" w:rsidR="00386E79" w:rsidRPr="00115317" w:rsidRDefault="00386E79" w:rsidP="00115317">
      <w:pPr>
        <w:rPr>
          <w:sz w:val="28"/>
        </w:rPr>
      </w:pPr>
      <w:r w:rsidRPr="00115317">
        <w:rPr>
          <w:b/>
          <w:i/>
          <w:sz w:val="28"/>
        </w:rPr>
        <w:t xml:space="preserve">Поражение колорадским жуком. </w:t>
      </w:r>
      <w:r w:rsidRPr="00115317">
        <w:rPr>
          <w:sz w:val="28"/>
        </w:rPr>
        <w:t xml:space="preserve">Существует опасность во всех районах </w:t>
      </w:r>
      <w:proofErr w:type="spellStart"/>
      <w:r w:rsidRPr="00115317">
        <w:rPr>
          <w:sz w:val="28"/>
        </w:rPr>
        <w:t>НСО.</w:t>
      </w:r>
      <w:r w:rsidR="001D403F" w:rsidRPr="00115317">
        <w:rPr>
          <w:sz w:val="28"/>
        </w:rPr>
        <w:t>Жаркая</w:t>
      </w:r>
      <w:proofErr w:type="spellEnd"/>
      <w:r w:rsidR="001D403F" w:rsidRPr="00115317">
        <w:rPr>
          <w:sz w:val="28"/>
        </w:rPr>
        <w:t xml:space="preserve"> и сухая погода способствует увеличению числа вредителей.</w:t>
      </w:r>
    </w:p>
    <w:p w14:paraId="24A5410E" w14:textId="5A35F2E7" w:rsidR="00386E79" w:rsidRPr="00115317" w:rsidRDefault="00386E79" w:rsidP="00115317">
      <w:pPr>
        <w:rPr>
          <w:sz w:val="28"/>
        </w:rPr>
      </w:pPr>
      <w:r w:rsidRPr="00115317">
        <w:rPr>
          <w:b/>
          <w:i/>
          <w:sz w:val="28"/>
        </w:rPr>
        <w:t>Поражение непарным шелкопрядом.</w:t>
      </w:r>
      <w:r w:rsidR="001D403F" w:rsidRPr="00115317">
        <w:rPr>
          <w:b/>
          <w:i/>
          <w:sz w:val="28"/>
        </w:rPr>
        <w:t xml:space="preserve"> </w:t>
      </w:r>
      <w:r w:rsidR="001D403F" w:rsidRPr="00115317">
        <w:rPr>
          <w:sz w:val="28"/>
        </w:rPr>
        <w:t>Поражает леса</w:t>
      </w:r>
      <w:r w:rsidR="00C765AB" w:rsidRPr="00115317">
        <w:rPr>
          <w:sz w:val="28"/>
        </w:rPr>
        <w:t xml:space="preserve"> </w:t>
      </w:r>
      <w:r w:rsidR="00F561F8" w:rsidRPr="00115317">
        <w:rPr>
          <w:sz w:val="28"/>
        </w:rPr>
        <w:t xml:space="preserve">в период </w:t>
      </w:r>
      <w:r w:rsidR="001D403F" w:rsidRPr="00115317">
        <w:rPr>
          <w:sz w:val="28"/>
        </w:rPr>
        <w:t>с середины апреля до середины сентября.</w:t>
      </w:r>
      <w:r w:rsidR="00787F68" w:rsidRPr="00115317">
        <w:rPr>
          <w:sz w:val="28"/>
        </w:rPr>
        <w:t xml:space="preserve"> </w:t>
      </w:r>
      <w:r w:rsidR="00E3713C" w:rsidRPr="00115317">
        <w:rPr>
          <w:sz w:val="28"/>
        </w:rPr>
        <w:t xml:space="preserve"> </w:t>
      </w:r>
    </w:p>
    <w:p w14:paraId="7BA571DE" w14:textId="51F19CC7" w:rsidR="00D217E3" w:rsidRPr="00115317" w:rsidRDefault="00D217E3" w:rsidP="00115317">
      <w:pPr>
        <w:pStyle w:val="S3"/>
        <w:rPr>
          <w:rFonts w:eastAsia="Calibri"/>
          <w:sz w:val="28"/>
          <w:szCs w:val="28"/>
        </w:rPr>
      </w:pPr>
      <w:r w:rsidRPr="00115317">
        <w:rPr>
          <w:b/>
          <w:i/>
          <w:sz w:val="28"/>
          <w:szCs w:val="28"/>
        </w:rPr>
        <w:t>Клещевой энцефалит</w:t>
      </w:r>
      <w:r w:rsidRPr="00115317">
        <w:rPr>
          <w:sz w:val="28"/>
          <w:szCs w:val="28"/>
        </w:rPr>
        <w:t>. Тогучинский район является эндемичным по клещевому энцефалиту. Ежегодно по поводу покуса клещом в лечебно-профилактические учреждения обращается до 500 человек, что также не исключает</w:t>
      </w:r>
      <w:r w:rsidRPr="00115317">
        <w:rPr>
          <w:rFonts w:eastAsia="Calibri"/>
          <w:sz w:val="28"/>
          <w:szCs w:val="28"/>
        </w:rPr>
        <w:t xml:space="preserve"> возникновение чрезвычайной ситуации и в городе Тогучине. </w:t>
      </w:r>
    </w:p>
    <w:p w14:paraId="1C2BCC21" w14:textId="77777777" w:rsidR="00F561F8" w:rsidRPr="00115317" w:rsidRDefault="00C96C32" w:rsidP="00115317">
      <w:pPr>
        <w:pStyle w:val="S3"/>
        <w:rPr>
          <w:sz w:val="28"/>
          <w:szCs w:val="28"/>
        </w:rPr>
      </w:pPr>
      <w:r w:rsidRPr="00115317">
        <w:rPr>
          <w:sz w:val="28"/>
          <w:szCs w:val="28"/>
        </w:rPr>
        <w:t xml:space="preserve">Из чрезвычайных ситуаций природного характера возможны </w:t>
      </w:r>
      <w:proofErr w:type="spellStart"/>
      <w:r w:rsidRPr="00115317">
        <w:rPr>
          <w:sz w:val="28"/>
          <w:szCs w:val="28"/>
        </w:rPr>
        <w:t>землятресения</w:t>
      </w:r>
      <w:proofErr w:type="spellEnd"/>
      <w:r w:rsidRPr="00115317">
        <w:rPr>
          <w:sz w:val="28"/>
          <w:szCs w:val="28"/>
        </w:rPr>
        <w:t xml:space="preserve"> и наводнения.</w:t>
      </w:r>
      <w:bookmarkStart w:id="151" w:name="_Toc519087655"/>
    </w:p>
    <w:p w14:paraId="3FE7EC59" w14:textId="2302C963" w:rsidR="007A7BC5" w:rsidRPr="00115317" w:rsidRDefault="007A7BC5" w:rsidP="00A659E6">
      <w:pPr>
        <w:pStyle w:val="29"/>
      </w:pPr>
      <w:bookmarkStart w:id="152" w:name="_Toc126234655"/>
      <w:r w:rsidRPr="00115317">
        <w:rPr>
          <w:rStyle w:val="2a"/>
          <w:b/>
          <w:bCs/>
          <w:iCs/>
        </w:rPr>
        <w:t>12.4.</w:t>
      </w:r>
      <w:r w:rsidR="002516E3">
        <w:rPr>
          <w:rStyle w:val="2a"/>
          <w:b/>
          <w:bCs/>
          <w:iCs/>
        </w:rPr>
        <w:tab/>
      </w:r>
      <w:r w:rsidRPr="00115317">
        <w:rPr>
          <w:rStyle w:val="2a"/>
          <w:b/>
          <w:bCs/>
          <w:iCs/>
        </w:rPr>
        <w:t>Пожарная безопасность</w:t>
      </w:r>
      <w:bookmarkEnd w:id="151"/>
      <w:bookmarkEnd w:id="152"/>
    </w:p>
    <w:p w14:paraId="3F62E19B" w14:textId="4D2B4302" w:rsidR="002323E6" w:rsidRPr="00115317" w:rsidRDefault="008A5BC3" w:rsidP="00115317">
      <w:pPr>
        <w:pStyle w:val="S3"/>
        <w:rPr>
          <w:sz w:val="28"/>
          <w:szCs w:val="28"/>
        </w:rPr>
      </w:pPr>
      <w:r w:rsidRPr="00115317">
        <w:rPr>
          <w:sz w:val="28"/>
          <w:szCs w:val="28"/>
        </w:rPr>
        <w:t>Чрезвычайные ситуации, связанные с возникновением пожаров на территории, чаще всего возникают на объектах социально-бытового назначения</w:t>
      </w:r>
      <w:r w:rsidR="00CE2969" w:rsidRPr="00115317">
        <w:rPr>
          <w:sz w:val="28"/>
          <w:szCs w:val="28"/>
        </w:rPr>
        <w:t>.</w:t>
      </w:r>
      <w:r w:rsidRPr="00115317">
        <w:rPr>
          <w:sz w:val="28"/>
          <w:szCs w:val="28"/>
        </w:rPr>
        <w:t xml:space="preserve"> </w:t>
      </w:r>
      <w:r w:rsidR="00CE2969" w:rsidRPr="00115317">
        <w:rPr>
          <w:sz w:val="28"/>
          <w:szCs w:val="28"/>
        </w:rPr>
        <w:t>П</w:t>
      </w:r>
      <w:r w:rsidRPr="00115317">
        <w:rPr>
          <w:sz w:val="28"/>
          <w:szCs w:val="28"/>
        </w:rPr>
        <w:t xml:space="preserve">ричинами пожаров в основном являются нарушения правил пожарной безопасности, правил эксплуатации электрооборудования и неосторожное обращение с огнем. </w:t>
      </w:r>
    </w:p>
    <w:p w14:paraId="4F75D7E4" w14:textId="3E206B04" w:rsidR="002323E6" w:rsidRPr="00115317" w:rsidRDefault="002323E6" w:rsidP="00115317">
      <w:pPr>
        <w:pStyle w:val="S3"/>
        <w:rPr>
          <w:sz w:val="28"/>
          <w:szCs w:val="28"/>
        </w:rPr>
      </w:pPr>
      <w:r w:rsidRPr="00115317">
        <w:rPr>
          <w:sz w:val="28"/>
          <w:szCs w:val="28"/>
        </w:rPr>
        <w:t xml:space="preserve">Общее состояние жилищно-коммунального комплекса характеризуется высокой степенью износа основных фондов и недостаточностью финансовых средств на проведение мероприятий по подготовке к зиме, в результате чего  ежегодно возникают незначительные аварии на объектах ЖКХ. За последние </w:t>
      </w:r>
      <w:r w:rsidRPr="00115317">
        <w:rPr>
          <w:sz w:val="28"/>
          <w:szCs w:val="28"/>
        </w:rPr>
        <w:lastRenderedPageBreak/>
        <w:t>годы серьезных аварий, повлиявших н</w:t>
      </w:r>
      <w:r w:rsidR="002C2FC9" w:rsidRPr="00115317">
        <w:rPr>
          <w:sz w:val="28"/>
          <w:szCs w:val="28"/>
        </w:rPr>
        <w:t xml:space="preserve">а жизнедеятельность поселения, </w:t>
      </w:r>
      <w:r w:rsidRPr="00115317">
        <w:rPr>
          <w:sz w:val="28"/>
          <w:szCs w:val="28"/>
        </w:rPr>
        <w:t>на объектах ЖКХ</w:t>
      </w:r>
      <w:r w:rsidR="00CE2969" w:rsidRPr="00115317">
        <w:rPr>
          <w:sz w:val="28"/>
          <w:szCs w:val="28"/>
        </w:rPr>
        <w:t xml:space="preserve"> </w:t>
      </w:r>
      <w:r w:rsidRPr="00115317">
        <w:rPr>
          <w:sz w:val="28"/>
          <w:szCs w:val="28"/>
        </w:rPr>
        <w:t>не произошло.</w:t>
      </w:r>
    </w:p>
    <w:p w14:paraId="76E824D6" w14:textId="7B665F6F" w:rsidR="008A5BC3" w:rsidRPr="00115317" w:rsidRDefault="008A5BC3" w:rsidP="00115317">
      <w:pPr>
        <w:pStyle w:val="S3"/>
        <w:rPr>
          <w:sz w:val="28"/>
          <w:szCs w:val="28"/>
        </w:rPr>
      </w:pPr>
      <w:r w:rsidRPr="00115317">
        <w:rPr>
          <w:sz w:val="28"/>
          <w:szCs w:val="28"/>
        </w:rPr>
        <w:t>В соответствии с Федеральным законом от 22.07.2008 № 123-ФЗ «Технический регламент о требованиях пожарной безопасности»</w:t>
      </w:r>
      <w:r w:rsidR="00CE2969" w:rsidRPr="00115317">
        <w:rPr>
          <w:sz w:val="28"/>
          <w:szCs w:val="28"/>
        </w:rPr>
        <w:t xml:space="preserve"> с изменениями на 14.07.2022г.</w:t>
      </w:r>
      <w:r w:rsidRPr="00115317">
        <w:rPr>
          <w:sz w:val="28"/>
          <w:szCs w:val="28"/>
        </w:rPr>
        <w:t xml:space="preserve"> (далее - Федеральный закон № 123-ФЗ) к опасным факторам пожара, воздействующим на людей и имущество, относятся:</w:t>
      </w:r>
    </w:p>
    <w:p w14:paraId="42DA0BDF" w14:textId="77777777" w:rsidR="008A5BC3" w:rsidRPr="00115317" w:rsidRDefault="008A5BC3" w:rsidP="00115317">
      <w:pPr>
        <w:pStyle w:val="S1"/>
        <w:ind w:left="0" w:firstLine="709"/>
        <w:contextualSpacing w:val="0"/>
        <w:jc w:val="both"/>
        <w:rPr>
          <w:sz w:val="28"/>
          <w:szCs w:val="28"/>
        </w:rPr>
      </w:pPr>
      <w:r w:rsidRPr="00115317">
        <w:rPr>
          <w:sz w:val="28"/>
          <w:szCs w:val="28"/>
        </w:rPr>
        <w:t>пламя и искры;</w:t>
      </w:r>
    </w:p>
    <w:p w14:paraId="420633AB" w14:textId="77777777" w:rsidR="008A5BC3" w:rsidRPr="00115317" w:rsidRDefault="008A5BC3" w:rsidP="00115317">
      <w:pPr>
        <w:pStyle w:val="S1"/>
        <w:ind w:left="0" w:firstLine="709"/>
        <w:contextualSpacing w:val="0"/>
        <w:jc w:val="both"/>
        <w:rPr>
          <w:sz w:val="28"/>
          <w:szCs w:val="28"/>
        </w:rPr>
      </w:pPr>
      <w:r w:rsidRPr="00115317">
        <w:rPr>
          <w:sz w:val="28"/>
          <w:szCs w:val="28"/>
        </w:rPr>
        <w:t>тепловой поток;</w:t>
      </w:r>
    </w:p>
    <w:p w14:paraId="02F8EFCE" w14:textId="77777777" w:rsidR="008A5BC3" w:rsidRPr="00115317" w:rsidRDefault="008A5BC3" w:rsidP="00115317">
      <w:pPr>
        <w:pStyle w:val="S1"/>
        <w:ind w:left="0" w:firstLine="709"/>
        <w:contextualSpacing w:val="0"/>
        <w:jc w:val="both"/>
        <w:rPr>
          <w:sz w:val="28"/>
          <w:szCs w:val="28"/>
        </w:rPr>
      </w:pPr>
      <w:r w:rsidRPr="00115317">
        <w:rPr>
          <w:sz w:val="28"/>
          <w:szCs w:val="28"/>
        </w:rPr>
        <w:t>повышенная температура окружающей среды;</w:t>
      </w:r>
    </w:p>
    <w:p w14:paraId="23146CA8" w14:textId="77777777" w:rsidR="008A5BC3" w:rsidRPr="00115317" w:rsidRDefault="008A5BC3" w:rsidP="00115317">
      <w:pPr>
        <w:pStyle w:val="S1"/>
        <w:ind w:left="0" w:firstLine="709"/>
        <w:contextualSpacing w:val="0"/>
        <w:jc w:val="both"/>
        <w:rPr>
          <w:sz w:val="28"/>
          <w:szCs w:val="28"/>
        </w:rPr>
      </w:pPr>
      <w:r w:rsidRPr="00115317">
        <w:rPr>
          <w:sz w:val="28"/>
          <w:szCs w:val="28"/>
        </w:rPr>
        <w:t>повышенная концентрация токсичных продуктов горения и термического разложения;</w:t>
      </w:r>
    </w:p>
    <w:p w14:paraId="61993310" w14:textId="77777777" w:rsidR="008A5BC3" w:rsidRPr="00115317" w:rsidRDefault="008A5BC3" w:rsidP="00115317">
      <w:pPr>
        <w:pStyle w:val="S1"/>
        <w:ind w:left="0" w:firstLine="709"/>
        <w:contextualSpacing w:val="0"/>
        <w:jc w:val="both"/>
        <w:rPr>
          <w:sz w:val="28"/>
          <w:szCs w:val="28"/>
        </w:rPr>
      </w:pPr>
      <w:r w:rsidRPr="00115317">
        <w:rPr>
          <w:sz w:val="28"/>
          <w:szCs w:val="28"/>
        </w:rPr>
        <w:t>пониженная концентрация кислорода;</w:t>
      </w:r>
    </w:p>
    <w:p w14:paraId="4D48C8F9" w14:textId="77777777" w:rsidR="008A5BC3" w:rsidRPr="00115317" w:rsidRDefault="008A5BC3" w:rsidP="00115317">
      <w:pPr>
        <w:pStyle w:val="S1"/>
        <w:ind w:left="0" w:firstLine="709"/>
        <w:contextualSpacing w:val="0"/>
        <w:jc w:val="both"/>
        <w:rPr>
          <w:sz w:val="28"/>
          <w:szCs w:val="28"/>
        </w:rPr>
      </w:pPr>
      <w:r w:rsidRPr="00115317">
        <w:rPr>
          <w:sz w:val="28"/>
          <w:szCs w:val="28"/>
        </w:rPr>
        <w:t>снижение видимости в дыму.</w:t>
      </w:r>
    </w:p>
    <w:p w14:paraId="7C52E254" w14:textId="77777777" w:rsidR="008A5BC3" w:rsidRPr="00115317" w:rsidRDefault="008A5BC3" w:rsidP="00115317">
      <w:pPr>
        <w:rPr>
          <w:sz w:val="28"/>
          <w:lang w:eastAsia="ru-RU"/>
        </w:rPr>
      </w:pPr>
      <w:r w:rsidRPr="00115317">
        <w:rPr>
          <w:sz w:val="28"/>
          <w:lang w:eastAsia="ru-RU"/>
        </w:rPr>
        <w:t>К сопутствующим проявлениям опасных факторов пожара относятся:</w:t>
      </w:r>
    </w:p>
    <w:p w14:paraId="12C1A39C" w14:textId="77777777" w:rsidR="008A5BC3" w:rsidRPr="00115317" w:rsidRDefault="008A5BC3" w:rsidP="00115317">
      <w:pPr>
        <w:pStyle w:val="S1"/>
        <w:ind w:left="0" w:firstLine="709"/>
        <w:contextualSpacing w:val="0"/>
        <w:jc w:val="both"/>
        <w:rPr>
          <w:snapToGrid w:val="0"/>
          <w:sz w:val="28"/>
          <w:szCs w:val="28"/>
          <w:lang w:eastAsia="ru-RU"/>
        </w:rPr>
      </w:pPr>
      <w:r w:rsidRPr="00115317">
        <w:rPr>
          <w:snapToGrid w:val="0"/>
          <w:sz w:val="28"/>
          <w:szCs w:val="28"/>
          <w:lang w:eastAsia="ru-RU"/>
        </w:rPr>
        <w:t>осколки, части разрушившихся зданий, сооружений, строений, транспортных средств, технологических установок, оборудования, агрегатов, изделий и иного имущества;</w:t>
      </w:r>
    </w:p>
    <w:p w14:paraId="29AE4B26" w14:textId="77777777" w:rsidR="008A5BC3" w:rsidRPr="00115317" w:rsidRDefault="008A5BC3" w:rsidP="00115317">
      <w:pPr>
        <w:pStyle w:val="S1"/>
        <w:ind w:left="0" w:firstLine="709"/>
        <w:contextualSpacing w:val="0"/>
        <w:jc w:val="both"/>
        <w:rPr>
          <w:snapToGrid w:val="0"/>
          <w:sz w:val="28"/>
          <w:szCs w:val="28"/>
          <w:lang w:eastAsia="ru-RU"/>
        </w:rPr>
      </w:pPr>
      <w:r w:rsidRPr="00115317">
        <w:rPr>
          <w:snapToGrid w:val="0"/>
          <w:sz w:val="28"/>
          <w:szCs w:val="28"/>
          <w:lang w:eastAsia="ru-RU"/>
        </w:rPr>
        <w:t>радиоактивные и токсичные вещества и материалы, попавшие в окружающую среду из разрушенных технологических установок, оборудования, агрегатов, изделий и иного имущества;</w:t>
      </w:r>
    </w:p>
    <w:p w14:paraId="1E85C27B" w14:textId="77777777" w:rsidR="008A5BC3" w:rsidRPr="00115317" w:rsidRDefault="008A5BC3" w:rsidP="00115317">
      <w:pPr>
        <w:pStyle w:val="S1"/>
        <w:ind w:left="0" w:firstLine="709"/>
        <w:contextualSpacing w:val="0"/>
        <w:jc w:val="both"/>
        <w:rPr>
          <w:snapToGrid w:val="0"/>
          <w:sz w:val="28"/>
          <w:szCs w:val="28"/>
          <w:lang w:eastAsia="ru-RU"/>
        </w:rPr>
      </w:pPr>
      <w:r w:rsidRPr="00115317">
        <w:rPr>
          <w:snapToGrid w:val="0"/>
          <w:sz w:val="28"/>
          <w:szCs w:val="28"/>
          <w:lang w:eastAsia="ru-RU"/>
        </w:rPr>
        <w:t>вынос высокого напряжения на токопроводящие части технологических установок, оборудования, агрегатов, изделий и иного имущества;</w:t>
      </w:r>
    </w:p>
    <w:p w14:paraId="0C829BB7" w14:textId="77777777" w:rsidR="0032233D" w:rsidRPr="00115317" w:rsidRDefault="008A5BC3" w:rsidP="00115317">
      <w:pPr>
        <w:pStyle w:val="S1"/>
        <w:ind w:left="0" w:firstLine="709"/>
        <w:contextualSpacing w:val="0"/>
        <w:jc w:val="both"/>
        <w:rPr>
          <w:snapToGrid w:val="0"/>
          <w:sz w:val="28"/>
          <w:szCs w:val="28"/>
          <w:lang w:eastAsia="ru-RU"/>
        </w:rPr>
      </w:pPr>
      <w:r w:rsidRPr="00115317">
        <w:rPr>
          <w:snapToGrid w:val="0"/>
          <w:sz w:val="28"/>
          <w:szCs w:val="28"/>
          <w:lang w:eastAsia="ru-RU"/>
        </w:rPr>
        <w:t>опасные факторы взрыва, происшедшего вследствие пожара;</w:t>
      </w:r>
    </w:p>
    <w:p w14:paraId="4606388B" w14:textId="77777777" w:rsidR="00723D50" w:rsidRDefault="008A5BC3" w:rsidP="00115317">
      <w:pPr>
        <w:pStyle w:val="S1"/>
        <w:ind w:left="0" w:firstLine="709"/>
        <w:contextualSpacing w:val="0"/>
        <w:jc w:val="both"/>
        <w:rPr>
          <w:snapToGrid w:val="0"/>
          <w:sz w:val="28"/>
          <w:szCs w:val="28"/>
          <w:lang w:eastAsia="ru-RU"/>
        </w:rPr>
      </w:pPr>
      <w:r w:rsidRPr="00115317">
        <w:rPr>
          <w:snapToGrid w:val="0"/>
          <w:sz w:val="28"/>
          <w:szCs w:val="28"/>
          <w:lang w:eastAsia="ru-RU"/>
        </w:rPr>
        <w:t>воздействие огнетушащих веществ</w:t>
      </w:r>
      <w:r w:rsidR="00723D50">
        <w:rPr>
          <w:snapToGrid w:val="0"/>
          <w:sz w:val="28"/>
          <w:szCs w:val="28"/>
          <w:lang w:eastAsia="ru-RU"/>
        </w:rPr>
        <w:t>.</w:t>
      </w:r>
    </w:p>
    <w:p w14:paraId="59FCE0F3" w14:textId="554EAB15" w:rsidR="00723D50" w:rsidRDefault="00723D50" w:rsidP="00115317">
      <w:pPr>
        <w:pStyle w:val="S1"/>
        <w:ind w:left="0" w:firstLine="709"/>
        <w:contextualSpacing w:val="0"/>
        <w:jc w:val="both"/>
        <w:rPr>
          <w:snapToGrid w:val="0"/>
          <w:sz w:val="28"/>
          <w:szCs w:val="28"/>
          <w:lang w:eastAsia="ru-RU"/>
        </w:rPr>
        <w:sectPr w:rsidR="00723D50" w:rsidSect="004C373C">
          <w:pgSz w:w="11906" w:h="16838"/>
          <w:pgMar w:top="1134" w:right="850" w:bottom="1134" w:left="1701" w:header="709" w:footer="709" w:gutter="0"/>
          <w:cols w:space="720"/>
          <w:docGrid w:linePitch="354"/>
        </w:sectPr>
      </w:pPr>
    </w:p>
    <w:p w14:paraId="376D1186" w14:textId="1050B0F6" w:rsidR="00E51DC9" w:rsidRPr="00067BCD" w:rsidRDefault="00E51DC9" w:rsidP="00A659E6">
      <w:pPr>
        <w:pStyle w:val="29"/>
      </w:pPr>
      <w:bookmarkStart w:id="153" w:name="_Toc436143681"/>
      <w:bookmarkStart w:id="154" w:name="_Toc126234656"/>
      <w:r w:rsidRPr="00067BCD">
        <w:lastRenderedPageBreak/>
        <w:t>ЧАСТЬ 2.</w:t>
      </w:r>
      <w:r w:rsidR="002516E3">
        <w:tab/>
      </w:r>
      <w:r w:rsidRPr="00067BCD">
        <w:t>ПЛАНИРУЕМАЯ ОРГАНИЗАЦИЯ ТЕРРИТОРИИ</w:t>
      </w:r>
      <w:bookmarkEnd w:id="153"/>
      <w:bookmarkEnd w:id="154"/>
    </w:p>
    <w:p w14:paraId="6E461752" w14:textId="0C6AC705" w:rsidR="00E51DC9" w:rsidRPr="00067BCD" w:rsidRDefault="00E51DC9" w:rsidP="00A659E6">
      <w:pPr>
        <w:pStyle w:val="29"/>
      </w:pPr>
      <w:bookmarkStart w:id="155" w:name="_Toc519087656"/>
      <w:bookmarkStart w:id="156" w:name="_Toc436143682"/>
      <w:bookmarkStart w:id="157" w:name="_Toc126234657"/>
      <w:r w:rsidRPr="00067BCD">
        <w:t>13.</w:t>
      </w:r>
      <w:r w:rsidR="002516E3">
        <w:tab/>
      </w:r>
      <w:r w:rsidRPr="00067BCD">
        <w:t>АРХИТЕКТУРНО-ПЛАНИРОВОЧНЫЕ РЕШЕНИЯ</w:t>
      </w:r>
      <w:bookmarkEnd w:id="155"/>
      <w:r w:rsidRPr="00067BCD">
        <w:t xml:space="preserve"> ГЕНЕРАЛЬНОГО ПЛАНА</w:t>
      </w:r>
      <w:bookmarkEnd w:id="156"/>
      <w:bookmarkEnd w:id="157"/>
    </w:p>
    <w:p w14:paraId="11F9963C" w14:textId="47430ABE" w:rsidR="00E51DC9" w:rsidRPr="00B4567F" w:rsidRDefault="00E51DC9" w:rsidP="00A659E6">
      <w:pPr>
        <w:pStyle w:val="29"/>
      </w:pPr>
      <w:bookmarkStart w:id="158" w:name="_Toc436143683"/>
      <w:bookmarkStart w:id="159" w:name="_Toc519087657"/>
      <w:bookmarkStart w:id="160" w:name="_Toc126234658"/>
      <w:r w:rsidRPr="00B4567F">
        <w:t>13.1</w:t>
      </w:r>
      <w:r w:rsidR="002516E3">
        <w:t>.</w:t>
      </w:r>
      <w:r w:rsidR="002516E3">
        <w:tab/>
      </w:r>
      <w:r w:rsidRPr="00B4567F">
        <w:t xml:space="preserve">Границы </w:t>
      </w:r>
      <w:r w:rsidR="004557AE">
        <w:t>городского</w:t>
      </w:r>
      <w:r w:rsidRPr="00B4567F">
        <w:t xml:space="preserve"> поселения и населённ</w:t>
      </w:r>
      <w:r w:rsidR="004557AE">
        <w:t>ого</w:t>
      </w:r>
      <w:r w:rsidRPr="00B4567F">
        <w:t xml:space="preserve"> пункт</w:t>
      </w:r>
      <w:bookmarkEnd w:id="158"/>
      <w:bookmarkEnd w:id="159"/>
      <w:r w:rsidR="004557AE">
        <w:t>а</w:t>
      </w:r>
      <w:bookmarkEnd w:id="160"/>
    </w:p>
    <w:p w14:paraId="71210065" w14:textId="1BDD7B64" w:rsidR="00DA2D43" w:rsidRPr="00F56D5A" w:rsidRDefault="00DA2D43" w:rsidP="00A27972">
      <w:pPr>
        <w:pStyle w:val="S"/>
      </w:pPr>
      <w:bookmarkStart w:id="161" w:name="_Toc519087658"/>
      <w:r w:rsidRPr="00F56D5A">
        <w:t xml:space="preserve">Границы </w:t>
      </w:r>
      <w:proofErr w:type="spellStart"/>
      <w:r w:rsidR="00B4567F" w:rsidRPr="00F56D5A">
        <w:t>г.Тогучина</w:t>
      </w:r>
      <w:proofErr w:type="spellEnd"/>
    </w:p>
    <w:p w14:paraId="5F79814E" w14:textId="42ED6BFF" w:rsidR="00F56D5A" w:rsidRPr="00F56D5A" w:rsidRDefault="00F56D5A" w:rsidP="00F56D5A">
      <w:pPr>
        <w:rPr>
          <w:sz w:val="28"/>
        </w:rPr>
      </w:pPr>
      <w:r w:rsidRPr="00F56D5A">
        <w:rPr>
          <w:sz w:val="28"/>
        </w:rPr>
        <w:t xml:space="preserve">Граница города Тогучина установлена на основании ранее утверждённых документов территориального планирования. </w:t>
      </w:r>
    </w:p>
    <w:p w14:paraId="288D2185" w14:textId="77777777" w:rsidR="00F56D5A" w:rsidRPr="00F56D5A" w:rsidRDefault="00F56D5A" w:rsidP="00F56D5A">
      <w:pPr>
        <w:pStyle w:val="affff9"/>
        <w:spacing w:before="0" w:after="0"/>
        <w:ind w:firstLine="709"/>
        <w:rPr>
          <w:rFonts w:ascii="Times New Roman" w:hAnsi="Times New Roman" w:cs="Times New Roman"/>
          <w:sz w:val="28"/>
          <w:szCs w:val="28"/>
        </w:rPr>
      </w:pPr>
      <w:r w:rsidRPr="00F56D5A">
        <w:rPr>
          <w:rFonts w:ascii="Times New Roman" w:hAnsi="Times New Roman" w:cs="Times New Roman"/>
          <w:sz w:val="28"/>
          <w:szCs w:val="28"/>
        </w:rPr>
        <w:t>Согласно ч. ч. 11, 12 ст. 14 Федерального закона от 21.12.2004 № 172-ФЗ «О переводе земель или земельных участков из одной категории в другую» земельные участки, расположенные в границах населенных пунктов, подлежат отнесению к землям населенных пунктов независимо от наличия в государственном лесном реестре, лесном плане субъекта Российской Федерации и (или) лесоустроительной документации сведений о нахождении земельного участка в границах земель лесного фонда.</w:t>
      </w:r>
    </w:p>
    <w:p w14:paraId="781CE0A0" w14:textId="41347FB9" w:rsidR="00F56D5A" w:rsidRDefault="00F56D5A" w:rsidP="00F56D5A">
      <w:pPr>
        <w:pStyle w:val="affff9"/>
        <w:spacing w:before="0" w:after="0"/>
        <w:ind w:firstLine="709"/>
        <w:rPr>
          <w:rFonts w:ascii="Times New Roman" w:hAnsi="Times New Roman" w:cs="Times New Roman"/>
          <w:sz w:val="28"/>
          <w:szCs w:val="28"/>
        </w:rPr>
      </w:pPr>
      <w:r w:rsidRPr="00F56D5A">
        <w:rPr>
          <w:rFonts w:ascii="Times New Roman" w:hAnsi="Times New Roman" w:cs="Times New Roman"/>
          <w:sz w:val="28"/>
          <w:szCs w:val="28"/>
        </w:rPr>
        <w:t>При подготовке генерального плана был проведен анализ границ населенных пунктов на соответствие</w:t>
      </w:r>
      <w:r>
        <w:rPr>
          <w:rFonts w:ascii="Times New Roman" w:hAnsi="Times New Roman" w:cs="Times New Roman"/>
          <w:sz w:val="28"/>
          <w:szCs w:val="28"/>
        </w:rPr>
        <w:t xml:space="preserve"> </w:t>
      </w:r>
      <w:r w:rsidRPr="00F56D5A">
        <w:rPr>
          <w:rFonts w:ascii="Times New Roman" w:hAnsi="Times New Roman" w:cs="Times New Roman"/>
          <w:sz w:val="28"/>
          <w:szCs w:val="28"/>
        </w:rPr>
        <w:t>требованиям ч. 2 ст. 83 Земельного кодекса Российской Федерации о</w:t>
      </w:r>
      <w:r>
        <w:rPr>
          <w:rFonts w:ascii="Times New Roman" w:hAnsi="Times New Roman" w:cs="Times New Roman"/>
          <w:sz w:val="28"/>
          <w:szCs w:val="28"/>
        </w:rPr>
        <w:t xml:space="preserve"> </w:t>
      </w:r>
      <w:r w:rsidRPr="00F56D5A">
        <w:rPr>
          <w:rFonts w:ascii="Times New Roman" w:hAnsi="Times New Roman" w:cs="Times New Roman"/>
          <w:sz w:val="28"/>
          <w:szCs w:val="28"/>
        </w:rPr>
        <w:t>недопустимости пересечения границ населенного пункта с границами муниципального образования, а также с границами земельных участков, сведения о которых внесены в ЕГРН</w:t>
      </w:r>
      <w:r>
        <w:rPr>
          <w:rFonts w:ascii="Times New Roman" w:hAnsi="Times New Roman" w:cs="Times New Roman"/>
          <w:sz w:val="28"/>
          <w:szCs w:val="28"/>
        </w:rPr>
        <w:t>.</w:t>
      </w:r>
    </w:p>
    <w:p w14:paraId="2BFDA860" w14:textId="2B90CA4F" w:rsidR="00042880" w:rsidRDefault="00F56D5A" w:rsidP="0070735A">
      <w:pPr>
        <w:pStyle w:val="affff9"/>
        <w:spacing w:before="0" w:after="0"/>
        <w:ind w:firstLine="709"/>
        <w:rPr>
          <w:rFonts w:ascii="Times New Roman" w:hAnsi="Times New Roman" w:cs="Times New Roman"/>
          <w:sz w:val="28"/>
          <w:szCs w:val="28"/>
        </w:rPr>
      </w:pPr>
      <w:r>
        <w:rPr>
          <w:rFonts w:ascii="Times New Roman" w:hAnsi="Times New Roman" w:cs="Times New Roman"/>
          <w:sz w:val="28"/>
          <w:szCs w:val="28"/>
        </w:rPr>
        <w:t>В результате анализа было выявлено, что ранее сформированные территории населённого пункта, используемые под индивидуальное жилищное строительство и объекты дорожной инфраструктуры</w:t>
      </w:r>
      <w:r w:rsidR="0070735A">
        <w:rPr>
          <w:rFonts w:ascii="Times New Roman" w:hAnsi="Times New Roman" w:cs="Times New Roman"/>
          <w:sz w:val="28"/>
          <w:szCs w:val="28"/>
        </w:rPr>
        <w:t xml:space="preserve"> не </w:t>
      </w:r>
      <w:proofErr w:type="spellStart"/>
      <w:r w:rsidR="0070735A">
        <w:rPr>
          <w:rFonts w:ascii="Times New Roman" w:hAnsi="Times New Roman" w:cs="Times New Roman"/>
          <w:sz w:val="28"/>
          <w:szCs w:val="28"/>
        </w:rPr>
        <w:t>вклчены</w:t>
      </w:r>
      <w:proofErr w:type="spellEnd"/>
      <w:r w:rsidR="0070735A">
        <w:rPr>
          <w:rFonts w:ascii="Times New Roman" w:hAnsi="Times New Roman" w:cs="Times New Roman"/>
          <w:sz w:val="28"/>
          <w:szCs w:val="28"/>
        </w:rPr>
        <w:t xml:space="preserve"> в границу населённого пункта по причине пересечения с землями лесного фонда. Земельные участки, имеющие категорию земель – земли </w:t>
      </w:r>
      <w:proofErr w:type="spellStart"/>
      <w:r w:rsidR="0070735A">
        <w:rPr>
          <w:rFonts w:ascii="Times New Roman" w:hAnsi="Times New Roman" w:cs="Times New Roman"/>
          <w:sz w:val="28"/>
          <w:szCs w:val="28"/>
        </w:rPr>
        <w:t>леного</w:t>
      </w:r>
      <w:proofErr w:type="spellEnd"/>
      <w:r w:rsidR="0070735A">
        <w:rPr>
          <w:rFonts w:ascii="Times New Roman" w:hAnsi="Times New Roman" w:cs="Times New Roman"/>
          <w:sz w:val="28"/>
          <w:szCs w:val="28"/>
        </w:rPr>
        <w:t xml:space="preserve"> фонда внесены в ЕГРН с соответствующей категорией земель.</w:t>
      </w:r>
    </w:p>
    <w:p w14:paraId="25375CE3" w14:textId="6A8EAFB4" w:rsidR="00042880" w:rsidRDefault="0070735A" w:rsidP="0070735A">
      <w:pPr>
        <w:pStyle w:val="affff9"/>
        <w:spacing w:before="0" w:after="0"/>
        <w:ind w:firstLine="709"/>
      </w:pPr>
      <w:r>
        <w:rPr>
          <w:rFonts w:ascii="Times New Roman" w:hAnsi="Times New Roman" w:cs="Times New Roman"/>
          <w:sz w:val="28"/>
          <w:szCs w:val="28"/>
        </w:rPr>
        <w:t>В связи с вышеперечисленными сведениями п</w:t>
      </w:r>
      <w:r w:rsidR="00F56D5A" w:rsidRPr="00F56D5A">
        <w:rPr>
          <w:rFonts w:ascii="Times New Roman" w:hAnsi="Times New Roman" w:cs="Times New Roman"/>
          <w:sz w:val="28"/>
          <w:szCs w:val="28"/>
        </w:rPr>
        <w:t>роектом генерального плана предлагается выполнить корректировку границы города Тогучина с целью включения земельных участков</w:t>
      </w:r>
      <w:r>
        <w:rPr>
          <w:rFonts w:ascii="Times New Roman" w:hAnsi="Times New Roman" w:cs="Times New Roman"/>
          <w:sz w:val="28"/>
          <w:szCs w:val="28"/>
        </w:rPr>
        <w:t>,</w:t>
      </w:r>
      <w:r w:rsidR="00F56D5A" w:rsidRPr="00F56D5A">
        <w:rPr>
          <w:rFonts w:ascii="Times New Roman" w:hAnsi="Times New Roman" w:cs="Times New Roman"/>
          <w:sz w:val="28"/>
          <w:szCs w:val="28"/>
        </w:rPr>
        <w:t xml:space="preserve"> </w:t>
      </w:r>
      <w:r w:rsidRPr="00F56D5A">
        <w:rPr>
          <w:rFonts w:ascii="Times New Roman" w:hAnsi="Times New Roman" w:cs="Times New Roman"/>
          <w:sz w:val="28"/>
          <w:szCs w:val="28"/>
        </w:rPr>
        <w:t>ранее сформированных</w:t>
      </w:r>
      <w:r>
        <w:rPr>
          <w:rFonts w:ascii="Times New Roman" w:hAnsi="Times New Roman" w:cs="Times New Roman"/>
          <w:sz w:val="28"/>
          <w:szCs w:val="28"/>
        </w:rPr>
        <w:t>,</w:t>
      </w:r>
      <w:r w:rsidRPr="00F56D5A">
        <w:rPr>
          <w:rFonts w:ascii="Times New Roman" w:hAnsi="Times New Roman" w:cs="Times New Roman"/>
          <w:sz w:val="28"/>
          <w:szCs w:val="28"/>
        </w:rPr>
        <w:t xml:space="preserve"> </w:t>
      </w:r>
      <w:r w:rsidR="00F56D5A" w:rsidRPr="00F56D5A">
        <w:rPr>
          <w:rFonts w:ascii="Times New Roman" w:hAnsi="Times New Roman" w:cs="Times New Roman"/>
          <w:sz w:val="28"/>
          <w:szCs w:val="28"/>
        </w:rPr>
        <w:t>под индивидуальное жилищное строительство</w:t>
      </w:r>
      <w:r>
        <w:rPr>
          <w:rFonts w:ascii="Times New Roman" w:hAnsi="Times New Roman" w:cs="Times New Roman"/>
          <w:sz w:val="28"/>
          <w:szCs w:val="28"/>
        </w:rPr>
        <w:t xml:space="preserve"> и под объекты дорожной инфраструктуры.</w:t>
      </w:r>
    </w:p>
    <w:p w14:paraId="18B12DB9" w14:textId="643F46DE" w:rsidR="00614CBF" w:rsidRPr="009B150F" w:rsidRDefault="00614CBF" w:rsidP="004C373C">
      <w:pPr>
        <w:rPr>
          <w:highlight w:val="yellow"/>
        </w:rPr>
      </w:pPr>
    </w:p>
    <w:p w14:paraId="5B49C06F" w14:textId="77777777" w:rsidR="00E51A51" w:rsidRDefault="00E51A51" w:rsidP="00A659E6">
      <w:pPr>
        <w:pStyle w:val="29"/>
        <w:sectPr w:rsidR="00E51A51" w:rsidSect="004C373C">
          <w:pgSz w:w="11906" w:h="16838"/>
          <w:pgMar w:top="1134" w:right="850" w:bottom="1134" w:left="1701" w:header="709" w:footer="709" w:gutter="0"/>
          <w:cols w:space="720"/>
          <w:docGrid w:linePitch="354"/>
        </w:sectPr>
      </w:pPr>
      <w:bookmarkStart w:id="162" w:name="_Toc465156902"/>
      <w:bookmarkStart w:id="163" w:name="_Toc519087662"/>
      <w:bookmarkEnd w:id="161"/>
    </w:p>
    <w:p w14:paraId="00DEA76B" w14:textId="71FFF469" w:rsidR="00E51A51" w:rsidRDefault="00E51A51" w:rsidP="00DF1A55">
      <w:pPr>
        <w:pStyle w:val="29"/>
      </w:pPr>
      <w:bookmarkStart w:id="164" w:name="_Toc457825021"/>
      <w:bookmarkStart w:id="165" w:name="_Toc117583662"/>
      <w:bookmarkStart w:id="166" w:name="_Toc126234659"/>
      <w:r w:rsidRPr="00727C8E">
        <w:lastRenderedPageBreak/>
        <w:t>13.2</w:t>
      </w:r>
      <w:r w:rsidR="002516E3">
        <w:t>.</w:t>
      </w:r>
      <w:r w:rsidR="00DF1A55">
        <w:tab/>
      </w:r>
      <w:r w:rsidRPr="00727C8E">
        <w:t>Перечень земельных участков, которые включаются в границы населенных пунктов</w:t>
      </w:r>
      <w:bookmarkEnd w:id="164"/>
      <w:r>
        <w:t>, входящих в состав поселения</w:t>
      </w:r>
      <w:r w:rsidRPr="00727C8E">
        <w:t xml:space="preserve"> или исключаются из их границ</w:t>
      </w:r>
      <w:bookmarkEnd w:id="165"/>
      <w:bookmarkEnd w:id="166"/>
    </w:p>
    <w:p w14:paraId="22DD8425" w14:textId="69CFCC13" w:rsidR="00BE0F3C" w:rsidRPr="00BE0F3C" w:rsidRDefault="00BE0F3C" w:rsidP="00BE0F3C">
      <w:pPr>
        <w:pStyle w:val="a"/>
        <w:numPr>
          <w:ilvl w:val="0"/>
          <w:numId w:val="0"/>
        </w:numPr>
        <w:ind w:left="284"/>
      </w:pPr>
      <w:r w:rsidRPr="00CE2969">
        <w:t>Таблица 13.</w:t>
      </w:r>
      <w:r>
        <w:t>1</w:t>
      </w:r>
      <w:r w:rsidRPr="00CE2969">
        <w:t>–</w:t>
      </w:r>
      <w:r>
        <w:t>Перечень земельных участков, которые включаются в границы населённых пунктов, входящих в состав поселения или исключаются из их границ</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769"/>
        <w:gridCol w:w="2602"/>
        <w:gridCol w:w="3827"/>
        <w:gridCol w:w="3546"/>
        <w:gridCol w:w="1337"/>
        <w:gridCol w:w="106"/>
        <w:gridCol w:w="2599"/>
      </w:tblGrid>
      <w:tr w:rsidR="00E51A51" w:rsidRPr="00FD31CD" w14:paraId="4B2A691D" w14:textId="77777777" w:rsidTr="00E51A51">
        <w:trPr>
          <w:trHeight w:val="283"/>
        </w:trPr>
        <w:tc>
          <w:tcPr>
            <w:tcW w:w="260" w:type="pct"/>
            <w:vAlign w:val="center"/>
          </w:tcPr>
          <w:p w14:paraId="78C95E81" w14:textId="77777777" w:rsidR="00E51A51" w:rsidRPr="00FD31CD" w:rsidRDefault="00E51A51" w:rsidP="00E51A51">
            <w:pPr>
              <w:tabs>
                <w:tab w:val="left" w:pos="1134"/>
              </w:tabs>
              <w:ind w:firstLine="0"/>
              <w:jc w:val="center"/>
              <w:rPr>
                <w:rFonts w:eastAsia="Calibri"/>
                <w:b/>
                <w:color w:val="000000"/>
                <w:sz w:val="24"/>
                <w:szCs w:val="24"/>
              </w:rPr>
            </w:pPr>
            <w:r w:rsidRPr="00FD31CD">
              <w:rPr>
                <w:rFonts w:eastAsia="Calibri"/>
                <w:b/>
                <w:color w:val="000000"/>
                <w:sz w:val="24"/>
                <w:szCs w:val="24"/>
              </w:rPr>
              <w:t>№ п/п</w:t>
            </w:r>
          </w:p>
        </w:tc>
        <w:tc>
          <w:tcPr>
            <w:tcW w:w="880" w:type="pct"/>
            <w:vAlign w:val="center"/>
          </w:tcPr>
          <w:p w14:paraId="603B6244" w14:textId="77777777" w:rsidR="00E51A51" w:rsidRPr="00FD31CD" w:rsidRDefault="00E51A51" w:rsidP="00E51A51">
            <w:pPr>
              <w:tabs>
                <w:tab w:val="left" w:pos="1134"/>
              </w:tabs>
              <w:ind w:firstLine="0"/>
              <w:jc w:val="center"/>
              <w:rPr>
                <w:rFonts w:eastAsia="Calibri"/>
                <w:b/>
                <w:color w:val="000000"/>
                <w:sz w:val="24"/>
                <w:szCs w:val="24"/>
              </w:rPr>
            </w:pPr>
            <w:r w:rsidRPr="00FD31CD">
              <w:rPr>
                <w:rFonts w:eastAsia="Calibri"/>
                <w:b/>
                <w:color w:val="000000"/>
                <w:sz w:val="24"/>
                <w:szCs w:val="24"/>
              </w:rPr>
              <w:t>Кадастровый номер земельного участка</w:t>
            </w:r>
          </w:p>
        </w:tc>
        <w:tc>
          <w:tcPr>
            <w:tcW w:w="1294" w:type="pct"/>
            <w:vAlign w:val="center"/>
          </w:tcPr>
          <w:p w14:paraId="6135A331" w14:textId="77777777" w:rsidR="00E51A51" w:rsidRPr="00FD31CD" w:rsidRDefault="00E51A51" w:rsidP="00E51A51">
            <w:pPr>
              <w:tabs>
                <w:tab w:val="left" w:pos="1134"/>
              </w:tabs>
              <w:ind w:firstLine="0"/>
              <w:jc w:val="center"/>
              <w:rPr>
                <w:rFonts w:eastAsia="Calibri"/>
                <w:b/>
                <w:color w:val="000000"/>
                <w:sz w:val="24"/>
                <w:szCs w:val="24"/>
              </w:rPr>
            </w:pPr>
            <w:r w:rsidRPr="00FD31CD">
              <w:rPr>
                <w:rFonts w:eastAsia="Calibri"/>
                <w:b/>
                <w:color w:val="000000"/>
                <w:sz w:val="24"/>
                <w:szCs w:val="24"/>
              </w:rPr>
              <w:t>Установленная категория земель</w:t>
            </w:r>
          </w:p>
        </w:tc>
        <w:tc>
          <w:tcPr>
            <w:tcW w:w="1199" w:type="pct"/>
            <w:vAlign w:val="center"/>
          </w:tcPr>
          <w:p w14:paraId="61C27C7E" w14:textId="77777777" w:rsidR="00E51A51" w:rsidRPr="00FD31CD" w:rsidRDefault="00E51A51" w:rsidP="00E51A51">
            <w:pPr>
              <w:tabs>
                <w:tab w:val="left" w:pos="1134"/>
              </w:tabs>
              <w:ind w:firstLine="0"/>
              <w:jc w:val="center"/>
              <w:rPr>
                <w:rFonts w:eastAsia="Calibri"/>
                <w:b/>
                <w:color w:val="000000"/>
                <w:sz w:val="24"/>
                <w:szCs w:val="24"/>
              </w:rPr>
            </w:pPr>
            <w:r w:rsidRPr="00FD31CD">
              <w:rPr>
                <w:rFonts w:eastAsia="Calibri"/>
                <w:b/>
                <w:color w:val="000000"/>
                <w:sz w:val="24"/>
                <w:szCs w:val="24"/>
              </w:rPr>
              <w:t>Планируемая категория земель</w:t>
            </w:r>
          </w:p>
        </w:tc>
        <w:tc>
          <w:tcPr>
            <w:tcW w:w="452" w:type="pct"/>
            <w:vAlign w:val="center"/>
          </w:tcPr>
          <w:p w14:paraId="7D2EEAFA" w14:textId="77777777" w:rsidR="00E51A51" w:rsidRPr="00FD31CD" w:rsidRDefault="00E51A51" w:rsidP="00E51A51">
            <w:pPr>
              <w:tabs>
                <w:tab w:val="left" w:pos="1134"/>
              </w:tabs>
              <w:ind w:firstLine="0"/>
              <w:jc w:val="center"/>
              <w:rPr>
                <w:rFonts w:eastAsia="Calibri"/>
                <w:b/>
                <w:color w:val="000000"/>
                <w:sz w:val="24"/>
                <w:szCs w:val="24"/>
              </w:rPr>
            </w:pPr>
            <w:r w:rsidRPr="00FD31CD">
              <w:rPr>
                <w:rFonts w:eastAsia="Calibri"/>
                <w:b/>
                <w:color w:val="000000"/>
                <w:sz w:val="24"/>
                <w:szCs w:val="24"/>
              </w:rPr>
              <w:t>Площадь,</w:t>
            </w:r>
          </w:p>
          <w:p w14:paraId="0BF966AB" w14:textId="77777777" w:rsidR="00E51A51" w:rsidRPr="00FD31CD" w:rsidRDefault="00E51A51" w:rsidP="00E51A51">
            <w:pPr>
              <w:tabs>
                <w:tab w:val="left" w:pos="1134"/>
              </w:tabs>
              <w:ind w:firstLine="0"/>
              <w:jc w:val="center"/>
              <w:rPr>
                <w:rFonts w:eastAsia="Calibri"/>
                <w:b/>
                <w:color w:val="000000"/>
                <w:sz w:val="24"/>
                <w:szCs w:val="24"/>
              </w:rPr>
            </w:pPr>
            <w:r w:rsidRPr="00FD31CD">
              <w:rPr>
                <w:rFonts w:eastAsia="Calibri"/>
                <w:b/>
                <w:color w:val="000000"/>
                <w:sz w:val="24"/>
                <w:szCs w:val="24"/>
              </w:rPr>
              <w:t>га</w:t>
            </w:r>
          </w:p>
        </w:tc>
        <w:tc>
          <w:tcPr>
            <w:tcW w:w="915" w:type="pct"/>
            <w:gridSpan w:val="2"/>
            <w:vAlign w:val="center"/>
          </w:tcPr>
          <w:p w14:paraId="79E46CAF" w14:textId="77777777" w:rsidR="00E51A51" w:rsidRPr="00FD31CD" w:rsidRDefault="00E51A51" w:rsidP="00E51A51">
            <w:pPr>
              <w:tabs>
                <w:tab w:val="left" w:pos="1134"/>
              </w:tabs>
              <w:ind w:firstLine="0"/>
              <w:jc w:val="center"/>
              <w:rPr>
                <w:rFonts w:eastAsia="Calibri"/>
                <w:b/>
                <w:color w:val="000000"/>
                <w:sz w:val="24"/>
                <w:szCs w:val="24"/>
              </w:rPr>
            </w:pPr>
            <w:r w:rsidRPr="00FD31CD">
              <w:rPr>
                <w:rFonts w:eastAsia="Calibri"/>
                <w:b/>
                <w:color w:val="000000"/>
                <w:sz w:val="24"/>
                <w:szCs w:val="24"/>
              </w:rPr>
              <w:t>Цели использования</w:t>
            </w:r>
          </w:p>
        </w:tc>
      </w:tr>
      <w:tr w:rsidR="00E51A51" w:rsidRPr="00FD31CD" w14:paraId="2921C957" w14:textId="77777777" w:rsidTr="00E51A51">
        <w:trPr>
          <w:trHeight w:val="283"/>
        </w:trPr>
        <w:tc>
          <w:tcPr>
            <w:tcW w:w="5000" w:type="pct"/>
            <w:gridSpan w:val="7"/>
          </w:tcPr>
          <w:p w14:paraId="350F5AF9" w14:textId="53A67972" w:rsidR="00E51A51" w:rsidRPr="00FD31CD" w:rsidRDefault="00E51A51" w:rsidP="00E51A51">
            <w:pPr>
              <w:widowControl w:val="0"/>
              <w:ind w:left="140" w:firstLine="700"/>
              <w:jc w:val="center"/>
              <w:rPr>
                <w:rFonts w:eastAsia="Times New Roman"/>
                <w:b/>
                <w:sz w:val="24"/>
                <w:szCs w:val="24"/>
                <w:lang w:val="en-US"/>
              </w:rPr>
            </w:pPr>
            <w:r>
              <w:rPr>
                <w:rFonts w:eastAsia="Times New Roman"/>
                <w:b/>
                <w:color w:val="000000"/>
                <w:sz w:val="24"/>
                <w:szCs w:val="24"/>
              </w:rPr>
              <w:t>город Тог</w:t>
            </w:r>
            <w:r w:rsidR="00750106">
              <w:rPr>
                <w:rFonts w:eastAsia="Times New Roman"/>
                <w:b/>
                <w:color w:val="000000"/>
                <w:sz w:val="24"/>
                <w:szCs w:val="24"/>
              </w:rPr>
              <w:t>учин</w:t>
            </w:r>
          </w:p>
        </w:tc>
      </w:tr>
      <w:tr w:rsidR="00E51A51" w:rsidRPr="00FD31CD" w14:paraId="7E2BFA34" w14:textId="77777777" w:rsidTr="00E51A51">
        <w:trPr>
          <w:trHeight w:val="283"/>
        </w:trPr>
        <w:tc>
          <w:tcPr>
            <w:tcW w:w="5000" w:type="pct"/>
            <w:gridSpan w:val="7"/>
          </w:tcPr>
          <w:p w14:paraId="1035E201" w14:textId="77777777" w:rsidR="00E51A51" w:rsidRPr="00FD31CD" w:rsidRDefault="00E51A51" w:rsidP="00E51A51">
            <w:pPr>
              <w:tabs>
                <w:tab w:val="left" w:pos="1134"/>
              </w:tabs>
              <w:jc w:val="center"/>
              <w:rPr>
                <w:rFonts w:eastAsia="Calibri"/>
                <w:b/>
                <w:i/>
                <w:color w:val="000000"/>
                <w:sz w:val="24"/>
                <w:szCs w:val="24"/>
              </w:rPr>
            </w:pPr>
            <w:r w:rsidRPr="00FD31CD">
              <w:rPr>
                <w:rFonts w:eastAsia="Calibri"/>
                <w:b/>
                <w:i/>
                <w:color w:val="000000"/>
                <w:sz w:val="24"/>
                <w:szCs w:val="24"/>
              </w:rPr>
              <w:t>Перечень исключаемых земельных участков</w:t>
            </w:r>
          </w:p>
        </w:tc>
      </w:tr>
      <w:tr w:rsidR="00E51A51" w:rsidRPr="00FD31CD" w14:paraId="5986173F" w14:textId="77777777" w:rsidTr="00E51A51">
        <w:trPr>
          <w:trHeight w:val="240"/>
        </w:trPr>
        <w:tc>
          <w:tcPr>
            <w:tcW w:w="260" w:type="pct"/>
            <w:tcBorders>
              <w:top w:val="single" w:sz="4" w:space="0" w:color="auto"/>
              <w:bottom w:val="single" w:sz="4" w:space="0" w:color="auto"/>
            </w:tcBorders>
            <w:vAlign w:val="center"/>
          </w:tcPr>
          <w:p w14:paraId="782AA5C8" w14:textId="77777777" w:rsidR="00E51A51" w:rsidRPr="00FD31CD" w:rsidRDefault="00E51A51" w:rsidP="00750106">
            <w:pPr>
              <w:tabs>
                <w:tab w:val="left" w:pos="1134"/>
              </w:tabs>
              <w:ind w:firstLine="0"/>
              <w:jc w:val="center"/>
              <w:rPr>
                <w:rFonts w:eastAsia="Calibri"/>
                <w:color w:val="000000"/>
                <w:sz w:val="24"/>
                <w:szCs w:val="24"/>
              </w:rPr>
            </w:pPr>
            <w:r w:rsidRPr="00FD31CD">
              <w:rPr>
                <w:rFonts w:eastAsia="Calibri"/>
                <w:color w:val="000000"/>
                <w:sz w:val="24"/>
                <w:szCs w:val="24"/>
              </w:rPr>
              <w:t>1</w:t>
            </w:r>
          </w:p>
        </w:tc>
        <w:tc>
          <w:tcPr>
            <w:tcW w:w="880" w:type="pct"/>
            <w:tcBorders>
              <w:top w:val="single" w:sz="4" w:space="0" w:color="auto"/>
              <w:bottom w:val="single" w:sz="4" w:space="0" w:color="auto"/>
            </w:tcBorders>
            <w:vAlign w:val="center"/>
          </w:tcPr>
          <w:p w14:paraId="1726E477" w14:textId="3CDC853F" w:rsidR="00E51A51" w:rsidRPr="00FD31CD" w:rsidRDefault="001C7961" w:rsidP="00750106">
            <w:pPr>
              <w:tabs>
                <w:tab w:val="left" w:pos="1134"/>
              </w:tabs>
              <w:ind w:firstLine="0"/>
              <w:jc w:val="center"/>
              <w:rPr>
                <w:rFonts w:eastAsia="Times New Roman"/>
                <w:color w:val="000000"/>
                <w:sz w:val="24"/>
                <w:szCs w:val="24"/>
                <w:lang w:eastAsia="ru-RU"/>
              </w:rPr>
            </w:pPr>
            <w:r w:rsidRPr="001C7961">
              <w:rPr>
                <w:rFonts w:eastAsia="Times New Roman"/>
                <w:color w:val="000000"/>
                <w:sz w:val="24"/>
                <w:szCs w:val="24"/>
                <w:lang w:eastAsia="ru-RU"/>
              </w:rPr>
              <w:t>54:24:000000:1863</w:t>
            </w:r>
          </w:p>
        </w:tc>
        <w:tc>
          <w:tcPr>
            <w:tcW w:w="1294" w:type="pct"/>
            <w:vAlign w:val="center"/>
          </w:tcPr>
          <w:p w14:paraId="4A1777FB" w14:textId="0200B0D8" w:rsidR="00E51A51" w:rsidRPr="00FD31CD" w:rsidRDefault="001C7961" w:rsidP="00750106">
            <w:pPr>
              <w:tabs>
                <w:tab w:val="left" w:pos="1134"/>
              </w:tabs>
              <w:ind w:firstLine="0"/>
              <w:jc w:val="center"/>
              <w:rPr>
                <w:rFonts w:eastAsia="Times New Roman"/>
                <w:color w:val="000000"/>
                <w:sz w:val="24"/>
                <w:szCs w:val="24"/>
                <w:lang w:eastAsia="ru-RU"/>
              </w:rPr>
            </w:pPr>
            <w:r w:rsidRPr="001C7961">
              <w:rPr>
                <w:rFonts w:eastAsia="Times New Roman"/>
                <w:color w:val="000000"/>
                <w:sz w:val="24"/>
                <w:szCs w:val="24"/>
                <w:lang w:eastAsia="ru-RU"/>
              </w:rPr>
              <w:t>Земли лесного фонда</w:t>
            </w:r>
          </w:p>
        </w:tc>
        <w:tc>
          <w:tcPr>
            <w:tcW w:w="1199" w:type="pct"/>
            <w:vAlign w:val="center"/>
          </w:tcPr>
          <w:p w14:paraId="0162AE5B" w14:textId="0050602B" w:rsidR="00E51A51" w:rsidRPr="00FD31CD" w:rsidRDefault="001C7961" w:rsidP="00750106">
            <w:pPr>
              <w:tabs>
                <w:tab w:val="left" w:pos="1134"/>
              </w:tabs>
              <w:ind w:firstLine="0"/>
              <w:jc w:val="center"/>
              <w:rPr>
                <w:rFonts w:eastAsia="Times New Roman"/>
                <w:color w:val="000000"/>
                <w:sz w:val="24"/>
                <w:szCs w:val="24"/>
                <w:lang w:eastAsia="ru-RU"/>
              </w:rPr>
            </w:pPr>
            <w:r>
              <w:rPr>
                <w:rFonts w:eastAsia="Times New Roman"/>
                <w:color w:val="000000"/>
                <w:sz w:val="24"/>
                <w:szCs w:val="24"/>
                <w:lang w:eastAsia="ru-RU"/>
              </w:rPr>
              <w:t>Земли населённых пунктов</w:t>
            </w:r>
          </w:p>
        </w:tc>
        <w:tc>
          <w:tcPr>
            <w:tcW w:w="488" w:type="pct"/>
            <w:gridSpan w:val="2"/>
            <w:tcBorders>
              <w:top w:val="single" w:sz="4" w:space="0" w:color="auto"/>
              <w:bottom w:val="single" w:sz="4" w:space="0" w:color="auto"/>
            </w:tcBorders>
            <w:vAlign w:val="center"/>
          </w:tcPr>
          <w:p w14:paraId="41C78830" w14:textId="6BD222C1" w:rsidR="00E51A51" w:rsidRPr="000E4EFF" w:rsidRDefault="001C7961" w:rsidP="00750106">
            <w:pPr>
              <w:tabs>
                <w:tab w:val="left" w:pos="1134"/>
              </w:tabs>
              <w:ind w:firstLine="0"/>
              <w:jc w:val="center"/>
              <w:rPr>
                <w:rFonts w:eastAsia="Calibri"/>
                <w:color w:val="000000"/>
                <w:sz w:val="24"/>
                <w:szCs w:val="24"/>
              </w:rPr>
            </w:pPr>
            <w:r>
              <w:rPr>
                <w:rFonts w:eastAsia="Calibri"/>
                <w:color w:val="000000"/>
                <w:sz w:val="24"/>
                <w:szCs w:val="24"/>
              </w:rPr>
              <w:t>10,98</w:t>
            </w:r>
          </w:p>
        </w:tc>
        <w:tc>
          <w:tcPr>
            <w:tcW w:w="879" w:type="pct"/>
            <w:tcBorders>
              <w:top w:val="single" w:sz="4" w:space="0" w:color="auto"/>
              <w:bottom w:val="single" w:sz="4" w:space="0" w:color="auto"/>
            </w:tcBorders>
            <w:vAlign w:val="center"/>
          </w:tcPr>
          <w:p w14:paraId="48A45A6A" w14:textId="77777777" w:rsidR="00E51A51" w:rsidRDefault="001C7961" w:rsidP="00750106">
            <w:pPr>
              <w:tabs>
                <w:tab w:val="left" w:pos="1134"/>
              </w:tabs>
              <w:ind w:firstLine="0"/>
              <w:jc w:val="center"/>
              <w:rPr>
                <w:rFonts w:eastAsia="Calibri"/>
                <w:color w:val="000000"/>
                <w:sz w:val="24"/>
                <w:szCs w:val="24"/>
              </w:rPr>
            </w:pPr>
            <w:r>
              <w:rPr>
                <w:rFonts w:eastAsia="Calibri"/>
                <w:color w:val="000000"/>
                <w:sz w:val="24"/>
                <w:szCs w:val="24"/>
              </w:rPr>
              <w:t>Под размещение автомобильной дороги</w:t>
            </w:r>
            <w:r w:rsidR="000D4E8A">
              <w:rPr>
                <w:rFonts w:eastAsia="Calibri"/>
                <w:color w:val="000000"/>
                <w:sz w:val="24"/>
                <w:szCs w:val="24"/>
              </w:rPr>
              <w:t xml:space="preserve">, </w:t>
            </w:r>
          </w:p>
          <w:p w14:paraId="09542351" w14:textId="77777777" w:rsidR="000D4E8A" w:rsidRDefault="000D4E8A" w:rsidP="00750106">
            <w:pPr>
              <w:tabs>
                <w:tab w:val="left" w:pos="1134"/>
              </w:tabs>
              <w:ind w:firstLine="0"/>
              <w:jc w:val="center"/>
              <w:rPr>
                <w:rFonts w:eastAsia="Calibri"/>
                <w:color w:val="000000"/>
                <w:sz w:val="24"/>
                <w:szCs w:val="24"/>
              </w:rPr>
            </w:pPr>
            <w:r>
              <w:rPr>
                <w:rFonts w:eastAsia="Calibri"/>
                <w:color w:val="000000"/>
                <w:sz w:val="24"/>
                <w:szCs w:val="24"/>
              </w:rPr>
              <w:t xml:space="preserve">под жилищное строительство, </w:t>
            </w:r>
          </w:p>
          <w:p w14:paraId="1EC07CF2" w14:textId="4524B61C" w:rsidR="000D4E8A" w:rsidRPr="00FD31CD" w:rsidRDefault="000D4E8A" w:rsidP="00750106">
            <w:pPr>
              <w:tabs>
                <w:tab w:val="left" w:pos="1134"/>
              </w:tabs>
              <w:ind w:firstLine="0"/>
              <w:jc w:val="center"/>
              <w:rPr>
                <w:rFonts w:eastAsia="Calibri"/>
                <w:color w:val="000000"/>
                <w:sz w:val="24"/>
                <w:szCs w:val="24"/>
              </w:rPr>
            </w:pPr>
            <w:r>
              <w:rPr>
                <w:rFonts w:eastAsia="Calibri"/>
                <w:color w:val="000000"/>
                <w:sz w:val="24"/>
                <w:szCs w:val="24"/>
              </w:rPr>
              <w:t>под объекты инженерной инфраструктуры</w:t>
            </w:r>
          </w:p>
        </w:tc>
      </w:tr>
      <w:tr w:rsidR="00E51A51" w:rsidRPr="00FD31CD" w14:paraId="0CB056C5" w14:textId="77777777" w:rsidTr="00E51A51">
        <w:trPr>
          <w:trHeight w:val="283"/>
        </w:trPr>
        <w:tc>
          <w:tcPr>
            <w:tcW w:w="5000" w:type="pct"/>
            <w:gridSpan w:val="7"/>
            <w:vAlign w:val="center"/>
          </w:tcPr>
          <w:p w14:paraId="3E6390A1" w14:textId="77777777" w:rsidR="00E51A51" w:rsidRPr="00FD31CD" w:rsidRDefault="00E51A51" w:rsidP="00E51A51">
            <w:pPr>
              <w:tabs>
                <w:tab w:val="left" w:pos="1134"/>
              </w:tabs>
              <w:jc w:val="center"/>
              <w:rPr>
                <w:rFonts w:eastAsia="Calibri"/>
                <w:b/>
                <w:i/>
                <w:color w:val="000000"/>
                <w:sz w:val="24"/>
                <w:szCs w:val="24"/>
              </w:rPr>
            </w:pPr>
            <w:r w:rsidRPr="00FD31CD">
              <w:rPr>
                <w:rFonts w:eastAsia="Calibri"/>
                <w:b/>
                <w:i/>
                <w:color w:val="000000"/>
                <w:sz w:val="24"/>
                <w:szCs w:val="24"/>
              </w:rPr>
              <w:t>Перечень включаемых земельных участков</w:t>
            </w:r>
          </w:p>
        </w:tc>
      </w:tr>
      <w:tr w:rsidR="00E51A51" w:rsidRPr="00FD31CD" w14:paraId="15805389" w14:textId="77777777" w:rsidTr="000D4E8A">
        <w:trPr>
          <w:trHeight w:val="246"/>
        </w:trPr>
        <w:tc>
          <w:tcPr>
            <w:tcW w:w="260" w:type="pct"/>
            <w:vAlign w:val="center"/>
          </w:tcPr>
          <w:p w14:paraId="63FD74B8" w14:textId="33E61F07" w:rsidR="00E51A51" w:rsidRPr="00FD31CD" w:rsidRDefault="000D4E8A" w:rsidP="00750106">
            <w:pPr>
              <w:tabs>
                <w:tab w:val="left" w:pos="1134"/>
              </w:tabs>
              <w:ind w:firstLine="0"/>
              <w:jc w:val="center"/>
              <w:rPr>
                <w:rFonts w:eastAsia="Calibri"/>
                <w:color w:val="000000"/>
                <w:sz w:val="24"/>
                <w:szCs w:val="24"/>
              </w:rPr>
            </w:pPr>
            <w:r>
              <w:rPr>
                <w:rFonts w:eastAsia="Calibri"/>
                <w:color w:val="000000"/>
                <w:sz w:val="24"/>
                <w:szCs w:val="24"/>
              </w:rPr>
              <w:t>2</w:t>
            </w:r>
          </w:p>
        </w:tc>
        <w:tc>
          <w:tcPr>
            <w:tcW w:w="880" w:type="pct"/>
            <w:vAlign w:val="center"/>
          </w:tcPr>
          <w:p w14:paraId="0D7396AE" w14:textId="69147CFA" w:rsidR="00E51A51" w:rsidRPr="00FD31CD" w:rsidRDefault="000D4E8A" w:rsidP="00750106">
            <w:pPr>
              <w:tabs>
                <w:tab w:val="left" w:pos="1134"/>
              </w:tabs>
              <w:ind w:firstLine="0"/>
              <w:jc w:val="center"/>
              <w:rPr>
                <w:rFonts w:eastAsia="Times New Roman"/>
                <w:color w:val="000000"/>
                <w:sz w:val="24"/>
                <w:szCs w:val="24"/>
                <w:lang w:eastAsia="ru-RU"/>
              </w:rPr>
            </w:pPr>
            <w:r w:rsidRPr="000D4E8A">
              <w:rPr>
                <w:rFonts w:eastAsia="Times New Roman"/>
                <w:color w:val="000000"/>
                <w:sz w:val="24"/>
                <w:szCs w:val="24"/>
                <w:lang w:eastAsia="ru-RU"/>
              </w:rPr>
              <w:t>54:24:010502:59</w:t>
            </w:r>
          </w:p>
        </w:tc>
        <w:tc>
          <w:tcPr>
            <w:tcW w:w="1294" w:type="pct"/>
            <w:vAlign w:val="center"/>
          </w:tcPr>
          <w:p w14:paraId="266850E7" w14:textId="360FD5EA" w:rsidR="00E51A51" w:rsidRPr="00FD31CD" w:rsidRDefault="000D4E8A" w:rsidP="00750106">
            <w:pPr>
              <w:tabs>
                <w:tab w:val="left" w:pos="1134"/>
              </w:tabs>
              <w:ind w:firstLine="0"/>
              <w:jc w:val="center"/>
              <w:rPr>
                <w:rFonts w:eastAsia="Times New Roman"/>
                <w:color w:val="000000"/>
                <w:sz w:val="24"/>
                <w:szCs w:val="24"/>
                <w:lang w:eastAsia="ru-RU"/>
              </w:rPr>
            </w:pPr>
            <w:r>
              <w:rPr>
                <w:rFonts w:eastAsia="Times New Roman"/>
                <w:color w:val="000000"/>
                <w:sz w:val="24"/>
                <w:szCs w:val="24"/>
                <w:lang w:eastAsia="ru-RU"/>
              </w:rPr>
              <w:t>Земли населённых пунктов</w:t>
            </w:r>
          </w:p>
        </w:tc>
        <w:tc>
          <w:tcPr>
            <w:tcW w:w="1199" w:type="pct"/>
            <w:vAlign w:val="center"/>
          </w:tcPr>
          <w:p w14:paraId="0AF47088" w14:textId="6389C237" w:rsidR="00E51A51" w:rsidRPr="00FD31CD" w:rsidRDefault="000D4E8A" w:rsidP="00750106">
            <w:pPr>
              <w:tabs>
                <w:tab w:val="left" w:pos="1134"/>
              </w:tabs>
              <w:ind w:firstLine="0"/>
              <w:jc w:val="center"/>
              <w:rPr>
                <w:rFonts w:eastAsia="Times New Roman"/>
                <w:color w:val="000000"/>
                <w:sz w:val="24"/>
                <w:szCs w:val="24"/>
                <w:lang w:eastAsia="ru-RU"/>
              </w:rPr>
            </w:pPr>
            <w:r w:rsidRPr="000D4E8A">
              <w:rPr>
                <w:rFonts w:eastAsia="Times New Roman"/>
                <w:color w:val="000000"/>
                <w:sz w:val="24"/>
                <w:szCs w:val="24"/>
                <w:lang w:eastAsia="ru-RU"/>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488" w:type="pct"/>
            <w:gridSpan w:val="2"/>
            <w:vAlign w:val="center"/>
          </w:tcPr>
          <w:p w14:paraId="5E8DD73D" w14:textId="599D69C5" w:rsidR="00E51A51" w:rsidRPr="000E4EFF" w:rsidRDefault="000D4E8A" w:rsidP="00750106">
            <w:pPr>
              <w:tabs>
                <w:tab w:val="left" w:pos="1134"/>
              </w:tabs>
              <w:ind w:firstLine="0"/>
              <w:jc w:val="center"/>
              <w:rPr>
                <w:rFonts w:eastAsia="Calibri"/>
                <w:color w:val="000000"/>
                <w:sz w:val="24"/>
                <w:szCs w:val="24"/>
              </w:rPr>
            </w:pPr>
            <w:r>
              <w:rPr>
                <w:rFonts w:eastAsia="Calibri"/>
                <w:color w:val="000000"/>
                <w:sz w:val="24"/>
                <w:szCs w:val="24"/>
              </w:rPr>
              <w:t>1,75</w:t>
            </w:r>
          </w:p>
        </w:tc>
        <w:tc>
          <w:tcPr>
            <w:tcW w:w="879" w:type="pct"/>
            <w:vAlign w:val="center"/>
          </w:tcPr>
          <w:p w14:paraId="02872418" w14:textId="7E0EFC92" w:rsidR="00E51A51" w:rsidRPr="00FD31CD" w:rsidRDefault="000D4E8A" w:rsidP="00750106">
            <w:pPr>
              <w:tabs>
                <w:tab w:val="left" w:pos="1134"/>
              </w:tabs>
              <w:ind w:firstLine="0"/>
              <w:jc w:val="center"/>
              <w:rPr>
                <w:rFonts w:eastAsia="Calibri"/>
                <w:color w:val="000000"/>
                <w:sz w:val="24"/>
                <w:szCs w:val="24"/>
              </w:rPr>
            </w:pPr>
            <w:r>
              <w:rPr>
                <w:rFonts w:eastAsia="Calibri"/>
                <w:color w:val="000000"/>
                <w:sz w:val="24"/>
                <w:szCs w:val="24"/>
              </w:rPr>
              <w:t>Под размещение автомобильной дороги</w:t>
            </w:r>
          </w:p>
        </w:tc>
      </w:tr>
      <w:tr w:rsidR="00E51A51" w:rsidRPr="00FD31CD" w14:paraId="2AA1325B" w14:textId="77777777" w:rsidTr="00E51A51">
        <w:trPr>
          <w:trHeight w:val="283"/>
        </w:trPr>
        <w:tc>
          <w:tcPr>
            <w:tcW w:w="5000" w:type="pct"/>
            <w:gridSpan w:val="7"/>
            <w:vAlign w:val="center"/>
          </w:tcPr>
          <w:p w14:paraId="6CE1B9C9" w14:textId="3BF1E870" w:rsidR="00E51A51" w:rsidRPr="00FD31CD" w:rsidRDefault="00E51A51" w:rsidP="00E51A51">
            <w:pPr>
              <w:tabs>
                <w:tab w:val="left" w:pos="1134"/>
              </w:tabs>
              <w:jc w:val="center"/>
              <w:rPr>
                <w:rFonts w:eastAsia="Calibri"/>
                <w:sz w:val="24"/>
                <w:szCs w:val="24"/>
              </w:rPr>
            </w:pPr>
            <w:r w:rsidRPr="00FD31CD">
              <w:rPr>
                <w:rFonts w:eastAsia="Calibri"/>
                <w:b/>
                <w:color w:val="000000"/>
                <w:sz w:val="24"/>
                <w:szCs w:val="24"/>
              </w:rPr>
              <w:t xml:space="preserve">Общая площадь населенного пункта </w:t>
            </w:r>
            <w:r w:rsidR="00750106">
              <w:rPr>
                <w:rFonts w:eastAsia="Calibri"/>
                <w:b/>
                <w:color w:val="000000"/>
                <w:sz w:val="24"/>
                <w:szCs w:val="24"/>
              </w:rPr>
              <w:t xml:space="preserve">г. Тогучин </w:t>
            </w:r>
            <w:r w:rsidRPr="00FD31CD">
              <w:rPr>
                <w:rFonts w:eastAsia="Calibri"/>
                <w:b/>
                <w:color w:val="000000"/>
                <w:sz w:val="24"/>
                <w:szCs w:val="24"/>
              </w:rPr>
              <w:t xml:space="preserve">составляет </w:t>
            </w:r>
            <w:r w:rsidR="000D4E8A">
              <w:rPr>
                <w:rFonts w:eastAsia="Calibri"/>
                <w:b/>
                <w:color w:val="000000"/>
                <w:sz w:val="24"/>
                <w:szCs w:val="24"/>
              </w:rPr>
              <w:t>3 316,70</w:t>
            </w:r>
            <w:r w:rsidRPr="00FD31CD">
              <w:rPr>
                <w:rFonts w:eastAsia="Calibri"/>
                <w:b/>
                <w:color w:val="000000"/>
                <w:sz w:val="24"/>
                <w:szCs w:val="24"/>
              </w:rPr>
              <w:t xml:space="preserve"> га</w:t>
            </w:r>
          </w:p>
        </w:tc>
      </w:tr>
    </w:tbl>
    <w:p w14:paraId="564DBDB2" w14:textId="77777777" w:rsidR="00E51A51" w:rsidRDefault="00E51A51" w:rsidP="00A27972">
      <w:pPr>
        <w:pStyle w:val="S"/>
      </w:pPr>
    </w:p>
    <w:p w14:paraId="357CC18F" w14:textId="77777777" w:rsidR="00E51A51" w:rsidRDefault="00E51A51" w:rsidP="00A27972">
      <w:pPr>
        <w:pStyle w:val="S"/>
        <w:sectPr w:rsidR="00E51A51" w:rsidSect="00E51A51">
          <w:pgSz w:w="16838" w:h="11906" w:orient="landscape"/>
          <w:pgMar w:top="1701" w:right="1134" w:bottom="850" w:left="1134" w:header="709" w:footer="709" w:gutter="0"/>
          <w:cols w:space="720"/>
          <w:docGrid w:linePitch="354"/>
        </w:sectPr>
      </w:pPr>
    </w:p>
    <w:p w14:paraId="4A3A5860" w14:textId="3BCF7C0D" w:rsidR="00E51A51" w:rsidRPr="00B4567F" w:rsidRDefault="00E51A51" w:rsidP="00A659E6">
      <w:pPr>
        <w:pStyle w:val="29"/>
      </w:pPr>
      <w:bookmarkStart w:id="167" w:name="_Toc126234660"/>
      <w:r w:rsidRPr="00B4567F">
        <w:lastRenderedPageBreak/>
        <w:t>13.2.</w:t>
      </w:r>
      <w:r w:rsidR="002516E3">
        <w:tab/>
      </w:r>
      <w:r w:rsidRPr="00B4567F">
        <w:t>Объекты местного значения, планируемые к размещению</w:t>
      </w:r>
      <w:bookmarkEnd w:id="167"/>
      <w:r>
        <w:t xml:space="preserve"> </w:t>
      </w:r>
    </w:p>
    <w:p w14:paraId="3B5D3D2E" w14:textId="1C512E51" w:rsidR="00E51A51" w:rsidRPr="00A27972" w:rsidRDefault="00A27972" w:rsidP="00A27972">
      <w:pPr>
        <w:jc w:val="center"/>
        <w:rPr>
          <w:b/>
          <w:bCs/>
          <w:i/>
          <w:iCs/>
          <w:sz w:val="28"/>
        </w:rPr>
      </w:pPr>
      <w:r w:rsidRPr="00A27972">
        <w:rPr>
          <w:b/>
          <w:bCs/>
          <w:i/>
          <w:iCs/>
          <w:sz w:val="28"/>
        </w:rPr>
        <w:t xml:space="preserve">Город </w:t>
      </w:r>
      <w:r w:rsidR="00E51A51" w:rsidRPr="00A27972">
        <w:rPr>
          <w:b/>
          <w:bCs/>
          <w:i/>
          <w:iCs/>
          <w:sz w:val="28"/>
        </w:rPr>
        <w:t>Тогучин</w:t>
      </w:r>
    </w:p>
    <w:p w14:paraId="716A973D" w14:textId="133B140D" w:rsidR="00A27972" w:rsidRDefault="00A27972" w:rsidP="00A27972">
      <w:pPr>
        <w:pStyle w:val="S"/>
      </w:pPr>
      <w:r w:rsidRPr="00A27972">
        <w:t>Объекты образования и науки</w:t>
      </w:r>
    </w:p>
    <w:p w14:paraId="5C7D0279" w14:textId="2998BB9F" w:rsidR="00A27972" w:rsidRDefault="00A27972" w:rsidP="00A27972">
      <w:pPr>
        <w:ind w:left="709" w:firstLine="0"/>
        <w:rPr>
          <w:sz w:val="28"/>
        </w:rPr>
      </w:pPr>
      <w:r>
        <w:rPr>
          <w:sz w:val="28"/>
        </w:rPr>
        <w:t>1.</w:t>
      </w:r>
      <w:r>
        <w:rPr>
          <w:sz w:val="28"/>
        </w:rPr>
        <w:tab/>
      </w:r>
      <w:r w:rsidRPr="00A27972">
        <w:rPr>
          <w:sz w:val="28"/>
        </w:rPr>
        <w:t>Детский сад</w:t>
      </w:r>
      <w:r>
        <w:rPr>
          <w:sz w:val="28"/>
        </w:rPr>
        <w:t xml:space="preserve"> – </w:t>
      </w:r>
      <w:r w:rsidR="00381FB4">
        <w:rPr>
          <w:sz w:val="28"/>
        </w:rPr>
        <w:t>2</w:t>
      </w:r>
      <w:r>
        <w:rPr>
          <w:sz w:val="28"/>
        </w:rPr>
        <w:t xml:space="preserve"> объект</w:t>
      </w:r>
      <w:r w:rsidR="00381FB4">
        <w:rPr>
          <w:sz w:val="28"/>
        </w:rPr>
        <w:t>а</w:t>
      </w:r>
      <w:r>
        <w:rPr>
          <w:sz w:val="28"/>
        </w:rPr>
        <w:t>;</w:t>
      </w:r>
    </w:p>
    <w:p w14:paraId="373AD3D9" w14:textId="7A5ED8C4" w:rsidR="00A27972" w:rsidRDefault="00A27972" w:rsidP="00A27972">
      <w:pPr>
        <w:ind w:left="709" w:firstLine="0"/>
        <w:rPr>
          <w:sz w:val="28"/>
        </w:rPr>
      </w:pPr>
      <w:r>
        <w:rPr>
          <w:sz w:val="28"/>
        </w:rPr>
        <w:t>2.</w:t>
      </w:r>
      <w:r>
        <w:rPr>
          <w:sz w:val="28"/>
        </w:rPr>
        <w:tab/>
      </w:r>
      <w:r w:rsidRPr="00A27972">
        <w:rPr>
          <w:sz w:val="28"/>
        </w:rPr>
        <w:t>Детский сад-ясли</w:t>
      </w:r>
      <w:r>
        <w:rPr>
          <w:sz w:val="28"/>
        </w:rPr>
        <w:t xml:space="preserve"> – 1 объект;</w:t>
      </w:r>
    </w:p>
    <w:p w14:paraId="23AED708" w14:textId="7D39F786" w:rsidR="00381FB4" w:rsidRDefault="00381FB4" w:rsidP="00A27972">
      <w:pPr>
        <w:ind w:left="709" w:firstLine="0"/>
        <w:rPr>
          <w:sz w:val="28"/>
        </w:rPr>
      </w:pPr>
      <w:r>
        <w:rPr>
          <w:sz w:val="28"/>
        </w:rPr>
        <w:t>3.</w:t>
      </w:r>
      <w:r>
        <w:rPr>
          <w:sz w:val="28"/>
        </w:rPr>
        <w:tab/>
        <w:t>Школа – 1 объект;</w:t>
      </w:r>
    </w:p>
    <w:p w14:paraId="22C8E55C" w14:textId="34E6A3ED" w:rsidR="00A27972" w:rsidRDefault="00381FB4" w:rsidP="00A27972">
      <w:pPr>
        <w:ind w:left="709" w:firstLine="0"/>
        <w:rPr>
          <w:sz w:val="28"/>
        </w:rPr>
      </w:pPr>
      <w:r>
        <w:rPr>
          <w:sz w:val="28"/>
        </w:rPr>
        <w:t>4</w:t>
      </w:r>
      <w:r w:rsidR="00A27972">
        <w:rPr>
          <w:sz w:val="28"/>
        </w:rPr>
        <w:t>.</w:t>
      </w:r>
      <w:r w:rsidR="00A27972">
        <w:rPr>
          <w:sz w:val="28"/>
        </w:rPr>
        <w:tab/>
      </w:r>
      <w:r w:rsidR="003F0E02" w:rsidRPr="003F0E02">
        <w:rPr>
          <w:sz w:val="28"/>
        </w:rPr>
        <w:t>Организация дополнительного образования</w:t>
      </w:r>
      <w:r w:rsidR="003F0E02">
        <w:rPr>
          <w:sz w:val="28"/>
        </w:rPr>
        <w:t xml:space="preserve"> – </w:t>
      </w:r>
      <w:r>
        <w:rPr>
          <w:sz w:val="28"/>
        </w:rPr>
        <w:t>3</w:t>
      </w:r>
      <w:r w:rsidR="003F0E02">
        <w:rPr>
          <w:sz w:val="28"/>
        </w:rPr>
        <w:t xml:space="preserve"> объект</w:t>
      </w:r>
      <w:r>
        <w:rPr>
          <w:sz w:val="28"/>
        </w:rPr>
        <w:t>а</w:t>
      </w:r>
      <w:r w:rsidR="00631B42">
        <w:rPr>
          <w:sz w:val="28"/>
        </w:rPr>
        <w:t>.</w:t>
      </w:r>
    </w:p>
    <w:p w14:paraId="5AB71167" w14:textId="1E854368" w:rsidR="00631B42" w:rsidRDefault="00631B42" w:rsidP="00631B42">
      <w:pPr>
        <w:spacing w:before="120" w:after="120"/>
        <w:ind w:left="709" w:firstLine="0"/>
        <w:jc w:val="left"/>
        <w:rPr>
          <w:i/>
          <w:iCs/>
          <w:sz w:val="28"/>
          <w:u w:val="single"/>
        </w:rPr>
      </w:pPr>
      <w:r w:rsidRPr="003F0E02">
        <w:rPr>
          <w:i/>
          <w:iCs/>
          <w:sz w:val="28"/>
          <w:u w:val="single"/>
        </w:rPr>
        <w:t xml:space="preserve">Объекты </w:t>
      </w:r>
      <w:r>
        <w:rPr>
          <w:i/>
          <w:iCs/>
          <w:sz w:val="28"/>
          <w:u w:val="single"/>
        </w:rPr>
        <w:t>культуры и искусства</w:t>
      </w:r>
    </w:p>
    <w:p w14:paraId="19BB2A5D" w14:textId="0D6836F7" w:rsidR="003F0E02" w:rsidRDefault="00631B42" w:rsidP="00A27972">
      <w:pPr>
        <w:ind w:left="709" w:firstLine="0"/>
        <w:rPr>
          <w:sz w:val="28"/>
        </w:rPr>
      </w:pPr>
      <w:r>
        <w:rPr>
          <w:sz w:val="28"/>
        </w:rPr>
        <w:t>1</w:t>
      </w:r>
      <w:r w:rsidR="003F0E02">
        <w:rPr>
          <w:sz w:val="28"/>
        </w:rPr>
        <w:t>.</w:t>
      </w:r>
      <w:r w:rsidR="003F0E02">
        <w:rPr>
          <w:sz w:val="28"/>
        </w:rPr>
        <w:tab/>
      </w:r>
      <w:r w:rsidR="003F0E02" w:rsidRPr="003F0E02">
        <w:rPr>
          <w:sz w:val="28"/>
        </w:rPr>
        <w:t>Библиотека с детским отделением</w:t>
      </w:r>
      <w:r w:rsidR="003F0E02">
        <w:rPr>
          <w:sz w:val="28"/>
        </w:rPr>
        <w:t xml:space="preserve"> – </w:t>
      </w:r>
      <w:r>
        <w:rPr>
          <w:sz w:val="28"/>
        </w:rPr>
        <w:t>2</w:t>
      </w:r>
      <w:r w:rsidR="003F0E02">
        <w:rPr>
          <w:sz w:val="28"/>
        </w:rPr>
        <w:t xml:space="preserve"> объект</w:t>
      </w:r>
      <w:r w:rsidR="00E64DAD">
        <w:rPr>
          <w:sz w:val="28"/>
        </w:rPr>
        <w:t>а</w:t>
      </w:r>
      <w:r w:rsidR="003F0E02">
        <w:rPr>
          <w:sz w:val="28"/>
        </w:rPr>
        <w:t>.</w:t>
      </w:r>
    </w:p>
    <w:p w14:paraId="2B241D15" w14:textId="5D298451" w:rsidR="00381FB4" w:rsidRDefault="00381FB4" w:rsidP="00381FB4">
      <w:pPr>
        <w:spacing w:before="120" w:after="120"/>
        <w:ind w:left="709" w:firstLine="0"/>
        <w:jc w:val="left"/>
        <w:rPr>
          <w:i/>
          <w:iCs/>
          <w:sz w:val="28"/>
          <w:u w:val="single"/>
        </w:rPr>
      </w:pPr>
      <w:r w:rsidRPr="003F0E02">
        <w:rPr>
          <w:i/>
          <w:iCs/>
          <w:sz w:val="28"/>
          <w:u w:val="single"/>
        </w:rPr>
        <w:t xml:space="preserve">Объекты </w:t>
      </w:r>
      <w:r>
        <w:rPr>
          <w:i/>
          <w:iCs/>
          <w:sz w:val="28"/>
          <w:u w:val="single"/>
        </w:rPr>
        <w:t>физической культуры и массового спорта</w:t>
      </w:r>
    </w:p>
    <w:p w14:paraId="68915984" w14:textId="745E147E" w:rsidR="00381FB4" w:rsidRDefault="00381FB4" w:rsidP="00A27972">
      <w:pPr>
        <w:ind w:left="709" w:firstLine="0"/>
        <w:rPr>
          <w:sz w:val="28"/>
        </w:rPr>
      </w:pPr>
      <w:r>
        <w:rPr>
          <w:sz w:val="28"/>
        </w:rPr>
        <w:t>1.</w:t>
      </w:r>
      <w:r>
        <w:rPr>
          <w:sz w:val="28"/>
        </w:rPr>
        <w:tab/>
      </w:r>
      <w:r w:rsidRPr="00381FB4">
        <w:rPr>
          <w:sz w:val="28"/>
        </w:rPr>
        <w:t>Автодром</w:t>
      </w:r>
      <w:r>
        <w:rPr>
          <w:sz w:val="28"/>
        </w:rPr>
        <w:t xml:space="preserve"> – 1 объект;</w:t>
      </w:r>
    </w:p>
    <w:p w14:paraId="5845193D" w14:textId="41D4BF83" w:rsidR="00381FB4" w:rsidRDefault="00381FB4" w:rsidP="00A27972">
      <w:pPr>
        <w:ind w:left="709" w:firstLine="0"/>
        <w:rPr>
          <w:sz w:val="28"/>
        </w:rPr>
      </w:pPr>
      <w:r>
        <w:rPr>
          <w:sz w:val="28"/>
        </w:rPr>
        <w:t>2.</w:t>
      </w:r>
      <w:r>
        <w:rPr>
          <w:sz w:val="28"/>
        </w:rPr>
        <w:tab/>
      </w:r>
      <w:r w:rsidRPr="00381FB4">
        <w:rPr>
          <w:sz w:val="28"/>
        </w:rPr>
        <w:t>Бассейн</w:t>
      </w:r>
      <w:r>
        <w:rPr>
          <w:sz w:val="28"/>
        </w:rPr>
        <w:t xml:space="preserve"> – 1 объект;</w:t>
      </w:r>
    </w:p>
    <w:p w14:paraId="19C3DEA8" w14:textId="7F97FCA5" w:rsidR="00381FB4" w:rsidRDefault="00381FB4" w:rsidP="00A27972">
      <w:pPr>
        <w:ind w:left="709" w:firstLine="0"/>
        <w:rPr>
          <w:sz w:val="28"/>
        </w:rPr>
      </w:pPr>
      <w:r>
        <w:rPr>
          <w:sz w:val="28"/>
        </w:rPr>
        <w:t>3.</w:t>
      </w:r>
      <w:r>
        <w:rPr>
          <w:sz w:val="28"/>
        </w:rPr>
        <w:tab/>
      </w:r>
      <w:r w:rsidRPr="00381FB4">
        <w:rPr>
          <w:sz w:val="28"/>
        </w:rPr>
        <w:t>Физкультурно-оздоровительный комплекс</w:t>
      </w:r>
      <w:r>
        <w:rPr>
          <w:sz w:val="28"/>
        </w:rPr>
        <w:t xml:space="preserve"> – 1 объект;</w:t>
      </w:r>
    </w:p>
    <w:p w14:paraId="48C652D2" w14:textId="2C588442" w:rsidR="003F0E02" w:rsidRDefault="003F0E02" w:rsidP="00381FB4">
      <w:pPr>
        <w:spacing w:before="120" w:after="120"/>
        <w:ind w:left="709" w:firstLine="0"/>
        <w:jc w:val="left"/>
        <w:rPr>
          <w:i/>
          <w:iCs/>
          <w:sz w:val="28"/>
          <w:u w:val="single"/>
        </w:rPr>
      </w:pPr>
      <w:r w:rsidRPr="003F0E02">
        <w:rPr>
          <w:i/>
          <w:iCs/>
          <w:sz w:val="28"/>
          <w:u w:val="single"/>
        </w:rPr>
        <w:t>Объекты здравоохранения</w:t>
      </w:r>
    </w:p>
    <w:p w14:paraId="74ADA76E" w14:textId="33FAE50A" w:rsidR="003F0E02" w:rsidRDefault="003F0E02" w:rsidP="003F0E02">
      <w:pPr>
        <w:ind w:left="709" w:firstLine="0"/>
        <w:rPr>
          <w:sz w:val="28"/>
        </w:rPr>
      </w:pPr>
      <w:r>
        <w:rPr>
          <w:sz w:val="28"/>
        </w:rPr>
        <w:t>1.</w:t>
      </w:r>
      <w:r>
        <w:rPr>
          <w:sz w:val="28"/>
        </w:rPr>
        <w:tab/>
      </w:r>
      <w:r w:rsidRPr="003F0E02">
        <w:rPr>
          <w:sz w:val="28"/>
        </w:rPr>
        <w:t>ГБУЗ НСО "Тогучинская ЦРБ</w:t>
      </w:r>
      <w:r w:rsidR="00FB4990">
        <w:rPr>
          <w:sz w:val="28"/>
        </w:rPr>
        <w:t>»</w:t>
      </w:r>
      <w:r>
        <w:rPr>
          <w:sz w:val="28"/>
        </w:rPr>
        <w:t xml:space="preserve"> – 1 объект;</w:t>
      </w:r>
    </w:p>
    <w:p w14:paraId="54A4A50A" w14:textId="67E4CF1D" w:rsidR="00381FB4" w:rsidRDefault="00381FB4" w:rsidP="003F0E02">
      <w:pPr>
        <w:ind w:left="709" w:firstLine="0"/>
        <w:rPr>
          <w:sz w:val="28"/>
        </w:rPr>
      </w:pPr>
      <w:r>
        <w:rPr>
          <w:sz w:val="28"/>
        </w:rPr>
        <w:t>2.</w:t>
      </w:r>
      <w:r>
        <w:rPr>
          <w:sz w:val="28"/>
        </w:rPr>
        <w:tab/>
      </w:r>
      <w:r w:rsidRPr="00381FB4">
        <w:rPr>
          <w:sz w:val="28"/>
        </w:rPr>
        <w:t>Врачебная амбулатория/поликлиника</w:t>
      </w:r>
      <w:r>
        <w:rPr>
          <w:sz w:val="28"/>
        </w:rPr>
        <w:t xml:space="preserve"> – 1 объект;</w:t>
      </w:r>
    </w:p>
    <w:p w14:paraId="028CCD91" w14:textId="1B51246A" w:rsidR="00381FB4" w:rsidRDefault="00381FB4" w:rsidP="003F0E02">
      <w:pPr>
        <w:ind w:left="709" w:firstLine="0"/>
        <w:rPr>
          <w:sz w:val="28"/>
        </w:rPr>
      </w:pPr>
      <w:r>
        <w:rPr>
          <w:sz w:val="28"/>
        </w:rPr>
        <w:t>3.</w:t>
      </w:r>
      <w:r>
        <w:rPr>
          <w:sz w:val="28"/>
        </w:rPr>
        <w:tab/>
      </w:r>
      <w:r w:rsidRPr="00381FB4">
        <w:rPr>
          <w:sz w:val="28"/>
        </w:rPr>
        <w:t>Аптека</w:t>
      </w:r>
      <w:r>
        <w:rPr>
          <w:sz w:val="28"/>
        </w:rPr>
        <w:t xml:space="preserve"> – 1 объект;</w:t>
      </w:r>
    </w:p>
    <w:p w14:paraId="444BAA7C" w14:textId="698A15A6" w:rsidR="00631B42" w:rsidRDefault="00631B42" w:rsidP="00631B42">
      <w:pPr>
        <w:spacing w:before="120" w:after="120"/>
        <w:ind w:left="709" w:firstLine="0"/>
        <w:jc w:val="left"/>
        <w:rPr>
          <w:i/>
          <w:iCs/>
          <w:sz w:val="28"/>
          <w:u w:val="single"/>
        </w:rPr>
      </w:pPr>
      <w:r>
        <w:rPr>
          <w:i/>
          <w:iCs/>
          <w:sz w:val="28"/>
          <w:u w:val="single"/>
        </w:rPr>
        <w:t>Общественные пространства</w:t>
      </w:r>
    </w:p>
    <w:p w14:paraId="25D81EFB" w14:textId="24BA69F9" w:rsidR="00631B42" w:rsidRDefault="00631B42" w:rsidP="00631B42">
      <w:pPr>
        <w:ind w:left="709" w:firstLine="0"/>
        <w:rPr>
          <w:sz w:val="28"/>
        </w:rPr>
      </w:pPr>
      <w:r>
        <w:rPr>
          <w:sz w:val="28"/>
        </w:rPr>
        <w:t>1.</w:t>
      </w:r>
      <w:r>
        <w:rPr>
          <w:sz w:val="28"/>
        </w:rPr>
        <w:tab/>
        <w:t>Парк культуры и отдыха – 1 объект.</w:t>
      </w:r>
    </w:p>
    <w:p w14:paraId="27431C59" w14:textId="59A73E49" w:rsidR="00631B42" w:rsidRDefault="00631B42" w:rsidP="00631B42">
      <w:pPr>
        <w:spacing w:before="120" w:after="120"/>
        <w:ind w:left="709" w:firstLine="0"/>
        <w:rPr>
          <w:i/>
          <w:iCs/>
          <w:sz w:val="28"/>
          <w:u w:val="single"/>
        </w:rPr>
      </w:pPr>
      <w:r>
        <w:rPr>
          <w:i/>
          <w:iCs/>
          <w:sz w:val="28"/>
          <w:u w:val="single"/>
        </w:rPr>
        <w:t>Предприятия и объекты добывающей и обрабатывающей промышленности</w:t>
      </w:r>
    </w:p>
    <w:p w14:paraId="54A33941" w14:textId="48B549B5" w:rsidR="00631B42" w:rsidRDefault="00631B42" w:rsidP="00631B42">
      <w:pPr>
        <w:ind w:left="709" w:firstLine="0"/>
        <w:rPr>
          <w:sz w:val="28"/>
        </w:rPr>
      </w:pPr>
      <w:r>
        <w:rPr>
          <w:sz w:val="28"/>
        </w:rPr>
        <w:t>1.</w:t>
      </w:r>
      <w:r>
        <w:rPr>
          <w:sz w:val="28"/>
        </w:rPr>
        <w:tab/>
      </w:r>
      <w:r w:rsidRPr="00631B42">
        <w:rPr>
          <w:sz w:val="28"/>
        </w:rPr>
        <w:t>Промышленные объекты и производства по обработке пищевых продуктов и вкусовых веществ</w:t>
      </w:r>
      <w:r>
        <w:rPr>
          <w:sz w:val="28"/>
        </w:rPr>
        <w:t xml:space="preserve"> – 1 объект;</w:t>
      </w:r>
    </w:p>
    <w:p w14:paraId="14D851ED" w14:textId="5AEF5C46" w:rsidR="00631B42" w:rsidRDefault="00631B42" w:rsidP="00631B42">
      <w:pPr>
        <w:ind w:left="709" w:firstLine="0"/>
        <w:rPr>
          <w:sz w:val="28"/>
        </w:rPr>
      </w:pPr>
      <w:r>
        <w:rPr>
          <w:sz w:val="28"/>
        </w:rPr>
        <w:t>2.</w:t>
      </w:r>
      <w:r>
        <w:rPr>
          <w:sz w:val="28"/>
        </w:rPr>
        <w:tab/>
      </w:r>
      <w:r w:rsidRPr="00631B42">
        <w:rPr>
          <w:sz w:val="28"/>
        </w:rPr>
        <w:t>Текстильные промышленные объекты и производства лёгкой промышленности</w:t>
      </w:r>
      <w:r>
        <w:rPr>
          <w:sz w:val="28"/>
        </w:rPr>
        <w:t xml:space="preserve"> – 1 объект;</w:t>
      </w:r>
    </w:p>
    <w:p w14:paraId="60524AC8" w14:textId="0662C465" w:rsidR="00C01C36" w:rsidRDefault="00C01C36" w:rsidP="00C01C36">
      <w:pPr>
        <w:spacing w:before="120" w:after="120"/>
        <w:ind w:left="709" w:firstLine="0"/>
        <w:jc w:val="left"/>
        <w:rPr>
          <w:i/>
          <w:iCs/>
          <w:sz w:val="28"/>
          <w:u w:val="single"/>
        </w:rPr>
      </w:pPr>
      <w:r>
        <w:rPr>
          <w:i/>
          <w:iCs/>
          <w:sz w:val="28"/>
          <w:u w:val="single"/>
        </w:rPr>
        <w:t>Прочие объекты, связанные с производственной деятельностью</w:t>
      </w:r>
    </w:p>
    <w:p w14:paraId="500BC341" w14:textId="650AA1F9" w:rsidR="00C01C36" w:rsidRDefault="00C01C36" w:rsidP="00C01C36">
      <w:pPr>
        <w:ind w:left="709" w:firstLine="0"/>
        <w:rPr>
          <w:sz w:val="28"/>
        </w:rPr>
      </w:pPr>
      <w:r>
        <w:rPr>
          <w:sz w:val="28"/>
        </w:rPr>
        <w:t>1.</w:t>
      </w:r>
      <w:r>
        <w:rPr>
          <w:sz w:val="28"/>
        </w:rPr>
        <w:tab/>
      </w:r>
      <w:r w:rsidRPr="00C01C36">
        <w:rPr>
          <w:sz w:val="28"/>
        </w:rPr>
        <w:t>Объекты коммунально-складского назначения V класса опасности</w:t>
      </w:r>
      <w:r>
        <w:rPr>
          <w:sz w:val="28"/>
        </w:rPr>
        <w:t xml:space="preserve"> – 1 объект.</w:t>
      </w:r>
    </w:p>
    <w:p w14:paraId="613F586D" w14:textId="482B2CEA" w:rsidR="00E51A51" w:rsidRPr="00B4567F" w:rsidRDefault="00E51A51" w:rsidP="00A659E6">
      <w:pPr>
        <w:pStyle w:val="29"/>
      </w:pPr>
      <w:bookmarkStart w:id="168" w:name="_Toc436143685"/>
      <w:bookmarkStart w:id="169" w:name="_Toc519087660"/>
      <w:bookmarkStart w:id="170" w:name="_Toc126234661"/>
      <w:r w:rsidRPr="00B4567F">
        <w:t>13.3.</w:t>
      </w:r>
      <w:r w:rsidR="002516E3">
        <w:tab/>
      </w:r>
      <w:r w:rsidRPr="00B4567F">
        <w:t>Планируемое функциональное зонирование</w:t>
      </w:r>
      <w:bookmarkEnd w:id="168"/>
      <w:bookmarkEnd w:id="169"/>
      <w:bookmarkEnd w:id="170"/>
    </w:p>
    <w:p w14:paraId="563028DC" w14:textId="77777777" w:rsidR="00E51A51" w:rsidRPr="00CE2969" w:rsidRDefault="00E51A51" w:rsidP="00E51A51">
      <w:r w:rsidRPr="00CE2969">
        <w:rPr>
          <w:rStyle w:val="S0"/>
          <w:rFonts w:eastAsiaTheme="minorHAnsi"/>
        </w:rPr>
        <w:t>1.Функциональные зоны муниципального образования</w:t>
      </w:r>
      <w:r w:rsidRPr="00CE2969">
        <w:t>:</w:t>
      </w:r>
    </w:p>
    <w:p w14:paraId="109C62E8" w14:textId="77777777" w:rsidR="00E51A51" w:rsidRPr="00CE2969" w:rsidRDefault="00E51A51" w:rsidP="00BE0F3C">
      <w:pPr>
        <w:pStyle w:val="S1"/>
        <w:ind w:left="0" w:firstLine="709"/>
        <w:contextualSpacing w:val="0"/>
        <w:jc w:val="both"/>
      </w:pPr>
      <w:r w:rsidRPr="00CE2969">
        <w:t>зона градостроительного использования;</w:t>
      </w:r>
    </w:p>
    <w:p w14:paraId="5A8B0FBC" w14:textId="77777777" w:rsidR="00E51A51" w:rsidRPr="00CE2969" w:rsidRDefault="00E51A51" w:rsidP="00BE0F3C">
      <w:pPr>
        <w:pStyle w:val="S1"/>
        <w:ind w:left="0" w:firstLine="709"/>
        <w:contextualSpacing w:val="0"/>
        <w:jc w:val="both"/>
      </w:pPr>
      <w:r w:rsidRPr="00CE2969">
        <w:t>зона сельскохозяйственного использования (зона сельскохозяйственных угодий - пашни, сенокосы, пастбища; зона, занятая объектами сельскохозяйственного назначения и предназначенные для ведения сельского хозяйства);</w:t>
      </w:r>
    </w:p>
    <w:p w14:paraId="23E774A4" w14:textId="77777777" w:rsidR="00E51A51" w:rsidRPr="00CE2969" w:rsidRDefault="00E51A51" w:rsidP="00BE0F3C">
      <w:pPr>
        <w:pStyle w:val="S1"/>
        <w:ind w:left="0" w:firstLine="709"/>
        <w:contextualSpacing w:val="0"/>
        <w:jc w:val="both"/>
      </w:pPr>
      <w:r w:rsidRPr="00CE2969">
        <w:lastRenderedPageBreak/>
        <w:t>зона рекреационного назначения (зона лесов; в границах иных территорий, используемых и предназначенных для отдыха, туризма, занятий физической культурой и спортом; поверхностные водные объекты);</w:t>
      </w:r>
    </w:p>
    <w:p w14:paraId="01728D26" w14:textId="77777777" w:rsidR="00E51A51" w:rsidRPr="00CE2969" w:rsidRDefault="00E51A51" w:rsidP="00BE0F3C">
      <w:pPr>
        <w:pStyle w:val="S1"/>
        <w:ind w:left="0" w:firstLine="709"/>
        <w:contextualSpacing w:val="0"/>
        <w:jc w:val="both"/>
      </w:pPr>
      <w:r w:rsidRPr="00CE2969">
        <w:t>производственные зоны, зоны инженерной и транспортной инфраструктур (производственная зона, зона инженерной инфраструктуры, зона транспортной инфраструктуры);</w:t>
      </w:r>
    </w:p>
    <w:p w14:paraId="229DAEEB" w14:textId="77777777" w:rsidR="00E51A51" w:rsidRPr="00CE2969" w:rsidRDefault="00E51A51" w:rsidP="00BE0F3C">
      <w:pPr>
        <w:pStyle w:val="S1"/>
        <w:ind w:left="0" w:firstLine="709"/>
        <w:contextualSpacing w:val="0"/>
        <w:jc w:val="both"/>
      </w:pPr>
      <w:r w:rsidRPr="00CE2969">
        <w:t>зоны специального назначения (зона кладбищ, зона складирования и захоронения отходов).</w:t>
      </w:r>
    </w:p>
    <w:p w14:paraId="164C251F" w14:textId="77777777" w:rsidR="00E51A51" w:rsidRPr="00CE2969" w:rsidRDefault="00E51A51" w:rsidP="00A27972">
      <w:pPr>
        <w:pStyle w:val="S"/>
      </w:pPr>
      <w:r w:rsidRPr="00CE2969">
        <w:t>2.Функциональные зоны населенных пунктов:</w:t>
      </w:r>
    </w:p>
    <w:p w14:paraId="0238DAA3" w14:textId="77777777" w:rsidR="00E51A51" w:rsidRPr="00BE0F3C" w:rsidRDefault="00E51A51" w:rsidP="00BE0F3C">
      <w:pPr>
        <w:pStyle w:val="S1"/>
        <w:ind w:left="0" w:firstLine="709"/>
        <w:contextualSpacing w:val="0"/>
        <w:jc w:val="both"/>
      </w:pPr>
      <w:r w:rsidRPr="00BE0F3C">
        <w:t>жилая зона (зона застройки индивидуальными жилыми домами, зона застройки малоэтажными жилыми домами (до 4 этажей, включая мансардный));</w:t>
      </w:r>
    </w:p>
    <w:p w14:paraId="5A285C2B" w14:textId="77777777" w:rsidR="00E51A51" w:rsidRPr="00BE0F3C" w:rsidRDefault="00E51A51" w:rsidP="00BE0F3C">
      <w:pPr>
        <w:pStyle w:val="S1"/>
        <w:ind w:left="0" w:firstLine="709"/>
        <w:contextualSpacing w:val="0"/>
        <w:jc w:val="both"/>
      </w:pPr>
      <w:r w:rsidRPr="00BE0F3C">
        <w:t>общественно-деловые зоны (многофункциональная общественно-деловая зона, зона специализированной общественной застройки);</w:t>
      </w:r>
    </w:p>
    <w:p w14:paraId="5964C19D" w14:textId="77777777" w:rsidR="00E51A51" w:rsidRPr="00BE0F3C" w:rsidRDefault="00E51A51" w:rsidP="00BE0F3C">
      <w:pPr>
        <w:pStyle w:val="S1"/>
        <w:ind w:left="0" w:firstLine="709"/>
        <w:contextualSpacing w:val="0"/>
        <w:jc w:val="both"/>
      </w:pPr>
      <w:r w:rsidRPr="00BE0F3C">
        <w:t>производственные зоны, зоны инженерной и транспортной инфраструктур (производственная зона, коммунально-складская зона, зона инженерной инфраструктуры, зона транспортной инфраструктуры);</w:t>
      </w:r>
    </w:p>
    <w:p w14:paraId="096490FC" w14:textId="77777777" w:rsidR="00E51A51" w:rsidRPr="00BE0F3C" w:rsidRDefault="00E51A51" w:rsidP="00BE0F3C">
      <w:pPr>
        <w:pStyle w:val="S1"/>
        <w:ind w:left="0" w:firstLine="709"/>
        <w:contextualSpacing w:val="0"/>
        <w:jc w:val="both"/>
      </w:pPr>
      <w:r w:rsidRPr="00BE0F3C">
        <w:t>зона рекреационного назначения (зона лесов, зона отдыха, зона озелененных территорий общего пользования (лесопарки, парки, сады, скверы, бульвары, городские леса), поверхностные водные объекты);</w:t>
      </w:r>
    </w:p>
    <w:p w14:paraId="721ACB11" w14:textId="77777777" w:rsidR="00E51A51" w:rsidRPr="00BE0F3C" w:rsidRDefault="00E51A51" w:rsidP="00BE0F3C">
      <w:pPr>
        <w:pStyle w:val="S1"/>
        <w:ind w:left="0" w:firstLine="709"/>
        <w:contextualSpacing w:val="0"/>
        <w:jc w:val="both"/>
      </w:pPr>
      <w:r w:rsidRPr="00BE0F3C">
        <w:t>зона сельскохозяйственного использования (производственная зона сельскохозяйственных предприятий; зона, предназначенная для ведения сельского хозяйства, садоводства и огородничества).</w:t>
      </w:r>
    </w:p>
    <w:p w14:paraId="67F1A285" w14:textId="77777777" w:rsidR="00E51A51" w:rsidRPr="00CE2969" w:rsidRDefault="00E51A51" w:rsidP="002606A9">
      <w:pPr>
        <w:pStyle w:val="a"/>
        <w:numPr>
          <w:ilvl w:val="0"/>
          <w:numId w:val="0"/>
        </w:numPr>
        <w:spacing w:before="120" w:after="120"/>
        <w:contextualSpacing w:val="0"/>
      </w:pPr>
      <w:r w:rsidRPr="00CE2969">
        <w:t>Таблица 13.2–Баланс территории по функциональному зонированию</w:t>
      </w:r>
    </w:p>
    <w:tbl>
      <w:tblPr>
        <w:tblW w:w="5000"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709"/>
        <w:gridCol w:w="6275"/>
        <w:gridCol w:w="1227"/>
        <w:gridCol w:w="1154"/>
      </w:tblGrid>
      <w:tr w:rsidR="002606A9" w:rsidRPr="00B76AFC" w14:paraId="4E700FC5" w14:textId="77777777" w:rsidTr="007171ED">
        <w:trPr>
          <w:trHeight w:val="283"/>
        </w:trPr>
        <w:tc>
          <w:tcPr>
            <w:tcW w:w="379" w:type="pct"/>
            <w:shd w:val="clear" w:color="auto" w:fill="auto"/>
            <w:vAlign w:val="center"/>
          </w:tcPr>
          <w:p w14:paraId="50FD2BB4" w14:textId="77777777" w:rsidR="002606A9" w:rsidRPr="002606A9" w:rsidRDefault="002606A9" w:rsidP="007171ED">
            <w:pPr>
              <w:pStyle w:val="ConsPlusNormal"/>
              <w:rPr>
                <w:b/>
                <w:bCs/>
              </w:rPr>
            </w:pPr>
            <w:r w:rsidRPr="002606A9">
              <w:rPr>
                <w:b/>
                <w:bCs/>
              </w:rPr>
              <w:t>№ п/п</w:t>
            </w:r>
          </w:p>
        </w:tc>
        <w:tc>
          <w:tcPr>
            <w:tcW w:w="3350" w:type="pct"/>
            <w:shd w:val="clear" w:color="auto" w:fill="auto"/>
            <w:tcMar>
              <w:top w:w="0" w:type="dxa"/>
              <w:left w:w="28" w:type="dxa"/>
              <w:bottom w:w="0" w:type="dxa"/>
              <w:right w:w="28" w:type="dxa"/>
            </w:tcMar>
            <w:vAlign w:val="center"/>
          </w:tcPr>
          <w:p w14:paraId="1B82844A" w14:textId="77777777" w:rsidR="002606A9" w:rsidRPr="002606A9" w:rsidRDefault="002606A9" w:rsidP="007171ED">
            <w:pPr>
              <w:pStyle w:val="ConsPlusNormal"/>
              <w:rPr>
                <w:b/>
                <w:bCs/>
              </w:rPr>
            </w:pPr>
            <w:r w:rsidRPr="002606A9">
              <w:rPr>
                <w:b/>
                <w:bCs/>
              </w:rPr>
              <w:t>Наименование</w:t>
            </w:r>
          </w:p>
        </w:tc>
        <w:tc>
          <w:tcPr>
            <w:tcW w:w="655" w:type="pct"/>
            <w:shd w:val="clear" w:color="auto" w:fill="auto"/>
            <w:tcMar>
              <w:top w:w="0" w:type="dxa"/>
              <w:left w:w="28" w:type="dxa"/>
              <w:bottom w:w="0" w:type="dxa"/>
              <w:right w:w="28" w:type="dxa"/>
            </w:tcMar>
            <w:vAlign w:val="center"/>
          </w:tcPr>
          <w:p w14:paraId="7919D3EF" w14:textId="77777777" w:rsidR="002606A9" w:rsidRPr="002606A9" w:rsidRDefault="002606A9" w:rsidP="007171ED">
            <w:pPr>
              <w:pStyle w:val="ConsPlusNormal"/>
              <w:rPr>
                <w:b/>
                <w:bCs/>
              </w:rPr>
            </w:pPr>
            <w:r w:rsidRPr="002606A9">
              <w:rPr>
                <w:b/>
                <w:bCs/>
              </w:rPr>
              <w:t>Площадь, га</w:t>
            </w:r>
          </w:p>
        </w:tc>
        <w:tc>
          <w:tcPr>
            <w:tcW w:w="616" w:type="pct"/>
            <w:shd w:val="clear" w:color="auto" w:fill="auto"/>
            <w:vAlign w:val="center"/>
          </w:tcPr>
          <w:p w14:paraId="6EE47BD8" w14:textId="77777777" w:rsidR="002606A9" w:rsidRPr="002606A9" w:rsidRDefault="002606A9" w:rsidP="007171ED">
            <w:pPr>
              <w:pStyle w:val="ConsPlusNormal"/>
              <w:rPr>
                <w:b/>
                <w:bCs/>
              </w:rPr>
            </w:pPr>
            <w:r w:rsidRPr="002606A9">
              <w:rPr>
                <w:b/>
                <w:bCs/>
              </w:rPr>
              <w:t>%</w:t>
            </w:r>
          </w:p>
        </w:tc>
      </w:tr>
      <w:tr w:rsidR="002606A9" w:rsidRPr="00B76AFC" w14:paraId="2DDB15FD" w14:textId="77777777" w:rsidTr="007171ED">
        <w:trPr>
          <w:trHeight w:val="283"/>
        </w:trPr>
        <w:tc>
          <w:tcPr>
            <w:tcW w:w="379" w:type="pct"/>
            <w:shd w:val="clear" w:color="auto" w:fill="auto"/>
            <w:vAlign w:val="center"/>
          </w:tcPr>
          <w:p w14:paraId="3C19CD9C" w14:textId="77777777" w:rsidR="002606A9" w:rsidRPr="00AE27D6" w:rsidRDefault="002606A9" w:rsidP="007171ED">
            <w:pPr>
              <w:pStyle w:val="ConsPlusNormal"/>
              <w:rPr>
                <w:highlight w:val="yellow"/>
              </w:rPr>
            </w:pPr>
          </w:p>
        </w:tc>
        <w:tc>
          <w:tcPr>
            <w:tcW w:w="3350" w:type="pct"/>
            <w:shd w:val="clear" w:color="auto" w:fill="auto"/>
            <w:tcMar>
              <w:top w:w="0" w:type="dxa"/>
              <w:left w:w="28" w:type="dxa"/>
              <w:bottom w:w="0" w:type="dxa"/>
              <w:right w:w="28" w:type="dxa"/>
            </w:tcMar>
            <w:vAlign w:val="center"/>
          </w:tcPr>
          <w:p w14:paraId="44F1B9BB" w14:textId="77777777" w:rsidR="002606A9" w:rsidRPr="00D97044" w:rsidRDefault="002606A9" w:rsidP="007171ED">
            <w:pPr>
              <w:pStyle w:val="ConsPlusNormal"/>
              <w:rPr>
                <w:b/>
              </w:rPr>
            </w:pPr>
            <w:r w:rsidRPr="00D97044">
              <w:rPr>
                <w:b/>
              </w:rPr>
              <w:t>МО Тогучин</w:t>
            </w:r>
          </w:p>
        </w:tc>
        <w:tc>
          <w:tcPr>
            <w:tcW w:w="655" w:type="pct"/>
            <w:shd w:val="clear" w:color="auto" w:fill="auto"/>
            <w:tcMar>
              <w:top w:w="0" w:type="dxa"/>
              <w:left w:w="28" w:type="dxa"/>
              <w:bottom w:w="0" w:type="dxa"/>
              <w:right w:w="28" w:type="dxa"/>
            </w:tcMar>
            <w:vAlign w:val="bottom"/>
          </w:tcPr>
          <w:p w14:paraId="086F0F88" w14:textId="77777777" w:rsidR="002606A9" w:rsidRPr="00D97044" w:rsidRDefault="002606A9" w:rsidP="007171ED">
            <w:pPr>
              <w:ind w:firstLine="0"/>
              <w:jc w:val="center"/>
              <w:rPr>
                <w:b/>
                <w:bCs/>
                <w:color w:val="000000"/>
                <w:sz w:val="24"/>
              </w:rPr>
            </w:pPr>
            <w:r>
              <w:rPr>
                <w:b/>
                <w:bCs/>
                <w:color w:val="000000"/>
                <w:sz w:val="24"/>
              </w:rPr>
              <w:t>7310,77</w:t>
            </w:r>
          </w:p>
        </w:tc>
        <w:tc>
          <w:tcPr>
            <w:tcW w:w="616" w:type="pct"/>
            <w:shd w:val="clear" w:color="auto" w:fill="auto"/>
            <w:vAlign w:val="bottom"/>
          </w:tcPr>
          <w:p w14:paraId="27B38AA8" w14:textId="77777777" w:rsidR="002606A9" w:rsidRPr="00D97044" w:rsidRDefault="002606A9" w:rsidP="007171ED">
            <w:pPr>
              <w:pStyle w:val="ConsPlusNormal"/>
              <w:rPr>
                <w:b/>
                <w:bCs/>
              </w:rPr>
            </w:pPr>
            <w:r>
              <w:rPr>
                <w:b/>
                <w:bCs/>
              </w:rPr>
              <w:t>100</w:t>
            </w:r>
          </w:p>
        </w:tc>
      </w:tr>
      <w:tr w:rsidR="002606A9" w:rsidRPr="00B76AFC" w14:paraId="652CB307" w14:textId="77777777" w:rsidTr="007171ED">
        <w:trPr>
          <w:trHeight w:val="283"/>
        </w:trPr>
        <w:tc>
          <w:tcPr>
            <w:tcW w:w="379" w:type="pct"/>
            <w:shd w:val="clear" w:color="auto" w:fill="auto"/>
            <w:vAlign w:val="center"/>
          </w:tcPr>
          <w:p w14:paraId="48E76546" w14:textId="77777777" w:rsidR="002606A9" w:rsidRPr="00D67474" w:rsidRDefault="002606A9" w:rsidP="007171ED">
            <w:pPr>
              <w:pStyle w:val="ConsPlusNormal"/>
            </w:pPr>
            <w:r w:rsidRPr="00D67474">
              <w:t>1</w:t>
            </w:r>
          </w:p>
        </w:tc>
        <w:tc>
          <w:tcPr>
            <w:tcW w:w="3350" w:type="pct"/>
            <w:shd w:val="clear" w:color="auto" w:fill="auto"/>
            <w:tcMar>
              <w:top w:w="0" w:type="dxa"/>
              <w:left w:w="28" w:type="dxa"/>
              <w:bottom w:w="0" w:type="dxa"/>
              <w:right w:w="28" w:type="dxa"/>
            </w:tcMar>
            <w:vAlign w:val="center"/>
          </w:tcPr>
          <w:p w14:paraId="70250A84" w14:textId="77777777" w:rsidR="002606A9" w:rsidRPr="00D97044" w:rsidRDefault="002606A9" w:rsidP="007171ED">
            <w:pPr>
              <w:pStyle w:val="ConsPlusNormal"/>
              <w:jc w:val="left"/>
            </w:pPr>
            <w:r w:rsidRPr="00D97044">
              <w:t>Зона градостроительного использования</w:t>
            </w:r>
          </w:p>
        </w:tc>
        <w:tc>
          <w:tcPr>
            <w:tcW w:w="655" w:type="pct"/>
            <w:shd w:val="clear" w:color="auto" w:fill="auto"/>
            <w:tcMar>
              <w:top w:w="0" w:type="dxa"/>
              <w:left w:w="28" w:type="dxa"/>
              <w:bottom w:w="0" w:type="dxa"/>
              <w:right w:w="28" w:type="dxa"/>
            </w:tcMar>
            <w:vAlign w:val="bottom"/>
          </w:tcPr>
          <w:p w14:paraId="58114CDB" w14:textId="77777777" w:rsidR="002606A9" w:rsidRPr="00D97044" w:rsidRDefault="002606A9" w:rsidP="007171ED">
            <w:pPr>
              <w:pStyle w:val="ConsPlusNormal"/>
            </w:pPr>
            <w:r>
              <w:t>3316,70</w:t>
            </w:r>
          </w:p>
        </w:tc>
        <w:tc>
          <w:tcPr>
            <w:tcW w:w="616" w:type="pct"/>
            <w:shd w:val="clear" w:color="auto" w:fill="auto"/>
            <w:vAlign w:val="bottom"/>
          </w:tcPr>
          <w:p w14:paraId="2ABE64C5" w14:textId="77777777" w:rsidR="002606A9" w:rsidRPr="00D97044" w:rsidRDefault="002606A9" w:rsidP="007171ED">
            <w:pPr>
              <w:pStyle w:val="ConsPlusNormal"/>
            </w:pPr>
            <w:r>
              <w:t>45,37</w:t>
            </w:r>
          </w:p>
        </w:tc>
      </w:tr>
      <w:tr w:rsidR="002606A9" w:rsidRPr="00B76AFC" w14:paraId="4A2F2938" w14:textId="77777777" w:rsidTr="007171ED">
        <w:trPr>
          <w:trHeight w:val="283"/>
        </w:trPr>
        <w:tc>
          <w:tcPr>
            <w:tcW w:w="379" w:type="pct"/>
            <w:shd w:val="clear" w:color="auto" w:fill="auto"/>
            <w:vAlign w:val="center"/>
          </w:tcPr>
          <w:p w14:paraId="7EDD0F19" w14:textId="77777777" w:rsidR="002606A9" w:rsidRDefault="002606A9" w:rsidP="007171ED">
            <w:pPr>
              <w:pStyle w:val="ConsPlusNormal"/>
            </w:pPr>
            <w:r>
              <w:t>2</w:t>
            </w:r>
          </w:p>
        </w:tc>
        <w:tc>
          <w:tcPr>
            <w:tcW w:w="3350" w:type="pct"/>
            <w:shd w:val="clear" w:color="auto" w:fill="auto"/>
            <w:tcMar>
              <w:top w:w="0" w:type="dxa"/>
              <w:left w:w="28" w:type="dxa"/>
              <w:bottom w:w="0" w:type="dxa"/>
              <w:right w:w="28" w:type="dxa"/>
            </w:tcMar>
            <w:vAlign w:val="center"/>
          </w:tcPr>
          <w:p w14:paraId="01992015" w14:textId="77777777" w:rsidR="002606A9" w:rsidRPr="005A710E" w:rsidRDefault="002606A9" w:rsidP="007171ED">
            <w:pPr>
              <w:pStyle w:val="ConsPlusNormal"/>
              <w:jc w:val="left"/>
            </w:pPr>
            <w:r w:rsidRPr="005A710E">
              <w:t>Зона инженерной инфраструктуры</w:t>
            </w:r>
          </w:p>
        </w:tc>
        <w:tc>
          <w:tcPr>
            <w:tcW w:w="655" w:type="pct"/>
            <w:shd w:val="clear" w:color="auto" w:fill="auto"/>
            <w:tcMar>
              <w:top w:w="0" w:type="dxa"/>
              <w:left w:w="28" w:type="dxa"/>
              <w:bottom w:w="0" w:type="dxa"/>
              <w:right w:w="28" w:type="dxa"/>
            </w:tcMar>
            <w:vAlign w:val="center"/>
          </w:tcPr>
          <w:p w14:paraId="6A706B9E" w14:textId="77777777" w:rsidR="002606A9" w:rsidRPr="00401B48" w:rsidRDefault="002606A9" w:rsidP="007171ED">
            <w:pPr>
              <w:pStyle w:val="ConsPlusNormal"/>
            </w:pPr>
            <w:r w:rsidRPr="00401B48">
              <w:t>0,59</w:t>
            </w:r>
          </w:p>
        </w:tc>
        <w:tc>
          <w:tcPr>
            <w:tcW w:w="616" w:type="pct"/>
            <w:shd w:val="clear" w:color="auto" w:fill="auto"/>
            <w:vAlign w:val="center"/>
          </w:tcPr>
          <w:p w14:paraId="75DD69C2" w14:textId="77777777" w:rsidR="002606A9" w:rsidRPr="00401B48" w:rsidRDefault="002606A9" w:rsidP="007171ED">
            <w:pPr>
              <w:pStyle w:val="ConsPlusNormal"/>
            </w:pPr>
            <w:r w:rsidRPr="00401B48">
              <w:t>0,01</w:t>
            </w:r>
          </w:p>
        </w:tc>
      </w:tr>
      <w:tr w:rsidR="002606A9" w:rsidRPr="00B76AFC" w14:paraId="366386E3" w14:textId="77777777" w:rsidTr="007171ED">
        <w:trPr>
          <w:trHeight w:val="283"/>
        </w:trPr>
        <w:tc>
          <w:tcPr>
            <w:tcW w:w="379" w:type="pct"/>
            <w:shd w:val="clear" w:color="auto" w:fill="auto"/>
            <w:vAlign w:val="center"/>
          </w:tcPr>
          <w:p w14:paraId="0E4D18FF" w14:textId="77777777" w:rsidR="002606A9" w:rsidRDefault="002606A9" w:rsidP="007171ED">
            <w:pPr>
              <w:pStyle w:val="ConsPlusNormal"/>
            </w:pPr>
            <w:r>
              <w:t>3</w:t>
            </w:r>
          </w:p>
        </w:tc>
        <w:tc>
          <w:tcPr>
            <w:tcW w:w="3350" w:type="pct"/>
            <w:shd w:val="clear" w:color="auto" w:fill="auto"/>
            <w:tcMar>
              <w:top w:w="0" w:type="dxa"/>
              <w:left w:w="28" w:type="dxa"/>
              <w:bottom w:w="0" w:type="dxa"/>
              <w:right w:w="28" w:type="dxa"/>
            </w:tcMar>
            <w:vAlign w:val="center"/>
          </w:tcPr>
          <w:p w14:paraId="3EC4A556" w14:textId="77777777" w:rsidR="002606A9" w:rsidRPr="005A710E" w:rsidRDefault="002606A9" w:rsidP="007171ED">
            <w:pPr>
              <w:pStyle w:val="ConsPlusNormal"/>
              <w:jc w:val="left"/>
            </w:pPr>
            <w:r w:rsidRPr="005A710E">
              <w:t>Зона транспортной инфраструктуры</w:t>
            </w:r>
          </w:p>
        </w:tc>
        <w:tc>
          <w:tcPr>
            <w:tcW w:w="655" w:type="pct"/>
            <w:shd w:val="clear" w:color="auto" w:fill="auto"/>
            <w:tcMar>
              <w:top w:w="0" w:type="dxa"/>
              <w:left w:w="28" w:type="dxa"/>
              <w:bottom w:w="0" w:type="dxa"/>
              <w:right w:w="28" w:type="dxa"/>
            </w:tcMar>
            <w:vAlign w:val="center"/>
          </w:tcPr>
          <w:p w14:paraId="19079EA6" w14:textId="77777777" w:rsidR="002606A9" w:rsidRPr="00401B48" w:rsidRDefault="002606A9" w:rsidP="007171ED">
            <w:pPr>
              <w:pStyle w:val="ConsPlusNormal"/>
            </w:pPr>
            <w:r w:rsidRPr="00401B48">
              <w:t>192,02</w:t>
            </w:r>
          </w:p>
        </w:tc>
        <w:tc>
          <w:tcPr>
            <w:tcW w:w="616" w:type="pct"/>
            <w:shd w:val="clear" w:color="auto" w:fill="auto"/>
            <w:vAlign w:val="center"/>
          </w:tcPr>
          <w:p w14:paraId="545E07F1" w14:textId="77777777" w:rsidR="002606A9" w:rsidRPr="00401B48" w:rsidRDefault="002606A9" w:rsidP="007171ED">
            <w:pPr>
              <w:pStyle w:val="ConsPlusNormal"/>
            </w:pPr>
            <w:r w:rsidRPr="00401B48">
              <w:t>2,63</w:t>
            </w:r>
          </w:p>
        </w:tc>
      </w:tr>
      <w:tr w:rsidR="002606A9" w:rsidRPr="00B76AFC" w14:paraId="472CC9F8" w14:textId="77777777" w:rsidTr="007171ED">
        <w:trPr>
          <w:trHeight w:val="283"/>
        </w:trPr>
        <w:tc>
          <w:tcPr>
            <w:tcW w:w="379" w:type="pct"/>
            <w:shd w:val="clear" w:color="auto" w:fill="auto"/>
            <w:vAlign w:val="center"/>
          </w:tcPr>
          <w:p w14:paraId="233A803E" w14:textId="77777777" w:rsidR="002606A9" w:rsidRDefault="002606A9" w:rsidP="007171ED">
            <w:pPr>
              <w:pStyle w:val="ConsPlusNormal"/>
            </w:pPr>
            <w:r>
              <w:t>4</w:t>
            </w:r>
          </w:p>
        </w:tc>
        <w:tc>
          <w:tcPr>
            <w:tcW w:w="3350" w:type="pct"/>
            <w:shd w:val="clear" w:color="auto" w:fill="auto"/>
            <w:tcMar>
              <w:top w:w="0" w:type="dxa"/>
              <w:left w:w="28" w:type="dxa"/>
              <w:bottom w:w="0" w:type="dxa"/>
              <w:right w:w="28" w:type="dxa"/>
            </w:tcMar>
            <w:vAlign w:val="center"/>
          </w:tcPr>
          <w:p w14:paraId="165692D5" w14:textId="77777777" w:rsidR="002606A9" w:rsidRPr="005A710E" w:rsidRDefault="002606A9" w:rsidP="007171ED">
            <w:pPr>
              <w:pStyle w:val="ConsPlusNormal"/>
              <w:jc w:val="left"/>
            </w:pPr>
            <w:r w:rsidRPr="00B80EC4">
              <w:t>Производственная зона</w:t>
            </w:r>
          </w:p>
        </w:tc>
        <w:tc>
          <w:tcPr>
            <w:tcW w:w="655" w:type="pct"/>
            <w:shd w:val="clear" w:color="auto" w:fill="auto"/>
            <w:tcMar>
              <w:top w:w="0" w:type="dxa"/>
              <w:left w:w="28" w:type="dxa"/>
              <w:bottom w:w="0" w:type="dxa"/>
              <w:right w:w="28" w:type="dxa"/>
            </w:tcMar>
            <w:vAlign w:val="center"/>
          </w:tcPr>
          <w:p w14:paraId="124BB3B9" w14:textId="77777777" w:rsidR="002606A9" w:rsidRPr="00401B48" w:rsidRDefault="002606A9" w:rsidP="007171ED">
            <w:pPr>
              <w:pStyle w:val="ConsPlusNormal"/>
            </w:pPr>
            <w:r>
              <w:t>6,23</w:t>
            </w:r>
          </w:p>
        </w:tc>
        <w:tc>
          <w:tcPr>
            <w:tcW w:w="616" w:type="pct"/>
            <w:shd w:val="clear" w:color="auto" w:fill="auto"/>
            <w:vAlign w:val="center"/>
          </w:tcPr>
          <w:p w14:paraId="7D3A787A" w14:textId="77777777" w:rsidR="002606A9" w:rsidRPr="00401B48" w:rsidRDefault="002606A9" w:rsidP="007171ED">
            <w:pPr>
              <w:pStyle w:val="ConsPlusNormal"/>
            </w:pPr>
            <w:r>
              <w:t>0,09</w:t>
            </w:r>
          </w:p>
        </w:tc>
      </w:tr>
      <w:tr w:rsidR="002606A9" w:rsidRPr="00B76AFC" w14:paraId="44E33CF5" w14:textId="77777777" w:rsidTr="007171ED">
        <w:trPr>
          <w:trHeight w:val="283"/>
        </w:trPr>
        <w:tc>
          <w:tcPr>
            <w:tcW w:w="379" w:type="pct"/>
            <w:shd w:val="clear" w:color="auto" w:fill="auto"/>
            <w:vAlign w:val="center"/>
          </w:tcPr>
          <w:p w14:paraId="1C4D0D6E" w14:textId="77777777" w:rsidR="002606A9" w:rsidRDefault="002606A9" w:rsidP="007171ED">
            <w:pPr>
              <w:pStyle w:val="ConsPlusNormal"/>
            </w:pPr>
            <w:r>
              <w:t>4</w:t>
            </w:r>
          </w:p>
        </w:tc>
        <w:tc>
          <w:tcPr>
            <w:tcW w:w="3350" w:type="pct"/>
            <w:shd w:val="clear" w:color="auto" w:fill="auto"/>
            <w:tcMar>
              <w:top w:w="0" w:type="dxa"/>
              <w:left w:w="28" w:type="dxa"/>
              <w:bottom w:w="0" w:type="dxa"/>
              <w:right w:w="28" w:type="dxa"/>
            </w:tcMar>
            <w:vAlign w:val="center"/>
          </w:tcPr>
          <w:p w14:paraId="530902BC" w14:textId="77777777" w:rsidR="002606A9" w:rsidRPr="005A710E" w:rsidRDefault="002606A9" w:rsidP="007171ED">
            <w:pPr>
              <w:pStyle w:val="ConsPlusNormal"/>
              <w:jc w:val="left"/>
            </w:pPr>
            <w:r w:rsidRPr="005A710E">
              <w:t>Зоны сельскохозяйственного использования</w:t>
            </w:r>
          </w:p>
        </w:tc>
        <w:tc>
          <w:tcPr>
            <w:tcW w:w="655" w:type="pct"/>
            <w:shd w:val="clear" w:color="auto" w:fill="auto"/>
            <w:tcMar>
              <w:top w:w="0" w:type="dxa"/>
              <w:left w:w="28" w:type="dxa"/>
              <w:bottom w:w="0" w:type="dxa"/>
              <w:right w:w="28" w:type="dxa"/>
            </w:tcMar>
            <w:vAlign w:val="center"/>
          </w:tcPr>
          <w:p w14:paraId="1BBAD4F8" w14:textId="77777777" w:rsidR="002606A9" w:rsidRPr="00947A6B" w:rsidRDefault="002606A9" w:rsidP="007171ED">
            <w:pPr>
              <w:pStyle w:val="ConsPlusNormal"/>
            </w:pPr>
            <w:r w:rsidRPr="00947A6B">
              <w:t>126,97</w:t>
            </w:r>
          </w:p>
        </w:tc>
        <w:tc>
          <w:tcPr>
            <w:tcW w:w="616" w:type="pct"/>
            <w:shd w:val="clear" w:color="auto" w:fill="auto"/>
            <w:vAlign w:val="center"/>
          </w:tcPr>
          <w:p w14:paraId="6988EC6F" w14:textId="77777777" w:rsidR="002606A9" w:rsidRPr="00947A6B" w:rsidRDefault="002606A9" w:rsidP="007171ED">
            <w:pPr>
              <w:pStyle w:val="ConsPlusNormal"/>
            </w:pPr>
            <w:r w:rsidRPr="00947A6B">
              <w:t>1,74</w:t>
            </w:r>
          </w:p>
        </w:tc>
      </w:tr>
      <w:tr w:rsidR="002606A9" w:rsidRPr="00B76AFC" w14:paraId="711285E6" w14:textId="77777777" w:rsidTr="007171ED">
        <w:trPr>
          <w:trHeight w:val="283"/>
        </w:trPr>
        <w:tc>
          <w:tcPr>
            <w:tcW w:w="379" w:type="pct"/>
            <w:shd w:val="clear" w:color="auto" w:fill="auto"/>
            <w:vAlign w:val="center"/>
          </w:tcPr>
          <w:p w14:paraId="5CA66CA7" w14:textId="77777777" w:rsidR="002606A9" w:rsidRDefault="002606A9" w:rsidP="007171ED">
            <w:pPr>
              <w:pStyle w:val="ConsPlusNormal"/>
            </w:pPr>
            <w:r>
              <w:t>5</w:t>
            </w:r>
          </w:p>
        </w:tc>
        <w:tc>
          <w:tcPr>
            <w:tcW w:w="3350" w:type="pct"/>
            <w:shd w:val="clear" w:color="auto" w:fill="auto"/>
            <w:tcMar>
              <w:top w:w="0" w:type="dxa"/>
              <w:left w:w="28" w:type="dxa"/>
              <w:bottom w:w="0" w:type="dxa"/>
              <w:right w:w="28" w:type="dxa"/>
            </w:tcMar>
            <w:vAlign w:val="center"/>
          </w:tcPr>
          <w:p w14:paraId="77A320DA" w14:textId="77777777" w:rsidR="002606A9" w:rsidRPr="005A710E" w:rsidRDefault="002606A9" w:rsidP="007171ED">
            <w:pPr>
              <w:pStyle w:val="ConsPlusNormal"/>
              <w:jc w:val="left"/>
            </w:pPr>
            <w:r w:rsidRPr="00134DA3">
              <w:t>Зона сельскохозяйственных угодий</w:t>
            </w:r>
          </w:p>
        </w:tc>
        <w:tc>
          <w:tcPr>
            <w:tcW w:w="655" w:type="pct"/>
            <w:shd w:val="clear" w:color="auto" w:fill="auto"/>
            <w:tcMar>
              <w:top w:w="0" w:type="dxa"/>
              <w:left w:w="28" w:type="dxa"/>
              <w:bottom w:w="0" w:type="dxa"/>
              <w:right w:w="28" w:type="dxa"/>
            </w:tcMar>
            <w:vAlign w:val="center"/>
          </w:tcPr>
          <w:p w14:paraId="48303166" w14:textId="77777777" w:rsidR="002606A9" w:rsidRPr="00947A6B" w:rsidRDefault="002606A9" w:rsidP="007171ED">
            <w:pPr>
              <w:pStyle w:val="ConsPlusNormal"/>
            </w:pPr>
            <w:r w:rsidRPr="00947A6B">
              <w:t>32,40</w:t>
            </w:r>
          </w:p>
        </w:tc>
        <w:tc>
          <w:tcPr>
            <w:tcW w:w="616" w:type="pct"/>
            <w:shd w:val="clear" w:color="auto" w:fill="auto"/>
            <w:vAlign w:val="center"/>
          </w:tcPr>
          <w:p w14:paraId="7BE3E699" w14:textId="77777777" w:rsidR="002606A9" w:rsidRPr="00947A6B" w:rsidRDefault="002606A9" w:rsidP="007171ED">
            <w:pPr>
              <w:pStyle w:val="ConsPlusNormal"/>
            </w:pPr>
            <w:r w:rsidRPr="00947A6B">
              <w:t>0,44</w:t>
            </w:r>
          </w:p>
        </w:tc>
      </w:tr>
      <w:tr w:rsidR="002606A9" w:rsidRPr="00B76AFC" w14:paraId="76BFDB49" w14:textId="77777777" w:rsidTr="007171ED">
        <w:trPr>
          <w:trHeight w:val="283"/>
        </w:trPr>
        <w:tc>
          <w:tcPr>
            <w:tcW w:w="379" w:type="pct"/>
            <w:shd w:val="clear" w:color="auto" w:fill="auto"/>
            <w:vAlign w:val="center"/>
          </w:tcPr>
          <w:p w14:paraId="6EA7AE61" w14:textId="77777777" w:rsidR="002606A9" w:rsidRDefault="002606A9" w:rsidP="007171ED">
            <w:pPr>
              <w:pStyle w:val="ConsPlusNormal"/>
            </w:pPr>
            <w:r>
              <w:t>6</w:t>
            </w:r>
          </w:p>
        </w:tc>
        <w:tc>
          <w:tcPr>
            <w:tcW w:w="3350" w:type="pct"/>
            <w:shd w:val="clear" w:color="auto" w:fill="auto"/>
            <w:tcMar>
              <w:top w:w="0" w:type="dxa"/>
              <w:left w:w="28" w:type="dxa"/>
              <w:bottom w:w="0" w:type="dxa"/>
              <w:right w:w="28" w:type="dxa"/>
            </w:tcMar>
            <w:vAlign w:val="center"/>
          </w:tcPr>
          <w:p w14:paraId="31D9B9BF" w14:textId="77777777" w:rsidR="002606A9" w:rsidRPr="00F500B2" w:rsidRDefault="002606A9" w:rsidP="007171ED">
            <w:pPr>
              <w:pStyle w:val="ConsPlusNormal"/>
              <w:jc w:val="left"/>
              <w:rPr>
                <w:highlight w:val="yellow"/>
              </w:rPr>
            </w:pPr>
            <w:r w:rsidRPr="005A710E">
              <w:t>Зона садоводческих, огороднических или дачных некоммерческих объединений граждан</w:t>
            </w:r>
          </w:p>
        </w:tc>
        <w:tc>
          <w:tcPr>
            <w:tcW w:w="655" w:type="pct"/>
            <w:shd w:val="clear" w:color="auto" w:fill="auto"/>
            <w:tcMar>
              <w:top w:w="0" w:type="dxa"/>
              <w:left w:w="28" w:type="dxa"/>
              <w:bottom w:w="0" w:type="dxa"/>
              <w:right w:w="28" w:type="dxa"/>
            </w:tcMar>
            <w:vAlign w:val="center"/>
          </w:tcPr>
          <w:p w14:paraId="08B7ADA1" w14:textId="77777777" w:rsidR="002606A9" w:rsidRPr="00947A6B" w:rsidRDefault="002606A9" w:rsidP="007171ED">
            <w:pPr>
              <w:pStyle w:val="ConsPlusNormal"/>
            </w:pPr>
            <w:r w:rsidRPr="00947A6B">
              <w:t>19,28</w:t>
            </w:r>
          </w:p>
        </w:tc>
        <w:tc>
          <w:tcPr>
            <w:tcW w:w="616" w:type="pct"/>
            <w:shd w:val="clear" w:color="auto" w:fill="auto"/>
            <w:vAlign w:val="center"/>
          </w:tcPr>
          <w:p w14:paraId="098CB9C8" w14:textId="77777777" w:rsidR="002606A9" w:rsidRPr="00947A6B" w:rsidRDefault="002606A9" w:rsidP="007171ED">
            <w:pPr>
              <w:pStyle w:val="ConsPlusNormal"/>
            </w:pPr>
            <w:r w:rsidRPr="00947A6B">
              <w:t>0,26</w:t>
            </w:r>
          </w:p>
        </w:tc>
      </w:tr>
      <w:tr w:rsidR="002606A9" w:rsidRPr="00B76AFC" w14:paraId="4E47F6C7" w14:textId="77777777" w:rsidTr="007171ED">
        <w:trPr>
          <w:trHeight w:val="283"/>
        </w:trPr>
        <w:tc>
          <w:tcPr>
            <w:tcW w:w="379" w:type="pct"/>
            <w:shd w:val="clear" w:color="auto" w:fill="auto"/>
            <w:vAlign w:val="center"/>
          </w:tcPr>
          <w:p w14:paraId="394C711D" w14:textId="77777777" w:rsidR="002606A9" w:rsidRPr="00D67474" w:rsidRDefault="002606A9" w:rsidP="007171ED">
            <w:pPr>
              <w:pStyle w:val="ConsPlusNormal"/>
            </w:pPr>
            <w:r>
              <w:t>7</w:t>
            </w:r>
          </w:p>
        </w:tc>
        <w:tc>
          <w:tcPr>
            <w:tcW w:w="3350" w:type="pct"/>
            <w:shd w:val="clear" w:color="auto" w:fill="auto"/>
            <w:tcMar>
              <w:top w:w="0" w:type="dxa"/>
              <w:left w:w="28" w:type="dxa"/>
              <w:bottom w:w="0" w:type="dxa"/>
              <w:right w:w="28" w:type="dxa"/>
            </w:tcMar>
            <w:vAlign w:val="center"/>
          </w:tcPr>
          <w:p w14:paraId="449C2719" w14:textId="77777777" w:rsidR="002606A9" w:rsidRPr="00F041AA" w:rsidRDefault="002606A9" w:rsidP="007171ED">
            <w:pPr>
              <w:pStyle w:val="ConsPlusNormal"/>
              <w:jc w:val="left"/>
            </w:pPr>
            <w:r w:rsidRPr="00F041AA">
              <w:t>Зоны рекреационного назначения</w:t>
            </w:r>
          </w:p>
        </w:tc>
        <w:tc>
          <w:tcPr>
            <w:tcW w:w="655" w:type="pct"/>
            <w:shd w:val="clear" w:color="auto" w:fill="auto"/>
            <w:tcMar>
              <w:top w:w="0" w:type="dxa"/>
              <w:left w:w="28" w:type="dxa"/>
              <w:bottom w:w="0" w:type="dxa"/>
              <w:right w:w="28" w:type="dxa"/>
            </w:tcMar>
            <w:vAlign w:val="bottom"/>
          </w:tcPr>
          <w:p w14:paraId="3594C173" w14:textId="77777777" w:rsidR="002606A9" w:rsidRPr="00A13074" w:rsidRDefault="002606A9" w:rsidP="007171ED">
            <w:pPr>
              <w:pStyle w:val="ConsPlusNormal"/>
            </w:pPr>
            <w:r w:rsidRPr="00A13074">
              <w:t>2,82</w:t>
            </w:r>
          </w:p>
        </w:tc>
        <w:tc>
          <w:tcPr>
            <w:tcW w:w="616" w:type="pct"/>
            <w:shd w:val="clear" w:color="auto" w:fill="auto"/>
            <w:vAlign w:val="bottom"/>
          </w:tcPr>
          <w:p w14:paraId="26CE2AAD" w14:textId="77777777" w:rsidR="002606A9" w:rsidRPr="00A13074" w:rsidRDefault="002606A9" w:rsidP="007171ED">
            <w:pPr>
              <w:pStyle w:val="ConsPlusNormal"/>
            </w:pPr>
            <w:r w:rsidRPr="00A13074">
              <w:t>0,04</w:t>
            </w:r>
          </w:p>
        </w:tc>
      </w:tr>
      <w:tr w:rsidR="002606A9" w:rsidRPr="00B76AFC" w14:paraId="3C97A940" w14:textId="77777777" w:rsidTr="007171ED">
        <w:trPr>
          <w:trHeight w:val="283"/>
        </w:trPr>
        <w:tc>
          <w:tcPr>
            <w:tcW w:w="379" w:type="pct"/>
            <w:shd w:val="clear" w:color="auto" w:fill="auto"/>
            <w:vAlign w:val="center"/>
          </w:tcPr>
          <w:p w14:paraId="39D31885" w14:textId="77777777" w:rsidR="002606A9" w:rsidRPr="00D67474" w:rsidRDefault="002606A9" w:rsidP="007171ED">
            <w:pPr>
              <w:pStyle w:val="ConsPlusNormal"/>
            </w:pPr>
            <w:r>
              <w:t>8</w:t>
            </w:r>
          </w:p>
        </w:tc>
        <w:tc>
          <w:tcPr>
            <w:tcW w:w="3350" w:type="pct"/>
            <w:shd w:val="clear" w:color="auto" w:fill="auto"/>
            <w:tcMar>
              <w:top w:w="0" w:type="dxa"/>
              <w:left w:w="28" w:type="dxa"/>
              <w:bottom w:w="0" w:type="dxa"/>
              <w:right w:w="28" w:type="dxa"/>
            </w:tcMar>
            <w:vAlign w:val="center"/>
          </w:tcPr>
          <w:p w14:paraId="72607331" w14:textId="77777777" w:rsidR="002606A9" w:rsidRPr="00F041AA" w:rsidRDefault="002606A9" w:rsidP="007171ED">
            <w:pPr>
              <w:pStyle w:val="ConsPlusNormal"/>
              <w:jc w:val="left"/>
            </w:pPr>
            <w:r w:rsidRPr="00F041AA">
              <w:t>Зона лесов</w:t>
            </w:r>
          </w:p>
        </w:tc>
        <w:tc>
          <w:tcPr>
            <w:tcW w:w="655" w:type="pct"/>
            <w:shd w:val="clear" w:color="auto" w:fill="auto"/>
            <w:tcMar>
              <w:top w:w="0" w:type="dxa"/>
              <w:left w:w="28" w:type="dxa"/>
              <w:bottom w:w="0" w:type="dxa"/>
              <w:right w:w="28" w:type="dxa"/>
            </w:tcMar>
            <w:vAlign w:val="bottom"/>
          </w:tcPr>
          <w:p w14:paraId="79300693" w14:textId="77777777" w:rsidR="002606A9" w:rsidRPr="00EF78D9" w:rsidRDefault="002606A9" w:rsidP="007171ED">
            <w:pPr>
              <w:pStyle w:val="ConsPlusNormal"/>
            </w:pPr>
            <w:r w:rsidRPr="00EF78D9">
              <w:t>1938,51</w:t>
            </w:r>
          </w:p>
        </w:tc>
        <w:tc>
          <w:tcPr>
            <w:tcW w:w="616" w:type="pct"/>
            <w:shd w:val="clear" w:color="auto" w:fill="auto"/>
            <w:vAlign w:val="bottom"/>
          </w:tcPr>
          <w:p w14:paraId="42792545" w14:textId="77777777" w:rsidR="002606A9" w:rsidRPr="00EF78D9" w:rsidRDefault="002606A9" w:rsidP="007171ED">
            <w:pPr>
              <w:pStyle w:val="ConsPlusNormal"/>
            </w:pPr>
            <w:r w:rsidRPr="00EF78D9">
              <w:t>26,52</w:t>
            </w:r>
          </w:p>
        </w:tc>
      </w:tr>
      <w:tr w:rsidR="002606A9" w:rsidRPr="00B76AFC" w14:paraId="7B78D59D" w14:textId="77777777" w:rsidTr="007171ED">
        <w:trPr>
          <w:trHeight w:val="283"/>
        </w:trPr>
        <w:tc>
          <w:tcPr>
            <w:tcW w:w="379" w:type="pct"/>
            <w:shd w:val="clear" w:color="auto" w:fill="auto"/>
            <w:vAlign w:val="center"/>
          </w:tcPr>
          <w:p w14:paraId="2144C648" w14:textId="77777777" w:rsidR="002606A9" w:rsidRDefault="002606A9" w:rsidP="007171ED">
            <w:pPr>
              <w:pStyle w:val="ConsPlusNormal"/>
            </w:pPr>
            <w:r>
              <w:t>9</w:t>
            </w:r>
          </w:p>
        </w:tc>
        <w:tc>
          <w:tcPr>
            <w:tcW w:w="3350" w:type="pct"/>
            <w:shd w:val="clear" w:color="auto" w:fill="auto"/>
            <w:tcMar>
              <w:top w:w="0" w:type="dxa"/>
              <w:left w:w="28" w:type="dxa"/>
              <w:bottom w:w="0" w:type="dxa"/>
              <w:right w:w="28" w:type="dxa"/>
            </w:tcMar>
            <w:vAlign w:val="center"/>
          </w:tcPr>
          <w:p w14:paraId="66777D50" w14:textId="77777777" w:rsidR="002606A9" w:rsidRPr="00F041AA" w:rsidRDefault="002606A9" w:rsidP="007171ED">
            <w:pPr>
              <w:pStyle w:val="ConsPlusNormal"/>
              <w:jc w:val="left"/>
            </w:pPr>
            <w:r w:rsidRPr="00EF78D9">
              <w:t>Зона озелененных территорий общего пользования (лесопарки, парки, сады, скверы, бульвары, городские леса)</w:t>
            </w:r>
          </w:p>
        </w:tc>
        <w:tc>
          <w:tcPr>
            <w:tcW w:w="655" w:type="pct"/>
            <w:shd w:val="clear" w:color="auto" w:fill="auto"/>
            <w:tcMar>
              <w:top w:w="0" w:type="dxa"/>
              <w:left w:w="28" w:type="dxa"/>
              <w:bottom w:w="0" w:type="dxa"/>
              <w:right w:w="28" w:type="dxa"/>
            </w:tcMar>
            <w:vAlign w:val="center"/>
          </w:tcPr>
          <w:p w14:paraId="110F5901" w14:textId="77777777" w:rsidR="002606A9" w:rsidRPr="00EF78D9" w:rsidRDefault="002606A9" w:rsidP="007171ED">
            <w:pPr>
              <w:pStyle w:val="ConsPlusNormal"/>
            </w:pPr>
            <w:r>
              <w:t>2,47</w:t>
            </w:r>
          </w:p>
        </w:tc>
        <w:tc>
          <w:tcPr>
            <w:tcW w:w="616" w:type="pct"/>
            <w:shd w:val="clear" w:color="auto" w:fill="auto"/>
            <w:vAlign w:val="center"/>
          </w:tcPr>
          <w:p w14:paraId="14D64745" w14:textId="77777777" w:rsidR="002606A9" w:rsidRPr="00EF78D9" w:rsidRDefault="002606A9" w:rsidP="007171ED">
            <w:pPr>
              <w:pStyle w:val="ConsPlusNormal"/>
            </w:pPr>
            <w:r>
              <w:t>0,03</w:t>
            </w:r>
          </w:p>
        </w:tc>
      </w:tr>
      <w:tr w:rsidR="002606A9" w:rsidRPr="00B76AFC" w14:paraId="243E0D8A" w14:textId="77777777" w:rsidTr="007171ED">
        <w:trPr>
          <w:trHeight w:val="283"/>
        </w:trPr>
        <w:tc>
          <w:tcPr>
            <w:tcW w:w="379" w:type="pct"/>
            <w:shd w:val="clear" w:color="auto" w:fill="auto"/>
            <w:vAlign w:val="center"/>
          </w:tcPr>
          <w:p w14:paraId="65A7E709" w14:textId="77777777" w:rsidR="002606A9" w:rsidRDefault="002606A9" w:rsidP="007171ED">
            <w:pPr>
              <w:pStyle w:val="ConsPlusNormal"/>
            </w:pPr>
            <w:r>
              <w:t>10</w:t>
            </w:r>
          </w:p>
        </w:tc>
        <w:tc>
          <w:tcPr>
            <w:tcW w:w="3350" w:type="pct"/>
            <w:shd w:val="clear" w:color="auto" w:fill="auto"/>
            <w:tcMar>
              <w:top w:w="0" w:type="dxa"/>
              <w:left w:w="28" w:type="dxa"/>
              <w:bottom w:w="0" w:type="dxa"/>
              <w:right w:w="28" w:type="dxa"/>
            </w:tcMar>
            <w:vAlign w:val="center"/>
          </w:tcPr>
          <w:p w14:paraId="75573FF9" w14:textId="77777777" w:rsidR="002606A9" w:rsidRPr="00F041AA" w:rsidRDefault="002606A9" w:rsidP="007171ED">
            <w:pPr>
              <w:pStyle w:val="ConsPlusNormal"/>
              <w:jc w:val="left"/>
            </w:pPr>
            <w:r w:rsidRPr="006A1B1E">
              <w:t>Зона озелененных территорий специального назначения</w:t>
            </w:r>
          </w:p>
        </w:tc>
        <w:tc>
          <w:tcPr>
            <w:tcW w:w="655" w:type="pct"/>
            <w:shd w:val="clear" w:color="auto" w:fill="auto"/>
            <w:tcMar>
              <w:top w:w="0" w:type="dxa"/>
              <w:left w:w="28" w:type="dxa"/>
              <w:bottom w:w="0" w:type="dxa"/>
              <w:right w:w="28" w:type="dxa"/>
            </w:tcMar>
            <w:vAlign w:val="center"/>
          </w:tcPr>
          <w:p w14:paraId="2F3E2F64" w14:textId="77777777" w:rsidR="002606A9" w:rsidRPr="006A1B1E" w:rsidRDefault="002606A9" w:rsidP="007171ED">
            <w:pPr>
              <w:pStyle w:val="ConsPlusNormal"/>
            </w:pPr>
            <w:r w:rsidRPr="006A1B1E">
              <w:t>11,14</w:t>
            </w:r>
          </w:p>
        </w:tc>
        <w:tc>
          <w:tcPr>
            <w:tcW w:w="616" w:type="pct"/>
            <w:shd w:val="clear" w:color="auto" w:fill="auto"/>
            <w:vAlign w:val="center"/>
          </w:tcPr>
          <w:p w14:paraId="7FACD396" w14:textId="77777777" w:rsidR="002606A9" w:rsidRPr="006A1B1E" w:rsidRDefault="002606A9" w:rsidP="007171ED">
            <w:pPr>
              <w:pStyle w:val="ConsPlusNormal"/>
            </w:pPr>
            <w:r w:rsidRPr="006A1B1E">
              <w:t>0,15</w:t>
            </w:r>
          </w:p>
        </w:tc>
      </w:tr>
      <w:tr w:rsidR="002606A9" w:rsidRPr="00B76AFC" w14:paraId="7AF6137A" w14:textId="77777777" w:rsidTr="007171ED">
        <w:trPr>
          <w:trHeight w:val="283"/>
        </w:trPr>
        <w:tc>
          <w:tcPr>
            <w:tcW w:w="379" w:type="pct"/>
            <w:shd w:val="clear" w:color="auto" w:fill="auto"/>
            <w:vAlign w:val="center"/>
          </w:tcPr>
          <w:p w14:paraId="7B9A3E45" w14:textId="77777777" w:rsidR="002606A9" w:rsidRPr="00D67474" w:rsidRDefault="002606A9" w:rsidP="007171ED">
            <w:pPr>
              <w:pStyle w:val="ConsPlusNormal"/>
            </w:pPr>
            <w:r>
              <w:t>11</w:t>
            </w:r>
          </w:p>
        </w:tc>
        <w:tc>
          <w:tcPr>
            <w:tcW w:w="3350" w:type="pct"/>
            <w:shd w:val="clear" w:color="auto" w:fill="auto"/>
            <w:tcMar>
              <w:top w:w="0" w:type="dxa"/>
              <w:left w:w="28" w:type="dxa"/>
              <w:bottom w:w="0" w:type="dxa"/>
              <w:right w:w="28" w:type="dxa"/>
            </w:tcMar>
            <w:vAlign w:val="center"/>
          </w:tcPr>
          <w:p w14:paraId="6753E6C8" w14:textId="77777777" w:rsidR="002606A9" w:rsidRPr="00F041AA" w:rsidRDefault="002606A9" w:rsidP="007171ED">
            <w:pPr>
              <w:pStyle w:val="ConsPlusNormal"/>
              <w:jc w:val="left"/>
            </w:pPr>
            <w:r w:rsidRPr="00F041AA">
              <w:t>Зона кладбищ</w:t>
            </w:r>
          </w:p>
        </w:tc>
        <w:tc>
          <w:tcPr>
            <w:tcW w:w="655" w:type="pct"/>
            <w:shd w:val="clear" w:color="auto" w:fill="auto"/>
            <w:tcMar>
              <w:top w:w="0" w:type="dxa"/>
              <w:left w:w="28" w:type="dxa"/>
              <w:bottom w:w="0" w:type="dxa"/>
              <w:right w:w="28" w:type="dxa"/>
            </w:tcMar>
            <w:vAlign w:val="bottom"/>
          </w:tcPr>
          <w:p w14:paraId="18C98177" w14:textId="77777777" w:rsidR="002606A9" w:rsidRPr="00EF78D9" w:rsidRDefault="002606A9" w:rsidP="007171ED">
            <w:pPr>
              <w:pStyle w:val="ConsPlusNormal"/>
            </w:pPr>
            <w:r w:rsidRPr="00EF78D9">
              <w:t>8,10</w:t>
            </w:r>
          </w:p>
        </w:tc>
        <w:tc>
          <w:tcPr>
            <w:tcW w:w="616" w:type="pct"/>
            <w:shd w:val="clear" w:color="auto" w:fill="auto"/>
            <w:vAlign w:val="bottom"/>
          </w:tcPr>
          <w:p w14:paraId="057880E9" w14:textId="77777777" w:rsidR="002606A9" w:rsidRPr="00EF78D9" w:rsidRDefault="002606A9" w:rsidP="007171ED">
            <w:pPr>
              <w:pStyle w:val="ConsPlusNormal"/>
            </w:pPr>
            <w:r w:rsidRPr="00EF78D9">
              <w:t>0,11</w:t>
            </w:r>
          </w:p>
        </w:tc>
      </w:tr>
      <w:tr w:rsidR="002606A9" w:rsidRPr="00B76AFC" w14:paraId="20B33ECF" w14:textId="77777777" w:rsidTr="007171ED">
        <w:trPr>
          <w:trHeight w:val="283"/>
        </w:trPr>
        <w:tc>
          <w:tcPr>
            <w:tcW w:w="379" w:type="pct"/>
            <w:shd w:val="clear" w:color="auto" w:fill="auto"/>
            <w:vAlign w:val="center"/>
          </w:tcPr>
          <w:p w14:paraId="4D562F4C" w14:textId="77777777" w:rsidR="002606A9" w:rsidRPr="00D67474" w:rsidRDefault="002606A9" w:rsidP="007171ED">
            <w:pPr>
              <w:pStyle w:val="ConsPlusNormal"/>
            </w:pPr>
            <w:r>
              <w:t>12</w:t>
            </w:r>
          </w:p>
        </w:tc>
        <w:tc>
          <w:tcPr>
            <w:tcW w:w="3350" w:type="pct"/>
            <w:shd w:val="clear" w:color="auto" w:fill="auto"/>
            <w:tcMar>
              <w:top w:w="0" w:type="dxa"/>
              <w:left w:w="28" w:type="dxa"/>
              <w:bottom w:w="0" w:type="dxa"/>
              <w:right w:w="28" w:type="dxa"/>
            </w:tcMar>
            <w:vAlign w:val="center"/>
          </w:tcPr>
          <w:p w14:paraId="7E6159BC" w14:textId="77777777" w:rsidR="002606A9" w:rsidRPr="00F041AA" w:rsidRDefault="002606A9" w:rsidP="007171ED">
            <w:pPr>
              <w:pStyle w:val="ConsPlusNormal"/>
              <w:jc w:val="left"/>
            </w:pPr>
            <w:r w:rsidRPr="00F041AA">
              <w:t>Иные зоны</w:t>
            </w:r>
          </w:p>
        </w:tc>
        <w:tc>
          <w:tcPr>
            <w:tcW w:w="655" w:type="pct"/>
            <w:shd w:val="clear" w:color="auto" w:fill="auto"/>
            <w:tcMar>
              <w:top w:w="0" w:type="dxa"/>
              <w:left w:w="28" w:type="dxa"/>
              <w:bottom w:w="0" w:type="dxa"/>
              <w:right w:w="28" w:type="dxa"/>
            </w:tcMar>
            <w:vAlign w:val="bottom"/>
          </w:tcPr>
          <w:p w14:paraId="77BC8D69" w14:textId="77777777" w:rsidR="002606A9" w:rsidRPr="00EF78D9" w:rsidRDefault="002606A9" w:rsidP="007171ED">
            <w:pPr>
              <w:pStyle w:val="ConsPlusNormal"/>
            </w:pPr>
            <w:r w:rsidRPr="00EF78D9">
              <w:t>1653,54</w:t>
            </w:r>
          </w:p>
        </w:tc>
        <w:tc>
          <w:tcPr>
            <w:tcW w:w="616" w:type="pct"/>
            <w:shd w:val="clear" w:color="auto" w:fill="auto"/>
            <w:vAlign w:val="bottom"/>
          </w:tcPr>
          <w:p w14:paraId="1789E8C3" w14:textId="77777777" w:rsidR="002606A9" w:rsidRPr="00EF78D9" w:rsidRDefault="002606A9" w:rsidP="007171ED">
            <w:pPr>
              <w:pStyle w:val="ConsPlusNormal"/>
            </w:pPr>
            <w:r w:rsidRPr="00EF78D9">
              <w:t>22,62</w:t>
            </w:r>
          </w:p>
        </w:tc>
      </w:tr>
      <w:tr w:rsidR="002606A9" w:rsidRPr="00B76AFC" w14:paraId="75A976E4" w14:textId="77777777" w:rsidTr="007171ED">
        <w:trPr>
          <w:trHeight w:val="283"/>
        </w:trPr>
        <w:tc>
          <w:tcPr>
            <w:tcW w:w="379" w:type="pct"/>
            <w:vAlign w:val="center"/>
          </w:tcPr>
          <w:p w14:paraId="177D46FF" w14:textId="77777777" w:rsidR="002606A9" w:rsidRPr="00D67474" w:rsidRDefault="002606A9" w:rsidP="007171ED">
            <w:pPr>
              <w:pStyle w:val="ConsPlusNormal"/>
            </w:pPr>
          </w:p>
        </w:tc>
        <w:tc>
          <w:tcPr>
            <w:tcW w:w="3350" w:type="pct"/>
            <w:tcMar>
              <w:top w:w="0" w:type="dxa"/>
              <w:left w:w="28" w:type="dxa"/>
              <w:bottom w:w="0" w:type="dxa"/>
              <w:right w:w="28" w:type="dxa"/>
            </w:tcMar>
            <w:vAlign w:val="center"/>
          </w:tcPr>
          <w:p w14:paraId="3C19562A" w14:textId="77777777" w:rsidR="002606A9" w:rsidRPr="00D67474" w:rsidRDefault="002606A9" w:rsidP="007171ED">
            <w:pPr>
              <w:pStyle w:val="ConsPlusNormal"/>
              <w:rPr>
                <w:b/>
              </w:rPr>
            </w:pPr>
            <w:r>
              <w:rPr>
                <w:b/>
              </w:rPr>
              <w:t>г.</w:t>
            </w:r>
            <w:r w:rsidRPr="00D71F40">
              <w:rPr>
                <w:b/>
              </w:rPr>
              <w:t xml:space="preserve"> </w:t>
            </w:r>
            <w:r>
              <w:rPr>
                <w:b/>
              </w:rPr>
              <w:t>Тогучин</w:t>
            </w:r>
          </w:p>
        </w:tc>
        <w:tc>
          <w:tcPr>
            <w:tcW w:w="655" w:type="pct"/>
            <w:shd w:val="clear" w:color="auto" w:fill="auto"/>
            <w:tcMar>
              <w:top w:w="0" w:type="dxa"/>
              <w:left w:w="28" w:type="dxa"/>
              <w:bottom w:w="0" w:type="dxa"/>
              <w:right w:w="28" w:type="dxa"/>
            </w:tcMar>
            <w:vAlign w:val="center"/>
          </w:tcPr>
          <w:p w14:paraId="330B6592" w14:textId="77777777" w:rsidR="002606A9" w:rsidRPr="00B76AFC" w:rsidRDefault="002606A9" w:rsidP="007171ED">
            <w:pPr>
              <w:ind w:firstLine="0"/>
              <w:jc w:val="center"/>
              <w:rPr>
                <w:b/>
                <w:bCs/>
                <w:color w:val="000000"/>
                <w:sz w:val="24"/>
              </w:rPr>
            </w:pPr>
            <w:r>
              <w:rPr>
                <w:b/>
                <w:bCs/>
                <w:color w:val="000000"/>
                <w:sz w:val="24"/>
              </w:rPr>
              <w:t>3316,70</w:t>
            </w:r>
          </w:p>
        </w:tc>
        <w:tc>
          <w:tcPr>
            <w:tcW w:w="616" w:type="pct"/>
            <w:shd w:val="clear" w:color="auto" w:fill="auto"/>
            <w:vAlign w:val="bottom"/>
          </w:tcPr>
          <w:p w14:paraId="5744637C" w14:textId="77777777" w:rsidR="002606A9" w:rsidRPr="00424A3A" w:rsidRDefault="002606A9" w:rsidP="007171ED">
            <w:pPr>
              <w:pStyle w:val="ConsPlusNormal"/>
              <w:rPr>
                <w:b/>
                <w:bCs/>
              </w:rPr>
            </w:pPr>
            <w:r>
              <w:rPr>
                <w:b/>
                <w:bCs/>
              </w:rPr>
              <w:t>100</w:t>
            </w:r>
          </w:p>
        </w:tc>
      </w:tr>
      <w:tr w:rsidR="002606A9" w:rsidRPr="00B76AFC" w14:paraId="4CFEAE47" w14:textId="77777777" w:rsidTr="007171ED">
        <w:trPr>
          <w:trHeight w:val="283"/>
        </w:trPr>
        <w:tc>
          <w:tcPr>
            <w:tcW w:w="379" w:type="pct"/>
            <w:vAlign w:val="center"/>
          </w:tcPr>
          <w:p w14:paraId="014309C9" w14:textId="77777777" w:rsidR="002606A9" w:rsidRPr="00D67474" w:rsidRDefault="002606A9" w:rsidP="007171ED">
            <w:pPr>
              <w:pStyle w:val="ConsPlusNormal"/>
            </w:pPr>
            <w:r w:rsidRPr="00D67474">
              <w:t>1</w:t>
            </w:r>
          </w:p>
        </w:tc>
        <w:tc>
          <w:tcPr>
            <w:tcW w:w="3350" w:type="pct"/>
            <w:tcMar>
              <w:top w:w="0" w:type="dxa"/>
              <w:left w:w="28" w:type="dxa"/>
              <w:bottom w:w="0" w:type="dxa"/>
              <w:right w:w="28" w:type="dxa"/>
            </w:tcMar>
            <w:vAlign w:val="center"/>
          </w:tcPr>
          <w:p w14:paraId="03DB085D" w14:textId="77777777" w:rsidR="002606A9" w:rsidRPr="00D67474" w:rsidRDefault="002606A9" w:rsidP="007171ED">
            <w:pPr>
              <w:pStyle w:val="ConsPlusNormal"/>
              <w:jc w:val="left"/>
            </w:pPr>
            <w:r w:rsidRPr="00F91345">
              <w:t>Зона застройки индивидуальными жилыми домами</w:t>
            </w:r>
          </w:p>
        </w:tc>
        <w:tc>
          <w:tcPr>
            <w:tcW w:w="655" w:type="pct"/>
            <w:shd w:val="clear" w:color="auto" w:fill="auto"/>
            <w:tcMar>
              <w:top w:w="0" w:type="dxa"/>
              <w:left w:w="28" w:type="dxa"/>
              <w:bottom w:w="0" w:type="dxa"/>
              <w:right w:w="28" w:type="dxa"/>
            </w:tcMar>
            <w:vAlign w:val="bottom"/>
          </w:tcPr>
          <w:p w14:paraId="04DC8EF0" w14:textId="77777777" w:rsidR="002606A9" w:rsidRPr="00D33736" w:rsidRDefault="002606A9" w:rsidP="007171ED">
            <w:pPr>
              <w:ind w:firstLine="0"/>
              <w:jc w:val="center"/>
              <w:rPr>
                <w:color w:val="000000"/>
              </w:rPr>
            </w:pPr>
            <w:r w:rsidRPr="00D33736">
              <w:rPr>
                <w:color w:val="000000"/>
              </w:rPr>
              <w:t>664,12</w:t>
            </w:r>
          </w:p>
        </w:tc>
        <w:tc>
          <w:tcPr>
            <w:tcW w:w="616" w:type="pct"/>
            <w:shd w:val="clear" w:color="auto" w:fill="auto"/>
            <w:vAlign w:val="bottom"/>
          </w:tcPr>
          <w:p w14:paraId="1C64402D" w14:textId="77777777" w:rsidR="002606A9" w:rsidRPr="00D33736" w:rsidRDefault="002606A9" w:rsidP="007171ED">
            <w:pPr>
              <w:pStyle w:val="ConsPlusNormal"/>
            </w:pPr>
            <w:r w:rsidRPr="00D33736">
              <w:t>20,02</w:t>
            </w:r>
          </w:p>
        </w:tc>
      </w:tr>
      <w:tr w:rsidR="002606A9" w:rsidRPr="00B76AFC" w14:paraId="5F2B594B" w14:textId="77777777" w:rsidTr="007171ED">
        <w:trPr>
          <w:trHeight w:val="283"/>
        </w:trPr>
        <w:tc>
          <w:tcPr>
            <w:tcW w:w="379" w:type="pct"/>
            <w:vAlign w:val="center"/>
          </w:tcPr>
          <w:p w14:paraId="6170BD72" w14:textId="77777777" w:rsidR="002606A9" w:rsidRPr="00D67474" w:rsidRDefault="002606A9" w:rsidP="007171ED">
            <w:pPr>
              <w:pStyle w:val="ConsPlusNormal"/>
            </w:pPr>
            <w:r w:rsidRPr="00D67474">
              <w:lastRenderedPageBreak/>
              <w:t>2</w:t>
            </w:r>
          </w:p>
        </w:tc>
        <w:tc>
          <w:tcPr>
            <w:tcW w:w="3350" w:type="pct"/>
            <w:tcMar>
              <w:top w:w="0" w:type="dxa"/>
              <w:left w:w="28" w:type="dxa"/>
              <w:bottom w:w="0" w:type="dxa"/>
              <w:right w:w="28" w:type="dxa"/>
            </w:tcMar>
            <w:vAlign w:val="center"/>
          </w:tcPr>
          <w:p w14:paraId="3D20AE95" w14:textId="77777777" w:rsidR="002606A9" w:rsidRPr="00D67474" w:rsidRDefault="002606A9" w:rsidP="007171ED">
            <w:pPr>
              <w:pStyle w:val="ConsPlusNormal"/>
              <w:jc w:val="left"/>
            </w:pPr>
            <w:r w:rsidRPr="00F91345">
              <w:t>Зона застройки малоэтажными жилыми домами (до 4 этажей, включая мансардный)</w:t>
            </w:r>
          </w:p>
        </w:tc>
        <w:tc>
          <w:tcPr>
            <w:tcW w:w="655" w:type="pct"/>
            <w:shd w:val="clear" w:color="auto" w:fill="auto"/>
            <w:tcMar>
              <w:top w:w="0" w:type="dxa"/>
              <w:left w:w="28" w:type="dxa"/>
              <w:bottom w:w="0" w:type="dxa"/>
              <w:right w:w="28" w:type="dxa"/>
            </w:tcMar>
            <w:vAlign w:val="center"/>
          </w:tcPr>
          <w:p w14:paraId="29D660BF" w14:textId="77777777" w:rsidR="002606A9" w:rsidRPr="00D33736" w:rsidRDefault="002606A9" w:rsidP="007171ED">
            <w:pPr>
              <w:ind w:firstLine="0"/>
              <w:jc w:val="center"/>
              <w:rPr>
                <w:color w:val="000000"/>
              </w:rPr>
            </w:pPr>
            <w:r w:rsidRPr="00D33736">
              <w:rPr>
                <w:color w:val="000000"/>
              </w:rPr>
              <w:t>49,26</w:t>
            </w:r>
          </w:p>
        </w:tc>
        <w:tc>
          <w:tcPr>
            <w:tcW w:w="616" w:type="pct"/>
            <w:shd w:val="clear" w:color="auto" w:fill="auto"/>
            <w:vAlign w:val="center"/>
          </w:tcPr>
          <w:p w14:paraId="204A5854" w14:textId="77777777" w:rsidR="002606A9" w:rsidRPr="00D33736" w:rsidRDefault="002606A9" w:rsidP="007171ED">
            <w:pPr>
              <w:pStyle w:val="ConsPlusNormal"/>
            </w:pPr>
            <w:r w:rsidRPr="00D33736">
              <w:t>1,49</w:t>
            </w:r>
          </w:p>
        </w:tc>
      </w:tr>
      <w:tr w:rsidR="002606A9" w:rsidRPr="00B76AFC" w14:paraId="09BDDD0F" w14:textId="77777777" w:rsidTr="007171ED">
        <w:trPr>
          <w:trHeight w:val="283"/>
        </w:trPr>
        <w:tc>
          <w:tcPr>
            <w:tcW w:w="379" w:type="pct"/>
            <w:vAlign w:val="center"/>
          </w:tcPr>
          <w:p w14:paraId="1D0D76BA" w14:textId="77777777" w:rsidR="002606A9" w:rsidRPr="00D67474" w:rsidRDefault="002606A9" w:rsidP="007171ED">
            <w:pPr>
              <w:pStyle w:val="ConsPlusNormal"/>
            </w:pPr>
            <w:r w:rsidRPr="00D67474">
              <w:t>3</w:t>
            </w:r>
          </w:p>
        </w:tc>
        <w:tc>
          <w:tcPr>
            <w:tcW w:w="3350" w:type="pct"/>
            <w:tcMar>
              <w:top w:w="0" w:type="dxa"/>
              <w:left w:w="28" w:type="dxa"/>
              <w:bottom w:w="0" w:type="dxa"/>
              <w:right w:w="28" w:type="dxa"/>
            </w:tcMar>
            <w:vAlign w:val="center"/>
          </w:tcPr>
          <w:p w14:paraId="2890874D" w14:textId="77777777" w:rsidR="002606A9" w:rsidRPr="00D67474" w:rsidRDefault="002606A9" w:rsidP="007171ED">
            <w:pPr>
              <w:pStyle w:val="ConsPlusNormal"/>
              <w:jc w:val="left"/>
            </w:pPr>
            <w:r w:rsidRPr="00F70FFE">
              <w:t xml:space="preserve">Зона застройки </w:t>
            </w:r>
            <w:proofErr w:type="spellStart"/>
            <w:r w:rsidRPr="00F70FFE">
              <w:t>среднеэтажными</w:t>
            </w:r>
            <w:proofErr w:type="spellEnd"/>
            <w:r w:rsidRPr="00F70FFE">
              <w:t xml:space="preserve"> жилыми домами (от 5 до 8 этажей, включая мансардный)</w:t>
            </w:r>
          </w:p>
        </w:tc>
        <w:tc>
          <w:tcPr>
            <w:tcW w:w="655" w:type="pct"/>
            <w:shd w:val="clear" w:color="auto" w:fill="auto"/>
            <w:tcMar>
              <w:top w:w="0" w:type="dxa"/>
              <w:left w:w="28" w:type="dxa"/>
              <w:bottom w:w="0" w:type="dxa"/>
              <w:right w:w="28" w:type="dxa"/>
            </w:tcMar>
            <w:vAlign w:val="center"/>
          </w:tcPr>
          <w:p w14:paraId="4BA3649F" w14:textId="77777777" w:rsidR="002606A9" w:rsidRPr="00D33736" w:rsidRDefault="002606A9" w:rsidP="007171ED">
            <w:pPr>
              <w:ind w:firstLine="0"/>
              <w:jc w:val="center"/>
              <w:rPr>
                <w:color w:val="000000"/>
              </w:rPr>
            </w:pPr>
            <w:r w:rsidRPr="00D33736">
              <w:rPr>
                <w:color w:val="000000"/>
              </w:rPr>
              <w:t>0,12</w:t>
            </w:r>
          </w:p>
        </w:tc>
        <w:tc>
          <w:tcPr>
            <w:tcW w:w="616" w:type="pct"/>
            <w:shd w:val="clear" w:color="auto" w:fill="auto"/>
            <w:vAlign w:val="center"/>
          </w:tcPr>
          <w:p w14:paraId="565804D2" w14:textId="77777777" w:rsidR="002606A9" w:rsidRPr="00D33736" w:rsidRDefault="002606A9" w:rsidP="007171ED">
            <w:pPr>
              <w:pStyle w:val="ConsPlusNormal"/>
            </w:pPr>
            <w:r w:rsidRPr="00D33736">
              <w:t>0,00</w:t>
            </w:r>
          </w:p>
        </w:tc>
      </w:tr>
      <w:tr w:rsidR="002606A9" w:rsidRPr="00B76AFC" w14:paraId="553696ED" w14:textId="77777777" w:rsidTr="007171ED">
        <w:trPr>
          <w:trHeight w:val="283"/>
        </w:trPr>
        <w:tc>
          <w:tcPr>
            <w:tcW w:w="379" w:type="pct"/>
            <w:vAlign w:val="center"/>
          </w:tcPr>
          <w:p w14:paraId="53D64A16" w14:textId="77777777" w:rsidR="002606A9" w:rsidRPr="00D67474" w:rsidRDefault="002606A9" w:rsidP="007171ED">
            <w:pPr>
              <w:pStyle w:val="ConsPlusNormal"/>
            </w:pPr>
            <w:r w:rsidRPr="00D67474">
              <w:t>4</w:t>
            </w:r>
          </w:p>
        </w:tc>
        <w:tc>
          <w:tcPr>
            <w:tcW w:w="3350" w:type="pct"/>
            <w:tcMar>
              <w:top w:w="0" w:type="dxa"/>
              <w:left w:w="28" w:type="dxa"/>
              <w:bottom w:w="0" w:type="dxa"/>
              <w:right w:w="28" w:type="dxa"/>
            </w:tcMar>
            <w:vAlign w:val="center"/>
          </w:tcPr>
          <w:p w14:paraId="5EE50C53" w14:textId="77777777" w:rsidR="002606A9" w:rsidRPr="00D67474" w:rsidRDefault="002606A9" w:rsidP="007171ED">
            <w:pPr>
              <w:pStyle w:val="ConsPlusNormal"/>
              <w:jc w:val="left"/>
            </w:pPr>
            <w:r w:rsidRPr="00D33736">
              <w:t>Зона смешанной и общественно-деловой застройки</w:t>
            </w:r>
          </w:p>
        </w:tc>
        <w:tc>
          <w:tcPr>
            <w:tcW w:w="655" w:type="pct"/>
            <w:shd w:val="clear" w:color="auto" w:fill="auto"/>
            <w:tcMar>
              <w:top w:w="0" w:type="dxa"/>
              <w:left w:w="28" w:type="dxa"/>
              <w:bottom w:w="0" w:type="dxa"/>
              <w:right w:w="28" w:type="dxa"/>
            </w:tcMar>
            <w:vAlign w:val="bottom"/>
          </w:tcPr>
          <w:p w14:paraId="1416C04B" w14:textId="77777777" w:rsidR="002606A9" w:rsidRPr="00D33736" w:rsidRDefault="002606A9" w:rsidP="007171ED">
            <w:pPr>
              <w:ind w:firstLine="0"/>
              <w:jc w:val="center"/>
              <w:rPr>
                <w:color w:val="000000"/>
              </w:rPr>
            </w:pPr>
            <w:r w:rsidRPr="00D33736">
              <w:rPr>
                <w:color w:val="000000"/>
              </w:rPr>
              <w:t>1,11</w:t>
            </w:r>
          </w:p>
        </w:tc>
        <w:tc>
          <w:tcPr>
            <w:tcW w:w="616" w:type="pct"/>
            <w:shd w:val="clear" w:color="auto" w:fill="auto"/>
            <w:vAlign w:val="bottom"/>
          </w:tcPr>
          <w:p w14:paraId="47DBC58D" w14:textId="77777777" w:rsidR="002606A9" w:rsidRPr="00D33736" w:rsidRDefault="002606A9" w:rsidP="007171ED">
            <w:pPr>
              <w:pStyle w:val="ConsPlusNormal"/>
            </w:pPr>
            <w:r w:rsidRPr="00D33736">
              <w:t>0,03</w:t>
            </w:r>
          </w:p>
        </w:tc>
      </w:tr>
      <w:tr w:rsidR="002606A9" w:rsidRPr="00B76AFC" w14:paraId="14834541" w14:textId="77777777" w:rsidTr="007171ED">
        <w:trPr>
          <w:trHeight w:val="283"/>
        </w:trPr>
        <w:tc>
          <w:tcPr>
            <w:tcW w:w="379" w:type="pct"/>
            <w:vAlign w:val="center"/>
          </w:tcPr>
          <w:p w14:paraId="2A48E0BC" w14:textId="77777777" w:rsidR="002606A9" w:rsidRPr="00D67474" w:rsidRDefault="002606A9" w:rsidP="007171ED">
            <w:pPr>
              <w:pStyle w:val="ConsPlusNormal"/>
            </w:pPr>
            <w:r w:rsidRPr="00D67474">
              <w:t>5</w:t>
            </w:r>
          </w:p>
        </w:tc>
        <w:tc>
          <w:tcPr>
            <w:tcW w:w="3350" w:type="pct"/>
            <w:tcMar>
              <w:top w:w="0" w:type="dxa"/>
              <w:left w:w="28" w:type="dxa"/>
              <w:bottom w:w="0" w:type="dxa"/>
              <w:right w:w="28" w:type="dxa"/>
            </w:tcMar>
            <w:vAlign w:val="center"/>
          </w:tcPr>
          <w:p w14:paraId="48E24F95" w14:textId="77777777" w:rsidR="002606A9" w:rsidRPr="00D67474" w:rsidRDefault="002606A9" w:rsidP="007171ED">
            <w:pPr>
              <w:pStyle w:val="ConsPlusNormal"/>
              <w:jc w:val="left"/>
            </w:pPr>
            <w:r w:rsidRPr="00F70FFE">
              <w:t>Многофункциональная общественно-деловая зона</w:t>
            </w:r>
          </w:p>
        </w:tc>
        <w:tc>
          <w:tcPr>
            <w:tcW w:w="655" w:type="pct"/>
            <w:shd w:val="clear" w:color="auto" w:fill="auto"/>
            <w:tcMar>
              <w:top w:w="0" w:type="dxa"/>
              <w:left w:w="28" w:type="dxa"/>
              <w:bottom w:w="0" w:type="dxa"/>
              <w:right w:w="28" w:type="dxa"/>
            </w:tcMar>
            <w:vAlign w:val="bottom"/>
          </w:tcPr>
          <w:p w14:paraId="2D13E551" w14:textId="77777777" w:rsidR="002606A9" w:rsidRPr="00D33736" w:rsidRDefault="002606A9" w:rsidP="007171ED">
            <w:pPr>
              <w:ind w:firstLine="0"/>
              <w:jc w:val="center"/>
              <w:rPr>
                <w:color w:val="000000"/>
              </w:rPr>
            </w:pPr>
            <w:r w:rsidRPr="00D33736">
              <w:rPr>
                <w:color w:val="000000"/>
              </w:rPr>
              <w:t>28,19</w:t>
            </w:r>
          </w:p>
        </w:tc>
        <w:tc>
          <w:tcPr>
            <w:tcW w:w="616" w:type="pct"/>
            <w:shd w:val="clear" w:color="auto" w:fill="auto"/>
            <w:vAlign w:val="bottom"/>
          </w:tcPr>
          <w:p w14:paraId="6F511443" w14:textId="77777777" w:rsidR="002606A9" w:rsidRPr="00D33736" w:rsidRDefault="002606A9" w:rsidP="007171ED">
            <w:pPr>
              <w:pStyle w:val="ConsPlusNormal"/>
            </w:pPr>
            <w:r w:rsidRPr="00D33736">
              <w:t>0,85</w:t>
            </w:r>
          </w:p>
        </w:tc>
      </w:tr>
      <w:tr w:rsidR="002606A9" w:rsidRPr="00B76AFC" w14:paraId="6B2C2EA8" w14:textId="77777777" w:rsidTr="007171ED">
        <w:trPr>
          <w:trHeight w:val="283"/>
        </w:trPr>
        <w:tc>
          <w:tcPr>
            <w:tcW w:w="379" w:type="pct"/>
            <w:vAlign w:val="center"/>
          </w:tcPr>
          <w:p w14:paraId="0B048C48" w14:textId="77777777" w:rsidR="002606A9" w:rsidRPr="00D67474" w:rsidRDefault="002606A9" w:rsidP="007171ED">
            <w:pPr>
              <w:pStyle w:val="ConsPlusNormal"/>
            </w:pPr>
            <w:r>
              <w:t>6</w:t>
            </w:r>
          </w:p>
        </w:tc>
        <w:tc>
          <w:tcPr>
            <w:tcW w:w="3350" w:type="pct"/>
            <w:tcMar>
              <w:top w:w="0" w:type="dxa"/>
              <w:left w:w="28" w:type="dxa"/>
              <w:bottom w:w="0" w:type="dxa"/>
              <w:right w:w="28" w:type="dxa"/>
            </w:tcMar>
            <w:vAlign w:val="center"/>
          </w:tcPr>
          <w:p w14:paraId="48866C70" w14:textId="77777777" w:rsidR="002606A9" w:rsidRPr="00A06BF3" w:rsidRDefault="002606A9" w:rsidP="007171ED">
            <w:pPr>
              <w:pStyle w:val="ConsPlusNormal"/>
              <w:jc w:val="left"/>
            </w:pPr>
            <w:r w:rsidRPr="00F70FFE">
              <w:t>Зона специализированной общественной застройки</w:t>
            </w:r>
          </w:p>
        </w:tc>
        <w:tc>
          <w:tcPr>
            <w:tcW w:w="655" w:type="pct"/>
            <w:shd w:val="clear" w:color="auto" w:fill="auto"/>
            <w:tcMar>
              <w:top w:w="0" w:type="dxa"/>
              <w:left w:w="28" w:type="dxa"/>
              <w:bottom w:w="0" w:type="dxa"/>
              <w:right w:w="28" w:type="dxa"/>
            </w:tcMar>
            <w:vAlign w:val="bottom"/>
          </w:tcPr>
          <w:p w14:paraId="67FAED0F" w14:textId="77777777" w:rsidR="002606A9" w:rsidRPr="00D33736" w:rsidRDefault="002606A9" w:rsidP="007171ED">
            <w:pPr>
              <w:ind w:firstLine="0"/>
              <w:jc w:val="center"/>
              <w:rPr>
                <w:color w:val="000000"/>
              </w:rPr>
            </w:pPr>
            <w:r w:rsidRPr="00D33736">
              <w:rPr>
                <w:color w:val="000000"/>
              </w:rPr>
              <w:t>68,57</w:t>
            </w:r>
          </w:p>
        </w:tc>
        <w:tc>
          <w:tcPr>
            <w:tcW w:w="616" w:type="pct"/>
            <w:shd w:val="clear" w:color="auto" w:fill="auto"/>
            <w:vAlign w:val="bottom"/>
          </w:tcPr>
          <w:p w14:paraId="206559A1" w14:textId="77777777" w:rsidR="002606A9" w:rsidRPr="00D33736" w:rsidRDefault="002606A9" w:rsidP="007171ED">
            <w:pPr>
              <w:pStyle w:val="ConsPlusNormal"/>
            </w:pPr>
            <w:r w:rsidRPr="00D33736">
              <w:t>2,07</w:t>
            </w:r>
          </w:p>
        </w:tc>
      </w:tr>
      <w:tr w:rsidR="002606A9" w:rsidRPr="00B76AFC" w14:paraId="1729C2F8" w14:textId="77777777" w:rsidTr="007171ED">
        <w:trPr>
          <w:trHeight w:val="283"/>
        </w:trPr>
        <w:tc>
          <w:tcPr>
            <w:tcW w:w="379" w:type="pct"/>
            <w:vAlign w:val="center"/>
          </w:tcPr>
          <w:p w14:paraId="1906D394" w14:textId="77777777" w:rsidR="002606A9" w:rsidRPr="00D67474" w:rsidRDefault="002606A9" w:rsidP="007171ED">
            <w:pPr>
              <w:pStyle w:val="ConsPlusNormal"/>
            </w:pPr>
            <w:r>
              <w:t>7</w:t>
            </w:r>
          </w:p>
        </w:tc>
        <w:tc>
          <w:tcPr>
            <w:tcW w:w="3350" w:type="pct"/>
            <w:tcMar>
              <w:top w:w="0" w:type="dxa"/>
              <w:left w:w="28" w:type="dxa"/>
              <w:bottom w:w="0" w:type="dxa"/>
              <w:right w:w="28" w:type="dxa"/>
            </w:tcMar>
            <w:vAlign w:val="center"/>
          </w:tcPr>
          <w:p w14:paraId="35EF81A6" w14:textId="77777777" w:rsidR="002606A9" w:rsidRPr="00A06BF3" w:rsidRDefault="002606A9" w:rsidP="007171ED">
            <w:pPr>
              <w:pStyle w:val="ConsPlusNormal"/>
              <w:jc w:val="left"/>
            </w:pPr>
            <w:r w:rsidRPr="00F70FFE">
              <w:t>Производственная зона</w:t>
            </w:r>
          </w:p>
        </w:tc>
        <w:tc>
          <w:tcPr>
            <w:tcW w:w="655" w:type="pct"/>
            <w:shd w:val="clear" w:color="auto" w:fill="auto"/>
            <w:tcMar>
              <w:top w:w="0" w:type="dxa"/>
              <w:left w:w="28" w:type="dxa"/>
              <w:bottom w:w="0" w:type="dxa"/>
              <w:right w:w="28" w:type="dxa"/>
            </w:tcMar>
            <w:vAlign w:val="bottom"/>
          </w:tcPr>
          <w:p w14:paraId="404D8F94" w14:textId="77777777" w:rsidR="002606A9" w:rsidRPr="00D33736" w:rsidRDefault="002606A9" w:rsidP="007171ED">
            <w:pPr>
              <w:ind w:firstLine="0"/>
              <w:jc w:val="center"/>
              <w:rPr>
                <w:color w:val="000000"/>
              </w:rPr>
            </w:pPr>
            <w:r w:rsidRPr="00D33736">
              <w:rPr>
                <w:color w:val="000000"/>
              </w:rPr>
              <w:t>171,75</w:t>
            </w:r>
          </w:p>
        </w:tc>
        <w:tc>
          <w:tcPr>
            <w:tcW w:w="616" w:type="pct"/>
            <w:shd w:val="clear" w:color="auto" w:fill="auto"/>
            <w:vAlign w:val="bottom"/>
          </w:tcPr>
          <w:p w14:paraId="7A89E52C" w14:textId="77777777" w:rsidR="002606A9" w:rsidRPr="00D33736" w:rsidRDefault="002606A9" w:rsidP="007171ED">
            <w:pPr>
              <w:pStyle w:val="ConsPlusNormal"/>
            </w:pPr>
            <w:r w:rsidRPr="00D33736">
              <w:t>5,18</w:t>
            </w:r>
          </w:p>
        </w:tc>
      </w:tr>
      <w:tr w:rsidR="002606A9" w:rsidRPr="00B76AFC" w14:paraId="7442C534" w14:textId="77777777" w:rsidTr="007171ED">
        <w:trPr>
          <w:trHeight w:val="283"/>
        </w:trPr>
        <w:tc>
          <w:tcPr>
            <w:tcW w:w="379" w:type="pct"/>
            <w:vAlign w:val="center"/>
          </w:tcPr>
          <w:p w14:paraId="382972D8" w14:textId="77777777" w:rsidR="002606A9" w:rsidRPr="00D67474" w:rsidRDefault="002606A9" w:rsidP="007171ED">
            <w:pPr>
              <w:pStyle w:val="ConsPlusNormal"/>
            </w:pPr>
            <w:r>
              <w:t>8</w:t>
            </w:r>
          </w:p>
        </w:tc>
        <w:tc>
          <w:tcPr>
            <w:tcW w:w="3350" w:type="pct"/>
            <w:tcMar>
              <w:top w:w="0" w:type="dxa"/>
              <w:left w:w="28" w:type="dxa"/>
              <w:bottom w:w="0" w:type="dxa"/>
              <w:right w:w="28" w:type="dxa"/>
            </w:tcMar>
            <w:vAlign w:val="center"/>
          </w:tcPr>
          <w:p w14:paraId="29279EA3" w14:textId="77777777" w:rsidR="002606A9" w:rsidRPr="00A06BF3" w:rsidRDefault="002606A9" w:rsidP="007171ED">
            <w:pPr>
              <w:pStyle w:val="ConsPlusNormal"/>
              <w:jc w:val="left"/>
            </w:pPr>
            <w:r w:rsidRPr="00F70FFE">
              <w:t>Коммунально-складская зона</w:t>
            </w:r>
          </w:p>
        </w:tc>
        <w:tc>
          <w:tcPr>
            <w:tcW w:w="655" w:type="pct"/>
            <w:shd w:val="clear" w:color="auto" w:fill="auto"/>
            <w:tcMar>
              <w:top w:w="0" w:type="dxa"/>
              <w:left w:w="28" w:type="dxa"/>
              <w:bottom w:w="0" w:type="dxa"/>
              <w:right w:w="28" w:type="dxa"/>
            </w:tcMar>
            <w:vAlign w:val="bottom"/>
          </w:tcPr>
          <w:p w14:paraId="6FFDA8B5" w14:textId="77777777" w:rsidR="002606A9" w:rsidRPr="008F5588" w:rsidRDefault="002606A9" w:rsidP="007171ED">
            <w:pPr>
              <w:ind w:firstLine="0"/>
              <w:jc w:val="center"/>
              <w:rPr>
                <w:color w:val="000000"/>
              </w:rPr>
            </w:pPr>
            <w:r w:rsidRPr="008F5588">
              <w:rPr>
                <w:color w:val="000000"/>
              </w:rPr>
              <w:t>31,90</w:t>
            </w:r>
          </w:p>
        </w:tc>
        <w:tc>
          <w:tcPr>
            <w:tcW w:w="616" w:type="pct"/>
            <w:shd w:val="clear" w:color="auto" w:fill="auto"/>
            <w:vAlign w:val="bottom"/>
          </w:tcPr>
          <w:p w14:paraId="713E0B42" w14:textId="77777777" w:rsidR="002606A9" w:rsidRPr="008F5588" w:rsidRDefault="002606A9" w:rsidP="007171ED">
            <w:pPr>
              <w:pStyle w:val="ConsPlusNormal"/>
            </w:pPr>
            <w:r w:rsidRPr="008F5588">
              <w:t>0,96</w:t>
            </w:r>
          </w:p>
        </w:tc>
      </w:tr>
      <w:tr w:rsidR="002606A9" w:rsidRPr="00B76AFC" w14:paraId="1F86AB97" w14:textId="77777777" w:rsidTr="007171ED">
        <w:trPr>
          <w:trHeight w:val="283"/>
        </w:trPr>
        <w:tc>
          <w:tcPr>
            <w:tcW w:w="379" w:type="pct"/>
            <w:vAlign w:val="center"/>
          </w:tcPr>
          <w:p w14:paraId="40946130" w14:textId="77777777" w:rsidR="002606A9" w:rsidRDefault="002606A9" w:rsidP="007171ED">
            <w:pPr>
              <w:pStyle w:val="ConsPlusNormal"/>
            </w:pPr>
            <w:r>
              <w:t>9</w:t>
            </w:r>
          </w:p>
        </w:tc>
        <w:tc>
          <w:tcPr>
            <w:tcW w:w="3350" w:type="pct"/>
            <w:tcMar>
              <w:top w:w="0" w:type="dxa"/>
              <w:left w:w="28" w:type="dxa"/>
              <w:bottom w:w="0" w:type="dxa"/>
              <w:right w:w="28" w:type="dxa"/>
            </w:tcMar>
            <w:vAlign w:val="center"/>
          </w:tcPr>
          <w:p w14:paraId="17614DAD" w14:textId="77777777" w:rsidR="002606A9" w:rsidRPr="00A06BF3" w:rsidRDefault="002606A9" w:rsidP="007171ED">
            <w:pPr>
              <w:pStyle w:val="ConsPlusNormal"/>
              <w:jc w:val="left"/>
            </w:pPr>
            <w:r w:rsidRPr="00A53416">
              <w:t>Зона инженерной инфраструктуры</w:t>
            </w:r>
          </w:p>
        </w:tc>
        <w:tc>
          <w:tcPr>
            <w:tcW w:w="655" w:type="pct"/>
            <w:shd w:val="clear" w:color="auto" w:fill="auto"/>
            <w:tcMar>
              <w:top w:w="0" w:type="dxa"/>
              <w:left w:w="28" w:type="dxa"/>
              <w:bottom w:w="0" w:type="dxa"/>
              <w:right w:w="28" w:type="dxa"/>
            </w:tcMar>
            <w:vAlign w:val="bottom"/>
          </w:tcPr>
          <w:p w14:paraId="0AED9428" w14:textId="77777777" w:rsidR="002606A9" w:rsidRPr="008F5588" w:rsidRDefault="002606A9" w:rsidP="007171ED">
            <w:pPr>
              <w:ind w:firstLine="0"/>
              <w:jc w:val="center"/>
              <w:rPr>
                <w:color w:val="000000"/>
              </w:rPr>
            </w:pPr>
            <w:r w:rsidRPr="008F5588">
              <w:rPr>
                <w:color w:val="000000"/>
              </w:rPr>
              <w:t>13,52</w:t>
            </w:r>
          </w:p>
        </w:tc>
        <w:tc>
          <w:tcPr>
            <w:tcW w:w="616" w:type="pct"/>
            <w:shd w:val="clear" w:color="auto" w:fill="auto"/>
            <w:vAlign w:val="bottom"/>
          </w:tcPr>
          <w:p w14:paraId="57597FBF" w14:textId="77777777" w:rsidR="002606A9" w:rsidRPr="008F5588" w:rsidRDefault="002606A9" w:rsidP="007171ED">
            <w:pPr>
              <w:pStyle w:val="ConsPlusNormal"/>
            </w:pPr>
            <w:r w:rsidRPr="008F5588">
              <w:t>0,41</w:t>
            </w:r>
          </w:p>
        </w:tc>
      </w:tr>
      <w:tr w:rsidR="002606A9" w:rsidRPr="00B76AFC" w14:paraId="4B07A264" w14:textId="77777777" w:rsidTr="007171ED">
        <w:trPr>
          <w:trHeight w:val="283"/>
        </w:trPr>
        <w:tc>
          <w:tcPr>
            <w:tcW w:w="379" w:type="pct"/>
            <w:vAlign w:val="center"/>
          </w:tcPr>
          <w:p w14:paraId="0C71743C" w14:textId="77777777" w:rsidR="002606A9" w:rsidRDefault="002606A9" w:rsidP="007171ED">
            <w:pPr>
              <w:pStyle w:val="ConsPlusNormal"/>
            </w:pPr>
            <w:r>
              <w:t>10</w:t>
            </w:r>
          </w:p>
        </w:tc>
        <w:tc>
          <w:tcPr>
            <w:tcW w:w="3350" w:type="pct"/>
            <w:tcMar>
              <w:top w:w="0" w:type="dxa"/>
              <w:left w:w="28" w:type="dxa"/>
              <w:bottom w:w="0" w:type="dxa"/>
              <w:right w:w="28" w:type="dxa"/>
            </w:tcMar>
            <w:vAlign w:val="center"/>
          </w:tcPr>
          <w:p w14:paraId="7784D3FF" w14:textId="77777777" w:rsidR="002606A9" w:rsidRPr="00A06BF3" w:rsidRDefault="002606A9" w:rsidP="007171ED">
            <w:pPr>
              <w:pStyle w:val="ConsPlusNormal"/>
              <w:jc w:val="left"/>
            </w:pPr>
            <w:r w:rsidRPr="00A53416">
              <w:t>Зона транспортной инфраструктуры</w:t>
            </w:r>
          </w:p>
        </w:tc>
        <w:tc>
          <w:tcPr>
            <w:tcW w:w="655" w:type="pct"/>
            <w:shd w:val="clear" w:color="auto" w:fill="auto"/>
            <w:tcMar>
              <w:top w:w="0" w:type="dxa"/>
              <w:left w:w="28" w:type="dxa"/>
              <w:bottom w:w="0" w:type="dxa"/>
              <w:right w:w="28" w:type="dxa"/>
            </w:tcMar>
            <w:vAlign w:val="bottom"/>
          </w:tcPr>
          <w:p w14:paraId="3DC5D24D" w14:textId="77777777" w:rsidR="002606A9" w:rsidRPr="008F5588" w:rsidRDefault="002606A9" w:rsidP="007171ED">
            <w:pPr>
              <w:ind w:firstLine="0"/>
              <w:jc w:val="center"/>
              <w:rPr>
                <w:color w:val="000000"/>
              </w:rPr>
            </w:pPr>
            <w:r w:rsidRPr="008F5588">
              <w:rPr>
                <w:color w:val="000000"/>
              </w:rPr>
              <w:t>398,68</w:t>
            </w:r>
          </w:p>
        </w:tc>
        <w:tc>
          <w:tcPr>
            <w:tcW w:w="616" w:type="pct"/>
            <w:shd w:val="clear" w:color="auto" w:fill="auto"/>
            <w:vAlign w:val="bottom"/>
          </w:tcPr>
          <w:p w14:paraId="6921A6C4" w14:textId="77777777" w:rsidR="002606A9" w:rsidRPr="008F5588" w:rsidRDefault="002606A9" w:rsidP="007171ED">
            <w:pPr>
              <w:pStyle w:val="ConsPlusNormal"/>
            </w:pPr>
            <w:r w:rsidRPr="008F5588">
              <w:t>12,02</w:t>
            </w:r>
          </w:p>
        </w:tc>
      </w:tr>
      <w:tr w:rsidR="002606A9" w:rsidRPr="00B76AFC" w14:paraId="05545476" w14:textId="77777777" w:rsidTr="007171ED">
        <w:trPr>
          <w:trHeight w:val="283"/>
        </w:trPr>
        <w:tc>
          <w:tcPr>
            <w:tcW w:w="379" w:type="pct"/>
            <w:vAlign w:val="center"/>
          </w:tcPr>
          <w:p w14:paraId="7EEDB376" w14:textId="77777777" w:rsidR="002606A9" w:rsidRDefault="002606A9" w:rsidP="007171ED">
            <w:pPr>
              <w:pStyle w:val="ConsPlusNormal"/>
            </w:pPr>
            <w:r>
              <w:t>11</w:t>
            </w:r>
          </w:p>
        </w:tc>
        <w:tc>
          <w:tcPr>
            <w:tcW w:w="3350" w:type="pct"/>
            <w:tcMar>
              <w:top w:w="0" w:type="dxa"/>
              <w:left w:w="28" w:type="dxa"/>
              <w:bottom w:w="0" w:type="dxa"/>
              <w:right w:w="28" w:type="dxa"/>
            </w:tcMar>
            <w:vAlign w:val="center"/>
          </w:tcPr>
          <w:p w14:paraId="000AAD9B" w14:textId="77777777" w:rsidR="002606A9" w:rsidRPr="00A06BF3" w:rsidRDefault="002606A9" w:rsidP="007171ED">
            <w:pPr>
              <w:pStyle w:val="ConsPlusNormal"/>
              <w:jc w:val="left"/>
            </w:pPr>
            <w:r w:rsidRPr="00A53416">
              <w:t>Зоны сельскохозяйственного использования</w:t>
            </w:r>
          </w:p>
        </w:tc>
        <w:tc>
          <w:tcPr>
            <w:tcW w:w="655" w:type="pct"/>
            <w:shd w:val="clear" w:color="auto" w:fill="auto"/>
            <w:tcMar>
              <w:top w:w="0" w:type="dxa"/>
              <w:left w:w="28" w:type="dxa"/>
              <w:bottom w:w="0" w:type="dxa"/>
              <w:right w:w="28" w:type="dxa"/>
            </w:tcMar>
            <w:vAlign w:val="bottom"/>
          </w:tcPr>
          <w:p w14:paraId="34B2D0FA" w14:textId="77777777" w:rsidR="002606A9" w:rsidRPr="00686DBF" w:rsidRDefault="002606A9" w:rsidP="007171ED">
            <w:pPr>
              <w:ind w:firstLine="0"/>
              <w:jc w:val="center"/>
              <w:rPr>
                <w:color w:val="000000"/>
              </w:rPr>
            </w:pPr>
            <w:r w:rsidRPr="00686DBF">
              <w:rPr>
                <w:color w:val="000000"/>
              </w:rPr>
              <w:t>677,23</w:t>
            </w:r>
          </w:p>
        </w:tc>
        <w:tc>
          <w:tcPr>
            <w:tcW w:w="616" w:type="pct"/>
            <w:shd w:val="clear" w:color="auto" w:fill="auto"/>
            <w:vAlign w:val="bottom"/>
          </w:tcPr>
          <w:p w14:paraId="4B07CD1B" w14:textId="77777777" w:rsidR="002606A9" w:rsidRPr="00686DBF" w:rsidRDefault="002606A9" w:rsidP="007171ED">
            <w:pPr>
              <w:pStyle w:val="ConsPlusNormal"/>
            </w:pPr>
            <w:r w:rsidRPr="00686DBF">
              <w:t>20,42</w:t>
            </w:r>
          </w:p>
        </w:tc>
      </w:tr>
      <w:tr w:rsidR="002606A9" w:rsidRPr="00B76AFC" w14:paraId="4679F169" w14:textId="77777777" w:rsidTr="007171ED">
        <w:trPr>
          <w:trHeight w:val="283"/>
        </w:trPr>
        <w:tc>
          <w:tcPr>
            <w:tcW w:w="379" w:type="pct"/>
            <w:vAlign w:val="center"/>
          </w:tcPr>
          <w:p w14:paraId="0F38E991" w14:textId="77777777" w:rsidR="002606A9" w:rsidRDefault="002606A9" w:rsidP="007171ED">
            <w:pPr>
              <w:pStyle w:val="ConsPlusNormal"/>
            </w:pPr>
            <w:r>
              <w:t>12</w:t>
            </w:r>
          </w:p>
        </w:tc>
        <w:tc>
          <w:tcPr>
            <w:tcW w:w="3350" w:type="pct"/>
            <w:tcMar>
              <w:top w:w="0" w:type="dxa"/>
              <w:left w:w="28" w:type="dxa"/>
              <w:bottom w:w="0" w:type="dxa"/>
              <w:right w:w="28" w:type="dxa"/>
            </w:tcMar>
            <w:vAlign w:val="center"/>
          </w:tcPr>
          <w:p w14:paraId="15652A15" w14:textId="77777777" w:rsidR="002606A9" w:rsidRPr="00A06BF3" w:rsidRDefault="002606A9" w:rsidP="007171ED">
            <w:pPr>
              <w:pStyle w:val="ConsPlusNormal"/>
              <w:jc w:val="left"/>
            </w:pPr>
            <w:r w:rsidRPr="00A53416">
              <w:t>Зона сельскохозяйственных угодий</w:t>
            </w:r>
          </w:p>
        </w:tc>
        <w:tc>
          <w:tcPr>
            <w:tcW w:w="655" w:type="pct"/>
            <w:shd w:val="clear" w:color="auto" w:fill="auto"/>
            <w:tcMar>
              <w:top w:w="0" w:type="dxa"/>
              <w:left w:w="28" w:type="dxa"/>
              <w:bottom w:w="0" w:type="dxa"/>
              <w:right w:w="28" w:type="dxa"/>
            </w:tcMar>
            <w:vAlign w:val="bottom"/>
          </w:tcPr>
          <w:p w14:paraId="650C2944" w14:textId="77777777" w:rsidR="002606A9" w:rsidRPr="00FE6F53" w:rsidRDefault="002606A9" w:rsidP="007171ED">
            <w:pPr>
              <w:ind w:firstLine="0"/>
              <w:jc w:val="center"/>
              <w:rPr>
                <w:color w:val="000000"/>
              </w:rPr>
            </w:pPr>
            <w:r w:rsidRPr="00FE6F53">
              <w:rPr>
                <w:color w:val="000000"/>
              </w:rPr>
              <w:t>23,04</w:t>
            </w:r>
          </w:p>
        </w:tc>
        <w:tc>
          <w:tcPr>
            <w:tcW w:w="616" w:type="pct"/>
            <w:shd w:val="clear" w:color="auto" w:fill="auto"/>
            <w:vAlign w:val="bottom"/>
          </w:tcPr>
          <w:p w14:paraId="1E97F40A" w14:textId="77777777" w:rsidR="002606A9" w:rsidRPr="00FE6F53" w:rsidRDefault="002606A9" w:rsidP="007171ED">
            <w:pPr>
              <w:pStyle w:val="ConsPlusNormal"/>
            </w:pPr>
            <w:r w:rsidRPr="00FE6F53">
              <w:t>0,69</w:t>
            </w:r>
          </w:p>
        </w:tc>
      </w:tr>
      <w:tr w:rsidR="002606A9" w:rsidRPr="00B76AFC" w14:paraId="2B5E6617" w14:textId="77777777" w:rsidTr="007171ED">
        <w:trPr>
          <w:trHeight w:val="283"/>
        </w:trPr>
        <w:tc>
          <w:tcPr>
            <w:tcW w:w="379" w:type="pct"/>
            <w:vAlign w:val="center"/>
          </w:tcPr>
          <w:p w14:paraId="4F2F1173" w14:textId="77777777" w:rsidR="002606A9" w:rsidRDefault="002606A9" w:rsidP="007171ED">
            <w:pPr>
              <w:pStyle w:val="ConsPlusNormal"/>
            </w:pPr>
            <w:r>
              <w:t>13</w:t>
            </w:r>
          </w:p>
        </w:tc>
        <w:tc>
          <w:tcPr>
            <w:tcW w:w="3350" w:type="pct"/>
            <w:tcMar>
              <w:top w:w="0" w:type="dxa"/>
              <w:left w:w="28" w:type="dxa"/>
              <w:bottom w:w="0" w:type="dxa"/>
              <w:right w:w="28" w:type="dxa"/>
            </w:tcMar>
            <w:vAlign w:val="center"/>
          </w:tcPr>
          <w:p w14:paraId="5BBD4D7B" w14:textId="77777777" w:rsidR="002606A9" w:rsidRPr="00A06BF3" w:rsidRDefault="002606A9" w:rsidP="007171ED">
            <w:pPr>
              <w:pStyle w:val="ConsPlusNormal"/>
              <w:jc w:val="left"/>
            </w:pPr>
            <w:r w:rsidRPr="00A53416">
              <w:t>Зона садоводческих, огороднических или дачных некоммерческих объединений</w:t>
            </w:r>
          </w:p>
        </w:tc>
        <w:tc>
          <w:tcPr>
            <w:tcW w:w="655" w:type="pct"/>
            <w:shd w:val="clear" w:color="auto" w:fill="auto"/>
            <w:tcMar>
              <w:top w:w="0" w:type="dxa"/>
              <w:left w:w="28" w:type="dxa"/>
              <w:bottom w:w="0" w:type="dxa"/>
              <w:right w:w="28" w:type="dxa"/>
            </w:tcMar>
            <w:vAlign w:val="center"/>
          </w:tcPr>
          <w:p w14:paraId="08524652" w14:textId="77777777" w:rsidR="002606A9" w:rsidRPr="00FE6F53" w:rsidRDefault="002606A9" w:rsidP="007171ED">
            <w:pPr>
              <w:ind w:firstLine="0"/>
              <w:jc w:val="center"/>
              <w:rPr>
                <w:color w:val="000000"/>
              </w:rPr>
            </w:pPr>
            <w:r w:rsidRPr="00FE6F53">
              <w:rPr>
                <w:color w:val="000000"/>
              </w:rPr>
              <w:t>15,53</w:t>
            </w:r>
          </w:p>
        </w:tc>
        <w:tc>
          <w:tcPr>
            <w:tcW w:w="616" w:type="pct"/>
            <w:shd w:val="clear" w:color="auto" w:fill="auto"/>
            <w:vAlign w:val="center"/>
          </w:tcPr>
          <w:p w14:paraId="57607B13" w14:textId="77777777" w:rsidR="002606A9" w:rsidRPr="00FE6F53" w:rsidRDefault="002606A9" w:rsidP="007171ED">
            <w:pPr>
              <w:pStyle w:val="ConsPlusNormal"/>
            </w:pPr>
            <w:r w:rsidRPr="00FE6F53">
              <w:t>0,47</w:t>
            </w:r>
          </w:p>
        </w:tc>
      </w:tr>
      <w:tr w:rsidR="002606A9" w:rsidRPr="00B76AFC" w14:paraId="67D32279" w14:textId="77777777" w:rsidTr="007171ED">
        <w:trPr>
          <w:trHeight w:val="283"/>
        </w:trPr>
        <w:tc>
          <w:tcPr>
            <w:tcW w:w="379" w:type="pct"/>
            <w:vAlign w:val="center"/>
          </w:tcPr>
          <w:p w14:paraId="5F7F4031" w14:textId="77777777" w:rsidR="002606A9" w:rsidRDefault="002606A9" w:rsidP="007171ED">
            <w:pPr>
              <w:pStyle w:val="ConsPlusNormal"/>
            </w:pPr>
            <w:r>
              <w:t>14</w:t>
            </w:r>
          </w:p>
        </w:tc>
        <w:tc>
          <w:tcPr>
            <w:tcW w:w="3350" w:type="pct"/>
            <w:tcMar>
              <w:top w:w="0" w:type="dxa"/>
              <w:left w:w="28" w:type="dxa"/>
              <w:bottom w:w="0" w:type="dxa"/>
              <w:right w:w="28" w:type="dxa"/>
            </w:tcMar>
            <w:vAlign w:val="center"/>
          </w:tcPr>
          <w:p w14:paraId="2FCE8EB7" w14:textId="77777777" w:rsidR="002606A9" w:rsidRPr="00A06BF3" w:rsidRDefault="002606A9" w:rsidP="007171ED">
            <w:pPr>
              <w:pStyle w:val="ConsPlusNormal"/>
              <w:jc w:val="left"/>
            </w:pPr>
            <w:r w:rsidRPr="00A53416">
              <w:t>Производственная зона сельскохозяйственных предприятий</w:t>
            </w:r>
          </w:p>
        </w:tc>
        <w:tc>
          <w:tcPr>
            <w:tcW w:w="655" w:type="pct"/>
            <w:shd w:val="clear" w:color="auto" w:fill="auto"/>
            <w:tcMar>
              <w:top w:w="0" w:type="dxa"/>
              <w:left w:w="28" w:type="dxa"/>
              <w:bottom w:w="0" w:type="dxa"/>
              <w:right w:w="28" w:type="dxa"/>
            </w:tcMar>
            <w:vAlign w:val="center"/>
          </w:tcPr>
          <w:p w14:paraId="2245C013" w14:textId="77777777" w:rsidR="002606A9" w:rsidRPr="0027709D" w:rsidRDefault="002606A9" w:rsidP="007171ED">
            <w:pPr>
              <w:ind w:firstLine="0"/>
              <w:jc w:val="center"/>
              <w:rPr>
                <w:color w:val="000000"/>
              </w:rPr>
            </w:pPr>
            <w:r w:rsidRPr="0027709D">
              <w:rPr>
                <w:color w:val="000000"/>
              </w:rPr>
              <w:t>20,23</w:t>
            </w:r>
          </w:p>
        </w:tc>
        <w:tc>
          <w:tcPr>
            <w:tcW w:w="616" w:type="pct"/>
            <w:shd w:val="clear" w:color="auto" w:fill="auto"/>
            <w:vAlign w:val="center"/>
          </w:tcPr>
          <w:p w14:paraId="68E65837" w14:textId="77777777" w:rsidR="002606A9" w:rsidRPr="0027709D" w:rsidRDefault="002606A9" w:rsidP="007171ED">
            <w:pPr>
              <w:pStyle w:val="ConsPlusNormal"/>
            </w:pPr>
            <w:r w:rsidRPr="0027709D">
              <w:t>0,61</w:t>
            </w:r>
          </w:p>
        </w:tc>
      </w:tr>
      <w:tr w:rsidR="002606A9" w:rsidRPr="00B76AFC" w14:paraId="7992E61F" w14:textId="77777777" w:rsidTr="007171ED">
        <w:trPr>
          <w:trHeight w:val="283"/>
        </w:trPr>
        <w:tc>
          <w:tcPr>
            <w:tcW w:w="379" w:type="pct"/>
            <w:vAlign w:val="center"/>
          </w:tcPr>
          <w:p w14:paraId="29DE7CC3" w14:textId="77777777" w:rsidR="002606A9" w:rsidRDefault="002606A9" w:rsidP="007171ED">
            <w:pPr>
              <w:pStyle w:val="ConsPlusNormal"/>
            </w:pPr>
            <w:r>
              <w:t>15</w:t>
            </w:r>
          </w:p>
        </w:tc>
        <w:tc>
          <w:tcPr>
            <w:tcW w:w="3350" w:type="pct"/>
            <w:tcMar>
              <w:top w:w="0" w:type="dxa"/>
              <w:left w:w="28" w:type="dxa"/>
              <w:bottom w:w="0" w:type="dxa"/>
              <w:right w:w="28" w:type="dxa"/>
            </w:tcMar>
            <w:vAlign w:val="center"/>
          </w:tcPr>
          <w:p w14:paraId="57650188" w14:textId="77777777" w:rsidR="002606A9" w:rsidRPr="00A06BF3" w:rsidRDefault="002606A9" w:rsidP="007171ED">
            <w:pPr>
              <w:pStyle w:val="ConsPlusNormal"/>
              <w:jc w:val="left"/>
            </w:pPr>
            <w:r w:rsidRPr="00A53416">
              <w:t>Зоны рекреационного назначения</w:t>
            </w:r>
          </w:p>
        </w:tc>
        <w:tc>
          <w:tcPr>
            <w:tcW w:w="655" w:type="pct"/>
            <w:shd w:val="clear" w:color="auto" w:fill="auto"/>
            <w:tcMar>
              <w:top w:w="0" w:type="dxa"/>
              <w:left w:w="28" w:type="dxa"/>
              <w:bottom w:w="0" w:type="dxa"/>
              <w:right w:w="28" w:type="dxa"/>
            </w:tcMar>
            <w:vAlign w:val="bottom"/>
          </w:tcPr>
          <w:p w14:paraId="58F89D30" w14:textId="77777777" w:rsidR="002606A9" w:rsidRPr="00062707" w:rsidRDefault="002606A9" w:rsidP="007171ED">
            <w:pPr>
              <w:ind w:firstLine="0"/>
              <w:jc w:val="center"/>
              <w:rPr>
                <w:color w:val="000000"/>
              </w:rPr>
            </w:pPr>
            <w:r w:rsidRPr="00062707">
              <w:rPr>
                <w:color w:val="000000"/>
              </w:rPr>
              <w:t>1029,19</w:t>
            </w:r>
          </w:p>
        </w:tc>
        <w:tc>
          <w:tcPr>
            <w:tcW w:w="616" w:type="pct"/>
            <w:shd w:val="clear" w:color="auto" w:fill="auto"/>
            <w:vAlign w:val="bottom"/>
          </w:tcPr>
          <w:p w14:paraId="54B33206" w14:textId="77777777" w:rsidR="002606A9" w:rsidRPr="00062707" w:rsidRDefault="002606A9" w:rsidP="007171ED">
            <w:pPr>
              <w:pStyle w:val="ConsPlusNormal"/>
            </w:pPr>
            <w:r w:rsidRPr="00062707">
              <w:t>31,03</w:t>
            </w:r>
          </w:p>
        </w:tc>
      </w:tr>
      <w:tr w:rsidR="002606A9" w:rsidRPr="00B76AFC" w14:paraId="747350FA" w14:textId="77777777" w:rsidTr="007171ED">
        <w:trPr>
          <w:trHeight w:val="283"/>
        </w:trPr>
        <w:tc>
          <w:tcPr>
            <w:tcW w:w="379" w:type="pct"/>
            <w:vAlign w:val="center"/>
          </w:tcPr>
          <w:p w14:paraId="13931A37" w14:textId="77777777" w:rsidR="002606A9" w:rsidRDefault="002606A9" w:rsidP="007171ED">
            <w:pPr>
              <w:pStyle w:val="ConsPlusNormal"/>
            </w:pPr>
            <w:r>
              <w:t>16</w:t>
            </w:r>
          </w:p>
        </w:tc>
        <w:tc>
          <w:tcPr>
            <w:tcW w:w="3350" w:type="pct"/>
            <w:tcMar>
              <w:top w:w="0" w:type="dxa"/>
              <w:left w:w="28" w:type="dxa"/>
              <w:bottom w:w="0" w:type="dxa"/>
              <w:right w:w="28" w:type="dxa"/>
            </w:tcMar>
            <w:vAlign w:val="center"/>
          </w:tcPr>
          <w:p w14:paraId="0D6179A3" w14:textId="77777777" w:rsidR="002606A9" w:rsidRPr="00A06BF3" w:rsidRDefault="002606A9" w:rsidP="007171ED">
            <w:pPr>
              <w:pStyle w:val="ConsPlusNormal"/>
              <w:jc w:val="left"/>
            </w:pPr>
            <w:r w:rsidRPr="00A53416">
              <w:t>Зона озелененных территорий общего пользования (лесопарки, парки, сады, скверы, бульвары, городские леса)</w:t>
            </w:r>
          </w:p>
        </w:tc>
        <w:tc>
          <w:tcPr>
            <w:tcW w:w="655" w:type="pct"/>
            <w:shd w:val="clear" w:color="auto" w:fill="auto"/>
            <w:tcMar>
              <w:top w:w="0" w:type="dxa"/>
              <w:left w:w="28" w:type="dxa"/>
              <w:bottom w:w="0" w:type="dxa"/>
              <w:right w:w="28" w:type="dxa"/>
            </w:tcMar>
            <w:vAlign w:val="center"/>
          </w:tcPr>
          <w:p w14:paraId="6F842AE5" w14:textId="77777777" w:rsidR="002606A9" w:rsidRPr="00062707" w:rsidRDefault="002606A9" w:rsidP="007171ED">
            <w:pPr>
              <w:ind w:firstLine="0"/>
              <w:jc w:val="center"/>
              <w:rPr>
                <w:color w:val="000000"/>
              </w:rPr>
            </w:pPr>
            <w:r w:rsidRPr="00062707">
              <w:rPr>
                <w:color w:val="000000"/>
              </w:rPr>
              <w:t>19,15</w:t>
            </w:r>
          </w:p>
        </w:tc>
        <w:tc>
          <w:tcPr>
            <w:tcW w:w="616" w:type="pct"/>
            <w:shd w:val="clear" w:color="auto" w:fill="auto"/>
            <w:vAlign w:val="center"/>
          </w:tcPr>
          <w:p w14:paraId="3C6E7460" w14:textId="77777777" w:rsidR="002606A9" w:rsidRPr="00062707" w:rsidRDefault="002606A9" w:rsidP="007171ED">
            <w:pPr>
              <w:pStyle w:val="ConsPlusNormal"/>
            </w:pPr>
            <w:r w:rsidRPr="00062707">
              <w:t>0,58</w:t>
            </w:r>
          </w:p>
        </w:tc>
      </w:tr>
      <w:tr w:rsidR="002606A9" w:rsidRPr="00B76AFC" w14:paraId="36B20012" w14:textId="77777777" w:rsidTr="007171ED">
        <w:trPr>
          <w:trHeight w:val="283"/>
        </w:trPr>
        <w:tc>
          <w:tcPr>
            <w:tcW w:w="379" w:type="pct"/>
            <w:vAlign w:val="center"/>
          </w:tcPr>
          <w:p w14:paraId="06F67951" w14:textId="77777777" w:rsidR="002606A9" w:rsidRDefault="002606A9" w:rsidP="007171ED">
            <w:pPr>
              <w:pStyle w:val="ConsPlusNormal"/>
            </w:pPr>
            <w:r>
              <w:t>17</w:t>
            </w:r>
          </w:p>
        </w:tc>
        <w:tc>
          <w:tcPr>
            <w:tcW w:w="3350" w:type="pct"/>
            <w:tcMar>
              <w:top w:w="0" w:type="dxa"/>
              <w:left w:w="28" w:type="dxa"/>
              <w:bottom w:w="0" w:type="dxa"/>
              <w:right w:w="28" w:type="dxa"/>
            </w:tcMar>
            <w:vAlign w:val="center"/>
          </w:tcPr>
          <w:p w14:paraId="3898BA85" w14:textId="77777777" w:rsidR="002606A9" w:rsidRPr="00A06BF3" w:rsidRDefault="002606A9" w:rsidP="007171ED">
            <w:pPr>
              <w:pStyle w:val="ConsPlusNormal"/>
              <w:jc w:val="left"/>
            </w:pPr>
            <w:r w:rsidRPr="00A53416">
              <w:t>Зона отдыха</w:t>
            </w:r>
          </w:p>
        </w:tc>
        <w:tc>
          <w:tcPr>
            <w:tcW w:w="655" w:type="pct"/>
            <w:shd w:val="clear" w:color="auto" w:fill="auto"/>
            <w:tcMar>
              <w:top w:w="0" w:type="dxa"/>
              <w:left w:w="28" w:type="dxa"/>
              <w:bottom w:w="0" w:type="dxa"/>
              <w:right w:w="28" w:type="dxa"/>
            </w:tcMar>
            <w:vAlign w:val="bottom"/>
          </w:tcPr>
          <w:p w14:paraId="56384C98" w14:textId="77777777" w:rsidR="002606A9" w:rsidRPr="00062707" w:rsidRDefault="002606A9" w:rsidP="007171ED">
            <w:pPr>
              <w:ind w:firstLine="0"/>
              <w:jc w:val="center"/>
              <w:rPr>
                <w:color w:val="000000"/>
              </w:rPr>
            </w:pPr>
            <w:r w:rsidRPr="00062707">
              <w:rPr>
                <w:color w:val="000000"/>
              </w:rPr>
              <w:t>5,60</w:t>
            </w:r>
          </w:p>
        </w:tc>
        <w:tc>
          <w:tcPr>
            <w:tcW w:w="616" w:type="pct"/>
            <w:shd w:val="clear" w:color="auto" w:fill="auto"/>
            <w:vAlign w:val="bottom"/>
          </w:tcPr>
          <w:p w14:paraId="48DF399C" w14:textId="77777777" w:rsidR="002606A9" w:rsidRPr="00062707" w:rsidRDefault="002606A9" w:rsidP="007171ED">
            <w:pPr>
              <w:pStyle w:val="ConsPlusNormal"/>
            </w:pPr>
            <w:r w:rsidRPr="00062707">
              <w:t>0,17</w:t>
            </w:r>
          </w:p>
        </w:tc>
      </w:tr>
      <w:tr w:rsidR="002606A9" w:rsidRPr="00B76AFC" w14:paraId="3A4CA79B" w14:textId="77777777" w:rsidTr="007171ED">
        <w:trPr>
          <w:trHeight w:val="283"/>
        </w:trPr>
        <w:tc>
          <w:tcPr>
            <w:tcW w:w="379" w:type="pct"/>
            <w:vAlign w:val="center"/>
          </w:tcPr>
          <w:p w14:paraId="65B989AE" w14:textId="77777777" w:rsidR="002606A9" w:rsidRDefault="002606A9" w:rsidP="007171ED">
            <w:pPr>
              <w:pStyle w:val="ConsPlusNormal"/>
            </w:pPr>
            <w:r>
              <w:t>18</w:t>
            </w:r>
          </w:p>
        </w:tc>
        <w:tc>
          <w:tcPr>
            <w:tcW w:w="3350" w:type="pct"/>
            <w:tcMar>
              <w:top w:w="0" w:type="dxa"/>
              <w:left w:w="28" w:type="dxa"/>
              <w:bottom w:w="0" w:type="dxa"/>
              <w:right w:w="28" w:type="dxa"/>
            </w:tcMar>
            <w:vAlign w:val="center"/>
          </w:tcPr>
          <w:p w14:paraId="19E3BB92" w14:textId="77777777" w:rsidR="002606A9" w:rsidRPr="00A06BF3" w:rsidRDefault="002606A9" w:rsidP="007171ED">
            <w:pPr>
              <w:pStyle w:val="ConsPlusNormal"/>
              <w:jc w:val="left"/>
            </w:pPr>
            <w:r w:rsidRPr="00A53416">
              <w:t>Курортная зона</w:t>
            </w:r>
          </w:p>
        </w:tc>
        <w:tc>
          <w:tcPr>
            <w:tcW w:w="655" w:type="pct"/>
            <w:shd w:val="clear" w:color="auto" w:fill="auto"/>
            <w:tcMar>
              <w:top w:w="0" w:type="dxa"/>
              <w:left w:w="28" w:type="dxa"/>
              <w:bottom w:w="0" w:type="dxa"/>
              <w:right w:w="28" w:type="dxa"/>
            </w:tcMar>
            <w:vAlign w:val="bottom"/>
          </w:tcPr>
          <w:p w14:paraId="509F7DF8" w14:textId="77777777" w:rsidR="002606A9" w:rsidRPr="00062707" w:rsidRDefault="002606A9" w:rsidP="007171ED">
            <w:pPr>
              <w:ind w:firstLine="0"/>
              <w:jc w:val="center"/>
              <w:rPr>
                <w:color w:val="000000"/>
              </w:rPr>
            </w:pPr>
            <w:r w:rsidRPr="00062707">
              <w:rPr>
                <w:color w:val="000000"/>
              </w:rPr>
              <w:t>6,01</w:t>
            </w:r>
          </w:p>
        </w:tc>
        <w:tc>
          <w:tcPr>
            <w:tcW w:w="616" w:type="pct"/>
            <w:shd w:val="clear" w:color="auto" w:fill="auto"/>
            <w:vAlign w:val="bottom"/>
          </w:tcPr>
          <w:p w14:paraId="11B07A33" w14:textId="77777777" w:rsidR="002606A9" w:rsidRPr="00062707" w:rsidRDefault="002606A9" w:rsidP="007171ED">
            <w:pPr>
              <w:pStyle w:val="ConsPlusNormal"/>
            </w:pPr>
            <w:r w:rsidRPr="00062707">
              <w:t>0,18</w:t>
            </w:r>
          </w:p>
        </w:tc>
      </w:tr>
      <w:tr w:rsidR="002606A9" w:rsidRPr="00B76AFC" w14:paraId="6413B6EC" w14:textId="77777777" w:rsidTr="007171ED">
        <w:trPr>
          <w:trHeight w:val="283"/>
        </w:trPr>
        <w:tc>
          <w:tcPr>
            <w:tcW w:w="379" w:type="pct"/>
            <w:vAlign w:val="center"/>
          </w:tcPr>
          <w:p w14:paraId="29C6BE2D" w14:textId="77777777" w:rsidR="002606A9" w:rsidRDefault="002606A9" w:rsidP="007171ED">
            <w:pPr>
              <w:pStyle w:val="ConsPlusNormal"/>
            </w:pPr>
            <w:r>
              <w:t>19</w:t>
            </w:r>
          </w:p>
        </w:tc>
        <w:tc>
          <w:tcPr>
            <w:tcW w:w="3350" w:type="pct"/>
            <w:tcMar>
              <w:top w:w="0" w:type="dxa"/>
              <w:left w:w="28" w:type="dxa"/>
              <w:bottom w:w="0" w:type="dxa"/>
              <w:right w:w="28" w:type="dxa"/>
            </w:tcMar>
            <w:vAlign w:val="center"/>
          </w:tcPr>
          <w:p w14:paraId="487A8828" w14:textId="77777777" w:rsidR="002606A9" w:rsidRPr="00A53416" w:rsidRDefault="002606A9" w:rsidP="007171ED">
            <w:pPr>
              <w:pStyle w:val="ConsPlusNormal"/>
              <w:jc w:val="left"/>
            </w:pPr>
            <w:r w:rsidRPr="009F0E89">
              <w:t>Зона озелененных территорий специального назначения</w:t>
            </w:r>
          </w:p>
        </w:tc>
        <w:tc>
          <w:tcPr>
            <w:tcW w:w="655" w:type="pct"/>
            <w:shd w:val="clear" w:color="auto" w:fill="auto"/>
            <w:tcMar>
              <w:top w:w="0" w:type="dxa"/>
              <w:left w:w="28" w:type="dxa"/>
              <w:bottom w:w="0" w:type="dxa"/>
              <w:right w:w="28" w:type="dxa"/>
            </w:tcMar>
            <w:vAlign w:val="bottom"/>
          </w:tcPr>
          <w:p w14:paraId="1FC64F22" w14:textId="77777777" w:rsidR="002606A9" w:rsidRPr="00062707" w:rsidRDefault="002606A9" w:rsidP="007171ED">
            <w:pPr>
              <w:ind w:firstLine="0"/>
              <w:jc w:val="center"/>
              <w:rPr>
                <w:color w:val="000000"/>
              </w:rPr>
            </w:pPr>
            <w:r>
              <w:rPr>
                <w:color w:val="000000"/>
              </w:rPr>
              <w:t>61,22</w:t>
            </w:r>
          </w:p>
        </w:tc>
        <w:tc>
          <w:tcPr>
            <w:tcW w:w="616" w:type="pct"/>
            <w:shd w:val="clear" w:color="auto" w:fill="auto"/>
            <w:vAlign w:val="bottom"/>
          </w:tcPr>
          <w:p w14:paraId="15D694B6" w14:textId="77777777" w:rsidR="002606A9" w:rsidRPr="00062707" w:rsidRDefault="002606A9" w:rsidP="007171ED">
            <w:pPr>
              <w:pStyle w:val="ConsPlusNormal"/>
            </w:pPr>
            <w:r>
              <w:t>1,85</w:t>
            </w:r>
          </w:p>
        </w:tc>
      </w:tr>
      <w:tr w:rsidR="002606A9" w:rsidRPr="00B76AFC" w14:paraId="4CA0D833" w14:textId="77777777" w:rsidTr="007171ED">
        <w:trPr>
          <w:trHeight w:val="283"/>
        </w:trPr>
        <w:tc>
          <w:tcPr>
            <w:tcW w:w="379" w:type="pct"/>
            <w:vAlign w:val="center"/>
          </w:tcPr>
          <w:p w14:paraId="635D6D66" w14:textId="77777777" w:rsidR="002606A9" w:rsidRDefault="002606A9" w:rsidP="007171ED">
            <w:pPr>
              <w:pStyle w:val="ConsPlusNormal"/>
            </w:pPr>
            <w:r>
              <w:t>20</w:t>
            </w:r>
          </w:p>
        </w:tc>
        <w:tc>
          <w:tcPr>
            <w:tcW w:w="3350" w:type="pct"/>
            <w:tcMar>
              <w:top w:w="0" w:type="dxa"/>
              <w:left w:w="28" w:type="dxa"/>
              <w:bottom w:w="0" w:type="dxa"/>
              <w:right w:w="28" w:type="dxa"/>
            </w:tcMar>
            <w:vAlign w:val="center"/>
          </w:tcPr>
          <w:p w14:paraId="123AD0F4" w14:textId="77777777" w:rsidR="002606A9" w:rsidRPr="00A06BF3" w:rsidRDefault="002606A9" w:rsidP="007171ED">
            <w:pPr>
              <w:pStyle w:val="ConsPlusNormal"/>
              <w:jc w:val="left"/>
            </w:pPr>
            <w:r w:rsidRPr="00A53416">
              <w:t>Зона кладбищ</w:t>
            </w:r>
          </w:p>
        </w:tc>
        <w:tc>
          <w:tcPr>
            <w:tcW w:w="655" w:type="pct"/>
            <w:shd w:val="clear" w:color="auto" w:fill="auto"/>
            <w:tcMar>
              <w:top w:w="0" w:type="dxa"/>
              <w:left w:w="28" w:type="dxa"/>
              <w:bottom w:w="0" w:type="dxa"/>
              <w:right w:w="28" w:type="dxa"/>
            </w:tcMar>
            <w:vAlign w:val="bottom"/>
          </w:tcPr>
          <w:p w14:paraId="756ECD85" w14:textId="77777777" w:rsidR="002606A9" w:rsidRPr="005E5E95" w:rsidRDefault="002606A9" w:rsidP="007171ED">
            <w:pPr>
              <w:ind w:firstLine="0"/>
              <w:jc w:val="center"/>
              <w:rPr>
                <w:color w:val="000000"/>
              </w:rPr>
            </w:pPr>
            <w:r w:rsidRPr="005E5E95">
              <w:rPr>
                <w:color w:val="000000"/>
              </w:rPr>
              <w:t>14,32</w:t>
            </w:r>
          </w:p>
        </w:tc>
        <w:tc>
          <w:tcPr>
            <w:tcW w:w="616" w:type="pct"/>
            <w:shd w:val="clear" w:color="auto" w:fill="auto"/>
            <w:vAlign w:val="bottom"/>
          </w:tcPr>
          <w:p w14:paraId="36CF5FF4" w14:textId="77777777" w:rsidR="002606A9" w:rsidRPr="005E5E95" w:rsidRDefault="002606A9" w:rsidP="007171ED">
            <w:pPr>
              <w:pStyle w:val="ConsPlusNormal"/>
            </w:pPr>
            <w:r w:rsidRPr="005E5E95">
              <w:t>0,43</w:t>
            </w:r>
          </w:p>
        </w:tc>
      </w:tr>
      <w:tr w:rsidR="002606A9" w:rsidRPr="00B76AFC" w14:paraId="4FE5EA72" w14:textId="77777777" w:rsidTr="007171ED">
        <w:trPr>
          <w:trHeight w:val="283"/>
        </w:trPr>
        <w:tc>
          <w:tcPr>
            <w:tcW w:w="379" w:type="pct"/>
            <w:vAlign w:val="center"/>
          </w:tcPr>
          <w:p w14:paraId="5192FE15" w14:textId="77777777" w:rsidR="002606A9" w:rsidRDefault="002606A9" w:rsidP="007171ED">
            <w:pPr>
              <w:pStyle w:val="ConsPlusNormal"/>
            </w:pPr>
            <w:r>
              <w:t>21</w:t>
            </w:r>
          </w:p>
        </w:tc>
        <w:tc>
          <w:tcPr>
            <w:tcW w:w="3350" w:type="pct"/>
            <w:tcMar>
              <w:top w:w="0" w:type="dxa"/>
              <w:left w:w="28" w:type="dxa"/>
              <w:bottom w:w="0" w:type="dxa"/>
              <w:right w:w="28" w:type="dxa"/>
            </w:tcMar>
            <w:vAlign w:val="center"/>
          </w:tcPr>
          <w:p w14:paraId="0F2A5881" w14:textId="77777777" w:rsidR="002606A9" w:rsidRPr="00A06BF3" w:rsidRDefault="002606A9" w:rsidP="007171ED">
            <w:pPr>
              <w:pStyle w:val="ConsPlusNormal"/>
              <w:jc w:val="left"/>
            </w:pPr>
            <w:r w:rsidRPr="00A53416">
              <w:t>Зона режимных территорий</w:t>
            </w:r>
          </w:p>
        </w:tc>
        <w:tc>
          <w:tcPr>
            <w:tcW w:w="655" w:type="pct"/>
            <w:shd w:val="clear" w:color="auto" w:fill="auto"/>
            <w:tcMar>
              <w:top w:w="0" w:type="dxa"/>
              <w:left w:w="28" w:type="dxa"/>
              <w:bottom w:w="0" w:type="dxa"/>
              <w:right w:w="28" w:type="dxa"/>
            </w:tcMar>
            <w:vAlign w:val="bottom"/>
          </w:tcPr>
          <w:p w14:paraId="6691FD6A" w14:textId="77777777" w:rsidR="002606A9" w:rsidRPr="005E5E95" w:rsidRDefault="002606A9" w:rsidP="007171ED">
            <w:pPr>
              <w:ind w:firstLine="0"/>
              <w:jc w:val="center"/>
              <w:rPr>
                <w:color w:val="000000"/>
              </w:rPr>
            </w:pPr>
            <w:r w:rsidRPr="005E5E95">
              <w:rPr>
                <w:color w:val="000000"/>
              </w:rPr>
              <w:t>17,96</w:t>
            </w:r>
          </w:p>
        </w:tc>
        <w:tc>
          <w:tcPr>
            <w:tcW w:w="616" w:type="pct"/>
            <w:shd w:val="clear" w:color="auto" w:fill="auto"/>
            <w:vAlign w:val="bottom"/>
          </w:tcPr>
          <w:p w14:paraId="09B3C053" w14:textId="77777777" w:rsidR="002606A9" w:rsidRPr="005E5E95" w:rsidRDefault="002606A9" w:rsidP="007171ED">
            <w:pPr>
              <w:pStyle w:val="ConsPlusNormal"/>
            </w:pPr>
            <w:r w:rsidRPr="005E5E95">
              <w:t>0,54</w:t>
            </w:r>
          </w:p>
        </w:tc>
      </w:tr>
    </w:tbl>
    <w:p w14:paraId="6BBBA0DC" w14:textId="3B66D876" w:rsidR="00B159DC" w:rsidRPr="00446A41" w:rsidRDefault="00446A41" w:rsidP="00A659E6">
      <w:pPr>
        <w:pStyle w:val="29"/>
      </w:pPr>
      <w:bookmarkStart w:id="171" w:name="_Toc126234662"/>
      <w:r w:rsidRPr="00446A41">
        <w:t>14.</w:t>
      </w:r>
      <w:r w:rsidR="002516E3">
        <w:tab/>
      </w:r>
      <w:r w:rsidR="00B159DC" w:rsidRPr="00446A41">
        <w:t>ОСНОВНЫЕ НАПРАВЛЕНИЯ СОЦИАЛЬНО-ЭКОНОМИЧЕСКОГО РАЗВИТИЯ</w:t>
      </w:r>
      <w:bookmarkEnd w:id="162"/>
      <w:bookmarkEnd w:id="163"/>
      <w:bookmarkEnd w:id="171"/>
    </w:p>
    <w:p w14:paraId="181707A5" w14:textId="5B281EFB" w:rsidR="00437698" w:rsidRDefault="00437698" w:rsidP="00A659E6">
      <w:pPr>
        <w:pStyle w:val="29"/>
      </w:pPr>
      <w:bookmarkStart w:id="172" w:name="_Toc126234663"/>
      <w:r w:rsidRPr="00446A41">
        <w:t>14.1</w:t>
      </w:r>
      <w:r w:rsidR="002516E3">
        <w:t>.</w:t>
      </w:r>
      <w:r w:rsidR="002516E3">
        <w:tab/>
      </w:r>
      <w:r w:rsidRPr="00446A41">
        <w:t>Демографический прогноз</w:t>
      </w:r>
      <w:bookmarkEnd w:id="172"/>
    </w:p>
    <w:p w14:paraId="1E95EB3E" w14:textId="77777777" w:rsidR="00237F83" w:rsidRPr="00237F83" w:rsidRDefault="00237F83" w:rsidP="00237F83">
      <w:pPr>
        <w:pStyle w:val="S3"/>
        <w:ind w:firstLine="567"/>
        <w:rPr>
          <w:color w:val="000000"/>
          <w:sz w:val="28"/>
          <w:szCs w:val="28"/>
        </w:rPr>
      </w:pPr>
      <w:r w:rsidRPr="00237F83">
        <w:rPr>
          <w:color w:val="000000"/>
          <w:sz w:val="28"/>
          <w:szCs w:val="28"/>
        </w:rPr>
        <w:t>Демографические показатели являются значимыми факторами, определяющими задачи социально-экономического развития поселения. При разработке градостроительной документации и особенно для решения задач социально-экономического развития поселения необходим учет взаимного влияния демографических, экономических и социальных процессов.</w:t>
      </w:r>
    </w:p>
    <w:p w14:paraId="786E6251" w14:textId="77777777" w:rsidR="00237F83" w:rsidRPr="00237F83" w:rsidRDefault="00237F83" w:rsidP="00237F83">
      <w:pPr>
        <w:pStyle w:val="S3"/>
        <w:ind w:firstLine="567"/>
        <w:rPr>
          <w:color w:val="000000"/>
          <w:sz w:val="28"/>
          <w:szCs w:val="28"/>
        </w:rPr>
      </w:pPr>
      <w:r w:rsidRPr="00237F83">
        <w:rPr>
          <w:color w:val="000000"/>
          <w:sz w:val="28"/>
          <w:szCs w:val="28"/>
        </w:rPr>
        <w:t>Для определения прогнозной численности постоянного городского поселения Тогучин Тогучинского района Новосибирской области на расчетный срок (2042 год) и первую очередь генерального плана приняты за основу данные, полученные от администрации муниципального образования и материалы Территориального органа Федеральной службы государственной статистики по Новосибирской области.</w:t>
      </w:r>
    </w:p>
    <w:p w14:paraId="3DBEB17D" w14:textId="10D4A149" w:rsidR="00237F83" w:rsidRPr="00237F83" w:rsidRDefault="00237F83" w:rsidP="00237F83">
      <w:pPr>
        <w:pStyle w:val="S3"/>
        <w:ind w:firstLine="567"/>
        <w:rPr>
          <w:color w:val="000000"/>
          <w:sz w:val="28"/>
          <w:szCs w:val="28"/>
        </w:rPr>
      </w:pPr>
      <w:r w:rsidRPr="00237F83">
        <w:rPr>
          <w:color w:val="000000"/>
          <w:sz w:val="28"/>
          <w:szCs w:val="28"/>
        </w:rPr>
        <w:lastRenderedPageBreak/>
        <w:t>Показатели численности постоянного населения города Тогучина были проанализированы ранее, но численность постоянного населения за последние 12 лет (согласно отчетности) приведена в таблице 14.1.</w:t>
      </w:r>
    </w:p>
    <w:p w14:paraId="57ABF02F" w14:textId="77777777" w:rsidR="00237F83" w:rsidRPr="00237F83" w:rsidRDefault="00237F83" w:rsidP="00237F83">
      <w:pPr>
        <w:pStyle w:val="S3"/>
        <w:ind w:firstLine="567"/>
        <w:rPr>
          <w:color w:val="000000"/>
          <w:sz w:val="28"/>
          <w:szCs w:val="28"/>
        </w:rPr>
      </w:pPr>
      <w:r w:rsidRPr="00237F83">
        <w:rPr>
          <w:color w:val="000000"/>
          <w:sz w:val="28"/>
          <w:szCs w:val="28"/>
        </w:rPr>
        <w:t xml:space="preserve">Перспективная численность населения определена на основе оценки данной численности постоянного населения </w:t>
      </w:r>
      <w:r w:rsidRPr="00237F83">
        <w:rPr>
          <w:sz w:val="28"/>
          <w:szCs w:val="28"/>
        </w:rPr>
        <w:t xml:space="preserve">города Тогучина </w:t>
      </w:r>
      <w:r w:rsidRPr="00237F83">
        <w:rPr>
          <w:color w:val="000000"/>
          <w:sz w:val="28"/>
          <w:szCs w:val="28"/>
        </w:rPr>
        <w:t>за последние 12 лет и сложившейся возрастной структуры, ожидаемого их изменения на расчетный срок генерального плана. Также учитываются мероприятия и возможные меры по стабилизации численности населения в населенных пунктах Новосибирской области и Тогучинского района.</w:t>
      </w:r>
    </w:p>
    <w:p w14:paraId="7A2A2ADD" w14:textId="77777777" w:rsidR="00237F83" w:rsidRPr="00237F83" w:rsidRDefault="00237F83" w:rsidP="00237F83">
      <w:pPr>
        <w:pStyle w:val="S3"/>
        <w:ind w:firstLine="567"/>
        <w:rPr>
          <w:color w:val="000000"/>
          <w:sz w:val="28"/>
          <w:szCs w:val="28"/>
        </w:rPr>
      </w:pPr>
      <w:r w:rsidRPr="00237F83">
        <w:rPr>
          <w:color w:val="000000"/>
          <w:sz w:val="28"/>
          <w:szCs w:val="28"/>
        </w:rPr>
        <w:t>Следует отметить, что динамика демографической ситуации в Тогучине совпадает с тенденциями демографического развития Тогучинского района. За рассматриваемый период практически везде наблюдается процесс постепенного снижения численности постоянного населения. Изменение численности населения происходит за счет естественной и миграционной убыли населения. В перспективе, исходя из программ развития региона, невозможно делать серьезную ставку на прирост населения за счет миграционного потока.</w:t>
      </w:r>
    </w:p>
    <w:p w14:paraId="357CECA4" w14:textId="77777777" w:rsidR="00237F83" w:rsidRPr="00237F83" w:rsidRDefault="00237F83" w:rsidP="00237F83">
      <w:pPr>
        <w:pStyle w:val="140"/>
        <w:rPr>
          <w:sz w:val="28"/>
          <w:szCs w:val="28"/>
        </w:rPr>
      </w:pPr>
      <w:r w:rsidRPr="00237F83">
        <w:rPr>
          <w:sz w:val="28"/>
          <w:szCs w:val="28"/>
        </w:rPr>
        <w:t>Рождаемость, как и смертность, является основным демографическим процессом. Именно рождаемость в настоящее время при сравнительно низком уровне смертности (как пытаются показать официальные власти) оказывает решающее влияние на характер воспроизводства населения.</w:t>
      </w:r>
    </w:p>
    <w:p w14:paraId="148F1F74" w14:textId="7F67F2AF" w:rsidR="00237F83" w:rsidRPr="00237F83" w:rsidRDefault="00237F83" w:rsidP="00237F83">
      <w:pPr>
        <w:pStyle w:val="140"/>
        <w:rPr>
          <w:sz w:val="28"/>
          <w:szCs w:val="28"/>
        </w:rPr>
      </w:pPr>
      <w:r w:rsidRPr="00237F83">
        <w:rPr>
          <w:sz w:val="28"/>
          <w:szCs w:val="28"/>
        </w:rPr>
        <w:t xml:space="preserve">Суммарный коэффициент рождаемости в Новосибирской области для городского населения по данным </w:t>
      </w:r>
      <w:r w:rsidRPr="00237F83">
        <w:rPr>
          <w:color w:val="000000"/>
          <w:sz w:val="28"/>
          <w:szCs w:val="28"/>
        </w:rPr>
        <w:t>Территориального органа Федеральной службы государственной статистики по Новосибирской области</w:t>
      </w:r>
      <w:r w:rsidRPr="00237F83">
        <w:rPr>
          <w:sz w:val="28"/>
          <w:szCs w:val="28"/>
        </w:rPr>
        <w:t xml:space="preserve"> составляет 1,468. </w:t>
      </w:r>
    </w:p>
    <w:p w14:paraId="5B207634" w14:textId="78F9A860" w:rsidR="00446A41" w:rsidRPr="00945DBF" w:rsidRDefault="002E0867" w:rsidP="00115317">
      <w:pPr>
        <w:ind w:firstLine="567"/>
        <w:rPr>
          <w:highlight w:val="green"/>
          <w:lang w:eastAsia="ru-RU"/>
        </w:rPr>
      </w:pPr>
      <w:r w:rsidRPr="00247AD8">
        <w:rPr>
          <w:rFonts w:eastAsia="Times New Roman"/>
          <w:color w:val="000000"/>
          <w:szCs w:val="26"/>
          <w:highlight w:val="green"/>
          <w:lang w:eastAsia="ru-RU"/>
        </w:rPr>
        <w:t xml:space="preserve"> </w:t>
      </w:r>
    </w:p>
    <w:p w14:paraId="5EB2C976" w14:textId="07E2B739" w:rsidR="004C373C" w:rsidRPr="00945DBF" w:rsidRDefault="004C373C" w:rsidP="004C373C">
      <w:pPr>
        <w:shd w:val="clear" w:color="auto" w:fill="FFFFFF"/>
        <w:spacing w:line="290" w:lineRule="atLeast"/>
        <w:ind w:firstLine="567"/>
        <w:rPr>
          <w:rFonts w:eastAsia="Times New Roman"/>
          <w:color w:val="333333"/>
          <w:szCs w:val="26"/>
          <w:highlight w:val="green"/>
          <w:lang w:eastAsia="ru-RU"/>
        </w:rPr>
        <w:sectPr w:rsidR="004C373C" w:rsidRPr="00945DBF" w:rsidSect="004C373C">
          <w:pgSz w:w="11906" w:h="16838"/>
          <w:pgMar w:top="1134" w:right="850" w:bottom="1134" w:left="1701" w:header="709" w:footer="709" w:gutter="0"/>
          <w:cols w:space="720"/>
          <w:docGrid w:linePitch="354"/>
        </w:sectPr>
      </w:pPr>
    </w:p>
    <w:p w14:paraId="20530C0A" w14:textId="017297FF" w:rsidR="006D643F" w:rsidRDefault="006D643F" w:rsidP="006D643F">
      <w:pPr>
        <w:pStyle w:val="S3"/>
        <w:ind w:firstLine="567"/>
        <w:rPr>
          <w:color w:val="000000"/>
          <w:szCs w:val="26"/>
        </w:rPr>
      </w:pPr>
      <w:bookmarkStart w:id="173" w:name="_Toc465156903"/>
      <w:bookmarkStart w:id="174" w:name="_Toc436143688"/>
      <w:bookmarkStart w:id="175" w:name="_Toc421271661"/>
      <w:bookmarkStart w:id="176" w:name="_Toc519087663"/>
      <w:bookmarkStart w:id="177" w:name="_Toc436143690"/>
      <w:r w:rsidRPr="006D643F">
        <w:rPr>
          <w:color w:val="000000"/>
          <w:szCs w:val="26"/>
        </w:rPr>
        <w:lastRenderedPageBreak/>
        <w:t>Таблица 14.1 –</w:t>
      </w:r>
      <w:r>
        <w:rPr>
          <w:color w:val="000000"/>
          <w:szCs w:val="26"/>
        </w:rPr>
        <w:t xml:space="preserve"> численность населения города Тогучина по данным </w:t>
      </w:r>
      <w:r w:rsidRPr="00A22B37">
        <w:rPr>
          <w:color w:val="000000"/>
          <w:szCs w:val="26"/>
        </w:rPr>
        <w:t>Территориальн</w:t>
      </w:r>
      <w:r>
        <w:rPr>
          <w:color w:val="000000"/>
          <w:szCs w:val="26"/>
        </w:rPr>
        <w:t>ого</w:t>
      </w:r>
      <w:r w:rsidRPr="00A22B37">
        <w:rPr>
          <w:color w:val="000000"/>
          <w:szCs w:val="26"/>
        </w:rPr>
        <w:t xml:space="preserve"> орган</w:t>
      </w:r>
      <w:r>
        <w:rPr>
          <w:color w:val="000000"/>
          <w:szCs w:val="26"/>
        </w:rPr>
        <w:t>а</w:t>
      </w:r>
      <w:r w:rsidRPr="00A22B37">
        <w:rPr>
          <w:color w:val="000000"/>
          <w:szCs w:val="26"/>
        </w:rPr>
        <w:t xml:space="preserve"> Федеральной службы государственной</w:t>
      </w:r>
      <w:r>
        <w:rPr>
          <w:color w:val="000000"/>
          <w:szCs w:val="26"/>
        </w:rPr>
        <w:t xml:space="preserve"> </w:t>
      </w:r>
      <w:r w:rsidRPr="00A22B37">
        <w:rPr>
          <w:color w:val="000000"/>
          <w:szCs w:val="26"/>
        </w:rPr>
        <w:t>статистики</w:t>
      </w:r>
      <w:r>
        <w:rPr>
          <w:color w:val="000000"/>
          <w:szCs w:val="26"/>
        </w:rPr>
        <w:t xml:space="preserve"> </w:t>
      </w:r>
      <w:r w:rsidRPr="00A22B37">
        <w:rPr>
          <w:color w:val="000000"/>
          <w:szCs w:val="26"/>
        </w:rPr>
        <w:t>по</w:t>
      </w:r>
      <w:r>
        <w:rPr>
          <w:color w:val="000000"/>
          <w:szCs w:val="26"/>
        </w:rPr>
        <w:t xml:space="preserve"> </w:t>
      </w:r>
      <w:r w:rsidRPr="00A22B37">
        <w:rPr>
          <w:color w:val="000000"/>
          <w:szCs w:val="26"/>
        </w:rPr>
        <w:t>Новосибирской</w:t>
      </w:r>
      <w:r>
        <w:rPr>
          <w:color w:val="000000"/>
          <w:szCs w:val="26"/>
        </w:rPr>
        <w:t xml:space="preserve"> </w:t>
      </w:r>
      <w:r w:rsidRPr="00A22B37">
        <w:rPr>
          <w:color w:val="000000"/>
          <w:szCs w:val="26"/>
        </w:rPr>
        <w:t>области</w:t>
      </w:r>
    </w:p>
    <w:tbl>
      <w:tblPr>
        <w:tblW w:w="140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25"/>
        <w:gridCol w:w="876"/>
        <w:gridCol w:w="876"/>
        <w:gridCol w:w="876"/>
        <w:gridCol w:w="876"/>
        <w:gridCol w:w="876"/>
        <w:gridCol w:w="876"/>
        <w:gridCol w:w="876"/>
        <w:gridCol w:w="876"/>
        <w:gridCol w:w="876"/>
        <w:gridCol w:w="876"/>
        <w:gridCol w:w="876"/>
        <w:gridCol w:w="876"/>
      </w:tblGrid>
      <w:tr w:rsidR="006D643F" w:rsidRPr="006D643F" w14:paraId="4B38F59C" w14:textId="77777777" w:rsidTr="007171ED">
        <w:trPr>
          <w:trHeight w:val="300"/>
          <w:jc w:val="center"/>
        </w:trPr>
        <w:tc>
          <w:tcPr>
            <w:tcW w:w="3525" w:type="dxa"/>
            <w:shd w:val="clear" w:color="auto" w:fill="auto"/>
            <w:noWrap/>
            <w:vAlign w:val="bottom"/>
            <w:hideMark/>
          </w:tcPr>
          <w:p w14:paraId="2D019900" w14:textId="77777777" w:rsidR="006D643F" w:rsidRPr="006D643F" w:rsidRDefault="006D643F" w:rsidP="006D643F">
            <w:pPr>
              <w:ind w:firstLine="0"/>
              <w:rPr>
                <w:rFonts w:eastAsia="Times New Roman"/>
                <w:sz w:val="24"/>
                <w:szCs w:val="24"/>
                <w:lang w:eastAsia="ru-RU"/>
              </w:rPr>
            </w:pPr>
          </w:p>
        </w:tc>
        <w:tc>
          <w:tcPr>
            <w:tcW w:w="876" w:type="dxa"/>
            <w:shd w:val="clear" w:color="auto" w:fill="auto"/>
            <w:noWrap/>
            <w:vAlign w:val="bottom"/>
            <w:hideMark/>
          </w:tcPr>
          <w:p w14:paraId="315765C6" w14:textId="77777777" w:rsidR="006D643F" w:rsidRPr="006D643F" w:rsidRDefault="006D643F" w:rsidP="006D643F">
            <w:pPr>
              <w:ind w:firstLine="0"/>
              <w:jc w:val="center"/>
              <w:rPr>
                <w:rFonts w:eastAsia="Times New Roman"/>
                <w:i/>
                <w:iCs/>
                <w:color w:val="375623"/>
                <w:sz w:val="24"/>
                <w:szCs w:val="24"/>
                <w:lang w:eastAsia="ru-RU"/>
              </w:rPr>
            </w:pPr>
            <w:r w:rsidRPr="006D643F">
              <w:rPr>
                <w:rFonts w:eastAsia="Times New Roman"/>
                <w:i/>
                <w:iCs/>
                <w:color w:val="375623"/>
                <w:sz w:val="24"/>
                <w:szCs w:val="24"/>
                <w:lang w:eastAsia="ru-RU"/>
              </w:rPr>
              <w:t>2011г.</w:t>
            </w:r>
          </w:p>
        </w:tc>
        <w:tc>
          <w:tcPr>
            <w:tcW w:w="876" w:type="dxa"/>
            <w:shd w:val="clear" w:color="auto" w:fill="auto"/>
            <w:noWrap/>
            <w:vAlign w:val="bottom"/>
            <w:hideMark/>
          </w:tcPr>
          <w:p w14:paraId="00E82F6E" w14:textId="77777777" w:rsidR="006D643F" w:rsidRPr="006D643F" w:rsidRDefault="006D643F" w:rsidP="006D643F">
            <w:pPr>
              <w:ind w:firstLine="0"/>
              <w:jc w:val="center"/>
              <w:rPr>
                <w:rFonts w:eastAsia="Times New Roman"/>
                <w:i/>
                <w:iCs/>
                <w:color w:val="375623"/>
                <w:sz w:val="24"/>
                <w:szCs w:val="24"/>
                <w:lang w:eastAsia="ru-RU"/>
              </w:rPr>
            </w:pPr>
            <w:r w:rsidRPr="006D643F">
              <w:rPr>
                <w:rFonts w:eastAsia="Times New Roman"/>
                <w:i/>
                <w:iCs/>
                <w:color w:val="375623"/>
                <w:sz w:val="24"/>
                <w:szCs w:val="24"/>
                <w:lang w:eastAsia="ru-RU"/>
              </w:rPr>
              <w:t>2012г.</w:t>
            </w:r>
          </w:p>
        </w:tc>
        <w:tc>
          <w:tcPr>
            <w:tcW w:w="876" w:type="dxa"/>
            <w:shd w:val="clear" w:color="auto" w:fill="auto"/>
            <w:noWrap/>
            <w:vAlign w:val="bottom"/>
            <w:hideMark/>
          </w:tcPr>
          <w:p w14:paraId="667041E9" w14:textId="77777777" w:rsidR="006D643F" w:rsidRPr="006D643F" w:rsidRDefault="006D643F" w:rsidP="006D643F">
            <w:pPr>
              <w:ind w:firstLine="0"/>
              <w:jc w:val="center"/>
              <w:rPr>
                <w:rFonts w:eastAsia="Times New Roman"/>
                <w:i/>
                <w:iCs/>
                <w:color w:val="375623"/>
                <w:sz w:val="24"/>
                <w:szCs w:val="24"/>
                <w:lang w:eastAsia="ru-RU"/>
              </w:rPr>
            </w:pPr>
            <w:r w:rsidRPr="006D643F">
              <w:rPr>
                <w:rFonts w:eastAsia="Times New Roman"/>
                <w:i/>
                <w:iCs/>
                <w:color w:val="375623"/>
                <w:sz w:val="24"/>
                <w:szCs w:val="24"/>
                <w:lang w:eastAsia="ru-RU"/>
              </w:rPr>
              <w:t>2013г.</w:t>
            </w:r>
          </w:p>
        </w:tc>
        <w:tc>
          <w:tcPr>
            <w:tcW w:w="876" w:type="dxa"/>
            <w:shd w:val="clear" w:color="auto" w:fill="auto"/>
            <w:noWrap/>
            <w:vAlign w:val="bottom"/>
            <w:hideMark/>
          </w:tcPr>
          <w:p w14:paraId="7B9D7543" w14:textId="77777777" w:rsidR="006D643F" w:rsidRPr="006D643F" w:rsidRDefault="006D643F" w:rsidP="006D643F">
            <w:pPr>
              <w:ind w:firstLine="0"/>
              <w:jc w:val="center"/>
              <w:rPr>
                <w:rFonts w:eastAsia="Times New Roman"/>
                <w:i/>
                <w:iCs/>
                <w:color w:val="375623"/>
                <w:sz w:val="24"/>
                <w:szCs w:val="24"/>
                <w:lang w:eastAsia="ru-RU"/>
              </w:rPr>
            </w:pPr>
            <w:r w:rsidRPr="006D643F">
              <w:rPr>
                <w:rFonts w:eastAsia="Times New Roman"/>
                <w:i/>
                <w:iCs/>
                <w:color w:val="375623"/>
                <w:sz w:val="24"/>
                <w:szCs w:val="24"/>
                <w:lang w:eastAsia="ru-RU"/>
              </w:rPr>
              <w:t>2014г.</w:t>
            </w:r>
          </w:p>
        </w:tc>
        <w:tc>
          <w:tcPr>
            <w:tcW w:w="876" w:type="dxa"/>
            <w:shd w:val="clear" w:color="auto" w:fill="auto"/>
            <w:noWrap/>
            <w:vAlign w:val="bottom"/>
            <w:hideMark/>
          </w:tcPr>
          <w:p w14:paraId="62A88D0A" w14:textId="77777777" w:rsidR="006D643F" w:rsidRPr="006D643F" w:rsidRDefault="006D643F" w:rsidP="006D643F">
            <w:pPr>
              <w:ind w:firstLine="0"/>
              <w:jc w:val="center"/>
              <w:rPr>
                <w:rFonts w:eastAsia="Times New Roman"/>
                <w:i/>
                <w:iCs/>
                <w:color w:val="375623"/>
                <w:sz w:val="24"/>
                <w:szCs w:val="24"/>
                <w:lang w:eastAsia="ru-RU"/>
              </w:rPr>
            </w:pPr>
            <w:r w:rsidRPr="006D643F">
              <w:rPr>
                <w:rFonts w:eastAsia="Times New Roman"/>
                <w:i/>
                <w:iCs/>
                <w:color w:val="375623"/>
                <w:sz w:val="24"/>
                <w:szCs w:val="24"/>
                <w:lang w:eastAsia="ru-RU"/>
              </w:rPr>
              <w:t>2015г.</w:t>
            </w:r>
          </w:p>
        </w:tc>
        <w:tc>
          <w:tcPr>
            <w:tcW w:w="876" w:type="dxa"/>
            <w:shd w:val="clear" w:color="auto" w:fill="auto"/>
            <w:noWrap/>
            <w:vAlign w:val="bottom"/>
            <w:hideMark/>
          </w:tcPr>
          <w:p w14:paraId="7737A2A7" w14:textId="77777777" w:rsidR="006D643F" w:rsidRPr="006D643F" w:rsidRDefault="006D643F" w:rsidP="006D643F">
            <w:pPr>
              <w:ind w:firstLine="0"/>
              <w:jc w:val="center"/>
              <w:rPr>
                <w:rFonts w:eastAsia="Times New Roman"/>
                <w:i/>
                <w:iCs/>
                <w:color w:val="375623"/>
                <w:sz w:val="24"/>
                <w:szCs w:val="24"/>
                <w:lang w:eastAsia="ru-RU"/>
              </w:rPr>
            </w:pPr>
            <w:r w:rsidRPr="006D643F">
              <w:rPr>
                <w:rFonts w:eastAsia="Times New Roman"/>
                <w:i/>
                <w:iCs/>
                <w:color w:val="375623"/>
                <w:sz w:val="24"/>
                <w:szCs w:val="24"/>
                <w:lang w:eastAsia="ru-RU"/>
              </w:rPr>
              <w:t>2016г.</w:t>
            </w:r>
          </w:p>
        </w:tc>
        <w:tc>
          <w:tcPr>
            <w:tcW w:w="876" w:type="dxa"/>
            <w:shd w:val="clear" w:color="auto" w:fill="auto"/>
            <w:noWrap/>
            <w:vAlign w:val="bottom"/>
            <w:hideMark/>
          </w:tcPr>
          <w:p w14:paraId="2C67E1B2" w14:textId="77777777" w:rsidR="006D643F" w:rsidRPr="006D643F" w:rsidRDefault="006D643F" w:rsidP="006D643F">
            <w:pPr>
              <w:ind w:firstLine="0"/>
              <w:jc w:val="center"/>
              <w:rPr>
                <w:rFonts w:eastAsia="Times New Roman"/>
                <w:i/>
                <w:iCs/>
                <w:color w:val="375623"/>
                <w:sz w:val="24"/>
                <w:szCs w:val="24"/>
                <w:lang w:eastAsia="ru-RU"/>
              </w:rPr>
            </w:pPr>
            <w:r w:rsidRPr="006D643F">
              <w:rPr>
                <w:rFonts w:eastAsia="Times New Roman"/>
                <w:i/>
                <w:iCs/>
                <w:color w:val="375623"/>
                <w:sz w:val="24"/>
                <w:szCs w:val="24"/>
                <w:lang w:eastAsia="ru-RU"/>
              </w:rPr>
              <w:t>2017г.</w:t>
            </w:r>
          </w:p>
        </w:tc>
        <w:tc>
          <w:tcPr>
            <w:tcW w:w="876" w:type="dxa"/>
            <w:shd w:val="clear" w:color="auto" w:fill="auto"/>
            <w:noWrap/>
            <w:vAlign w:val="bottom"/>
            <w:hideMark/>
          </w:tcPr>
          <w:p w14:paraId="284A3B6A" w14:textId="77777777" w:rsidR="006D643F" w:rsidRPr="006D643F" w:rsidRDefault="006D643F" w:rsidP="006D643F">
            <w:pPr>
              <w:ind w:firstLine="0"/>
              <w:jc w:val="center"/>
              <w:rPr>
                <w:rFonts w:eastAsia="Times New Roman"/>
                <w:i/>
                <w:iCs/>
                <w:color w:val="375623"/>
                <w:sz w:val="24"/>
                <w:szCs w:val="24"/>
                <w:lang w:eastAsia="ru-RU"/>
              </w:rPr>
            </w:pPr>
            <w:r w:rsidRPr="006D643F">
              <w:rPr>
                <w:rFonts w:eastAsia="Times New Roman"/>
                <w:i/>
                <w:iCs/>
                <w:color w:val="375623"/>
                <w:sz w:val="24"/>
                <w:szCs w:val="24"/>
                <w:lang w:eastAsia="ru-RU"/>
              </w:rPr>
              <w:t>2018г.</w:t>
            </w:r>
          </w:p>
        </w:tc>
        <w:tc>
          <w:tcPr>
            <w:tcW w:w="876" w:type="dxa"/>
            <w:shd w:val="clear" w:color="auto" w:fill="auto"/>
            <w:noWrap/>
            <w:vAlign w:val="bottom"/>
            <w:hideMark/>
          </w:tcPr>
          <w:p w14:paraId="42D60B81" w14:textId="77777777" w:rsidR="006D643F" w:rsidRPr="006D643F" w:rsidRDefault="006D643F" w:rsidP="006D643F">
            <w:pPr>
              <w:ind w:firstLine="0"/>
              <w:jc w:val="center"/>
              <w:rPr>
                <w:rFonts w:eastAsia="Times New Roman"/>
                <w:i/>
                <w:iCs/>
                <w:color w:val="375623"/>
                <w:sz w:val="24"/>
                <w:szCs w:val="24"/>
                <w:lang w:eastAsia="ru-RU"/>
              </w:rPr>
            </w:pPr>
            <w:r w:rsidRPr="006D643F">
              <w:rPr>
                <w:rFonts w:eastAsia="Times New Roman"/>
                <w:i/>
                <w:iCs/>
                <w:color w:val="375623"/>
                <w:sz w:val="24"/>
                <w:szCs w:val="24"/>
                <w:lang w:eastAsia="ru-RU"/>
              </w:rPr>
              <w:t>2019г.</w:t>
            </w:r>
          </w:p>
        </w:tc>
        <w:tc>
          <w:tcPr>
            <w:tcW w:w="876" w:type="dxa"/>
            <w:shd w:val="clear" w:color="auto" w:fill="auto"/>
            <w:noWrap/>
            <w:vAlign w:val="bottom"/>
            <w:hideMark/>
          </w:tcPr>
          <w:p w14:paraId="28841DF8" w14:textId="77777777" w:rsidR="006D643F" w:rsidRPr="006D643F" w:rsidRDefault="006D643F" w:rsidP="006D643F">
            <w:pPr>
              <w:ind w:firstLine="0"/>
              <w:jc w:val="center"/>
              <w:rPr>
                <w:rFonts w:eastAsia="Times New Roman"/>
                <w:i/>
                <w:iCs/>
                <w:color w:val="375623"/>
                <w:sz w:val="24"/>
                <w:szCs w:val="24"/>
                <w:lang w:eastAsia="ru-RU"/>
              </w:rPr>
            </w:pPr>
            <w:r w:rsidRPr="006D643F">
              <w:rPr>
                <w:rFonts w:eastAsia="Times New Roman"/>
                <w:i/>
                <w:iCs/>
                <w:color w:val="375623"/>
                <w:sz w:val="24"/>
                <w:szCs w:val="24"/>
                <w:lang w:eastAsia="ru-RU"/>
              </w:rPr>
              <w:t>2020г.</w:t>
            </w:r>
          </w:p>
        </w:tc>
        <w:tc>
          <w:tcPr>
            <w:tcW w:w="876" w:type="dxa"/>
            <w:shd w:val="clear" w:color="auto" w:fill="auto"/>
            <w:noWrap/>
            <w:vAlign w:val="bottom"/>
            <w:hideMark/>
          </w:tcPr>
          <w:p w14:paraId="6F7E7F38" w14:textId="77777777" w:rsidR="006D643F" w:rsidRPr="006D643F" w:rsidRDefault="006D643F" w:rsidP="006D643F">
            <w:pPr>
              <w:ind w:firstLine="0"/>
              <w:jc w:val="center"/>
              <w:rPr>
                <w:rFonts w:eastAsia="Times New Roman"/>
                <w:i/>
                <w:iCs/>
                <w:color w:val="375623"/>
                <w:sz w:val="24"/>
                <w:szCs w:val="24"/>
                <w:lang w:eastAsia="ru-RU"/>
              </w:rPr>
            </w:pPr>
            <w:r w:rsidRPr="006D643F">
              <w:rPr>
                <w:rFonts w:eastAsia="Times New Roman"/>
                <w:i/>
                <w:iCs/>
                <w:color w:val="375623"/>
                <w:sz w:val="24"/>
                <w:szCs w:val="24"/>
                <w:lang w:eastAsia="ru-RU"/>
              </w:rPr>
              <w:t>2021г.</w:t>
            </w:r>
          </w:p>
        </w:tc>
        <w:tc>
          <w:tcPr>
            <w:tcW w:w="876" w:type="dxa"/>
            <w:shd w:val="clear" w:color="auto" w:fill="auto"/>
            <w:noWrap/>
            <w:vAlign w:val="bottom"/>
            <w:hideMark/>
          </w:tcPr>
          <w:p w14:paraId="62E37629" w14:textId="77777777" w:rsidR="006D643F" w:rsidRPr="006D643F" w:rsidRDefault="006D643F" w:rsidP="006D643F">
            <w:pPr>
              <w:ind w:firstLine="0"/>
              <w:jc w:val="center"/>
              <w:rPr>
                <w:rFonts w:eastAsia="Times New Roman"/>
                <w:i/>
                <w:iCs/>
                <w:color w:val="375623"/>
                <w:sz w:val="24"/>
                <w:szCs w:val="24"/>
                <w:lang w:eastAsia="ru-RU"/>
              </w:rPr>
            </w:pPr>
            <w:r w:rsidRPr="006D643F">
              <w:rPr>
                <w:rFonts w:eastAsia="Times New Roman"/>
                <w:i/>
                <w:iCs/>
                <w:color w:val="375623"/>
                <w:sz w:val="24"/>
                <w:szCs w:val="24"/>
                <w:lang w:eastAsia="ru-RU"/>
              </w:rPr>
              <w:t>2022г.</w:t>
            </w:r>
          </w:p>
        </w:tc>
      </w:tr>
      <w:tr w:rsidR="006D643F" w:rsidRPr="006D643F" w14:paraId="3F2ACC28" w14:textId="77777777" w:rsidTr="007171ED">
        <w:trPr>
          <w:trHeight w:val="555"/>
          <w:jc w:val="center"/>
        </w:trPr>
        <w:tc>
          <w:tcPr>
            <w:tcW w:w="3525" w:type="dxa"/>
            <w:shd w:val="clear" w:color="auto" w:fill="auto"/>
            <w:vAlign w:val="center"/>
            <w:hideMark/>
          </w:tcPr>
          <w:p w14:paraId="63333F08" w14:textId="77777777" w:rsidR="006D643F" w:rsidRPr="006D643F" w:rsidRDefault="006D643F" w:rsidP="006D643F">
            <w:pPr>
              <w:ind w:firstLine="0"/>
              <w:rPr>
                <w:rFonts w:eastAsia="Times New Roman"/>
                <w:color w:val="000000"/>
                <w:sz w:val="24"/>
                <w:szCs w:val="24"/>
                <w:lang w:eastAsia="ru-RU"/>
              </w:rPr>
            </w:pPr>
            <w:r w:rsidRPr="006D643F">
              <w:rPr>
                <w:rFonts w:eastAsia="Times New Roman"/>
                <w:color w:val="000000"/>
                <w:sz w:val="24"/>
                <w:szCs w:val="24"/>
                <w:lang w:eastAsia="ru-RU"/>
              </w:rPr>
              <w:t>Численность постоянного населения на начало года</w:t>
            </w:r>
          </w:p>
        </w:tc>
        <w:tc>
          <w:tcPr>
            <w:tcW w:w="876" w:type="dxa"/>
            <w:shd w:val="clear" w:color="auto" w:fill="auto"/>
            <w:noWrap/>
            <w:vAlign w:val="bottom"/>
            <w:hideMark/>
          </w:tcPr>
          <w:p w14:paraId="4005FC2F" w14:textId="77777777" w:rsidR="006D643F" w:rsidRPr="006D643F" w:rsidRDefault="006D643F" w:rsidP="006D643F">
            <w:pPr>
              <w:ind w:firstLine="0"/>
              <w:jc w:val="center"/>
              <w:rPr>
                <w:rFonts w:eastAsia="Times New Roman"/>
                <w:b/>
                <w:bCs/>
                <w:color w:val="000000"/>
                <w:sz w:val="24"/>
                <w:szCs w:val="24"/>
                <w:lang w:eastAsia="ru-RU"/>
              </w:rPr>
            </w:pPr>
            <w:r w:rsidRPr="006D643F">
              <w:rPr>
                <w:rFonts w:eastAsia="Times New Roman"/>
                <w:b/>
                <w:bCs/>
                <w:color w:val="000000"/>
                <w:sz w:val="24"/>
                <w:szCs w:val="24"/>
                <w:lang w:eastAsia="ru-RU"/>
              </w:rPr>
              <w:t>21900</w:t>
            </w:r>
          </w:p>
        </w:tc>
        <w:tc>
          <w:tcPr>
            <w:tcW w:w="876" w:type="dxa"/>
            <w:shd w:val="clear" w:color="auto" w:fill="auto"/>
            <w:noWrap/>
            <w:vAlign w:val="bottom"/>
            <w:hideMark/>
          </w:tcPr>
          <w:p w14:paraId="40A86E97" w14:textId="77777777" w:rsidR="006D643F" w:rsidRPr="006D643F" w:rsidRDefault="006D643F" w:rsidP="006D643F">
            <w:pPr>
              <w:ind w:firstLine="0"/>
              <w:jc w:val="center"/>
              <w:rPr>
                <w:rFonts w:eastAsia="Times New Roman"/>
                <w:b/>
                <w:bCs/>
                <w:color w:val="000000"/>
                <w:sz w:val="24"/>
                <w:szCs w:val="24"/>
                <w:lang w:eastAsia="ru-RU"/>
              </w:rPr>
            </w:pPr>
            <w:r w:rsidRPr="006D643F">
              <w:rPr>
                <w:rFonts w:eastAsia="Times New Roman"/>
                <w:b/>
                <w:bCs/>
                <w:color w:val="000000"/>
                <w:sz w:val="24"/>
                <w:szCs w:val="24"/>
                <w:lang w:eastAsia="ru-RU"/>
              </w:rPr>
              <w:t>21856</w:t>
            </w:r>
          </w:p>
        </w:tc>
        <w:tc>
          <w:tcPr>
            <w:tcW w:w="876" w:type="dxa"/>
            <w:shd w:val="clear" w:color="auto" w:fill="auto"/>
            <w:noWrap/>
            <w:vAlign w:val="bottom"/>
            <w:hideMark/>
          </w:tcPr>
          <w:p w14:paraId="18A776B1" w14:textId="77777777" w:rsidR="006D643F" w:rsidRPr="006D643F" w:rsidRDefault="006D643F" w:rsidP="006D643F">
            <w:pPr>
              <w:ind w:firstLine="0"/>
              <w:jc w:val="center"/>
              <w:rPr>
                <w:rFonts w:eastAsia="Times New Roman"/>
                <w:b/>
                <w:bCs/>
                <w:color w:val="000000"/>
                <w:sz w:val="24"/>
                <w:szCs w:val="24"/>
                <w:lang w:eastAsia="ru-RU"/>
              </w:rPr>
            </w:pPr>
            <w:r w:rsidRPr="006D643F">
              <w:rPr>
                <w:rFonts w:eastAsia="Times New Roman"/>
                <w:b/>
                <w:bCs/>
                <w:color w:val="000000"/>
                <w:sz w:val="24"/>
                <w:szCs w:val="24"/>
                <w:lang w:eastAsia="ru-RU"/>
              </w:rPr>
              <w:t>21821</w:t>
            </w:r>
          </w:p>
        </w:tc>
        <w:tc>
          <w:tcPr>
            <w:tcW w:w="876" w:type="dxa"/>
            <w:shd w:val="clear" w:color="auto" w:fill="auto"/>
            <w:noWrap/>
            <w:vAlign w:val="bottom"/>
            <w:hideMark/>
          </w:tcPr>
          <w:p w14:paraId="6B8123FD" w14:textId="77777777" w:rsidR="006D643F" w:rsidRPr="006D643F" w:rsidRDefault="006D643F" w:rsidP="006D643F">
            <w:pPr>
              <w:ind w:firstLine="0"/>
              <w:jc w:val="center"/>
              <w:rPr>
                <w:rFonts w:eastAsia="Times New Roman"/>
                <w:b/>
                <w:bCs/>
                <w:color w:val="000000"/>
                <w:sz w:val="24"/>
                <w:szCs w:val="24"/>
                <w:lang w:eastAsia="ru-RU"/>
              </w:rPr>
            </w:pPr>
            <w:r w:rsidRPr="006D643F">
              <w:rPr>
                <w:rFonts w:eastAsia="Times New Roman"/>
                <w:b/>
                <w:bCs/>
                <w:color w:val="000000"/>
                <w:sz w:val="24"/>
                <w:szCs w:val="24"/>
                <w:lang w:eastAsia="ru-RU"/>
              </w:rPr>
              <w:t>21663</w:t>
            </w:r>
          </w:p>
        </w:tc>
        <w:tc>
          <w:tcPr>
            <w:tcW w:w="876" w:type="dxa"/>
            <w:shd w:val="clear" w:color="auto" w:fill="auto"/>
            <w:noWrap/>
            <w:vAlign w:val="bottom"/>
            <w:hideMark/>
          </w:tcPr>
          <w:p w14:paraId="544E89E2" w14:textId="77777777" w:rsidR="006D643F" w:rsidRPr="006D643F" w:rsidRDefault="006D643F" w:rsidP="006D643F">
            <w:pPr>
              <w:ind w:firstLine="0"/>
              <w:jc w:val="center"/>
              <w:rPr>
                <w:rFonts w:eastAsia="Times New Roman"/>
                <w:b/>
                <w:bCs/>
                <w:color w:val="000000"/>
                <w:sz w:val="24"/>
                <w:szCs w:val="24"/>
                <w:lang w:eastAsia="ru-RU"/>
              </w:rPr>
            </w:pPr>
            <w:r w:rsidRPr="006D643F">
              <w:rPr>
                <w:rFonts w:eastAsia="Times New Roman"/>
                <w:b/>
                <w:bCs/>
                <w:color w:val="000000"/>
                <w:sz w:val="24"/>
                <w:szCs w:val="24"/>
                <w:lang w:eastAsia="ru-RU"/>
              </w:rPr>
              <w:t>21530</w:t>
            </w:r>
          </w:p>
        </w:tc>
        <w:tc>
          <w:tcPr>
            <w:tcW w:w="876" w:type="dxa"/>
            <w:shd w:val="clear" w:color="auto" w:fill="auto"/>
            <w:noWrap/>
            <w:vAlign w:val="bottom"/>
            <w:hideMark/>
          </w:tcPr>
          <w:p w14:paraId="640C8F5F" w14:textId="77777777" w:rsidR="006D643F" w:rsidRPr="006D643F" w:rsidRDefault="006D643F" w:rsidP="006D643F">
            <w:pPr>
              <w:ind w:firstLine="0"/>
              <w:jc w:val="center"/>
              <w:rPr>
                <w:rFonts w:eastAsia="Times New Roman"/>
                <w:b/>
                <w:bCs/>
                <w:color w:val="000000"/>
                <w:sz w:val="24"/>
                <w:szCs w:val="24"/>
                <w:lang w:eastAsia="ru-RU"/>
              </w:rPr>
            </w:pPr>
            <w:r w:rsidRPr="006D643F">
              <w:rPr>
                <w:rFonts w:eastAsia="Times New Roman"/>
                <w:b/>
                <w:bCs/>
                <w:color w:val="000000"/>
                <w:sz w:val="24"/>
                <w:szCs w:val="24"/>
                <w:lang w:eastAsia="ru-RU"/>
              </w:rPr>
              <w:t>21357</w:t>
            </w:r>
          </w:p>
        </w:tc>
        <w:tc>
          <w:tcPr>
            <w:tcW w:w="876" w:type="dxa"/>
            <w:shd w:val="clear" w:color="auto" w:fill="auto"/>
            <w:noWrap/>
            <w:vAlign w:val="bottom"/>
            <w:hideMark/>
          </w:tcPr>
          <w:p w14:paraId="50E51B68" w14:textId="77777777" w:rsidR="006D643F" w:rsidRPr="006D643F" w:rsidRDefault="006D643F" w:rsidP="006D643F">
            <w:pPr>
              <w:ind w:firstLine="0"/>
              <w:jc w:val="center"/>
              <w:rPr>
                <w:rFonts w:eastAsia="Times New Roman"/>
                <w:b/>
                <w:bCs/>
                <w:color w:val="000000"/>
                <w:sz w:val="24"/>
                <w:szCs w:val="24"/>
                <w:lang w:eastAsia="ru-RU"/>
              </w:rPr>
            </w:pPr>
            <w:r w:rsidRPr="006D643F">
              <w:rPr>
                <w:rFonts w:eastAsia="Times New Roman"/>
                <w:b/>
                <w:bCs/>
                <w:color w:val="000000"/>
                <w:sz w:val="24"/>
                <w:szCs w:val="24"/>
                <w:lang w:eastAsia="ru-RU"/>
              </w:rPr>
              <w:t>21159</w:t>
            </w:r>
          </w:p>
        </w:tc>
        <w:tc>
          <w:tcPr>
            <w:tcW w:w="876" w:type="dxa"/>
            <w:shd w:val="clear" w:color="auto" w:fill="auto"/>
            <w:noWrap/>
            <w:vAlign w:val="bottom"/>
            <w:hideMark/>
          </w:tcPr>
          <w:p w14:paraId="00595434" w14:textId="77777777" w:rsidR="006D643F" w:rsidRPr="006D643F" w:rsidRDefault="006D643F" w:rsidP="006D643F">
            <w:pPr>
              <w:ind w:firstLine="0"/>
              <w:jc w:val="center"/>
              <w:rPr>
                <w:rFonts w:eastAsia="Times New Roman"/>
                <w:b/>
                <w:bCs/>
                <w:color w:val="000000"/>
                <w:sz w:val="24"/>
                <w:szCs w:val="24"/>
                <w:lang w:eastAsia="ru-RU"/>
              </w:rPr>
            </w:pPr>
            <w:r w:rsidRPr="006D643F">
              <w:rPr>
                <w:rFonts w:eastAsia="Times New Roman"/>
                <w:b/>
                <w:bCs/>
                <w:color w:val="000000"/>
                <w:sz w:val="24"/>
                <w:szCs w:val="24"/>
                <w:lang w:eastAsia="ru-RU"/>
              </w:rPr>
              <w:t>21064</w:t>
            </w:r>
          </w:p>
        </w:tc>
        <w:tc>
          <w:tcPr>
            <w:tcW w:w="876" w:type="dxa"/>
            <w:shd w:val="clear" w:color="auto" w:fill="auto"/>
            <w:noWrap/>
            <w:vAlign w:val="bottom"/>
            <w:hideMark/>
          </w:tcPr>
          <w:p w14:paraId="7E00062F" w14:textId="77777777" w:rsidR="006D643F" w:rsidRPr="006D643F" w:rsidRDefault="006D643F" w:rsidP="006D643F">
            <w:pPr>
              <w:ind w:firstLine="0"/>
              <w:jc w:val="center"/>
              <w:rPr>
                <w:rFonts w:eastAsia="Times New Roman"/>
                <w:b/>
                <w:bCs/>
                <w:color w:val="000000"/>
                <w:sz w:val="24"/>
                <w:szCs w:val="24"/>
                <w:lang w:eastAsia="ru-RU"/>
              </w:rPr>
            </w:pPr>
            <w:r w:rsidRPr="006D643F">
              <w:rPr>
                <w:rFonts w:eastAsia="Times New Roman"/>
                <w:b/>
                <w:bCs/>
                <w:color w:val="000000"/>
                <w:sz w:val="24"/>
                <w:szCs w:val="24"/>
                <w:lang w:eastAsia="ru-RU"/>
              </w:rPr>
              <w:t>21063</w:t>
            </w:r>
          </w:p>
        </w:tc>
        <w:tc>
          <w:tcPr>
            <w:tcW w:w="876" w:type="dxa"/>
            <w:shd w:val="clear" w:color="auto" w:fill="auto"/>
            <w:noWrap/>
            <w:vAlign w:val="bottom"/>
            <w:hideMark/>
          </w:tcPr>
          <w:p w14:paraId="61FA3B39" w14:textId="77777777" w:rsidR="006D643F" w:rsidRPr="006D643F" w:rsidRDefault="006D643F" w:rsidP="006D643F">
            <w:pPr>
              <w:ind w:firstLine="0"/>
              <w:jc w:val="center"/>
              <w:rPr>
                <w:rFonts w:eastAsia="Times New Roman"/>
                <w:b/>
                <w:bCs/>
                <w:color w:val="000000"/>
                <w:sz w:val="24"/>
                <w:szCs w:val="24"/>
                <w:lang w:eastAsia="ru-RU"/>
              </w:rPr>
            </w:pPr>
            <w:r w:rsidRPr="006D643F">
              <w:rPr>
                <w:rFonts w:eastAsia="Times New Roman"/>
                <w:b/>
                <w:bCs/>
                <w:color w:val="000000"/>
                <w:sz w:val="24"/>
                <w:szCs w:val="24"/>
                <w:lang w:eastAsia="ru-RU"/>
              </w:rPr>
              <w:t>20820</w:t>
            </w:r>
          </w:p>
        </w:tc>
        <w:tc>
          <w:tcPr>
            <w:tcW w:w="876" w:type="dxa"/>
            <w:shd w:val="clear" w:color="auto" w:fill="auto"/>
            <w:noWrap/>
            <w:vAlign w:val="bottom"/>
            <w:hideMark/>
          </w:tcPr>
          <w:p w14:paraId="57BEF590" w14:textId="77777777" w:rsidR="006D643F" w:rsidRPr="006D643F" w:rsidRDefault="006D643F" w:rsidP="006D643F">
            <w:pPr>
              <w:ind w:firstLine="0"/>
              <w:jc w:val="center"/>
              <w:rPr>
                <w:rFonts w:eastAsia="Times New Roman"/>
                <w:b/>
                <w:bCs/>
                <w:color w:val="000000"/>
                <w:sz w:val="24"/>
                <w:szCs w:val="24"/>
                <w:lang w:eastAsia="ru-RU"/>
              </w:rPr>
            </w:pPr>
            <w:r w:rsidRPr="006D643F">
              <w:rPr>
                <w:rFonts w:eastAsia="Times New Roman"/>
                <w:b/>
                <w:bCs/>
                <w:color w:val="000000"/>
                <w:sz w:val="24"/>
                <w:szCs w:val="24"/>
                <w:lang w:eastAsia="ru-RU"/>
              </w:rPr>
              <w:t>20489</w:t>
            </w:r>
          </w:p>
        </w:tc>
        <w:tc>
          <w:tcPr>
            <w:tcW w:w="876" w:type="dxa"/>
            <w:shd w:val="clear" w:color="auto" w:fill="auto"/>
            <w:noWrap/>
            <w:vAlign w:val="bottom"/>
            <w:hideMark/>
          </w:tcPr>
          <w:p w14:paraId="53DF78D1" w14:textId="77777777" w:rsidR="006D643F" w:rsidRPr="006D643F" w:rsidRDefault="006D643F" w:rsidP="006D643F">
            <w:pPr>
              <w:ind w:firstLine="0"/>
              <w:jc w:val="center"/>
              <w:rPr>
                <w:rFonts w:eastAsia="Times New Roman"/>
                <w:b/>
                <w:bCs/>
                <w:color w:val="000000"/>
                <w:sz w:val="24"/>
                <w:szCs w:val="24"/>
                <w:lang w:eastAsia="ru-RU"/>
              </w:rPr>
            </w:pPr>
            <w:r w:rsidRPr="006D643F">
              <w:rPr>
                <w:rFonts w:eastAsia="Times New Roman"/>
                <w:b/>
                <w:bCs/>
                <w:color w:val="000000"/>
                <w:sz w:val="24"/>
                <w:szCs w:val="24"/>
                <w:lang w:eastAsia="ru-RU"/>
              </w:rPr>
              <w:t>20130</w:t>
            </w:r>
          </w:p>
        </w:tc>
      </w:tr>
    </w:tbl>
    <w:p w14:paraId="67E6F963" w14:textId="77777777" w:rsidR="006D643F" w:rsidRDefault="006D643F" w:rsidP="006D643F">
      <w:pPr>
        <w:pStyle w:val="S3"/>
        <w:ind w:firstLine="567"/>
        <w:rPr>
          <w:color w:val="000000"/>
          <w:szCs w:val="26"/>
        </w:rPr>
      </w:pPr>
    </w:p>
    <w:p w14:paraId="3F09BD29" w14:textId="77777777" w:rsidR="006D643F" w:rsidRDefault="006D643F" w:rsidP="00115317">
      <w:pPr>
        <w:rPr>
          <w:rFonts w:eastAsia="Times New Roman"/>
          <w:color w:val="000000"/>
          <w:sz w:val="28"/>
          <w:lang w:eastAsia="ru-RU"/>
        </w:rPr>
      </w:pPr>
    </w:p>
    <w:p w14:paraId="1D08138F" w14:textId="0764BF40" w:rsidR="006D643F" w:rsidRDefault="006D643F" w:rsidP="00115317">
      <w:pPr>
        <w:rPr>
          <w:rFonts w:eastAsia="Times New Roman"/>
          <w:color w:val="000000"/>
          <w:sz w:val="28"/>
          <w:lang w:eastAsia="ru-RU"/>
        </w:rPr>
        <w:sectPr w:rsidR="006D643F" w:rsidSect="006D643F">
          <w:pgSz w:w="16838" w:h="11906" w:orient="landscape"/>
          <w:pgMar w:top="1134" w:right="850" w:bottom="1134" w:left="1701" w:header="709" w:footer="709" w:gutter="0"/>
          <w:cols w:space="720"/>
          <w:docGrid w:linePitch="354"/>
        </w:sectPr>
      </w:pPr>
    </w:p>
    <w:p w14:paraId="79E94F7B" w14:textId="207C5110" w:rsidR="00446A41" w:rsidRPr="00115317" w:rsidRDefault="00446A41" w:rsidP="00115317">
      <w:pPr>
        <w:rPr>
          <w:rFonts w:eastAsia="Times New Roman"/>
          <w:color w:val="000000"/>
          <w:sz w:val="28"/>
          <w:lang w:eastAsia="ru-RU"/>
        </w:rPr>
      </w:pPr>
      <w:r w:rsidRPr="00115317">
        <w:rPr>
          <w:rFonts w:eastAsia="Times New Roman"/>
          <w:color w:val="000000"/>
          <w:sz w:val="28"/>
          <w:lang w:eastAsia="ru-RU"/>
        </w:rPr>
        <w:lastRenderedPageBreak/>
        <w:t>Анализ факторов, определяющих перспективную численность населения (механическое и естественное движение населения, половозрастной состав, наличие действенных мер по увеличению рождаемости), а также территориальных возможностей показал, что имеются объективные основания на обозримый период прогнозировать продолжение снижения численности постоянного населения на территории муниципального образования с некоторой стабилизацией в перспективе.</w:t>
      </w:r>
    </w:p>
    <w:p w14:paraId="069B0A96" w14:textId="77777777" w:rsidR="00446A41" w:rsidRPr="00115317" w:rsidRDefault="00446A41" w:rsidP="00115317">
      <w:pPr>
        <w:rPr>
          <w:rFonts w:eastAsia="Times New Roman"/>
          <w:color w:val="000000"/>
          <w:sz w:val="28"/>
          <w:lang w:eastAsia="ru-RU"/>
        </w:rPr>
      </w:pPr>
      <w:r w:rsidRPr="00115317">
        <w:rPr>
          <w:rFonts w:eastAsia="Times New Roman"/>
          <w:color w:val="000000"/>
          <w:sz w:val="28"/>
          <w:lang w:eastAsia="ru-RU"/>
        </w:rPr>
        <w:t>Конечно, администрацией Тогучинского района и Новосибирской области предпринимаются отдельные меры по демографическому развитию поселений и определены приоритетные задачи по повышению рождаемости и сокращению смертности, созданию условий для положительных миграционных процессов. Но экономическая ситуация и низкая занятость населения на территории малого города не позволяют решить эти задачи.</w:t>
      </w:r>
    </w:p>
    <w:p w14:paraId="04F1DB5C" w14:textId="77777777" w:rsidR="00446A41" w:rsidRPr="00115317" w:rsidRDefault="00446A41" w:rsidP="00115317">
      <w:pPr>
        <w:rPr>
          <w:rFonts w:eastAsia="Times New Roman"/>
          <w:color w:val="000000"/>
          <w:sz w:val="28"/>
          <w:lang w:eastAsia="ru-RU"/>
        </w:rPr>
      </w:pPr>
      <w:r w:rsidRPr="00115317">
        <w:rPr>
          <w:rFonts w:eastAsia="Times New Roman"/>
          <w:color w:val="000000"/>
          <w:sz w:val="28"/>
          <w:lang w:eastAsia="ru-RU"/>
        </w:rPr>
        <w:t>При подготовке прогноза также учитывается некоторый рост численности населения старше трудоспособного возраста. Также учтено, что с 01.01.2023 пенсионный возраст для мужчин запланирован 65 лет, а для женщин – 60 лет.</w:t>
      </w:r>
    </w:p>
    <w:p w14:paraId="4D791B1C" w14:textId="60866FCF" w:rsidR="00446A41" w:rsidRPr="00115317" w:rsidRDefault="00446A41" w:rsidP="00115317">
      <w:pPr>
        <w:rPr>
          <w:rFonts w:eastAsia="Times New Roman"/>
          <w:color w:val="000000"/>
          <w:sz w:val="28"/>
          <w:lang w:eastAsia="ru-RU"/>
        </w:rPr>
      </w:pPr>
      <w:r w:rsidRPr="00115317">
        <w:rPr>
          <w:rFonts w:eastAsia="Times New Roman"/>
          <w:color w:val="000000"/>
          <w:sz w:val="28"/>
          <w:lang w:eastAsia="ru-RU"/>
        </w:rPr>
        <w:t>Несмотря на все негативные факторы, в настоящее время наблюдается некоторая тенденция к улучшению условий жизни в Тогучине. Стоит надеяться, что как на федеральном, так и на региональном уровнях начнут более эффективно работать меры по поддержке рождаемости и улучшения демографической ситуации. Есть основания ожидать если не роста, то, по крайней мере, стабилизации рождаемости, прекращения годовых колебаний численности населения, прекращения снижения численности населения за счет миграции.</w:t>
      </w:r>
    </w:p>
    <w:p w14:paraId="3A11CDF9" w14:textId="77777777" w:rsidR="00446A41" w:rsidRPr="00115317" w:rsidRDefault="00446A41" w:rsidP="006D643F">
      <w:pPr>
        <w:rPr>
          <w:rFonts w:eastAsia="Times New Roman"/>
          <w:color w:val="000000"/>
          <w:sz w:val="28"/>
          <w:lang w:eastAsia="ru-RU"/>
        </w:rPr>
      </w:pPr>
      <w:r w:rsidRPr="00115317">
        <w:rPr>
          <w:rFonts w:eastAsia="Times New Roman"/>
          <w:color w:val="000000"/>
          <w:sz w:val="28"/>
          <w:lang w:eastAsia="ru-RU"/>
        </w:rPr>
        <w:t>Соответственно прогноз численности населения малого города Тогучина предварительно выполнен в двух вариантах.</w:t>
      </w:r>
    </w:p>
    <w:p w14:paraId="5817AA43" w14:textId="77777777" w:rsidR="00446A41" w:rsidRPr="00115317" w:rsidRDefault="00446A41" w:rsidP="006D643F">
      <w:pPr>
        <w:numPr>
          <w:ilvl w:val="0"/>
          <w:numId w:val="11"/>
        </w:numPr>
        <w:ind w:left="0" w:firstLine="709"/>
        <w:rPr>
          <w:rFonts w:eastAsia="Times New Roman"/>
          <w:color w:val="000000"/>
          <w:sz w:val="28"/>
          <w:lang w:eastAsia="ru-RU"/>
        </w:rPr>
      </w:pPr>
      <w:r w:rsidRPr="00115317">
        <w:rPr>
          <w:rFonts w:eastAsia="Times New Roman"/>
          <w:color w:val="000000"/>
          <w:sz w:val="28"/>
          <w:lang w:eastAsia="ru-RU"/>
        </w:rPr>
        <w:t>Прогноз с учетом сложившейся динамики и сохранении низкой рождаемости и оттока населения (довольно сдержанного) - экстраполяция сложившихся тенденций.</w:t>
      </w:r>
    </w:p>
    <w:p w14:paraId="1EEBC042" w14:textId="77777777" w:rsidR="00446A41" w:rsidRPr="00115317" w:rsidRDefault="00446A41" w:rsidP="006D643F">
      <w:pPr>
        <w:numPr>
          <w:ilvl w:val="0"/>
          <w:numId w:val="11"/>
        </w:numPr>
        <w:ind w:left="0" w:firstLine="709"/>
        <w:rPr>
          <w:rFonts w:eastAsia="Times New Roman"/>
          <w:color w:val="000000"/>
          <w:sz w:val="28"/>
          <w:lang w:eastAsia="ru-RU"/>
        </w:rPr>
      </w:pPr>
      <w:r w:rsidRPr="00115317">
        <w:rPr>
          <w:rFonts w:eastAsia="Times New Roman"/>
          <w:color w:val="000000"/>
          <w:sz w:val="28"/>
          <w:lang w:eastAsia="ru-RU"/>
        </w:rPr>
        <w:t>Прогноз с исключением данных на 01.01.2022 и небольшим ростом рождаемости на территории города (попытка выйти в перспективе на режим «стабилизации») – «оптимистичный» прогноз.</w:t>
      </w:r>
    </w:p>
    <w:p w14:paraId="553B5760" w14:textId="77777777" w:rsidR="00446A41" w:rsidRPr="00115317" w:rsidRDefault="00446A41" w:rsidP="006D643F">
      <w:pPr>
        <w:rPr>
          <w:rFonts w:eastAsia="Times New Roman"/>
          <w:color w:val="000000"/>
          <w:sz w:val="28"/>
          <w:lang w:eastAsia="ru-RU"/>
        </w:rPr>
      </w:pPr>
      <w:r w:rsidRPr="00115317">
        <w:rPr>
          <w:rFonts w:eastAsia="Times New Roman"/>
          <w:color w:val="000000"/>
          <w:sz w:val="28"/>
          <w:lang w:eastAsia="ru-RU"/>
        </w:rPr>
        <w:t>Оба прогноза строились с учетом специфики малого города и ситуации в Тогучинском районе, когда экономическое развитие в большей степени сосредоточено в поселке Горный.</w:t>
      </w:r>
    </w:p>
    <w:p w14:paraId="6093EEF1" w14:textId="736F0302" w:rsidR="00446A41" w:rsidRPr="00115317" w:rsidRDefault="00446A41" w:rsidP="006D643F">
      <w:pPr>
        <w:rPr>
          <w:rFonts w:eastAsia="Times New Roman"/>
          <w:color w:val="000000"/>
          <w:sz w:val="28"/>
          <w:lang w:eastAsia="ru-RU"/>
        </w:rPr>
      </w:pPr>
      <w:r w:rsidRPr="00115317">
        <w:rPr>
          <w:rFonts w:eastAsia="Times New Roman"/>
          <w:color w:val="000000"/>
          <w:sz w:val="28"/>
          <w:lang w:eastAsia="ru-RU"/>
        </w:rPr>
        <w:t xml:space="preserve">Результаты экстраполяции сложившихся тенденций приведены в таблице </w:t>
      </w:r>
      <w:r w:rsidR="006D643F">
        <w:rPr>
          <w:rFonts w:eastAsia="Times New Roman"/>
          <w:color w:val="000000"/>
          <w:sz w:val="28"/>
          <w:lang w:eastAsia="ru-RU"/>
        </w:rPr>
        <w:t>14.</w:t>
      </w:r>
      <w:r w:rsidRPr="00115317">
        <w:rPr>
          <w:rFonts w:eastAsia="Times New Roman"/>
          <w:color w:val="000000"/>
          <w:sz w:val="28"/>
          <w:lang w:eastAsia="ru-RU"/>
        </w:rPr>
        <w:t>2.</w:t>
      </w:r>
    </w:p>
    <w:p w14:paraId="5DF840A9" w14:textId="4AA2662F" w:rsidR="00446A41" w:rsidRPr="00446A41" w:rsidRDefault="00446A41" w:rsidP="006D643F">
      <w:pPr>
        <w:spacing w:before="120" w:after="120"/>
        <w:ind w:firstLine="0"/>
        <w:rPr>
          <w:rFonts w:eastAsia="Times New Roman"/>
          <w:color w:val="000000"/>
          <w:szCs w:val="26"/>
          <w:lang w:eastAsia="ru-RU"/>
        </w:rPr>
      </w:pPr>
      <w:r w:rsidRPr="00115317">
        <w:rPr>
          <w:rFonts w:eastAsia="Times New Roman"/>
          <w:color w:val="000000"/>
          <w:szCs w:val="26"/>
          <w:lang w:eastAsia="ru-RU"/>
        </w:rPr>
        <w:t xml:space="preserve">Таблица </w:t>
      </w:r>
      <w:r w:rsidR="00115317">
        <w:rPr>
          <w:rFonts w:eastAsia="Times New Roman"/>
          <w:color w:val="000000"/>
          <w:szCs w:val="26"/>
          <w:lang w:eastAsia="ru-RU"/>
        </w:rPr>
        <w:t>14.</w:t>
      </w:r>
      <w:r w:rsidR="006D643F">
        <w:rPr>
          <w:rFonts w:eastAsia="Times New Roman"/>
          <w:color w:val="000000"/>
          <w:szCs w:val="26"/>
          <w:lang w:eastAsia="ru-RU"/>
        </w:rPr>
        <w:t>2</w:t>
      </w:r>
      <w:r w:rsidRPr="00115317">
        <w:rPr>
          <w:rFonts w:eastAsia="Times New Roman"/>
          <w:color w:val="000000"/>
          <w:szCs w:val="26"/>
          <w:lang w:eastAsia="ru-RU"/>
        </w:rPr>
        <w:t xml:space="preserve"> - Прогноз численности постоянного населения города Тогучин на основе экстраполяции сложившихся тенденций.</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876"/>
        <w:gridCol w:w="1358"/>
        <w:gridCol w:w="1936"/>
        <w:gridCol w:w="1967"/>
      </w:tblGrid>
      <w:tr w:rsidR="00446A41" w:rsidRPr="00446A41" w14:paraId="751DBE94" w14:textId="77777777" w:rsidTr="006D643F">
        <w:trPr>
          <w:trHeight w:val="264"/>
          <w:jc w:val="center"/>
        </w:trPr>
        <w:tc>
          <w:tcPr>
            <w:tcW w:w="2405" w:type="pct"/>
            <w:vAlign w:val="center"/>
          </w:tcPr>
          <w:p w14:paraId="17D58909" w14:textId="77777777" w:rsidR="00446A41" w:rsidRPr="00446A41" w:rsidRDefault="00446A41" w:rsidP="00446A41">
            <w:pPr>
              <w:spacing w:after="200" w:line="276" w:lineRule="auto"/>
              <w:ind w:firstLine="0"/>
              <w:jc w:val="center"/>
              <w:rPr>
                <w:rFonts w:eastAsia="Calibri"/>
                <w:szCs w:val="26"/>
              </w:rPr>
            </w:pPr>
            <w:r w:rsidRPr="00446A41">
              <w:rPr>
                <w:rFonts w:eastAsia="Calibri"/>
                <w:szCs w:val="26"/>
              </w:rPr>
              <w:t>Населенный пункт</w:t>
            </w:r>
          </w:p>
        </w:tc>
        <w:tc>
          <w:tcPr>
            <w:tcW w:w="670" w:type="pct"/>
            <w:shd w:val="clear" w:color="auto" w:fill="auto"/>
            <w:vAlign w:val="center"/>
          </w:tcPr>
          <w:p w14:paraId="75F6D87C" w14:textId="77777777" w:rsidR="00446A41" w:rsidRPr="00446A41" w:rsidRDefault="00446A41" w:rsidP="00446A41">
            <w:pPr>
              <w:spacing w:after="200" w:line="276" w:lineRule="auto"/>
              <w:ind w:firstLine="0"/>
              <w:jc w:val="center"/>
              <w:rPr>
                <w:rFonts w:eastAsia="Calibri"/>
                <w:szCs w:val="26"/>
              </w:rPr>
            </w:pPr>
            <w:r w:rsidRPr="00446A41">
              <w:rPr>
                <w:rFonts w:eastAsia="Calibri"/>
                <w:szCs w:val="26"/>
              </w:rPr>
              <w:t>2022г.</w:t>
            </w:r>
          </w:p>
        </w:tc>
        <w:tc>
          <w:tcPr>
            <w:tcW w:w="955" w:type="pct"/>
            <w:shd w:val="clear" w:color="auto" w:fill="auto"/>
            <w:vAlign w:val="center"/>
          </w:tcPr>
          <w:p w14:paraId="19DC126C" w14:textId="77777777" w:rsidR="00446A41" w:rsidRPr="00446A41" w:rsidRDefault="00446A41" w:rsidP="00446A41">
            <w:pPr>
              <w:spacing w:after="200" w:line="276" w:lineRule="auto"/>
              <w:ind w:firstLine="0"/>
              <w:jc w:val="center"/>
              <w:rPr>
                <w:rFonts w:eastAsia="Calibri"/>
                <w:szCs w:val="26"/>
              </w:rPr>
            </w:pPr>
            <w:r w:rsidRPr="00446A41">
              <w:rPr>
                <w:rFonts w:eastAsia="Calibri"/>
                <w:szCs w:val="26"/>
              </w:rPr>
              <w:t>1 очередь 2027г.</w:t>
            </w:r>
          </w:p>
        </w:tc>
        <w:tc>
          <w:tcPr>
            <w:tcW w:w="970" w:type="pct"/>
            <w:shd w:val="clear" w:color="auto" w:fill="auto"/>
            <w:vAlign w:val="center"/>
          </w:tcPr>
          <w:p w14:paraId="2ABB7900" w14:textId="77777777" w:rsidR="00446A41" w:rsidRPr="00446A41" w:rsidRDefault="00446A41" w:rsidP="00446A41">
            <w:pPr>
              <w:spacing w:after="200" w:line="276" w:lineRule="auto"/>
              <w:ind w:firstLine="0"/>
              <w:jc w:val="center"/>
              <w:rPr>
                <w:rFonts w:eastAsia="Calibri"/>
                <w:szCs w:val="26"/>
              </w:rPr>
            </w:pPr>
            <w:r w:rsidRPr="00446A41">
              <w:rPr>
                <w:rFonts w:eastAsia="Calibri"/>
                <w:szCs w:val="26"/>
              </w:rPr>
              <w:t>Расчетный срок, 2042г.</w:t>
            </w:r>
          </w:p>
        </w:tc>
      </w:tr>
      <w:tr w:rsidR="00446A41" w:rsidRPr="00446A41" w14:paraId="7F99EF8D" w14:textId="77777777" w:rsidTr="006D643F">
        <w:trPr>
          <w:trHeight w:hRule="exact" w:val="340"/>
          <w:jc w:val="center"/>
        </w:trPr>
        <w:tc>
          <w:tcPr>
            <w:tcW w:w="2405" w:type="pct"/>
          </w:tcPr>
          <w:p w14:paraId="11251BD8" w14:textId="77777777" w:rsidR="00446A41" w:rsidRPr="00446A41" w:rsidRDefault="00446A41" w:rsidP="00446A41">
            <w:pPr>
              <w:shd w:val="clear" w:color="auto" w:fill="FFFFFF"/>
              <w:spacing w:after="200" w:line="276" w:lineRule="auto"/>
              <w:ind w:left="443" w:firstLine="0"/>
              <w:jc w:val="left"/>
              <w:textAlignment w:val="baseline"/>
              <w:rPr>
                <w:rFonts w:eastAsia="Calibri"/>
                <w:color w:val="242424"/>
                <w:szCs w:val="26"/>
              </w:rPr>
            </w:pPr>
            <w:r w:rsidRPr="00446A41">
              <w:rPr>
                <w:rFonts w:eastAsia="Calibri"/>
                <w:color w:val="242424"/>
                <w:szCs w:val="26"/>
              </w:rPr>
              <w:t>Город Тогучин</w:t>
            </w:r>
          </w:p>
        </w:tc>
        <w:tc>
          <w:tcPr>
            <w:tcW w:w="670" w:type="pct"/>
            <w:shd w:val="clear" w:color="auto" w:fill="auto"/>
            <w:noWrap/>
            <w:vAlign w:val="bottom"/>
          </w:tcPr>
          <w:p w14:paraId="57A9EC7B" w14:textId="77777777" w:rsidR="00446A41" w:rsidRPr="00446A41" w:rsidRDefault="00446A41" w:rsidP="00446A41">
            <w:pPr>
              <w:spacing w:after="200" w:line="276" w:lineRule="auto"/>
              <w:ind w:firstLine="0"/>
              <w:jc w:val="center"/>
              <w:rPr>
                <w:rFonts w:eastAsia="Calibri"/>
                <w:szCs w:val="26"/>
              </w:rPr>
            </w:pPr>
            <w:r w:rsidRPr="00446A41">
              <w:rPr>
                <w:rFonts w:eastAsia="Calibri"/>
                <w:szCs w:val="26"/>
              </w:rPr>
              <w:t>20130</w:t>
            </w:r>
          </w:p>
        </w:tc>
        <w:tc>
          <w:tcPr>
            <w:tcW w:w="955" w:type="pct"/>
            <w:shd w:val="clear" w:color="auto" w:fill="auto"/>
            <w:noWrap/>
            <w:vAlign w:val="bottom"/>
          </w:tcPr>
          <w:p w14:paraId="2CE221AC" w14:textId="77777777" w:rsidR="00446A41" w:rsidRPr="00446A41" w:rsidRDefault="00446A41" w:rsidP="00446A41">
            <w:pPr>
              <w:spacing w:after="200" w:line="276" w:lineRule="auto"/>
              <w:ind w:firstLine="0"/>
              <w:jc w:val="center"/>
              <w:rPr>
                <w:rFonts w:eastAsia="Calibri"/>
                <w:szCs w:val="26"/>
              </w:rPr>
            </w:pPr>
            <w:r w:rsidRPr="00446A41">
              <w:rPr>
                <w:rFonts w:eastAsia="Calibri"/>
                <w:szCs w:val="26"/>
              </w:rPr>
              <w:t>-</w:t>
            </w:r>
          </w:p>
        </w:tc>
        <w:tc>
          <w:tcPr>
            <w:tcW w:w="970" w:type="pct"/>
            <w:shd w:val="clear" w:color="auto" w:fill="auto"/>
            <w:noWrap/>
            <w:vAlign w:val="bottom"/>
          </w:tcPr>
          <w:p w14:paraId="7A32880A" w14:textId="77777777" w:rsidR="00446A41" w:rsidRPr="00446A41" w:rsidRDefault="00446A41" w:rsidP="00446A41">
            <w:pPr>
              <w:spacing w:after="200" w:line="276" w:lineRule="auto"/>
              <w:ind w:firstLine="0"/>
              <w:jc w:val="center"/>
              <w:rPr>
                <w:rFonts w:eastAsia="Calibri"/>
                <w:szCs w:val="26"/>
              </w:rPr>
            </w:pPr>
            <w:r w:rsidRPr="00446A41">
              <w:rPr>
                <w:rFonts w:eastAsia="Calibri"/>
                <w:szCs w:val="26"/>
              </w:rPr>
              <w:t>19850</w:t>
            </w:r>
          </w:p>
        </w:tc>
      </w:tr>
    </w:tbl>
    <w:p w14:paraId="2ED6B27F" w14:textId="77777777" w:rsidR="006D643F" w:rsidRDefault="006D643F" w:rsidP="006D643F">
      <w:pPr>
        <w:pStyle w:val="140"/>
        <w:ind w:firstLine="567"/>
        <w:rPr>
          <w:sz w:val="28"/>
          <w:szCs w:val="28"/>
        </w:rPr>
        <w:sectPr w:rsidR="006D643F">
          <w:pgSz w:w="11906" w:h="16838"/>
          <w:pgMar w:top="1134" w:right="567" w:bottom="1134" w:left="1418" w:header="709" w:footer="709" w:gutter="0"/>
          <w:cols w:space="720"/>
        </w:sectPr>
      </w:pPr>
      <w:r w:rsidRPr="006D643F">
        <w:rPr>
          <w:sz w:val="28"/>
          <w:szCs w:val="28"/>
        </w:rPr>
        <w:t xml:space="preserve">Графическая интерпретация показателей </w:t>
      </w:r>
      <w:r w:rsidRPr="006D643F">
        <w:rPr>
          <w:color w:val="000000"/>
          <w:sz w:val="28"/>
          <w:szCs w:val="28"/>
        </w:rPr>
        <w:t>экстраполяции сложившихся тенденций, сдержанного варианта прогноза,</w:t>
      </w:r>
      <w:r w:rsidRPr="006D643F">
        <w:rPr>
          <w:sz w:val="28"/>
          <w:szCs w:val="28"/>
        </w:rPr>
        <w:t xml:space="preserve"> представлена на рисунке 14.1.</w:t>
      </w:r>
    </w:p>
    <w:p w14:paraId="798CE3A1" w14:textId="77777777" w:rsidR="006D643F" w:rsidRDefault="006D643F" w:rsidP="006D643F">
      <w:pPr>
        <w:pStyle w:val="140"/>
        <w:ind w:firstLine="0"/>
      </w:pPr>
      <w:r>
        <w:rPr>
          <w:noProof/>
        </w:rPr>
        <w:lastRenderedPageBreak/>
        <w:drawing>
          <wp:inline distT="0" distB="0" distL="0" distR="0" wp14:anchorId="3EE33859" wp14:editId="2DF57909">
            <wp:extent cx="9251950" cy="3281680"/>
            <wp:effectExtent l="0" t="0" r="6350" b="13970"/>
            <wp:docPr id="7" name="Диаграмма 7">
              <a:extLst xmlns:a="http://schemas.openxmlformats.org/drawingml/2006/main">
                <a:ext uri="{FF2B5EF4-FFF2-40B4-BE49-F238E27FC236}">
                  <a16:creationId xmlns:a16="http://schemas.microsoft.com/office/drawing/2014/main" id="{A83EBB60-EBC9-48A5-8A77-3755F9A1A98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7"/>
              </a:graphicData>
            </a:graphic>
          </wp:inline>
        </w:drawing>
      </w:r>
    </w:p>
    <w:p w14:paraId="2D059F7C" w14:textId="2083DA32" w:rsidR="006D643F" w:rsidRDefault="006D643F" w:rsidP="006D643F">
      <w:pPr>
        <w:pStyle w:val="140"/>
        <w:ind w:firstLine="567"/>
      </w:pPr>
      <w:r w:rsidRPr="006D643F">
        <w:t>Рисунок 14.1</w:t>
      </w:r>
      <w:r>
        <w:t xml:space="preserve"> - Изменение численности постоянного населения города Тогучина до 2042 года с учетом </w:t>
      </w:r>
      <w:r>
        <w:rPr>
          <w:color w:val="000000"/>
        </w:rPr>
        <w:t>экстраполяции сложившихся тенденций (сдержанный вариант прогноза)</w:t>
      </w:r>
    </w:p>
    <w:p w14:paraId="659433C0" w14:textId="77777777" w:rsidR="00446A41" w:rsidRPr="00446A41" w:rsidRDefault="00446A41" w:rsidP="00446A41">
      <w:pPr>
        <w:ind w:firstLine="567"/>
        <w:jc w:val="left"/>
        <w:rPr>
          <w:rFonts w:eastAsia="Calibri"/>
          <w:szCs w:val="26"/>
        </w:rPr>
      </w:pPr>
    </w:p>
    <w:p w14:paraId="0FE1F5FF" w14:textId="77777777" w:rsidR="00446A41" w:rsidRDefault="00446A41" w:rsidP="00446A41">
      <w:pPr>
        <w:ind w:firstLine="567"/>
        <w:contextualSpacing/>
        <w:rPr>
          <w:rFonts w:eastAsia="Times New Roman"/>
          <w:szCs w:val="26"/>
        </w:rPr>
        <w:sectPr w:rsidR="00446A41" w:rsidSect="006D643F">
          <w:pgSz w:w="16838" w:h="11906" w:orient="landscape"/>
          <w:pgMar w:top="1134" w:right="850" w:bottom="1134" w:left="1701" w:header="709" w:footer="709" w:gutter="0"/>
          <w:cols w:space="720"/>
          <w:docGrid w:linePitch="354"/>
        </w:sectPr>
      </w:pPr>
    </w:p>
    <w:p w14:paraId="2A791556" w14:textId="39B6AB7A" w:rsidR="00EE0DE9" w:rsidRPr="00EE0DE9" w:rsidRDefault="00EE0DE9" w:rsidP="00EE0DE9">
      <w:pPr>
        <w:pStyle w:val="140"/>
        <w:ind w:firstLine="567"/>
        <w:rPr>
          <w:sz w:val="28"/>
          <w:szCs w:val="28"/>
        </w:rPr>
      </w:pPr>
      <w:r w:rsidRPr="00EE0DE9">
        <w:rPr>
          <w:sz w:val="28"/>
          <w:szCs w:val="28"/>
        </w:rPr>
        <w:lastRenderedPageBreak/>
        <w:t>Результаты «оптимистичного» прогноза представлены в таблице 14.3.</w:t>
      </w:r>
    </w:p>
    <w:p w14:paraId="02344369" w14:textId="77777777" w:rsidR="00EE0DE9" w:rsidRDefault="00EE0DE9" w:rsidP="00EE0DE9">
      <w:pPr>
        <w:pStyle w:val="140"/>
        <w:ind w:firstLine="567"/>
      </w:pPr>
    </w:p>
    <w:p w14:paraId="2A0ACB58" w14:textId="492EC795" w:rsidR="00EE0DE9" w:rsidRPr="00891E2D" w:rsidRDefault="00EE0DE9" w:rsidP="00EE0DE9">
      <w:pPr>
        <w:pStyle w:val="S3"/>
        <w:ind w:firstLine="567"/>
        <w:rPr>
          <w:color w:val="000000"/>
          <w:szCs w:val="26"/>
        </w:rPr>
      </w:pPr>
      <w:r w:rsidRPr="00EE0DE9">
        <w:rPr>
          <w:color w:val="000000"/>
          <w:szCs w:val="26"/>
        </w:rPr>
        <w:t>Таблица 14.3 -</w:t>
      </w:r>
      <w:r w:rsidRPr="00832CC1">
        <w:rPr>
          <w:color w:val="000000"/>
          <w:szCs w:val="26"/>
        </w:rPr>
        <w:t xml:space="preserve"> Прогноз численности постоянного населения </w:t>
      </w:r>
      <w:r>
        <w:rPr>
          <w:color w:val="000000"/>
          <w:szCs w:val="26"/>
        </w:rPr>
        <w:t xml:space="preserve">города Тогучин на </w:t>
      </w:r>
      <w:r w:rsidRPr="00891E2D">
        <w:rPr>
          <w:color w:val="000000"/>
          <w:szCs w:val="26"/>
        </w:rPr>
        <w:t xml:space="preserve">основе </w:t>
      </w:r>
      <w:r w:rsidRPr="00891E2D">
        <w:rPr>
          <w:szCs w:val="26"/>
        </w:rPr>
        <w:t>«оптимистичного» прогноза</w:t>
      </w:r>
      <w:r w:rsidRPr="00891E2D">
        <w:rPr>
          <w:color w:val="000000"/>
          <w:szCs w:val="26"/>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876"/>
        <w:gridCol w:w="1358"/>
        <w:gridCol w:w="1936"/>
        <w:gridCol w:w="1967"/>
      </w:tblGrid>
      <w:tr w:rsidR="00EE0DE9" w:rsidRPr="00DB1D52" w14:paraId="4639A973" w14:textId="77777777" w:rsidTr="00EE0DE9">
        <w:trPr>
          <w:trHeight w:val="264"/>
          <w:jc w:val="center"/>
        </w:trPr>
        <w:tc>
          <w:tcPr>
            <w:tcW w:w="2405" w:type="pct"/>
            <w:vAlign w:val="center"/>
          </w:tcPr>
          <w:p w14:paraId="7B27AB49" w14:textId="77777777" w:rsidR="00EE0DE9" w:rsidRPr="00DB1D52" w:rsidRDefault="00EE0DE9" w:rsidP="00EE0DE9">
            <w:pPr>
              <w:ind w:firstLine="0"/>
              <w:jc w:val="center"/>
              <w:rPr>
                <w:szCs w:val="26"/>
              </w:rPr>
            </w:pPr>
            <w:r w:rsidRPr="00DB1D52">
              <w:rPr>
                <w:szCs w:val="26"/>
              </w:rPr>
              <w:t>Населенный пункт</w:t>
            </w:r>
          </w:p>
        </w:tc>
        <w:tc>
          <w:tcPr>
            <w:tcW w:w="670" w:type="pct"/>
            <w:shd w:val="clear" w:color="auto" w:fill="auto"/>
            <w:vAlign w:val="center"/>
          </w:tcPr>
          <w:p w14:paraId="3BE308D4" w14:textId="77777777" w:rsidR="00EE0DE9" w:rsidRPr="00DB1D52" w:rsidRDefault="00EE0DE9" w:rsidP="00EE0DE9">
            <w:pPr>
              <w:ind w:firstLine="0"/>
              <w:jc w:val="center"/>
              <w:rPr>
                <w:szCs w:val="26"/>
              </w:rPr>
            </w:pPr>
            <w:r>
              <w:rPr>
                <w:szCs w:val="26"/>
              </w:rPr>
              <w:t>2021</w:t>
            </w:r>
            <w:r w:rsidRPr="00DB1D52">
              <w:rPr>
                <w:szCs w:val="26"/>
              </w:rPr>
              <w:t>г.</w:t>
            </w:r>
          </w:p>
        </w:tc>
        <w:tc>
          <w:tcPr>
            <w:tcW w:w="955" w:type="pct"/>
            <w:shd w:val="clear" w:color="auto" w:fill="auto"/>
            <w:vAlign w:val="center"/>
          </w:tcPr>
          <w:p w14:paraId="0FD689DB" w14:textId="77777777" w:rsidR="00EE0DE9" w:rsidRPr="00DB1D52" w:rsidRDefault="00EE0DE9" w:rsidP="00EE0DE9">
            <w:pPr>
              <w:ind w:firstLine="0"/>
              <w:jc w:val="center"/>
              <w:rPr>
                <w:szCs w:val="26"/>
              </w:rPr>
            </w:pPr>
            <w:r w:rsidRPr="00DB1D52">
              <w:rPr>
                <w:szCs w:val="26"/>
              </w:rPr>
              <w:t>1 очередь 202</w:t>
            </w:r>
            <w:r>
              <w:rPr>
                <w:szCs w:val="26"/>
              </w:rPr>
              <w:t>7</w:t>
            </w:r>
            <w:r w:rsidRPr="00DB1D52">
              <w:rPr>
                <w:szCs w:val="26"/>
              </w:rPr>
              <w:t>г.</w:t>
            </w:r>
          </w:p>
        </w:tc>
        <w:tc>
          <w:tcPr>
            <w:tcW w:w="970" w:type="pct"/>
            <w:shd w:val="clear" w:color="auto" w:fill="auto"/>
            <w:vAlign w:val="center"/>
          </w:tcPr>
          <w:p w14:paraId="34734C0F" w14:textId="77777777" w:rsidR="00EE0DE9" w:rsidRPr="00DB1D52" w:rsidRDefault="00EE0DE9" w:rsidP="00EE0DE9">
            <w:pPr>
              <w:ind w:firstLine="0"/>
              <w:jc w:val="center"/>
              <w:rPr>
                <w:szCs w:val="26"/>
              </w:rPr>
            </w:pPr>
            <w:r>
              <w:rPr>
                <w:szCs w:val="26"/>
              </w:rPr>
              <w:t>Расчетный срок, 2042</w:t>
            </w:r>
            <w:r w:rsidRPr="00DB1D52">
              <w:rPr>
                <w:szCs w:val="26"/>
              </w:rPr>
              <w:t>г.</w:t>
            </w:r>
          </w:p>
        </w:tc>
      </w:tr>
      <w:tr w:rsidR="00EE0DE9" w:rsidRPr="00DB1D52" w14:paraId="1519D74C" w14:textId="77777777" w:rsidTr="00EE0DE9">
        <w:trPr>
          <w:trHeight w:hRule="exact" w:val="340"/>
          <w:jc w:val="center"/>
        </w:trPr>
        <w:tc>
          <w:tcPr>
            <w:tcW w:w="2405" w:type="pct"/>
          </w:tcPr>
          <w:p w14:paraId="2D267DFD" w14:textId="77777777" w:rsidR="00EE0DE9" w:rsidRPr="00742DC4" w:rsidRDefault="00EE0DE9" w:rsidP="00EE0DE9">
            <w:pPr>
              <w:shd w:val="clear" w:color="auto" w:fill="FFFFFF"/>
              <w:ind w:firstLine="0"/>
              <w:textAlignment w:val="baseline"/>
              <w:rPr>
                <w:color w:val="242424"/>
                <w:szCs w:val="26"/>
              </w:rPr>
            </w:pPr>
            <w:r>
              <w:rPr>
                <w:color w:val="242424"/>
                <w:szCs w:val="26"/>
              </w:rPr>
              <w:t>Город Тогучин</w:t>
            </w:r>
          </w:p>
        </w:tc>
        <w:tc>
          <w:tcPr>
            <w:tcW w:w="670" w:type="pct"/>
            <w:shd w:val="clear" w:color="auto" w:fill="auto"/>
            <w:noWrap/>
            <w:vAlign w:val="bottom"/>
          </w:tcPr>
          <w:p w14:paraId="38BC2B40" w14:textId="77777777" w:rsidR="00EE0DE9" w:rsidRPr="00742DC4" w:rsidRDefault="00EE0DE9" w:rsidP="00EE0DE9">
            <w:pPr>
              <w:ind w:firstLine="0"/>
              <w:jc w:val="center"/>
              <w:rPr>
                <w:szCs w:val="26"/>
              </w:rPr>
            </w:pPr>
            <w:r>
              <w:rPr>
                <w:szCs w:val="26"/>
              </w:rPr>
              <w:t>20</w:t>
            </w:r>
            <w:r w:rsidRPr="00742DC4">
              <w:rPr>
                <w:szCs w:val="26"/>
              </w:rPr>
              <w:t>4</w:t>
            </w:r>
            <w:r>
              <w:rPr>
                <w:szCs w:val="26"/>
              </w:rPr>
              <w:t>89</w:t>
            </w:r>
          </w:p>
        </w:tc>
        <w:tc>
          <w:tcPr>
            <w:tcW w:w="955" w:type="pct"/>
            <w:shd w:val="clear" w:color="auto" w:fill="auto"/>
            <w:noWrap/>
            <w:vAlign w:val="bottom"/>
          </w:tcPr>
          <w:p w14:paraId="25D41603" w14:textId="77777777" w:rsidR="00EE0DE9" w:rsidRPr="00742DC4" w:rsidRDefault="00EE0DE9" w:rsidP="00EE0DE9">
            <w:pPr>
              <w:ind w:firstLine="0"/>
              <w:jc w:val="center"/>
              <w:rPr>
                <w:szCs w:val="26"/>
              </w:rPr>
            </w:pPr>
            <w:r>
              <w:rPr>
                <w:szCs w:val="26"/>
              </w:rPr>
              <w:t>-</w:t>
            </w:r>
          </w:p>
        </w:tc>
        <w:tc>
          <w:tcPr>
            <w:tcW w:w="970" w:type="pct"/>
            <w:shd w:val="clear" w:color="auto" w:fill="auto"/>
            <w:noWrap/>
            <w:vAlign w:val="bottom"/>
          </w:tcPr>
          <w:p w14:paraId="545D29CF" w14:textId="77777777" w:rsidR="00EE0DE9" w:rsidRPr="00742DC4" w:rsidRDefault="00EE0DE9" w:rsidP="00EE0DE9">
            <w:pPr>
              <w:ind w:firstLine="0"/>
              <w:jc w:val="center"/>
              <w:rPr>
                <w:szCs w:val="26"/>
              </w:rPr>
            </w:pPr>
            <w:r>
              <w:rPr>
                <w:szCs w:val="26"/>
              </w:rPr>
              <w:t>20300</w:t>
            </w:r>
          </w:p>
        </w:tc>
      </w:tr>
    </w:tbl>
    <w:p w14:paraId="1B654412" w14:textId="77777777" w:rsidR="00EE0DE9" w:rsidRDefault="00EE0DE9" w:rsidP="00EE0DE9">
      <w:pPr>
        <w:pStyle w:val="140"/>
        <w:ind w:firstLine="567"/>
      </w:pPr>
    </w:p>
    <w:p w14:paraId="16F128A1" w14:textId="6806C52B" w:rsidR="00EE0DE9" w:rsidRPr="00794097" w:rsidRDefault="00EE0DE9" w:rsidP="00EE0DE9">
      <w:pPr>
        <w:pStyle w:val="140"/>
        <w:ind w:firstLine="567"/>
        <w:rPr>
          <w:sz w:val="28"/>
          <w:szCs w:val="28"/>
        </w:rPr>
      </w:pPr>
      <w:r w:rsidRPr="00794097">
        <w:rPr>
          <w:sz w:val="28"/>
          <w:szCs w:val="28"/>
        </w:rPr>
        <w:t xml:space="preserve">Графическая интерпретация показателей «оптимистичного» прогноза представлена на рисунке </w:t>
      </w:r>
      <w:r w:rsidR="00794097" w:rsidRPr="00794097">
        <w:rPr>
          <w:sz w:val="28"/>
          <w:szCs w:val="28"/>
        </w:rPr>
        <w:t>14</w:t>
      </w:r>
      <w:r w:rsidRPr="00794097">
        <w:rPr>
          <w:sz w:val="28"/>
          <w:szCs w:val="28"/>
        </w:rPr>
        <w:t>.2.</w:t>
      </w:r>
    </w:p>
    <w:p w14:paraId="3CB063E8" w14:textId="77777777" w:rsidR="00EE0DE9" w:rsidRPr="00794097" w:rsidRDefault="00EE0DE9" w:rsidP="00EE0DE9">
      <w:pPr>
        <w:pStyle w:val="140"/>
        <w:ind w:firstLine="567"/>
        <w:rPr>
          <w:sz w:val="28"/>
          <w:szCs w:val="28"/>
        </w:rPr>
      </w:pPr>
      <w:r w:rsidRPr="00794097">
        <w:rPr>
          <w:sz w:val="28"/>
          <w:szCs w:val="28"/>
        </w:rPr>
        <w:t>В ходе работы над прогнозом численности населения малого города Тогучин использовались известные математические методы прогноза численности населения с применением компьютерного расчета, была принята традиционная для подобных расчетов степенная зависимость процесса изменения численности постоянного населения по времени.</w:t>
      </w:r>
    </w:p>
    <w:p w14:paraId="55F596B1" w14:textId="77777777" w:rsidR="00EE0DE9" w:rsidRPr="00794097" w:rsidRDefault="00EE0DE9" w:rsidP="00EE0DE9">
      <w:pPr>
        <w:pStyle w:val="140"/>
        <w:ind w:firstLine="567"/>
        <w:rPr>
          <w:sz w:val="28"/>
          <w:szCs w:val="28"/>
        </w:rPr>
      </w:pPr>
      <w:r w:rsidRPr="00794097">
        <w:rPr>
          <w:sz w:val="28"/>
          <w:szCs w:val="28"/>
        </w:rPr>
        <w:t>В ходе предварительных обсуждений и согласования проектных предложений было решено использовать для разработки проектных решений «оптимистичный» вариант прогноза численности населения малого города Тогучин. На основе предложенной численности постоянного населения города Тогучина на расчетный срок (2042 г.) уточнена прогнозная численность на первую очередь (2027 г.) генерального плана и рассчитана соответствующая возрастная структура.</w:t>
      </w:r>
    </w:p>
    <w:p w14:paraId="0BA634EC" w14:textId="77777777" w:rsidR="00EE0DE9" w:rsidRPr="00794097" w:rsidRDefault="00EE0DE9" w:rsidP="00EE0DE9">
      <w:pPr>
        <w:pStyle w:val="140"/>
        <w:ind w:firstLine="567"/>
        <w:rPr>
          <w:b/>
          <w:bCs/>
          <w:i/>
          <w:iCs/>
          <w:sz w:val="28"/>
          <w:szCs w:val="28"/>
        </w:rPr>
      </w:pPr>
      <w:r w:rsidRPr="00794097">
        <w:rPr>
          <w:b/>
          <w:bCs/>
          <w:i/>
          <w:iCs/>
          <w:sz w:val="28"/>
          <w:szCs w:val="28"/>
        </w:rPr>
        <w:t>Возрастная структура населения</w:t>
      </w:r>
    </w:p>
    <w:p w14:paraId="0248F178" w14:textId="77777777" w:rsidR="00EE0DE9" w:rsidRPr="00794097" w:rsidRDefault="00EE0DE9" w:rsidP="00EE0DE9">
      <w:pPr>
        <w:pStyle w:val="140"/>
        <w:ind w:firstLine="567"/>
        <w:rPr>
          <w:sz w:val="28"/>
          <w:szCs w:val="28"/>
        </w:rPr>
      </w:pPr>
      <w:r w:rsidRPr="00794097">
        <w:rPr>
          <w:sz w:val="28"/>
          <w:szCs w:val="28"/>
        </w:rPr>
        <w:t xml:space="preserve">В связи с тем, что анализ состояния социальной инфраструктуры на начало 2022 года по </w:t>
      </w:r>
      <w:r w:rsidRPr="00794097">
        <w:rPr>
          <w:color w:val="000000" w:themeColor="text1"/>
          <w:sz w:val="28"/>
          <w:szCs w:val="28"/>
        </w:rPr>
        <w:t>городу Тогучину</w:t>
      </w:r>
      <w:r w:rsidRPr="00794097">
        <w:rPr>
          <w:sz w:val="28"/>
          <w:szCs w:val="28"/>
        </w:rPr>
        <w:t xml:space="preserve"> выполнен по двум частям города (в разрезе разделения территории населенного пункта рекой Иней на две части), то прогнозная численность населения также распределяется по двум частям городской территории.</w:t>
      </w:r>
    </w:p>
    <w:p w14:paraId="436430C1" w14:textId="77777777" w:rsidR="00EE0DE9" w:rsidRPr="00794097" w:rsidRDefault="00EE0DE9" w:rsidP="00EE0DE9">
      <w:pPr>
        <w:pStyle w:val="140"/>
        <w:ind w:firstLine="567"/>
        <w:rPr>
          <w:sz w:val="28"/>
          <w:szCs w:val="28"/>
        </w:rPr>
      </w:pPr>
      <w:r w:rsidRPr="00794097">
        <w:rPr>
          <w:sz w:val="28"/>
          <w:szCs w:val="28"/>
        </w:rPr>
        <w:t>Прогнозная численность населения в северо-восточной части города Тогучин составит 12250 человек, а в юго-западной части – 8050 человек.</w:t>
      </w:r>
    </w:p>
    <w:p w14:paraId="5FC6A285" w14:textId="18190EBB" w:rsidR="00EE0DE9" w:rsidRPr="00794097" w:rsidRDefault="00EE0DE9" w:rsidP="00EE0DE9">
      <w:pPr>
        <w:pStyle w:val="140"/>
        <w:rPr>
          <w:sz w:val="28"/>
          <w:szCs w:val="28"/>
        </w:rPr>
      </w:pPr>
      <w:r w:rsidRPr="00794097">
        <w:rPr>
          <w:sz w:val="28"/>
          <w:szCs w:val="28"/>
        </w:rPr>
        <w:t xml:space="preserve">На основе предложенной численности постоянного населения города Тогучин на расчетный срок генерального плана (2042 год) рассчитана соответствующая возрастная структура с учетом демографических процессов по Новосибирской области в целом и в Тогучинском районе. При этом учитывается изменение коэффициента рождаемости и небольшое увеличение продолжительности жизни. Результаты по расчету численности населения по возрастным группам приведены в таблице </w:t>
      </w:r>
      <w:r w:rsidR="00794097" w:rsidRPr="00794097">
        <w:rPr>
          <w:sz w:val="28"/>
          <w:szCs w:val="28"/>
        </w:rPr>
        <w:t>14.</w:t>
      </w:r>
      <w:r w:rsidRPr="00794097">
        <w:rPr>
          <w:sz w:val="28"/>
          <w:szCs w:val="28"/>
        </w:rPr>
        <w:t>4.</w:t>
      </w:r>
    </w:p>
    <w:p w14:paraId="6255A1B4" w14:textId="181AC37F" w:rsidR="00EE0DE9" w:rsidRPr="00794097" w:rsidRDefault="00EE0DE9" w:rsidP="00EE0DE9">
      <w:pPr>
        <w:pStyle w:val="140"/>
        <w:rPr>
          <w:sz w:val="28"/>
          <w:szCs w:val="28"/>
        </w:rPr>
      </w:pPr>
      <w:r w:rsidRPr="00794097">
        <w:rPr>
          <w:sz w:val="28"/>
          <w:szCs w:val="28"/>
        </w:rPr>
        <w:t xml:space="preserve">С учетом изменения пенсионного возраста, постепенного сокращения общей численности населения в Тогучине и декларированного увеличения продолжительности жизни населения в России, выполнен расчет возможной численности трудоспособного возраста в целом по городу, таблица </w:t>
      </w:r>
      <w:r w:rsidR="00794097" w:rsidRPr="00794097">
        <w:rPr>
          <w:sz w:val="28"/>
          <w:szCs w:val="28"/>
        </w:rPr>
        <w:t>14</w:t>
      </w:r>
      <w:r w:rsidRPr="00794097">
        <w:rPr>
          <w:sz w:val="28"/>
          <w:szCs w:val="28"/>
        </w:rPr>
        <w:t>.5.</w:t>
      </w:r>
    </w:p>
    <w:p w14:paraId="0A296AFC" w14:textId="55CAAB6A" w:rsidR="00EE0DE9" w:rsidRDefault="00EE0DE9" w:rsidP="00EE0DE9">
      <w:pPr>
        <w:pStyle w:val="140"/>
        <w:rPr>
          <w:sz w:val="28"/>
          <w:szCs w:val="28"/>
        </w:rPr>
      </w:pPr>
      <w:r w:rsidRPr="00794097">
        <w:rPr>
          <w:sz w:val="28"/>
          <w:szCs w:val="28"/>
        </w:rPr>
        <w:t>Исходя из данной численности населения, определятся основные параметры развития поселения: селитебная территория, объемы жилищного строительства и учреждений обслуживания, система инженерных и транспортных коммуникаций.</w:t>
      </w:r>
    </w:p>
    <w:p w14:paraId="3CBF73C8" w14:textId="77777777" w:rsidR="00794097" w:rsidRDefault="00794097" w:rsidP="00EE0DE9">
      <w:pPr>
        <w:pStyle w:val="140"/>
        <w:rPr>
          <w:sz w:val="28"/>
          <w:szCs w:val="28"/>
        </w:rPr>
        <w:sectPr w:rsidR="00794097" w:rsidSect="00EE0DE9">
          <w:pgSz w:w="11906" w:h="16838"/>
          <w:pgMar w:top="1134" w:right="567" w:bottom="1134" w:left="1418" w:header="709" w:footer="709" w:gutter="0"/>
          <w:cols w:space="720"/>
          <w:docGrid w:linePitch="354"/>
        </w:sectPr>
      </w:pPr>
    </w:p>
    <w:p w14:paraId="435AC2E7" w14:textId="77777777" w:rsidR="00794097" w:rsidRPr="00A22B37" w:rsidRDefault="00794097" w:rsidP="00794097">
      <w:pPr>
        <w:ind w:firstLine="567"/>
        <w:rPr>
          <w:szCs w:val="26"/>
        </w:rPr>
      </w:pPr>
    </w:p>
    <w:p w14:paraId="0BF3FF8C" w14:textId="77777777" w:rsidR="00794097" w:rsidRDefault="00794097" w:rsidP="00794097">
      <w:pPr>
        <w:pStyle w:val="140"/>
        <w:ind w:firstLine="0"/>
      </w:pPr>
      <w:r>
        <w:rPr>
          <w:noProof/>
        </w:rPr>
        <w:drawing>
          <wp:inline distT="0" distB="0" distL="0" distR="0" wp14:anchorId="609029B2" wp14:editId="159C87FB">
            <wp:extent cx="9251950" cy="3695700"/>
            <wp:effectExtent l="0" t="0" r="6350" b="0"/>
            <wp:docPr id="5" name="Диаграмма 5">
              <a:extLst xmlns:a="http://schemas.openxmlformats.org/drawingml/2006/main">
                <a:ext uri="{FF2B5EF4-FFF2-40B4-BE49-F238E27FC236}">
                  <a16:creationId xmlns:a16="http://schemas.microsoft.com/office/drawing/2014/main" id="{B9C1B64A-BA4B-45B6-9A7D-846C60E25F3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8"/>
              </a:graphicData>
            </a:graphic>
          </wp:inline>
        </w:drawing>
      </w:r>
    </w:p>
    <w:p w14:paraId="2A9F595B" w14:textId="1FA70E86" w:rsidR="00794097" w:rsidRDefault="00794097" w:rsidP="00794097">
      <w:pPr>
        <w:pStyle w:val="140"/>
        <w:ind w:firstLine="567"/>
      </w:pPr>
      <w:r w:rsidRPr="00794097">
        <w:t>Рисунок 14.2 - Изменение</w:t>
      </w:r>
      <w:r>
        <w:t xml:space="preserve"> численности постоянного населения города Тогучина до 2042 года с учетом </w:t>
      </w:r>
      <w:r>
        <w:rPr>
          <w:color w:val="000000"/>
        </w:rPr>
        <w:t xml:space="preserve">улучшения экономической и демографической ситуации, </w:t>
      </w:r>
      <w:r w:rsidRPr="00891E2D">
        <w:t>«оптимистичн</w:t>
      </w:r>
      <w:r>
        <w:t>ый</w:t>
      </w:r>
      <w:r w:rsidRPr="00891E2D">
        <w:t>»</w:t>
      </w:r>
      <w:r>
        <w:t xml:space="preserve"> вариант</w:t>
      </w:r>
      <w:r w:rsidRPr="00891E2D">
        <w:t xml:space="preserve"> прогноза</w:t>
      </w:r>
      <w:r>
        <w:rPr>
          <w:color w:val="000000"/>
        </w:rPr>
        <w:t>.</w:t>
      </w:r>
    </w:p>
    <w:p w14:paraId="277DC064" w14:textId="77777777" w:rsidR="007171ED" w:rsidRDefault="007171ED" w:rsidP="00794097">
      <w:pPr>
        <w:pStyle w:val="140"/>
        <w:ind w:firstLine="567"/>
        <w:sectPr w:rsidR="007171ED" w:rsidSect="00794097">
          <w:pgSz w:w="16838" w:h="11906" w:orient="landscape"/>
          <w:pgMar w:top="1134" w:right="850" w:bottom="1134" w:left="1701" w:header="709" w:footer="709" w:gutter="0"/>
          <w:cols w:space="720"/>
          <w:docGrid w:linePitch="354"/>
        </w:sectPr>
      </w:pPr>
    </w:p>
    <w:p w14:paraId="483799D9" w14:textId="146EE543" w:rsidR="007171ED" w:rsidRDefault="007171ED" w:rsidP="007171ED">
      <w:pPr>
        <w:pStyle w:val="140"/>
        <w:ind w:firstLine="0"/>
        <w:jc w:val="center"/>
      </w:pPr>
      <w:r w:rsidRPr="007171ED">
        <w:lastRenderedPageBreak/>
        <w:t>Таблица 14.4 –</w:t>
      </w:r>
      <w:r w:rsidRPr="00602F88">
        <w:t xml:space="preserve"> </w:t>
      </w:r>
      <w:r>
        <w:t>Прогноз в</w:t>
      </w:r>
      <w:r w:rsidRPr="00602F88">
        <w:t>озрастн</w:t>
      </w:r>
      <w:r>
        <w:t>ой</w:t>
      </w:r>
      <w:r w:rsidRPr="00602F88">
        <w:t xml:space="preserve"> структур</w:t>
      </w:r>
      <w:r>
        <w:t>ы</w:t>
      </w:r>
      <w:r w:rsidRPr="00602F88">
        <w:t xml:space="preserve"> населения </w:t>
      </w:r>
      <w:r>
        <w:t>Тогучина, человек</w:t>
      </w:r>
    </w:p>
    <w:tbl>
      <w:tblPr>
        <w:tblW w:w="5000" w:type="pct"/>
        <w:jc w:val="center"/>
        <w:tblLook w:val="04A0" w:firstRow="1" w:lastRow="0" w:firstColumn="1" w:lastColumn="0" w:noHBand="0" w:noVBand="1"/>
      </w:tblPr>
      <w:tblGrid>
        <w:gridCol w:w="2044"/>
        <w:gridCol w:w="1153"/>
        <w:gridCol w:w="1269"/>
        <w:gridCol w:w="2746"/>
        <w:gridCol w:w="2359"/>
      </w:tblGrid>
      <w:tr w:rsidR="007171ED" w:rsidRPr="000A6365" w14:paraId="05641D73" w14:textId="77777777" w:rsidTr="007171ED">
        <w:trPr>
          <w:trHeight w:val="598"/>
          <w:jc w:val="center"/>
        </w:trPr>
        <w:tc>
          <w:tcPr>
            <w:tcW w:w="1766" w:type="pct"/>
            <w:tcBorders>
              <w:top w:val="single" w:sz="4" w:space="0" w:color="auto"/>
              <w:left w:val="single" w:sz="4" w:space="0" w:color="auto"/>
              <w:bottom w:val="single" w:sz="4" w:space="0" w:color="auto"/>
              <w:right w:val="single" w:sz="4" w:space="0" w:color="auto"/>
            </w:tcBorders>
            <w:shd w:val="clear" w:color="auto" w:fill="auto"/>
            <w:vAlign w:val="center"/>
          </w:tcPr>
          <w:p w14:paraId="18160788" w14:textId="77777777" w:rsidR="007171ED" w:rsidRPr="007171ED" w:rsidRDefault="007171ED" w:rsidP="007171ED">
            <w:pPr>
              <w:ind w:firstLine="0"/>
              <w:jc w:val="center"/>
              <w:rPr>
                <w:rFonts w:eastAsia="Times New Roman"/>
                <w:b/>
                <w:bCs/>
                <w:sz w:val="24"/>
                <w:szCs w:val="24"/>
                <w:lang w:eastAsia="ru-RU"/>
              </w:rPr>
            </w:pPr>
            <w:r w:rsidRPr="007171ED">
              <w:rPr>
                <w:rFonts w:eastAsia="Times New Roman"/>
                <w:b/>
                <w:bCs/>
                <w:sz w:val="24"/>
                <w:szCs w:val="24"/>
                <w:lang w:eastAsia="ru-RU"/>
              </w:rPr>
              <w:t>Возрастные группы</w:t>
            </w:r>
          </w:p>
        </w:tc>
        <w:tc>
          <w:tcPr>
            <w:tcW w:w="646" w:type="pct"/>
            <w:tcBorders>
              <w:top w:val="single" w:sz="4" w:space="0" w:color="auto"/>
              <w:left w:val="nil"/>
              <w:bottom w:val="single" w:sz="4" w:space="0" w:color="auto"/>
              <w:right w:val="single" w:sz="4" w:space="0" w:color="auto"/>
            </w:tcBorders>
            <w:shd w:val="clear" w:color="auto" w:fill="auto"/>
            <w:noWrap/>
            <w:vAlign w:val="center"/>
          </w:tcPr>
          <w:p w14:paraId="202B9CE3" w14:textId="0DA8E8D4" w:rsidR="007171ED" w:rsidRPr="007171ED" w:rsidRDefault="007171ED" w:rsidP="007171ED">
            <w:pPr>
              <w:ind w:firstLine="0"/>
              <w:jc w:val="center"/>
              <w:rPr>
                <w:rFonts w:eastAsia="Times New Roman"/>
                <w:b/>
                <w:bCs/>
                <w:sz w:val="24"/>
                <w:szCs w:val="24"/>
                <w:lang w:eastAsia="ru-RU"/>
              </w:rPr>
            </w:pPr>
            <w:r w:rsidRPr="007171ED">
              <w:rPr>
                <w:rFonts w:eastAsia="Times New Roman"/>
                <w:b/>
                <w:bCs/>
                <w:sz w:val="24"/>
                <w:szCs w:val="24"/>
                <w:lang w:eastAsia="ru-RU"/>
              </w:rPr>
              <w:t>%</w:t>
            </w:r>
          </w:p>
        </w:tc>
        <w:tc>
          <w:tcPr>
            <w:tcW w:w="738" w:type="pct"/>
            <w:tcBorders>
              <w:top w:val="single" w:sz="4" w:space="0" w:color="auto"/>
              <w:left w:val="nil"/>
              <w:bottom w:val="single" w:sz="4" w:space="0" w:color="auto"/>
              <w:right w:val="single" w:sz="4" w:space="0" w:color="auto"/>
            </w:tcBorders>
            <w:shd w:val="clear" w:color="auto" w:fill="auto"/>
            <w:vAlign w:val="center"/>
          </w:tcPr>
          <w:p w14:paraId="442E77F2" w14:textId="77777777" w:rsidR="007171ED" w:rsidRPr="007171ED" w:rsidRDefault="007171ED" w:rsidP="007171ED">
            <w:pPr>
              <w:ind w:firstLine="0"/>
              <w:jc w:val="center"/>
              <w:rPr>
                <w:rFonts w:eastAsia="Times New Roman"/>
                <w:b/>
                <w:bCs/>
                <w:sz w:val="24"/>
                <w:szCs w:val="24"/>
                <w:lang w:eastAsia="ru-RU"/>
              </w:rPr>
            </w:pPr>
            <w:r w:rsidRPr="007171ED">
              <w:rPr>
                <w:rFonts w:eastAsia="Times New Roman"/>
                <w:b/>
                <w:bCs/>
                <w:sz w:val="24"/>
                <w:szCs w:val="24"/>
                <w:lang w:eastAsia="ru-RU"/>
              </w:rPr>
              <w:t>поселение</w:t>
            </w:r>
          </w:p>
        </w:tc>
        <w:tc>
          <w:tcPr>
            <w:tcW w:w="923" w:type="pct"/>
            <w:tcBorders>
              <w:top w:val="single" w:sz="4" w:space="0" w:color="auto"/>
              <w:left w:val="nil"/>
              <w:bottom w:val="single" w:sz="4" w:space="0" w:color="auto"/>
              <w:right w:val="single" w:sz="4" w:space="0" w:color="auto"/>
            </w:tcBorders>
            <w:shd w:val="clear" w:color="auto" w:fill="auto"/>
            <w:noWrap/>
            <w:vAlign w:val="center"/>
          </w:tcPr>
          <w:p w14:paraId="45BC63B1" w14:textId="77777777" w:rsidR="007171ED" w:rsidRPr="007171ED" w:rsidRDefault="007171ED" w:rsidP="007171ED">
            <w:pPr>
              <w:ind w:firstLine="0"/>
              <w:jc w:val="center"/>
              <w:rPr>
                <w:rFonts w:eastAsia="Times New Roman"/>
                <w:b/>
                <w:bCs/>
                <w:sz w:val="24"/>
                <w:szCs w:val="24"/>
                <w:lang w:eastAsia="ru-RU"/>
              </w:rPr>
            </w:pPr>
            <w:r w:rsidRPr="007171ED">
              <w:rPr>
                <w:rFonts w:eastAsia="Times New Roman"/>
                <w:b/>
                <w:bCs/>
                <w:sz w:val="24"/>
                <w:szCs w:val="24"/>
                <w:lang w:eastAsia="ru-RU"/>
              </w:rPr>
              <w:t>Северо-восточная часть</w:t>
            </w:r>
          </w:p>
        </w:tc>
        <w:tc>
          <w:tcPr>
            <w:tcW w:w="928" w:type="pct"/>
            <w:tcBorders>
              <w:top w:val="single" w:sz="4" w:space="0" w:color="auto"/>
              <w:left w:val="nil"/>
              <w:bottom w:val="single" w:sz="4" w:space="0" w:color="auto"/>
              <w:right w:val="single" w:sz="4" w:space="0" w:color="auto"/>
            </w:tcBorders>
            <w:shd w:val="clear" w:color="auto" w:fill="auto"/>
            <w:noWrap/>
            <w:vAlign w:val="center"/>
          </w:tcPr>
          <w:p w14:paraId="674962E7" w14:textId="77777777" w:rsidR="007171ED" w:rsidRPr="007171ED" w:rsidRDefault="007171ED" w:rsidP="007171ED">
            <w:pPr>
              <w:ind w:firstLine="0"/>
              <w:jc w:val="center"/>
              <w:rPr>
                <w:rFonts w:eastAsia="Times New Roman"/>
                <w:b/>
                <w:bCs/>
                <w:sz w:val="24"/>
                <w:szCs w:val="24"/>
                <w:lang w:eastAsia="ru-RU"/>
              </w:rPr>
            </w:pPr>
            <w:r w:rsidRPr="007171ED">
              <w:rPr>
                <w:rFonts w:eastAsia="Times New Roman"/>
                <w:b/>
                <w:bCs/>
                <w:sz w:val="24"/>
                <w:szCs w:val="24"/>
                <w:lang w:eastAsia="ru-RU"/>
              </w:rPr>
              <w:t>Юго-западная часть</w:t>
            </w:r>
          </w:p>
        </w:tc>
      </w:tr>
      <w:tr w:rsidR="007171ED" w:rsidRPr="000A6365" w14:paraId="56C1CC7D" w14:textId="77777777" w:rsidTr="007171ED">
        <w:trPr>
          <w:trHeight w:hRule="exact" w:val="397"/>
          <w:jc w:val="center"/>
        </w:trPr>
        <w:tc>
          <w:tcPr>
            <w:tcW w:w="1766" w:type="pct"/>
            <w:tcBorders>
              <w:top w:val="nil"/>
              <w:left w:val="single" w:sz="4" w:space="0" w:color="auto"/>
              <w:bottom w:val="single" w:sz="4" w:space="0" w:color="auto"/>
              <w:right w:val="single" w:sz="4" w:space="0" w:color="auto"/>
            </w:tcBorders>
            <w:shd w:val="clear" w:color="auto" w:fill="auto"/>
            <w:vAlign w:val="bottom"/>
            <w:hideMark/>
          </w:tcPr>
          <w:p w14:paraId="6CCA7CF9" w14:textId="77777777" w:rsidR="007171ED" w:rsidRPr="000A6365" w:rsidRDefault="007171ED" w:rsidP="007171ED">
            <w:pPr>
              <w:ind w:firstLine="0"/>
              <w:rPr>
                <w:rFonts w:eastAsia="Times New Roman"/>
                <w:color w:val="000000"/>
                <w:szCs w:val="26"/>
                <w:lang w:eastAsia="ru-RU"/>
              </w:rPr>
            </w:pPr>
            <w:r w:rsidRPr="000A6365">
              <w:rPr>
                <w:rFonts w:eastAsia="Times New Roman"/>
                <w:color w:val="000000"/>
                <w:szCs w:val="26"/>
                <w:lang w:eastAsia="ru-RU"/>
              </w:rPr>
              <w:t>Дети 1-6 лет</w:t>
            </w:r>
          </w:p>
        </w:tc>
        <w:tc>
          <w:tcPr>
            <w:tcW w:w="646" w:type="pct"/>
            <w:tcBorders>
              <w:top w:val="nil"/>
              <w:left w:val="nil"/>
              <w:bottom w:val="single" w:sz="4" w:space="0" w:color="auto"/>
              <w:right w:val="single" w:sz="4" w:space="0" w:color="auto"/>
            </w:tcBorders>
            <w:shd w:val="clear" w:color="auto" w:fill="auto"/>
            <w:noWrap/>
            <w:vAlign w:val="center"/>
            <w:hideMark/>
          </w:tcPr>
          <w:p w14:paraId="2F293F24" w14:textId="77777777" w:rsidR="007171ED" w:rsidRPr="000A6365" w:rsidRDefault="007171ED" w:rsidP="007171ED">
            <w:pPr>
              <w:ind w:firstLine="0"/>
              <w:jc w:val="center"/>
              <w:rPr>
                <w:rFonts w:eastAsia="Times New Roman"/>
                <w:szCs w:val="26"/>
                <w:lang w:eastAsia="ru-RU"/>
              </w:rPr>
            </w:pPr>
            <w:r w:rsidRPr="000A6365">
              <w:rPr>
                <w:rFonts w:eastAsia="Times New Roman"/>
                <w:szCs w:val="26"/>
                <w:lang w:eastAsia="ru-RU"/>
              </w:rPr>
              <w:t>8,</w:t>
            </w:r>
            <w:r>
              <w:rPr>
                <w:rFonts w:eastAsia="Times New Roman"/>
                <w:szCs w:val="26"/>
                <w:lang w:eastAsia="ru-RU"/>
              </w:rPr>
              <w:t>1</w:t>
            </w:r>
            <w:r w:rsidRPr="000A6365">
              <w:rPr>
                <w:rFonts w:eastAsia="Times New Roman"/>
                <w:szCs w:val="26"/>
                <w:lang w:eastAsia="ru-RU"/>
              </w:rPr>
              <w:t>0%</w:t>
            </w:r>
          </w:p>
        </w:tc>
        <w:tc>
          <w:tcPr>
            <w:tcW w:w="738" w:type="pct"/>
            <w:tcBorders>
              <w:top w:val="nil"/>
              <w:left w:val="nil"/>
              <w:bottom w:val="single" w:sz="4" w:space="0" w:color="auto"/>
              <w:right w:val="single" w:sz="4" w:space="0" w:color="auto"/>
            </w:tcBorders>
            <w:shd w:val="clear" w:color="auto" w:fill="auto"/>
            <w:vAlign w:val="center"/>
            <w:hideMark/>
          </w:tcPr>
          <w:p w14:paraId="5C680418" w14:textId="77777777" w:rsidR="007171ED" w:rsidRPr="000A6365" w:rsidRDefault="007171ED" w:rsidP="007171ED">
            <w:pPr>
              <w:ind w:firstLine="0"/>
              <w:jc w:val="center"/>
              <w:rPr>
                <w:rFonts w:eastAsia="Times New Roman"/>
                <w:szCs w:val="26"/>
                <w:lang w:eastAsia="ru-RU"/>
              </w:rPr>
            </w:pPr>
            <w:r>
              <w:rPr>
                <w:rFonts w:eastAsia="Times New Roman"/>
                <w:szCs w:val="26"/>
                <w:lang w:eastAsia="ru-RU"/>
              </w:rPr>
              <w:t>1640</w:t>
            </w:r>
          </w:p>
        </w:tc>
        <w:tc>
          <w:tcPr>
            <w:tcW w:w="923" w:type="pct"/>
            <w:tcBorders>
              <w:top w:val="nil"/>
              <w:left w:val="nil"/>
              <w:bottom w:val="single" w:sz="4" w:space="0" w:color="auto"/>
              <w:right w:val="single" w:sz="4" w:space="0" w:color="auto"/>
            </w:tcBorders>
            <w:shd w:val="clear" w:color="auto" w:fill="auto"/>
            <w:noWrap/>
            <w:vAlign w:val="center"/>
            <w:hideMark/>
          </w:tcPr>
          <w:p w14:paraId="1D71F984" w14:textId="77777777" w:rsidR="007171ED" w:rsidRPr="000A6365" w:rsidRDefault="007171ED" w:rsidP="007171ED">
            <w:pPr>
              <w:ind w:firstLine="0"/>
              <w:jc w:val="center"/>
              <w:rPr>
                <w:rFonts w:eastAsia="Times New Roman"/>
                <w:szCs w:val="26"/>
                <w:lang w:eastAsia="ru-RU"/>
              </w:rPr>
            </w:pPr>
            <w:r>
              <w:rPr>
                <w:rFonts w:eastAsia="Times New Roman"/>
                <w:szCs w:val="26"/>
                <w:lang w:eastAsia="ru-RU"/>
              </w:rPr>
              <w:t>990</w:t>
            </w:r>
          </w:p>
        </w:tc>
        <w:tc>
          <w:tcPr>
            <w:tcW w:w="928" w:type="pct"/>
            <w:tcBorders>
              <w:top w:val="nil"/>
              <w:left w:val="nil"/>
              <w:bottom w:val="single" w:sz="4" w:space="0" w:color="auto"/>
              <w:right w:val="single" w:sz="4" w:space="0" w:color="auto"/>
            </w:tcBorders>
            <w:shd w:val="clear" w:color="auto" w:fill="auto"/>
            <w:noWrap/>
            <w:vAlign w:val="center"/>
            <w:hideMark/>
          </w:tcPr>
          <w:p w14:paraId="387E0CE7" w14:textId="77777777" w:rsidR="007171ED" w:rsidRPr="000A6365" w:rsidRDefault="007171ED" w:rsidP="007171ED">
            <w:pPr>
              <w:ind w:firstLine="0"/>
              <w:jc w:val="center"/>
              <w:rPr>
                <w:rFonts w:eastAsia="Times New Roman"/>
                <w:szCs w:val="26"/>
                <w:lang w:eastAsia="ru-RU"/>
              </w:rPr>
            </w:pPr>
            <w:r>
              <w:rPr>
                <w:rFonts w:eastAsia="Times New Roman"/>
                <w:szCs w:val="26"/>
                <w:lang w:eastAsia="ru-RU"/>
              </w:rPr>
              <w:t>650</w:t>
            </w:r>
          </w:p>
        </w:tc>
      </w:tr>
      <w:tr w:rsidR="007171ED" w:rsidRPr="000A6365" w14:paraId="19BB8749" w14:textId="77777777" w:rsidTr="007171ED">
        <w:trPr>
          <w:trHeight w:hRule="exact" w:val="397"/>
          <w:jc w:val="center"/>
        </w:trPr>
        <w:tc>
          <w:tcPr>
            <w:tcW w:w="1766" w:type="pct"/>
            <w:tcBorders>
              <w:top w:val="nil"/>
              <w:left w:val="single" w:sz="4" w:space="0" w:color="auto"/>
              <w:bottom w:val="single" w:sz="4" w:space="0" w:color="auto"/>
              <w:right w:val="single" w:sz="4" w:space="0" w:color="auto"/>
            </w:tcBorders>
            <w:shd w:val="clear" w:color="auto" w:fill="auto"/>
            <w:vAlign w:val="bottom"/>
          </w:tcPr>
          <w:p w14:paraId="63CEB7B1" w14:textId="77777777" w:rsidR="007171ED" w:rsidRPr="000A6365" w:rsidRDefault="007171ED" w:rsidP="007171ED">
            <w:pPr>
              <w:ind w:firstLine="0"/>
              <w:rPr>
                <w:rFonts w:eastAsia="Times New Roman"/>
                <w:color w:val="000000"/>
                <w:szCs w:val="26"/>
                <w:lang w:eastAsia="ru-RU"/>
              </w:rPr>
            </w:pPr>
            <w:r w:rsidRPr="000A6365">
              <w:rPr>
                <w:rFonts w:eastAsia="Times New Roman"/>
                <w:color w:val="000000"/>
                <w:szCs w:val="26"/>
                <w:lang w:eastAsia="ru-RU"/>
              </w:rPr>
              <w:t>Дети 7-1</w:t>
            </w:r>
            <w:r>
              <w:rPr>
                <w:rFonts w:eastAsia="Times New Roman"/>
                <w:color w:val="000000"/>
                <w:szCs w:val="26"/>
                <w:lang w:eastAsia="ru-RU"/>
              </w:rPr>
              <w:t>5</w:t>
            </w:r>
            <w:r w:rsidRPr="000A6365">
              <w:rPr>
                <w:rFonts w:eastAsia="Times New Roman"/>
                <w:color w:val="000000"/>
                <w:szCs w:val="26"/>
                <w:lang w:eastAsia="ru-RU"/>
              </w:rPr>
              <w:t xml:space="preserve"> лет</w:t>
            </w:r>
          </w:p>
        </w:tc>
        <w:tc>
          <w:tcPr>
            <w:tcW w:w="646" w:type="pct"/>
            <w:tcBorders>
              <w:top w:val="nil"/>
              <w:left w:val="nil"/>
              <w:bottom w:val="single" w:sz="4" w:space="0" w:color="auto"/>
              <w:right w:val="single" w:sz="4" w:space="0" w:color="auto"/>
            </w:tcBorders>
            <w:shd w:val="clear" w:color="auto" w:fill="auto"/>
            <w:noWrap/>
            <w:vAlign w:val="center"/>
          </w:tcPr>
          <w:p w14:paraId="0C69EACE" w14:textId="77777777" w:rsidR="007171ED" w:rsidRPr="000A6365" w:rsidRDefault="007171ED" w:rsidP="007171ED">
            <w:pPr>
              <w:ind w:firstLine="0"/>
              <w:jc w:val="center"/>
              <w:rPr>
                <w:rFonts w:eastAsia="Times New Roman"/>
                <w:szCs w:val="26"/>
                <w:lang w:eastAsia="ru-RU"/>
              </w:rPr>
            </w:pPr>
            <w:r w:rsidRPr="000A6365">
              <w:rPr>
                <w:rFonts w:eastAsia="Times New Roman"/>
                <w:szCs w:val="26"/>
                <w:lang w:eastAsia="ru-RU"/>
              </w:rPr>
              <w:t>1</w:t>
            </w:r>
            <w:r>
              <w:rPr>
                <w:rFonts w:eastAsia="Times New Roman"/>
                <w:szCs w:val="26"/>
                <w:lang w:eastAsia="ru-RU"/>
              </w:rPr>
              <w:t>2</w:t>
            </w:r>
            <w:r w:rsidRPr="000A6365">
              <w:rPr>
                <w:rFonts w:eastAsia="Times New Roman"/>
                <w:szCs w:val="26"/>
                <w:lang w:eastAsia="ru-RU"/>
              </w:rPr>
              <w:t>,</w:t>
            </w:r>
            <w:r>
              <w:rPr>
                <w:rFonts w:eastAsia="Times New Roman"/>
                <w:szCs w:val="26"/>
                <w:lang w:eastAsia="ru-RU"/>
              </w:rPr>
              <w:t>3</w:t>
            </w:r>
            <w:r w:rsidRPr="000A6365">
              <w:rPr>
                <w:rFonts w:eastAsia="Times New Roman"/>
                <w:szCs w:val="26"/>
                <w:lang w:eastAsia="ru-RU"/>
              </w:rPr>
              <w:t>0%</w:t>
            </w:r>
          </w:p>
        </w:tc>
        <w:tc>
          <w:tcPr>
            <w:tcW w:w="738" w:type="pct"/>
            <w:tcBorders>
              <w:top w:val="nil"/>
              <w:left w:val="nil"/>
              <w:bottom w:val="single" w:sz="4" w:space="0" w:color="auto"/>
              <w:right w:val="single" w:sz="4" w:space="0" w:color="auto"/>
            </w:tcBorders>
            <w:shd w:val="clear" w:color="auto" w:fill="auto"/>
            <w:noWrap/>
            <w:vAlign w:val="center"/>
          </w:tcPr>
          <w:p w14:paraId="56618AB8" w14:textId="77777777" w:rsidR="007171ED" w:rsidRPr="000A6365" w:rsidRDefault="007171ED" w:rsidP="007171ED">
            <w:pPr>
              <w:ind w:firstLine="0"/>
              <w:jc w:val="center"/>
              <w:rPr>
                <w:rFonts w:eastAsia="Times New Roman"/>
                <w:szCs w:val="26"/>
                <w:lang w:eastAsia="ru-RU"/>
              </w:rPr>
            </w:pPr>
            <w:r>
              <w:rPr>
                <w:rFonts w:eastAsia="Times New Roman"/>
                <w:szCs w:val="26"/>
                <w:lang w:eastAsia="ru-RU"/>
              </w:rPr>
              <w:t>2497</w:t>
            </w:r>
          </w:p>
        </w:tc>
        <w:tc>
          <w:tcPr>
            <w:tcW w:w="923" w:type="pct"/>
            <w:tcBorders>
              <w:top w:val="nil"/>
              <w:left w:val="nil"/>
              <w:bottom w:val="single" w:sz="4" w:space="0" w:color="auto"/>
              <w:right w:val="single" w:sz="4" w:space="0" w:color="auto"/>
            </w:tcBorders>
            <w:shd w:val="clear" w:color="auto" w:fill="auto"/>
            <w:noWrap/>
            <w:vAlign w:val="center"/>
          </w:tcPr>
          <w:p w14:paraId="7713A349" w14:textId="77777777" w:rsidR="007171ED" w:rsidRPr="000A6365" w:rsidRDefault="007171ED" w:rsidP="007171ED">
            <w:pPr>
              <w:ind w:firstLine="0"/>
              <w:jc w:val="center"/>
              <w:rPr>
                <w:rFonts w:eastAsia="Times New Roman"/>
                <w:szCs w:val="26"/>
                <w:lang w:eastAsia="ru-RU"/>
              </w:rPr>
            </w:pPr>
            <w:r>
              <w:rPr>
                <w:rFonts w:eastAsia="Times New Roman"/>
                <w:szCs w:val="26"/>
                <w:lang w:eastAsia="ru-RU"/>
              </w:rPr>
              <w:t>1500</w:t>
            </w:r>
          </w:p>
        </w:tc>
        <w:tc>
          <w:tcPr>
            <w:tcW w:w="928" w:type="pct"/>
            <w:tcBorders>
              <w:top w:val="nil"/>
              <w:left w:val="nil"/>
              <w:bottom w:val="single" w:sz="4" w:space="0" w:color="auto"/>
              <w:right w:val="single" w:sz="4" w:space="0" w:color="auto"/>
            </w:tcBorders>
            <w:shd w:val="clear" w:color="auto" w:fill="auto"/>
            <w:noWrap/>
            <w:vAlign w:val="center"/>
          </w:tcPr>
          <w:p w14:paraId="476C1DAE" w14:textId="77777777" w:rsidR="007171ED" w:rsidRPr="000A6365" w:rsidRDefault="007171ED" w:rsidP="007171ED">
            <w:pPr>
              <w:ind w:firstLine="0"/>
              <w:jc w:val="center"/>
              <w:rPr>
                <w:rFonts w:eastAsia="Times New Roman"/>
                <w:szCs w:val="26"/>
                <w:lang w:eastAsia="ru-RU"/>
              </w:rPr>
            </w:pPr>
            <w:r>
              <w:rPr>
                <w:rFonts w:eastAsia="Times New Roman"/>
                <w:szCs w:val="26"/>
                <w:lang w:eastAsia="ru-RU"/>
              </w:rPr>
              <w:t>997</w:t>
            </w:r>
          </w:p>
        </w:tc>
      </w:tr>
      <w:tr w:rsidR="007171ED" w:rsidRPr="000A6365" w14:paraId="4471C30A" w14:textId="77777777" w:rsidTr="007171ED">
        <w:trPr>
          <w:trHeight w:hRule="exact" w:val="397"/>
          <w:jc w:val="center"/>
        </w:trPr>
        <w:tc>
          <w:tcPr>
            <w:tcW w:w="1766" w:type="pct"/>
            <w:tcBorders>
              <w:top w:val="nil"/>
              <w:left w:val="single" w:sz="4" w:space="0" w:color="auto"/>
              <w:bottom w:val="single" w:sz="4" w:space="0" w:color="auto"/>
              <w:right w:val="single" w:sz="4" w:space="0" w:color="auto"/>
            </w:tcBorders>
            <w:shd w:val="clear" w:color="auto" w:fill="auto"/>
            <w:vAlign w:val="bottom"/>
          </w:tcPr>
          <w:p w14:paraId="4A41C4A6" w14:textId="77777777" w:rsidR="007171ED" w:rsidRPr="000A6365" w:rsidRDefault="007171ED" w:rsidP="007171ED">
            <w:pPr>
              <w:ind w:firstLine="0"/>
              <w:rPr>
                <w:rFonts w:eastAsia="Times New Roman"/>
                <w:color w:val="000000"/>
                <w:szCs w:val="26"/>
                <w:lang w:eastAsia="ru-RU"/>
              </w:rPr>
            </w:pPr>
            <w:r w:rsidRPr="000A6365">
              <w:rPr>
                <w:rFonts w:eastAsia="Times New Roman"/>
                <w:color w:val="000000"/>
                <w:szCs w:val="26"/>
                <w:lang w:eastAsia="ru-RU"/>
              </w:rPr>
              <w:t xml:space="preserve">Дети </w:t>
            </w:r>
            <w:r>
              <w:rPr>
                <w:rFonts w:eastAsia="Times New Roman"/>
                <w:color w:val="000000"/>
                <w:szCs w:val="26"/>
                <w:lang w:eastAsia="ru-RU"/>
              </w:rPr>
              <w:t>16</w:t>
            </w:r>
            <w:r w:rsidRPr="000A6365">
              <w:rPr>
                <w:rFonts w:eastAsia="Times New Roman"/>
                <w:color w:val="000000"/>
                <w:szCs w:val="26"/>
                <w:lang w:eastAsia="ru-RU"/>
              </w:rPr>
              <w:t>-1</w:t>
            </w:r>
            <w:r>
              <w:rPr>
                <w:rFonts w:eastAsia="Times New Roman"/>
                <w:color w:val="000000"/>
                <w:szCs w:val="26"/>
                <w:lang w:eastAsia="ru-RU"/>
              </w:rPr>
              <w:t>7</w:t>
            </w:r>
            <w:r w:rsidRPr="000A6365">
              <w:rPr>
                <w:rFonts w:eastAsia="Times New Roman"/>
                <w:color w:val="000000"/>
                <w:szCs w:val="26"/>
                <w:lang w:eastAsia="ru-RU"/>
              </w:rPr>
              <w:t xml:space="preserve"> лет</w:t>
            </w:r>
          </w:p>
        </w:tc>
        <w:tc>
          <w:tcPr>
            <w:tcW w:w="646" w:type="pct"/>
            <w:tcBorders>
              <w:top w:val="nil"/>
              <w:left w:val="nil"/>
              <w:bottom w:val="single" w:sz="4" w:space="0" w:color="auto"/>
              <w:right w:val="single" w:sz="4" w:space="0" w:color="auto"/>
            </w:tcBorders>
            <w:shd w:val="clear" w:color="auto" w:fill="auto"/>
            <w:noWrap/>
            <w:vAlign w:val="center"/>
          </w:tcPr>
          <w:p w14:paraId="5821F8EF" w14:textId="77777777" w:rsidR="007171ED" w:rsidRPr="000A6365" w:rsidRDefault="007171ED" w:rsidP="007171ED">
            <w:pPr>
              <w:ind w:firstLine="0"/>
              <w:jc w:val="center"/>
              <w:rPr>
                <w:rFonts w:eastAsia="Times New Roman"/>
                <w:szCs w:val="26"/>
                <w:lang w:eastAsia="ru-RU"/>
              </w:rPr>
            </w:pPr>
            <w:r>
              <w:rPr>
                <w:rFonts w:eastAsia="Times New Roman"/>
                <w:szCs w:val="26"/>
                <w:lang w:eastAsia="ru-RU"/>
              </w:rPr>
              <w:t>2</w:t>
            </w:r>
            <w:r w:rsidRPr="000A6365">
              <w:rPr>
                <w:rFonts w:eastAsia="Times New Roman"/>
                <w:szCs w:val="26"/>
                <w:lang w:eastAsia="ru-RU"/>
              </w:rPr>
              <w:t>,</w:t>
            </w:r>
            <w:r>
              <w:rPr>
                <w:rFonts w:eastAsia="Times New Roman"/>
                <w:szCs w:val="26"/>
                <w:lang w:eastAsia="ru-RU"/>
              </w:rPr>
              <w:t>3</w:t>
            </w:r>
            <w:r w:rsidRPr="000A6365">
              <w:rPr>
                <w:rFonts w:eastAsia="Times New Roman"/>
                <w:szCs w:val="26"/>
                <w:lang w:eastAsia="ru-RU"/>
              </w:rPr>
              <w:t>0%</w:t>
            </w:r>
          </w:p>
        </w:tc>
        <w:tc>
          <w:tcPr>
            <w:tcW w:w="738" w:type="pct"/>
            <w:tcBorders>
              <w:top w:val="nil"/>
              <w:left w:val="nil"/>
              <w:bottom w:val="single" w:sz="4" w:space="0" w:color="auto"/>
              <w:right w:val="single" w:sz="4" w:space="0" w:color="auto"/>
            </w:tcBorders>
            <w:shd w:val="clear" w:color="auto" w:fill="auto"/>
            <w:noWrap/>
            <w:vAlign w:val="center"/>
          </w:tcPr>
          <w:p w14:paraId="2A57C07E" w14:textId="77777777" w:rsidR="007171ED" w:rsidRPr="000A6365" w:rsidRDefault="007171ED" w:rsidP="007171ED">
            <w:pPr>
              <w:ind w:firstLine="0"/>
              <w:jc w:val="center"/>
              <w:rPr>
                <w:rFonts w:eastAsia="Times New Roman"/>
                <w:szCs w:val="26"/>
                <w:lang w:eastAsia="ru-RU"/>
              </w:rPr>
            </w:pPr>
            <w:r>
              <w:rPr>
                <w:rFonts w:eastAsia="Times New Roman"/>
                <w:szCs w:val="26"/>
                <w:lang w:eastAsia="ru-RU"/>
              </w:rPr>
              <w:t>467</w:t>
            </w:r>
          </w:p>
        </w:tc>
        <w:tc>
          <w:tcPr>
            <w:tcW w:w="923" w:type="pct"/>
            <w:tcBorders>
              <w:top w:val="nil"/>
              <w:left w:val="nil"/>
              <w:bottom w:val="single" w:sz="4" w:space="0" w:color="auto"/>
              <w:right w:val="single" w:sz="4" w:space="0" w:color="auto"/>
            </w:tcBorders>
            <w:shd w:val="clear" w:color="auto" w:fill="auto"/>
            <w:noWrap/>
            <w:vAlign w:val="center"/>
          </w:tcPr>
          <w:p w14:paraId="0380692F" w14:textId="77777777" w:rsidR="007171ED" w:rsidRPr="000A6365" w:rsidRDefault="007171ED" w:rsidP="007171ED">
            <w:pPr>
              <w:ind w:firstLine="0"/>
              <w:jc w:val="center"/>
              <w:rPr>
                <w:rFonts w:eastAsia="Times New Roman"/>
                <w:szCs w:val="26"/>
                <w:lang w:eastAsia="ru-RU"/>
              </w:rPr>
            </w:pPr>
            <w:r>
              <w:rPr>
                <w:rFonts w:eastAsia="Times New Roman"/>
                <w:szCs w:val="26"/>
                <w:lang w:eastAsia="ru-RU"/>
              </w:rPr>
              <w:t>280</w:t>
            </w:r>
          </w:p>
        </w:tc>
        <w:tc>
          <w:tcPr>
            <w:tcW w:w="928" w:type="pct"/>
            <w:tcBorders>
              <w:top w:val="nil"/>
              <w:left w:val="nil"/>
              <w:bottom w:val="single" w:sz="4" w:space="0" w:color="auto"/>
              <w:right w:val="single" w:sz="4" w:space="0" w:color="auto"/>
            </w:tcBorders>
            <w:shd w:val="clear" w:color="auto" w:fill="auto"/>
            <w:noWrap/>
            <w:vAlign w:val="center"/>
          </w:tcPr>
          <w:p w14:paraId="704FE785" w14:textId="77777777" w:rsidR="007171ED" w:rsidRPr="000A6365" w:rsidRDefault="007171ED" w:rsidP="007171ED">
            <w:pPr>
              <w:ind w:firstLine="0"/>
              <w:jc w:val="center"/>
              <w:rPr>
                <w:rFonts w:eastAsia="Times New Roman"/>
                <w:szCs w:val="26"/>
                <w:lang w:eastAsia="ru-RU"/>
              </w:rPr>
            </w:pPr>
            <w:r>
              <w:rPr>
                <w:rFonts w:eastAsia="Times New Roman"/>
                <w:szCs w:val="26"/>
                <w:lang w:eastAsia="ru-RU"/>
              </w:rPr>
              <w:t>187</w:t>
            </w:r>
          </w:p>
        </w:tc>
      </w:tr>
      <w:tr w:rsidR="007171ED" w:rsidRPr="000A6365" w14:paraId="65DB6AE0" w14:textId="77777777" w:rsidTr="007171ED">
        <w:trPr>
          <w:trHeight w:hRule="exact" w:val="397"/>
          <w:jc w:val="center"/>
        </w:trPr>
        <w:tc>
          <w:tcPr>
            <w:tcW w:w="1766" w:type="pct"/>
            <w:tcBorders>
              <w:top w:val="nil"/>
              <w:left w:val="single" w:sz="4" w:space="0" w:color="auto"/>
              <w:bottom w:val="single" w:sz="4" w:space="0" w:color="auto"/>
              <w:right w:val="single" w:sz="4" w:space="0" w:color="auto"/>
            </w:tcBorders>
            <w:shd w:val="clear" w:color="auto" w:fill="auto"/>
            <w:vAlign w:val="bottom"/>
            <w:hideMark/>
          </w:tcPr>
          <w:p w14:paraId="5B543BDC" w14:textId="77777777" w:rsidR="007171ED" w:rsidRPr="000A6365" w:rsidRDefault="007171ED" w:rsidP="007171ED">
            <w:pPr>
              <w:ind w:firstLine="0"/>
              <w:rPr>
                <w:rFonts w:eastAsia="Times New Roman"/>
                <w:color w:val="000000"/>
                <w:szCs w:val="26"/>
                <w:lang w:eastAsia="ru-RU"/>
              </w:rPr>
            </w:pPr>
            <w:r w:rsidRPr="000A6365">
              <w:rPr>
                <w:rFonts w:eastAsia="Times New Roman"/>
                <w:color w:val="000000"/>
                <w:szCs w:val="26"/>
                <w:lang w:eastAsia="ru-RU"/>
              </w:rPr>
              <w:t xml:space="preserve">Дети </w:t>
            </w:r>
            <w:r>
              <w:rPr>
                <w:rFonts w:eastAsia="Times New Roman"/>
                <w:color w:val="000000"/>
                <w:szCs w:val="26"/>
                <w:lang w:eastAsia="ru-RU"/>
              </w:rPr>
              <w:t>5</w:t>
            </w:r>
            <w:r w:rsidRPr="000A6365">
              <w:rPr>
                <w:rFonts w:eastAsia="Times New Roman"/>
                <w:color w:val="000000"/>
                <w:szCs w:val="26"/>
                <w:lang w:eastAsia="ru-RU"/>
              </w:rPr>
              <w:t>-18 лет</w:t>
            </w:r>
          </w:p>
        </w:tc>
        <w:tc>
          <w:tcPr>
            <w:tcW w:w="646" w:type="pct"/>
            <w:tcBorders>
              <w:top w:val="nil"/>
              <w:left w:val="nil"/>
              <w:bottom w:val="single" w:sz="4" w:space="0" w:color="auto"/>
              <w:right w:val="single" w:sz="4" w:space="0" w:color="auto"/>
            </w:tcBorders>
            <w:shd w:val="clear" w:color="auto" w:fill="auto"/>
            <w:noWrap/>
            <w:vAlign w:val="center"/>
            <w:hideMark/>
          </w:tcPr>
          <w:p w14:paraId="49894FF9" w14:textId="77777777" w:rsidR="007171ED" w:rsidRPr="000A6365" w:rsidRDefault="007171ED" w:rsidP="007171ED">
            <w:pPr>
              <w:ind w:firstLine="0"/>
              <w:jc w:val="center"/>
              <w:rPr>
                <w:rFonts w:eastAsia="Times New Roman"/>
                <w:szCs w:val="26"/>
                <w:lang w:eastAsia="ru-RU"/>
              </w:rPr>
            </w:pPr>
            <w:r w:rsidRPr="000A6365">
              <w:rPr>
                <w:rFonts w:eastAsia="Times New Roman"/>
                <w:szCs w:val="26"/>
                <w:lang w:eastAsia="ru-RU"/>
              </w:rPr>
              <w:t>1</w:t>
            </w:r>
            <w:r>
              <w:rPr>
                <w:rFonts w:eastAsia="Times New Roman"/>
                <w:szCs w:val="26"/>
                <w:lang w:eastAsia="ru-RU"/>
              </w:rPr>
              <w:t>8</w:t>
            </w:r>
            <w:r w:rsidRPr="000A6365">
              <w:rPr>
                <w:rFonts w:eastAsia="Times New Roman"/>
                <w:szCs w:val="26"/>
                <w:lang w:eastAsia="ru-RU"/>
              </w:rPr>
              <w:t>,</w:t>
            </w:r>
            <w:r>
              <w:rPr>
                <w:rFonts w:eastAsia="Times New Roman"/>
                <w:szCs w:val="26"/>
                <w:lang w:eastAsia="ru-RU"/>
              </w:rPr>
              <w:t>0</w:t>
            </w:r>
            <w:r w:rsidRPr="000A6365">
              <w:rPr>
                <w:rFonts w:eastAsia="Times New Roman"/>
                <w:szCs w:val="26"/>
                <w:lang w:eastAsia="ru-RU"/>
              </w:rPr>
              <w:t>0%</w:t>
            </w:r>
          </w:p>
        </w:tc>
        <w:tc>
          <w:tcPr>
            <w:tcW w:w="738" w:type="pct"/>
            <w:tcBorders>
              <w:top w:val="nil"/>
              <w:left w:val="nil"/>
              <w:bottom w:val="single" w:sz="4" w:space="0" w:color="auto"/>
              <w:right w:val="single" w:sz="4" w:space="0" w:color="auto"/>
            </w:tcBorders>
            <w:shd w:val="clear" w:color="auto" w:fill="auto"/>
            <w:noWrap/>
            <w:vAlign w:val="center"/>
            <w:hideMark/>
          </w:tcPr>
          <w:p w14:paraId="33CDD042" w14:textId="77777777" w:rsidR="007171ED" w:rsidRPr="000A6365" w:rsidRDefault="007171ED" w:rsidP="007171ED">
            <w:pPr>
              <w:ind w:firstLine="0"/>
              <w:jc w:val="center"/>
              <w:rPr>
                <w:rFonts w:eastAsia="Times New Roman"/>
                <w:szCs w:val="26"/>
                <w:lang w:eastAsia="ru-RU"/>
              </w:rPr>
            </w:pPr>
            <w:r>
              <w:rPr>
                <w:rFonts w:eastAsia="Times New Roman"/>
                <w:szCs w:val="26"/>
                <w:lang w:eastAsia="ru-RU"/>
              </w:rPr>
              <w:t>3650</w:t>
            </w:r>
          </w:p>
        </w:tc>
        <w:tc>
          <w:tcPr>
            <w:tcW w:w="923" w:type="pct"/>
            <w:tcBorders>
              <w:top w:val="nil"/>
              <w:left w:val="nil"/>
              <w:bottom w:val="single" w:sz="4" w:space="0" w:color="auto"/>
              <w:right w:val="single" w:sz="4" w:space="0" w:color="auto"/>
            </w:tcBorders>
            <w:shd w:val="clear" w:color="auto" w:fill="auto"/>
            <w:noWrap/>
            <w:vAlign w:val="center"/>
            <w:hideMark/>
          </w:tcPr>
          <w:p w14:paraId="79BB54C8" w14:textId="77777777" w:rsidR="007171ED" w:rsidRPr="000A6365" w:rsidRDefault="007171ED" w:rsidP="007171ED">
            <w:pPr>
              <w:ind w:firstLine="0"/>
              <w:jc w:val="center"/>
              <w:rPr>
                <w:rFonts w:eastAsia="Times New Roman"/>
                <w:szCs w:val="26"/>
                <w:lang w:eastAsia="ru-RU"/>
              </w:rPr>
            </w:pPr>
            <w:r>
              <w:rPr>
                <w:rFonts w:eastAsia="Times New Roman"/>
                <w:szCs w:val="26"/>
                <w:lang w:eastAsia="ru-RU"/>
              </w:rPr>
              <w:t>220</w:t>
            </w:r>
            <w:r w:rsidRPr="000A6365">
              <w:rPr>
                <w:rFonts w:eastAsia="Times New Roman"/>
                <w:szCs w:val="26"/>
                <w:lang w:eastAsia="ru-RU"/>
              </w:rPr>
              <w:t>0</w:t>
            </w:r>
          </w:p>
        </w:tc>
        <w:tc>
          <w:tcPr>
            <w:tcW w:w="928" w:type="pct"/>
            <w:tcBorders>
              <w:top w:val="nil"/>
              <w:left w:val="nil"/>
              <w:bottom w:val="single" w:sz="4" w:space="0" w:color="auto"/>
              <w:right w:val="single" w:sz="4" w:space="0" w:color="auto"/>
            </w:tcBorders>
            <w:shd w:val="clear" w:color="auto" w:fill="auto"/>
            <w:noWrap/>
            <w:vAlign w:val="center"/>
            <w:hideMark/>
          </w:tcPr>
          <w:p w14:paraId="22B07093" w14:textId="77777777" w:rsidR="007171ED" w:rsidRPr="000A6365" w:rsidRDefault="007171ED" w:rsidP="007171ED">
            <w:pPr>
              <w:ind w:firstLine="0"/>
              <w:jc w:val="center"/>
              <w:rPr>
                <w:rFonts w:eastAsia="Times New Roman"/>
                <w:szCs w:val="26"/>
                <w:lang w:eastAsia="ru-RU"/>
              </w:rPr>
            </w:pPr>
            <w:r>
              <w:rPr>
                <w:rFonts w:eastAsia="Times New Roman"/>
                <w:szCs w:val="26"/>
                <w:lang w:eastAsia="ru-RU"/>
              </w:rPr>
              <w:t>1450</w:t>
            </w:r>
          </w:p>
        </w:tc>
      </w:tr>
      <w:tr w:rsidR="007171ED" w:rsidRPr="000A6365" w14:paraId="37FC485E" w14:textId="77777777" w:rsidTr="007171ED">
        <w:trPr>
          <w:trHeight w:hRule="exact" w:val="922"/>
          <w:jc w:val="center"/>
        </w:trPr>
        <w:tc>
          <w:tcPr>
            <w:tcW w:w="1766" w:type="pct"/>
            <w:tcBorders>
              <w:top w:val="nil"/>
              <w:left w:val="single" w:sz="4" w:space="0" w:color="auto"/>
              <w:bottom w:val="single" w:sz="4" w:space="0" w:color="auto"/>
              <w:right w:val="single" w:sz="4" w:space="0" w:color="auto"/>
            </w:tcBorders>
            <w:shd w:val="clear" w:color="auto" w:fill="auto"/>
            <w:vAlign w:val="bottom"/>
            <w:hideMark/>
          </w:tcPr>
          <w:p w14:paraId="2DA00B69" w14:textId="1BF19218" w:rsidR="007171ED" w:rsidRPr="000A6365" w:rsidRDefault="007171ED" w:rsidP="007171ED">
            <w:pPr>
              <w:ind w:firstLine="0"/>
              <w:rPr>
                <w:rFonts w:eastAsia="Times New Roman"/>
                <w:color w:val="000000"/>
                <w:szCs w:val="26"/>
                <w:lang w:eastAsia="ru-RU"/>
              </w:rPr>
            </w:pPr>
            <w:r w:rsidRPr="000A6365">
              <w:rPr>
                <w:rFonts w:eastAsia="Times New Roman"/>
                <w:color w:val="000000"/>
                <w:szCs w:val="26"/>
                <w:lang w:eastAsia="ru-RU"/>
              </w:rPr>
              <w:t>Моложе трудоспособного</w:t>
            </w:r>
            <w:r>
              <w:rPr>
                <w:rFonts w:eastAsia="Times New Roman"/>
                <w:color w:val="000000"/>
                <w:szCs w:val="26"/>
                <w:lang w:eastAsia="ru-RU"/>
              </w:rPr>
              <w:t xml:space="preserve"> возраста</w:t>
            </w:r>
          </w:p>
        </w:tc>
        <w:tc>
          <w:tcPr>
            <w:tcW w:w="646" w:type="pct"/>
            <w:tcBorders>
              <w:top w:val="nil"/>
              <w:left w:val="nil"/>
              <w:bottom w:val="single" w:sz="4" w:space="0" w:color="auto"/>
              <w:right w:val="single" w:sz="4" w:space="0" w:color="auto"/>
            </w:tcBorders>
            <w:shd w:val="clear" w:color="auto" w:fill="auto"/>
            <w:noWrap/>
            <w:vAlign w:val="center"/>
            <w:hideMark/>
          </w:tcPr>
          <w:p w14:paraId="6FE29488" w14:textId="77777777" w:rsidR="007171ED" w:rsidRPr="000A6365" w:rsidRDefault="007171ED" w:rsidP="007171ED">
            <w:pPr>
              <w:ind w:firstLine="0"/>
              <w:jc w:val="center"/>
              <w:rPr>
                <w:rFonts w:eastAsia="Times New Roman"/>
                <w:szCs w:val="26"/>
                <w:lang w:eastAsia="ru-RU"/>
              </w:rPr>
            </w:pPr>
            <w:r w:rsidRPr="000A6365">
              <w:rPr>
                <w:rFonts w:eastAsia="Times New Roman"/>
                <w:szCs w:val="26"/>
                <w:lang w:eastAsia="ru-RU"/>
              </w:rPr>
              <w:t>22,20%</w:t>
            </w:r>
          </w:p>
        </w:tc>
        <w:tc>
          <w:tcPr>
            <w:tcW w:w="738" w:type="pct"/>
            <w:tcBorders>
              <w:top w:val="nil"/>
              <w:left w:val="nil"/>
              <w:bottom w:val="single" w:sz="4" w:space="0" w:color="auto"/>
              <w:right w:val="single" w:sz="4" w:space="0" w:color="auto"/>
            </w:tcBorders>
            <w:shd w:val="clear" w:color="auto" w:fill="auto"/>
            <w:noWrap/>
            <w:vAlign w:val="center"/>
            <w:hideMark/>
          </w:tcPr>
          <w:p w14:paraId="626919FE" w14:textId="77777777" w:rsidR="007171ED" w:rsidRPr="000A6365" w:rsidRDefault="007171ED" w:rsidP="007171ED">
            <w:pPr>
              <w:ind w:firstLine="0"/>
              <w:jc w:val="center"/>
              <w:rPr>
                <w:rFonts w:eastAsia="Times New Roman"/>
                <w:szCs w:val="26"/>
                <w:lang w:eastAsia="ru-RU"/>
              </w:rPr>
            </w:pPr>
            <w:r>
              <w:rPr>
                <w:rFonts w:eastAsia="Times New Roman"/>
                <w:color w:val="000000"/>
                <w:szCs w:val="26"/>
                <w:lang w:eastAsia="ru-RU"/>
              </w:rPr>
              <w:t>4547</w:t>
            </w:r>
          </w:p>
        </w:tc>
        <w:tc>
          <w:tcPr>
            <w:tcW w:w="923" w:type="pct"/>
            <w:tcBorders>
              <w:top w:val="nil"/>
              <w:left w:val="nil"/>
              <w:bottom w:val="single" w:sz="4" w:space="0" w:color="auto"/>
              <w:right w:val="single" w:sz="4" w:space="0" w:color="auto"/>
            </w:tcBorders>
            <w:shd w:val="clear" w:color="auto" w:fill="auto"/>
            <w:noWrap/>
            <w:vAlign w:val="center"/>
            <w:hideMark/>
          </w:tcPr>
          <w:p w14:paraId="75171763" w14:textId="77777777" w:rsidR="007171ED" w:rsidRPr="000A6365" w:rsidRDefault="007171ED" w:rsidP="007171ED">
            <w:pPr>
              <w:ind w:firstLine="0"/>
              <w:jc w:val="center"/>
              <w:rPr>
                <w:rFonts w:eastAsia="Times New Roman"/>
                <w:szCs w:val="26"/>
                <w:lang w:eastAsia="ru-RU"/>
              </w:rPr>
            </w:pPr>
            <w:r>
              <w:rPr>
                <w:rFonts w:eastAsia="Times New Roman"/>
                <w:szCs w:val="26"/>
                <w:lang w:eastAsia="ru-RU"/>
              </w:rPr>
              <w:t>2744</w:t>
            </w:r>
          </w:p>
        </w:tc>
        <w:tc>
          <w:tcPr>
            <w:tcW w:w="928" w:type="pct"/>
            <w:tcBorders>
              <w:top w:val="nil"/>
              <w:left w:val="nil"/>
              <w:bottom w:val="single" w:sz="4" w:space="0" w:color="auto"/>
              <w:right w:val="single" w:sz="4" w:space="0" w:color="auto"/>
            </w:tcBorders>
            <w:shd w:val="clear" w:color="auto" w:fill="auto"/>
            <w:noWrap/>
            <w:vAlign w:val="center"/>
            <w:hideMark/>
          </w:tcPr>
          <w:p w14:paraId="11E9234F" w14:textId="77777777" w:rsidR="007171ED" w:rsidRPr="000A6365" w:rsidRDefault="007171ED" w:rsidP="007171ED">
            <w:pPr>
              <w:ind w:firstLine="0"/>
              <w:jc w:val="center"/>
              <w:rPr>
                <w:rFonts w:eastAsia="Times New Roman"/>
                <w:szCs w:val="26"/>
                <w:lang w:eastAsia="ru-RU"/>
              </w:rPr>
            </w:pPr>
            <w:r>
              <w:rPr>
                <w:rFonts w:eastAsia="Times New Roman"/>
                <w:szCs w:val="26"/>
                <w:lang w:eastAsia="ru-RU"/>
              </w:rPr>
              <w:t>1803</w:t>
            </w:r>
          </w:p>
        </w:tc>
      </w:tr>
      <w:tr w:rsidR="007171ED" w:rsidRPr="000A6365" w14:paraId="78930477" w14:textId="77777777" w:rsidTr="007171ED">
        <w:trPr>
          <w:trHeight w:val="315"/>
          <w:jc w:val="center"/>
        </w:trPr>
        <w:tc>
          <w:tcPr>
            <w:tcW w:w="1766" w:type="pct"/>
            <w:tcBorders>
              <w:top w:val="nil"/>
              <w:left w:val="single" w:sz="4" w:space="0" w:color="auto"/>
              <w:bottom w:val="single" w:sz="4" w:space="0" w:color="auto"/>
              <w:right w:val="single" w:sz="4" w:space="0" w:color="auto"/>
            </w:tcBorders>
            <w:shd w:val="clear" w:color="auto" w:fill="auto"/>
            <w:noWrap/>
            <w:vAlign w:val="center"/>
            <w:hideMark/>
          </w:tcPr>
          <w:p w14:paraId="6471209A" w14:textId="77777777" w:rsidR="007171ED" w:rsidRPr="000A6365" w:rsidRDefault="007171ED" w:rsidP="007171ED">
            <w:pPr>
              <w:ind w:firstLine="0"/>
              <w:rPr>
                <w:rFonts w:eastAsia="Times New Roman"/>
                <w:b/>
                <w:bCs/>
                <w:szCs w:val="26"/>
                <w:lang w:eastAsia="ru-RU"/>
              </w:rPr>
            </w:pPr>
            <w:r w:rsidRPr="000A6365">
              <w:rPr>
                <w:rFonts w:eastAsia="Times New Roman"/>
                <w:b/>
                <w:bCs/>
                <w:szCs w:val="26"/>
                <w:lang w:eastAsia="ru-RU"/>
              </w:rPr>
              <w:t>Всего</w:t>
            </w:r>
          </w:p>
        </w:tc>
        <w:tc>
          <w:tcPr>
            <w:tcW w:w="646" w:type="pct"/>
            <w:tcBorders>
              <w:top w:val="nil"/>
              <w:left w:val="nil"/>
              <w:bottom w:val="single" w:sz="4" w:space="0" w:color="auto"/>
              <w:right w:val="single" w:sz="4" w:space="0" w:color="auto"/>
            </w:tcBorders>
            <w:shd w:val="clear" w:color="auto" w:fill="auto"/>
            <w:noWrap/>
            <w:vAlign w:val="center"/>
            <w:hideMark/>
          </w:tcPr>
          <w:p w14:paraId="62FCA7B5" w14:textId="77777777" w:rsidR="007171ED" w:rsidRPr="000A6365" w:rsidRDefault="007171ED" w:rsidP="007171ED">
            <w:pPr>
              <w:ind w:firstLine="0"/>
              <w:jc w:val="center"/>
              <w:rPr>
                <w:rFonts w:eastAsia="Times New Roman"/>
                <w:b/>
                <w:bCs/>
                <w:color w:val="000000"/>
                <w:szCs w:val="26"/>
                <w:lang w:eastAsia="ru-RU"/>
              </w:rPr>
            </w:pPr>
            <w:r w:rsidRPr="000A6365">
              <w:rPr>
                <w:rFonts w:eastAsia="Times New Roman"/>
                <w:b/>
                <w:bCs/>
                <w:color w:val="000000"/>
                <w:szCs w:val="26"/>
                <w:lang w:eastAsia="ru-RU"/>
              </w:rPr>
              <w:t>100,00%</w:t>
            </w:r>
          </w:p>
        </w:tc>
        <w:tc>
          <w:tcPr>
            <w:tcW w:w="738" w:type="pct"/>
            <w:tcBorders>
              <w:top w:val="nil"/>
              <w:left w:val="nil"/>
              <w:bottom w:val="single" w:sz="4" w:space="0" w:color="auto"/>
              <w:right w:val="single" w:sz="4" w:space="0" w:color="auto"/>
            </w:tcBorders>
            <w:shd w:val="clear" w:color="auto" w:fill="auto"/>
            <w:noWrap/>
            <w:vAlign w:val="center"/>
            <w:hideMark/>
          </w:tcPr>
          <w:p w14:paraId="11BABCF3" w14:textId="77777777" w:rsidR="007171ED" w:rsidRPr="000A6365" w:rsidRDefault="007171ED" w:rsidP="007171ED">
            <w:pPr>
              <w:ind w:firstLine="0"/>
              <w:jc w:val="center"/>
              <w:rPr>
                <w:rFonts w:eastAsia="Times New Roman"/>
                <w:b/>
                <w:bCs/>
                <w:szCs w:val="26"/>
                <w:lang w:eastAsia="ru-RU"/>
              </w:rPr>
            </w:pPr>
            <w:r>
              <w:rPr>
                <w:rFonts w:eastAsia="Times New Roman"/>
                <w:b/>
                <w:bCs/>
                <w:szCs w:val="26"/>
                <w:lang w:eastAsia="ru-RU"/>
              </w:rPr>
              <w:t>20</w:t>
            </w:r>
            <w:r w:rsidRPr="000A6365">
              <w:rPr>
                <w:rFonts w:eastAsia="Times New Roman"/>
                <w:b/>
                <w:bCs/>
                <w:szCs w:val="26"/>
                <w:lang w:eastAsia="ru-RU"/>
              </w:rPr>
              <w:t>3</w:t>
            </w:r>
            <w:r>
              <w:rPr>
                <w:rFonts w:eastAsia="Times New Roman"/>
                <w:b/>
                <w:bCs/>
                <w:szCs w:val="26"/>
                <w:lang w:eastAsia="ru-RU"/>
              </w:rPr>
              <w:t>00</w:t>
            </w:r>
          </w:p>
        </w:tc>
        <w:tc>
          <w:tcPr>
            <w:tcW w:w="923" w:type="pct"/>
            <w:tcBorders>
              <w:top w:val="nil"/>
              <w:left w:val="nil"/>
              <w:bottom w:val="single" w:sz="4" w:space="0" w:color="auto"/>
              <w:right w:val="single" w:sz="4" w:space="0" w:color="auto"/>
            </w:tcBorders>
            <w:shd w:val="clear" w:color="auto" w:fill="auto"/>
            <w:noWrap/>
            <w:vAlign w:val="center"/>
            <w:hideMark/>
          </w:tcPr>
          <w:p w14:paraId="43EF62DC" w14:textId="77777777" w:rsidR="007171ED" w:rsidRPr="000A6365" w:rsidRDefault="007171ED" w:rsidP="007171ED">
            <w:pPr>
              <w:ind w:firstLine="0"/>
              <w:jc w:val="center"/>
              <w:rPr>
                <w:rFonts w:eastAsia="Times New Roman"/>
                <w:b/>
                <w:bCs/>
                <w:szCs w:val="26"/>
                <w:lang w:eastAsia="ru-RU"/>
              </w:rPr>
            </w:pPr>
            <w:r>
              <w:rPr>
                <w:rFonts w:eastAsia="Times New Roman"/>
                <w:b/>
                <w:bCs/>
                <w:szCs w:val="26"/>
                <w:lang w:eastAsia="ru-RU"/>
              </w:rPr>
              <w:t>12250</w:t>
            </w:r>
          </w:p>
        </w:tc>
        <w:tc>
          <w:tcPr>
            <w:tcW w:w="928" w:type="pct"/>
            <w:tcBorders>
              <w:top w:val="nil"/>
              <w:left w:val="nil"/>
              <w:bottom w:val="single" w:sz="4" w:space="0" w:color="auto"/>
              <w:right w:val="single" w:sz="4" w:space="0" w:color="auto"/>
            </w:tcBorders>
            <w:shd w:val="clear" w:color="auto" w:fill="auto"/>
            <w:noWrap/>
            <w:vAlign w:val="center"/>
            <w:hideMark/>
          </w:tcPr>
          <w:p w14:paraId="51B06EAF" w14:textId="77777777" w:rsidR="007171ED" w:rsidRPr="000A6365" w:rsidRDefault="007171ED" w:rsidP="007171ED">
            <w:pPr>
              <w:ind w:firstLine="0"/>
              <w:jc w:val="center"/>
              <w:rPr>
                <w:rFonts w:eastAsia="Times New Roman"/>
                <w:b/>
                <w:bCs/>
                <w:szCs w:val="26"/>
                <w:lang w:eastAsia="ru-RU"/>
              </w:rPr>
            </w:pPr>
            <w:r>
              <w:rPr>
                <w:rFonts w:eastAsia="Times New Roman"/>
                <w:b/>
                <w:bCs/>
                <w:szCs w:val="26"/>
                <w:lang w:eastAsia="ru-RU"/>
              </w:rPr>
              <w:t>8050</w:t>
            </w:r>
          </w:p>
        </w:tc>
      </w:tr>
    </w:tbl>
    <w:p w14:paraId="3928E651" w14:textId="54E45362" w:rsidR="007171ED" w:rsidRPr="00BB3592" w:rsidRDefault="007171ED" w:rsidP="007171ED">
      <w:pPr>
        <w:pStyle w:val="140"/>
        <w:spacing w:before="240" w:after="120"/>
        <w:ind w:firstLine="0"/>
        <w:contextualSpacing w:val="0"/>
      </w:pPr>
      <w:r w:rsidRPr="007171ED">
        <w:t>Таблица 14.5 – Прогноз</w:t>
      </w:r>
      <w:r w:rsidRPr="00BB3592">
        <w:t xml:space="preserve"> структуры населения города Тогучина по отношению к трудоспособному возрасту на начало 2042 года</w:t>
      </w:r>
    </w:p>
    <w:tbl>
      <w:tblPr>
        <w:tblW w:w="5000" w:type="pct"/>
        <w:jc w:val="center"/>
        <w:tblLook w:val="04A0" w:firstRow="1" w:lastRow="0" w:firstColumn="1" w:lastColumn="0" w:noHBand="0" w:noVBand="1"/>
      </w:tblPr>
      <w:tblGrid>
        <w:gridCol w:w="6055"/>
        <w:gridCol w:w="1495"/>
        <w:gridCol w:w="2021"/>
      </w:tblGrid>
      <w:tr w:rsidR="007171ED" w:rsidRPr="00BB3592" w14:paraId="0A906947" w14:textId="77777777" w:rsidTr="007171ED">
        <w:trPr>
          <w:trHeight w:hRule="exact" w:val="397"/>
          <w:jc w:val="center"/>
        </w:trPr>
        <w:tc>
          <w:tcPr>
            <w:tcW w:w="3163" w:type="pct"/>
            <w:tcBorders>
              <w:top w:val="single" w:sz="4" w:space="0" w:color="auto"/>
              <w:left w:val="single" w:sz="4" w:space="0" w:color="auto"/>
              <w:bottom w:val="single" w:sz="4" w:space="0" w:color="auto"/>
              <w:right w:val="single" w:sz="4" w:space="0" w:color="auto"/>
            </w:tcBorders>
            <w:shd w:val="clear" w:color="auto" w:fill="auto"/>
            <w:vAlign w:val="bottom"/>
          </w:tcPr>
          <w:p w14:paraId="71188D49" w14:textId="77777777" w:rsidR="007171ED" w:rsidRPr="007171ED" w:rsidRDefault="007171ED" w:rsidP="007171ED">
            <w:pPr>
              <w:ind w:firstLine="0"/>
              <w:jc w:val="center"/>
              <w:rPr>
                <w:rFonts w:eastAsia="Times New Roman"/>
                <w:b/>
                <w:bCs/>
                <w:color w:val="000000"/>
                <w:szCs w:val="26"/>
                <w:lang w:eastAsia="ru-RU"/>
              </w:rPr>
            </w:pPr>
            <w:r w:rsidRPr="007171ED">
              <w:rPr>
                <w:rFonts w:eastAsia="Times New Roman"/>
                <w:b/>
                <w:bCs/>
                <w:color w:val="000000"/>
                <w:szCs w:val="26"/>
                <w:lang w:eastAsia="ru-RU"/>
              </w:rPr>
              <w:t>Группа населения</w:t>
            </w:r>
          </w:p>
        </w:tc>
        <w:tc>
          <w:tcPr>
            <w:tcW w:w="781" w:type="pct"/>
            <w:tcBorders>
              <w:top w:val="single" w:sz="4" w:space="0" w:color="auto"/>
              <w:left w:val="nil"/>
              <w:bottom w:val="single" w:sz="4" w:space="0" w:color="auto"/>
              <w:right w:val="single" w:sz="4" w:space="0" w:color="auto"/>
            </w:tcBorders>
            <w:shd w:val="clear" w:color="auto" w:fill="auto"/>
            <w:noWrap/>
            <w:vAlign w:val="bottom"/>
          </w:tcPr>
          <w:p w14:paraId="55F11DE2" w14:textId="6F1556AF" w:rsidR="007171ED" w:rsidRPr="007171ED" w:rsidRDefault="007171ED" w:rsidP="007171ED">
            <w:pPr>
              <w:ind w:firstLine="0"/>
              <w:jc w:val="center"/>
              <w:rPr>
                <w:rFonts w:eastAsia="Times New Roman"/>
                <w:b/>
                <w:bCs/>
                <w:color w:val="000000"/>
                <w:szCs w:val="26"/>
                <w:lang w:eastAsia="ru-RU"/>
              </w:rPr>
            </w:pPr>
            <w:r w:rsidRPr="007171ED">
              <w:rPr>
                <w:rFonts w:eastAsia="Times New Roman"/>
                <w:b/>
                <w:bCs/>
                <w:color w:val="000000"/>
                <w:szCs w:val="26"/>
                <w:lang w:eastAsia="ru-RU"/>
              </w:rPr>
              <w:t>%</w:t>
            </w:r>
          </w:p>
        </w:tc>
        <w:tc>
          <w:tcPr>
            <w:tcW w:w="1056" w:type="pct"/>
            <w:tcBorders>
              <w:top w:val="single" w:sz="4" w:space="0" w:color="auto"/>
              <w:left w:val="nil"/>
              <w:bottom w:val="single" w:sz="4" w:space="0" w:color="auto"/>
              <w:right w:val="single" w:sz="4" w:space="0" w:color="auto"/>
            </w:tcBorders>
            <w:shd w:val="clear" w:color="auto" w:fill="auto"/>
            <w:noWrap/>
            <w:vAlign w:val="bottom"/>
          </w:tcPr>
          <w:p w14:paraId="1E144464" w14:textId="77777777" w:rsidR="007171ED" w:rsidRPr="007171ED" w:rsidRDefault="007171ED" w:rsidP="007171ED">
            <w:pPr>
              <w:ind w:firstLine="0"/>
              <w:jc w:val="center"/>
              <w:rPr>
                <w:rFonts w:eastAsia="Times New Roman"/>
                <w:b/>
                <w:bCs/>
                <w:color w:val="000000"/>
                <w:szCs w:val="26"/>
                <w:lang w:eastAsia="ru-RU"/>
              </w:rPr>
            </w:pPr>
            <w:r w:rsidRPr="007171ED">
              <w:rPr>
                <w:rFonts w:eastAsia="Times New Roman"/>
                <w:b/>
                <w:bCs/>
                <w:color w:val="000000"/>
                <w:szCs w:val="26"/>
                <w:lang w:eastAsia="ru-RU"/>
              </w:rPr>
              <w:t>человек</w:t>
            </w:r>
          </w:p>
        </w:tc>
      </w:tr>
      <w:tr w:rsidR="007171ED" w:rsidRPr="00BB3592" w14:paraId="6CFB15D0" w14:textId="77777777" w:rsidTr="007171ED">
        <w:trPr>
          <w:trHeight w:hRule="exact" w:val="397"/>
          <w:jc w:val="center"/>
        </w:trPr>
        <w:tc>
          <w:tcPr>
            <w:tcW w:w="3163" w:type="pct"/>
            <w:tcBorders>
              <w:top w:val="single" w:sz="4" w:space="0" w:color="auto"/>
              <w:left w:val="single" w:sz="4" w:space="0" w:color="auto"/>
              <w:bottom w:val="single" w:sz="4" w:space="0" w:color="auto"/>
              <w:right w:val="single" w:sz="4" w:space="0" w:color="auto"/>
            </w:tcBorders>
            <w:shd w:val="clear" w:color="auto" w:fill="auto"/>
            <w:vAlign w:val="bottom"/>
            <w:hideMark/>
          </w:tcPr>
          <w:p w14:paraId="61237E11" w14:textId="77777777" w:rsidR="007171ED" w:rsidRPr="00BB3592" w:rsidRDefault="007171ED" w:rsidP="007171ED">
            <w:pPr>
              <w:ind w:firstLine="0"/>
              <w:rPr>
                <w:rFonts w:eastAsia="Times New Roman"/>
                <w:color w:val="000000"/>
                <w:szCs w:val="26"/>
                <w:lang w:eastAsia="ru-RU"/>
              </w:rPr>
            </w:pPr>
            <w:r w:rsidRPr="00BB3592">
              <w:rPr>
                <w:rFonts w:eastAsia="Times New Roman"/>
                <w:color w:val="000000"/>
                <w:szCs w:val="26"/>
                <w:lang w:eastAsia="ru-RU"/>
              </w:rPr>
              <w:t>моложе трудоспособного возраста</w:t>
            </w:r>
          </w:p>
        </w:tc>
        <w:tc>
          <w:tcPr>
            <w:tcW w:w="781" w:type="pct"/>
            <w:tcBorders>
              <w:top w:val="single" w:sz="4" w:space="0" w:color="auto"/>
              <w:left w:val="nil"/>
              <w:bottom w:val="single" w:sz="4" w:space="0" w:color="auto"/>
              <w:right w:val="single" w:sz="4" w:space="0" w:color="auto"/>
            </w:tcBorders>
            <w:shd w:val="clear" w:color="auto" w:fill="auto"/>
            <w:noWrap/>
            <w:vAlign w:val="center"/>
            <w:hideMark/>
          </w:tcPr>
          <w:p w14:paraId="29A831A3" w14:textId="77777777" w:rsidR="007171ED" w:rsidRPr="000A6365" w:rsidRDefault="007171ED" w:rsidP="007171ED">
            <w:pPr>
              <w:ind w:firstLine="0"/>
              <w:jc w:val="center"/>
              <w:rPr>
                <w:rFonts w:eastAsia="Times New Roman"/>
                <w:color w:val="000000"/>
                <w:szCs w:val="26"/>
                <w:lang w:eastAsia="ru-RU"/>
              </w:rPr>
            </w:pPr>
            <w:r w:rsidRPr="000A6365">
              <w:rPr>
                <w:color w:val="000000"/>
                <w:szCs w:val="26"/>
              </w:rPr>
              <w:t>22,40%</w:t>
            </w:r>
          </w:p>
        </w:tc>
        <w:tc>
          <w:tcPr>
            <w:tcW w:w="1056" w:type="pct"/>
            <w:tcBorders>
              <w:top w:val="single" w:sz="4" w:space="0" w:color="auto"/>
              <w:left w:val="nil"/>
              <w:bottom w:val="single" w:sz="4" w:space="0" w:color="auto"/>
              <w:right w:val="single" w:sz="4" w:space="0" w:color="auto"/>
            </w:tcBorders>
            <w:shd w:val="clear" w:color="auto" w:fill="auto"/>
            <w:noWrap/>
            <w:vAlign w:val="center"/>
            <w:hideMark/>
          </w:tcPr>
          <w:p w14:paraId="3484FD6D" w14:textId="77777777" w:rsidR="007171ED" w:rsidRPr="00BB3592" w:rsidRDefault="007171ED" w:rsidP="007171ED">
            <w:pPr>
              <w:ind w:firstLine="0"/>
              <w:jc w:val="center"/>
              <w:rPr>
                <w:rFonts w:eastAsia="Times New Roman"/>
                <w:color w:val="000000"/>
                <w:szCs w:val="26"/>
                <w:lang w:eastAsia="ru-RU"/>
              </w:rPr>
            </w:pPr>
            <w:r>
              <w:rPr>
                <w:rFonts w:eastAsia="Times New Roman"/>
                <w:color w:val="000000"/>
                <w:szCs w:val="26"/>
                <w:lang w:eastAsia="ru-RU"/>
              </w:rPr>
              <w:t>4547</w:t>
            </w:r>
          </w:p>
        </w:tc>
      </w:tr>
      <w:tr w:rsidR="007171ED" w:rsidRPr="00BB3592" w14:paraId="6C7429FB" w14:textId="77777777" w:rsidTr="007171ED">
        <w:trPr>
          <w:trHeight w:hRule="exact" w:val="397"/>
          <w:jc w:val="center"/>
        </w:trPr>
        <w:tc>
          <w:tcPr>
            <w:tcW w:w="3163" w:type="pct"/>
            <w:tcBorders>
              <w:top w:val="nil"/>
              <w:left w:val="single" w:sz="4" w:space="0" w:color="auto"/>
              <w:bottom w:val="single" w:sz="4" w:space="0" w:color="auto"/>
              <w:right w:val="single" w:sz="4" w:space="0" w:color="auto"/>
            </w:tcBorders>
            <w:shd w:val="clear" w:color="auto" w:fill="auto"/>
            <w:vAlign w:val="bottom"/>
            <w:hideMark/>
          </w:tcPr>
          <w:p w14:paraId="7780B6E2" w14:textId="77777777" w:rsidR="007171ED" w:rsidRPr="00BB3592" w:rsidRDefault="007171ED" w:rsidP="007171ED">
            <w:pPr>
              <w:ind w:firstLine="0"/>
              <w:rPr>
                <w:rFonts w:eastAsia="Times New Roman"/>
                <w:color w:val="000000"/>
                <w:szCs w:val="26"/>
                <w:lang w:eastAsia="ru-RU"/>
              </w:rPr>
            </w:pPr>
            <w:r w:rsidRPr="00BB3592">
              <w:rPr>
                <w:rFonts w:eastAsia="Times New Roman"/>
                <w:color w:val="000000"/>
                <w:szCs w:val="26"/>
                <w:lang w:eastAsia="ru-RU"/>
              </w:rPr>
              <w:t>трудоспособного возраста</w:t>
            </w:r>
          </w:p>
        </w:tc>
        <w:tc>
          <w:tcPr>
            <w:tcW w:w="781" w:type="pct"/>
            <w:tcBorders>
              <w:top w:val="nil"/>
              <w:left w:val="nil"/>
              <w:bottom w:val="single" w:sz="4" w:space="0" w:color="auto"/>
              <w:right w:val="single" w:sz="4" w:space="0" w:color="auto"/>
            </w:tcBorders>
            <w:shd w:val="clear" w:color="auto" w:fill="auto"/>
            <w:noWrap/>
            <w:vAlign w:val="center"/>
            <w:hideMark/>
          </w:tcPr>
          <w:p w14:paraId="1FF4F2B7" w14:textId="77777777" w:rsidR="007171ED" w:rsidRPr="000A6365" w:rsidRDefault="007171ED" w:rsidP="007171ED">
            <w:pPr>
              <w:ind w:firstLine="0"/>
              <w:jc w:val="center"/>
              <w:rPr>
                <w:rFonts w:eastAsia="Times New Roman"/>
                <w:color w:val="000000"/>
                <w:szCs w:val="26"/>
                <w:lang w:eastAsia="ru-RU"/>
              </w:rPr>
            </w:pPr>
            <w:r w:rsidRPr="000A6365">
              <w:rPr>
                <w:color w:val="000000"/>
                <w:szCs w:val="26"/>
              </w:rPr>
              <w:t>54,90%</w:t>
            </w:r>
          </w:p>
        </w:tc>
        <w:tc>
          <w:tcPr>
            <w:tcW w:w="1056" w:type="pct"/>
            <w:tcBorders>
              <w:top w:val="nil"/>
              <w:left w:val="nil"/>
              <w:bottom w:val="single" w:sz="4" w:space="0" w:color="auto"/>
              <w:right w:val="single" w:sz="4" w:space="0" w:color="auto"/>
            </w:tcBorders>
            <w:shd w:val="clear" w:color="auto" w:fill="auto"/>
            <w:noWrap/>
            <w:vAlign w:val="center"/>
            <w:hideMark/>
          </w:tcPr>
          <w:p w14:paraId="13101EA4" w14:textId="77777777" w:rsidR="007171ED" w:rsidRPr="00BB3592" w:rsidRDefault="007171ED" w:rsidP="007171ED">
            <w:pPr>
              <w:ind w:firstLine="0"/>
              <w:jc w:val="center"/>
              <w:rPr>
                <w:rFonts w:eastAsia="Times New Roman"/>
                <w:color w:val="000000"/>
                <w:szCs w:val="26"/>
                <w:lang w:eastAsia="ru-RU"/>
              </w:rPr>
            </w:pPr>
            <w:r>
              <w:rPr>
                <w:rFonts w:eastAsia="Times New Roman"/>
                <w:color w:val="000000"/>
                <w:szCs w:val="26"/>
                <w:lang w:eastAsia="ru-RU"/>
              </w:rPr>
              <w:t>11145</w:t>
            </w:r>
          </w:p>
        </w:tc>
      </w:tr>
      <w:tr w:rsidR="007171ED" w:rsidRPr="00BB3592" w14:paraId="4091A4E4" w14:textId="77777777" w:rsidTr="007171ED">
        <w:trPr>
          <w:trHeight w:hRule="exact" w:val="397"/>
          <w:jc w:val="center"/>
        </w:trPr>
        <w:tc>
          <w:tcPr>
            <w:tcW w:w="3163" w:type="pct"/>
            <w:tcBorders>
              <w:top w:val="nil"/>
              <w:left w:val="single" w:sz="4" w:space="0" w:color="auto"/>
              <w:bottom w:val="single" w:sz="4" w:space="0" w:color="auto"/>
              <w:right w:val="single" w:sz="4" w:space="0" w:color="auto"/>
            </w:tcBorders>
            <w:shd w:val="clear" w:color="auto" w:fill="auto"/>
            <w:vAlign w:val="bottom"/>
            <w:hideMark/>
          </w:tcPr>
          <w:p w14:paraId="3F7B690F" w14:textId="77777777" w:rsidR="007171ED" w:rsidRPr="00BB3592" w:rsidRDefault="007171ED" w:rsidP="007171ED">
            <w:pPr>
              <w:ind w:firstLine="0"/>
              <w:rPr>
                <w:rFonts w:eastAsia="Times New Roman"/>
                <w:color w:val="000000"/>
                <w:szCs w:val="26"/>
                <w:lang w:eastAsia="ru-RU"/>
              </w:rPr>
            </w:pPr>
            <w:r w:rsidRPr="00BB3592">
              <w:rPr>
                <w:rFonts w:eastAsia="Times New Roman"/>
                <w:color w:val="000000"/>
                <w:szCs w:val="26"/>
                <w:lang w:eastAsia="ru-RU"/>
              </w:rPr>
              <w:t>старше трудоспособного возраста</w:t>
            </w:r>
          </w:p>
        </w:tc>
        <w:tc>
          <w:tcPr>
            <w:tcW w:w="781" w:type="pct"/>
            <w:tcBorders>
              <w:top w:val="nil"/>
              <w:left w:val="nil"/>
              <w:bottom w:val="single" w:sz="4" w:space="0" w:color="auto"/>
              <w:right w:val="single" w:sz="4" w:space="0" w:color="auto"/>
            </w:tcBorders>
            <w:shd w:val="clear" w:color="auto" w:fill="auto"/>
            <w:noWrap/>
            <w:vAlign w:val="center"/>
            <w:hideMark/>
          </w:tcPr>
          <w:p w14:paraId="7C7A4D6C" w14:textId="77777777" w:rsidR="007171ED" w:rsidRPr="000A6365" w:rsidRDefault="007171ED" w:rsidP="007171ED">
            <w:pPr>
              <w:ind w:firstLine="0"/>
              <w:jc w:val="center"/>
              <w:rPr>
                <w:rFonts w:eastAsia="Times New Roman"/>
                <w:color w:val="000000"/>
                <w:szCs w:val="26"/>
                <w:lang w:eastAsia="ru-RU"/>
              </w:rPr>
            </w:pPr>
            <w:r w:rsidRPr="000A6365">
              <w:rPr>
                <w:color w:val="000000"/>
                <w:szCs w:val="26"/>
              </w:rPr>
              <w:t>22,70%</w:t>
            </w:r>
          </w:p>
        </w:tc>
        <w:tc>
          <w:tcPr>
            <w:tcW w:w="1056" w:type="pct"/>
            <w:tcBorders>
              <w:top w:val="nil"/>
              <w:left w:val="nil"/>
              <w:bottom w:val="single" w:sz="4" w:space="0" w:color="auto"/>
              <w:right w:val="single" w:sz="4" w:space="0" w:color="auto"/>
            </w:tcBorders>
            <w:shd w:val="clear" w:color="auto" w:fill="auto"/>
            <w:noWrap/>
            <w:vAlign w:val="center"/>
            <w:hideMark/>
          </w:tcPr>
          <w:p w14:paraId="7AF9146D" w14:textId="77777777" w:rsidR="007171ED" w:rsidRPr="00BB3592" w:rsidRDefault="007171ED" w:rsidP="007171ED">
            <w:pPr>
              <w:ind w:firstLine="0"/>
              <w:jc w:val="center"/>
              <w:rPr>
                <w:rFonts w:eastAsia="Times New Roman"/>
                <w:color w:val="000000"/>
                <w:szCs w:val="26"/>
                <w:lang w:eastAsia="ru-RU"/>
              </w:rPr>
            </w:pPr>
            <w:r>
              <w:rPr>
                <w:rFonts w:eastAsia="Times New Roman"/>
                <w:color w:val="000000"/>
                <w:szCs w:val="26"/>
                <w:lang w:eastAsia="ru-RU"/>
              </w:rPr>
              <w:t>4608</w:t>
            </w:r>
          </w:p>
        </w:tc>
      </w:tr>
    </w:tbl>
    <w:p w14:paraId="2E6F8C15" w14:textId="77777777" w:rsidR="007171ED" w:rsidRPr="00BB3592" w:rsidRDefault="007171ED" w:rsidP="007171ED">
      <w:pPr>
        <w:pStyle w:val="140"/>
      </w:pPr>
    </w:p>
    <w:p w14:paraId="085DBF86" w14:textId="77777777" w:rsidR="007171ED" w:rsidRDefault="007171ED" w:rsidP="007171ED">
      <w:pPr>
        <w:pStyle w:val="140"/>
      </w:pPr>
      <w:r>
        <w:t>Прогнозные показатели на начало 2042 года из 20300</w:t>
      </w:r>
      <w:r w:rsidRPr="00602F88">
        <w:t xml:space="preserve"> человек </w:t>
      </w:r>
      <w:r>
        <w:t xml:space="preserve">постоянного </w:t>
      </w:r>
      <w:r w:rsidRPr="00602F88">
        <w:t>населе</w:t>
      </w:r>
      <w:r>
        <w:t>ния, которое будет проживать в поселении, показывают относительно невысокий удельный вес лиц трудоспособного возраста – 54,9% (11145 человек). При этом предполагается небольшой рост численности лиц моложе трудоспособного возраста из-за улучшения экономической ситуации и мотивации увеличения рождаемости на каждую семью и снижение доли лиц старше трудоспособного возраста до 22,7% (4608 человек).</w:t>
      </w:r>
    </w:p>
    <w:p w14:paraId="0F892C82" w14:textId="1E2460E9" w:rsidR="007171ED" w:rsidRDefault="007171ED" w:rsidP="007171ED">
      <w:pPr>
        <w:pStyle w:val="140"/>
      </w:pPr>
      <w:r>
        <w:t xml:space="preserve">Соответственно полученное соотношение по возрастным группам изображено на </w:t>
      </w:r>
      <w:r w:rsidRPr="007171ED">
        <w:t>диаграмме рисунка 14.3.</w:t>
      </w:r>
    </w:p>
    <w:p w14:paraId="1C7D2CE1" w14:textId="77777777" w:rsidR="007171ED" w:rsidRDefault="007171ED" w:rsidP="007171ED">
      <w:pPr>
        <w:pStyle w:val="140"/>
      </w:pPr>
    </w:p>
    <w:p w14:paraId="092F6951" w14:textId="77777777" w:rsidR="007171ED" w:rsidRDefault="007171ED" w:rsidP="007171ED">
      <w:pPr>
        <w:pStyle w:val="140"/>
        <w:ind w:firstLine="567"/>
      </w:pPr>
      <w:r>
        <w:rPr>
          <w:noProof/>
        </w:rPr>
        <w:drawing>
          <wp:inline distT="0" distB="0" distL="0" distR="0" wp14:anchorId="02752126" wp14:editId="056DA83A">
            <wp:extent cx="5076825" cy="2333625"/>
            <wp:effectExtent l="0" t="0" r="0" b="0"/>
            <wp:docPr id="9" name="Диаграмма 9">
              <a:extLst xmlns:a="http://schemas.openxmlformats.org/drawingml/2006/main">
                <a:ext uri="{FF2B5EF4-FFF2-40B4-BE49-F238E27FC236}">
                  <a16:creationId xmlns:a16="http://schemas.microsoft.com/office/drawing/2014/main" id="{1E98C7B4-77B0-4241-9BE0-EA7B4989B771}"/>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9"/>
              </a:graphicData>
            </a:graphic>
          </wp:inline>
        </w:drawing>
      </w:r>
    </w:p>
    <w:p w14:paraId="7AE7F707" w14:textId="57E49699" w:rsidR="007171ED" w:rsidRDefault="007171ED" w:rsidP="007171ED">
      <w:pPr>
        <w:pStyle w:val="S3"/>
        <w:ind w:left="1134" w:right="1133" w:firstLine="0"/>
        <w:jc w:val="center"/>
        <w:rPr>
          <w:color w:val="000000" w:themeColor="text1"/>
          <w:szCs w:val="26"/>
        </w:rPr>
      </w:pPr>
      <w:r w:rsidRPr="007171ED">
        <w:rPr>
          <w:color w:val="000000" w:themeColor="text1"/>
          <w:szCs w:val="26"/>
        </w:rPr>
        <w:t>Рисунок 14.3 -</w:t>
      </w:r>
      <w:r>
        <w:rPr>
          <w:color w:val="000000" w:themeColor="text1"/>
          <w:szCs w:val="26"/>
        </w:rPr>
        <w:t xml:space="preserve"> Возрастная структура постоянного населения города Тогучин по состоянию на 01.01.2042.</w:t>
      </w:r>
    </w:p>
    <w:p w14:paraId="0F6AFD6E" w14:textId="594B03B3" w:rsidR="007171ED" w:rsidRPr="007171ED" w:rsidRDefault="007171ED" w:rsidP="0058107E">
      <w:pPr>
        <w:pStyle w:val="af8"/>
        <w:spacing w:after="0"/>
        <w:rPr>
          <w:sz w:val="28"/>
        </w:rPr>
      </w:pPr>
      <w:r w:rsidRPr="007171ED">
        <w:rPr>
          <w:sz w:val="28"/>
        </w:rPr>
        <w:lastRenderedPageBreak/>
        <w:t>При планировании развития города Тогучин</w:t>
      </w:r>
      <w:r w:rsidRPr="007171ED">
        <w:rPr>
          <w:color w:val="000000"/>
          <w:sz w:val="28"/>
        </w:rPr>
        <w:t xml:space="preserve"> необходимо учитывать демографические особенности, сложившиеся в настоящее время и «негативное» отношение к семье у част</w:t>
      </w:r>
      <w:r w:rsidR="0058107E">
        <w:rPr>
          <w:color w:val="000000"/>
          <w:sz w:val="28"/>
        </w:rPr>
        <w:t>и</w:t>
      </w:r>
      <w:r w:rsidRPr="007171ED">
        <w:rPr>
          <w:color w:val="000000"/>
          <w:sz w:val="28"/>
        </w:rPr>
        <w:t xml:space="preserve"> молодежи.</w:t>
      </w:r>
      <w:r w:rsidRPr="007171ED">
        <w:rPr>
          <w:sz w:val="28"/>
        </w:rPr>
        <w:t xml:space="preserve"> Анализируя половозрастную пирамиду области без учета Новосибирска, можно увидеть, что сегодняшние подростки 10 - 15 лет – довольно малочисленная группа населения. Все, кто через 15 лет будет составлять основную часть населения поселения, уже родились, и от них непосредственно зависят особенности общества в наступающем времени. Следовательно, важная задача сегодня состоит в том, чтобы преодолеть негативные тенденции в развитии молодёжи, воспитывать ответственное отношение к семье и деторождению, снизить отток молодежи из города Тогучин. Ведь показатель удельного веса лиц трудоспособного возраста в общей численности населения города – 54,9% является сигналом неблагоприятной демографической ситуации (ниже порога 55%).</w:t>
      </w:r>
    </w:p>
    <w:p w14:paraId="168921CE" w14:textId="77777777" w:rsidR="007171ED" w:rsidRPr="007171ED" w:rsidRDefault="007171ED" w:rsidP="0058107E">
      <w:pPr>
        <w:pStyle w:val="af8"/>
        <w:spacing w:after="0"/>
        <w:rPr>
          <w:sz w:val="28"/>
        </w:rPr>
      </w:pPr>
      <w:r w:rsidRPr="007171ED">
        <w:rPr>
          <w:sz w:val="28"/>
        </w:rPr>
        <w:t xml:space="preserve">Учёные и специалисты СО РАМН отмечают, что показатели состояния здоровья подростков и тенденции их изменения крайне неблагоприятны, что хорошо прослеживается по состоянию здоровья </w:t>
      </w:r>
      <w:proofErr w:type="spellStart"/>
      <w:r w:rsidRPr="007171ED">
        <w:rPr>
          <w:sz w:val="28"/>
        </w:rPr>
        <w:t>тогучинцев</w:t>
      </w:r>
      <w:proofErr w:type="spellEnd"/>
      <w:r w:rsidRPr="007171ED">
        <w:rPr>
          <w:sz w:val="28"/>
        </w:rPr>
        <w:t>. На современном этапе, наряду с негативными факторами риска нарушений здоровья подростков наиболее интенсивным воздействием, вызывая десоциализацию, можно выделить факторы социо-культурной среды (социальная дезорганизация общества; расхождение между одобряемыми в данной культуре целями и социальными способами их достижения. Разрушение идеала семейных отношений и высокий уровень меркантильных целей в жизни.</w:t>
      </w:r>
    </w:p>
    <w:p w14:paraId="25E2A232" w14:textId="5B6C7447" w:rsidR="007171ED" w:rsidRDefault="007171ED" w:rsidP="0058107E">
      <w:pPr>
        <w:pStyle w:val="af8"/>
        <w:spacing w:after="0"/>
        <w:rPr>
          <w:color w:val="000000"/>
          <w:sz w:val="28"/>
        </w:rPr>
      </w:pPr>
      <w:r w:rsidRPr="007171ED">
        <w:rPr>
          <w:sz w:val="28"/>
        </w:rPr>
        <w:t>Важное значение имеет и перепрофилирование образования для социальной, а не только профессиональной ориентации подростков. Тем более, что на территории малого города Тогучин имеются</w:t>
      </w:r>
      <w:r w:rsidRPr="007171ED">
        <w:rPr>
          <w:color w:val="000000"/>
          <w:sz w:val="28"/>
        </w:rPr>
        <w:t xml:space="preserve"> учреждения начального и среднего профессионального образования.</w:t>
      </w:r>
    </w:p>
    <w:p w14:paraId="55685120" w14:textId="77777777" w:rsidR="0058107E" w:rsidRPr="0058107E" w:rsidRDefault="0058107E" w:rsidP="0058107E">
      <w:pPr>
        <w:shd w:val="clear" w:color="auto" w:fill="FFFFFF"/>
        <w:spacing w:before="120" w:after="120"/>
        <w:ind w:firstLine="0"/>
        <w:jc w:val="center"/>
        <w:rPr>
          <w:b/>
          <w:i/>
          <w:iCs/>
          <w:sz w:val="28"/>
        </w:rPr>
      </w:pPr>
      <w:r w:rsidRPr="0058107E">
        <w:rPr>
          <w:b/>
          <w:i/>
          <w:iCs/>
          <w:sz w:val="28"/>
        </w:rPr>
        <w:t>Развитие объектов социально-культурного и бытового обслуживания населения</w:t>
      </w:r>
    </w:p>
    <w:p w14:paraId="12A89AA9" w14:textId="77777777" w:rsidR="0058107E" w:rsidRPr="0058107E" w:rsidRDefault="0058107E" w:rsidP="0058107E">
      <w:pPr>
        <w:pStyle w:val="af8"/>
        <w:spacing w:after="0"/>
        <w:rPr>
          <w:sz w:val="28"/>
        </w:rPr>
      </w:pPr>
      <w:r w:rsidRPr="0058107E">
        <w:rPr>
          <w:sz w:val="28"/>
        </w:rPr>
        <w:t>Комплекс работ по подготовке материалов по внесению изменений в генеральный план малого города Тогучин Тогучинского района Новосибирской области предусматривает строительство новых учреждений обслуживания с возможным сохранением, реконструкцией или перепрофилированием существующих.</w:t>
      </w:r>
    </w:p>
    <w:p w14:paraId="69420C80" w14:textId="77777777" w:rsidR="0058107E" w:rsidRPr="0058107E" w:rsidRDefault="0058107E" w:rsidP="0058107E">
      <w:pPr>
        <w:pStyle w:val="af8"/>
        <w:spacing w:after="0"/>
        <w:rPr>
          <w:sz w:val="28"/>
        </w:rPr>
      </w:pPr>
      <w:r w:rsidRPr="0058107E">
        <w:rPr>
          <w:sz w:val="28"/>
        </w:rPr>
        <w:t>При этом новые учреждения и предприятия обслуживания предлагается размещать на территории поселения, приближая их к местам жительства и работы, предусматривая, как правило, формирование общественных центров в увязке с сетью транспорта (для административного центра района) и пешеходных связей.</w:t>
      </w:r>
    </w:p>
    <w:p w14:paraId="25E672CD" w14:textId="77777777" w:rsidR="0058107E" w:rsidRPr="0058107E" w:rsidRDefault="0058107E" w:rsidP="0058107E">
      <w:pPr>
        <w:pStyle w:val="af8"/>
        <w:spacing w:after="0"/>
        <w:rPr>
          <w:sz w:val="28"/>
        </w:rPr>
      </w:pPr>
      <w:r w:rsidRPr="0058107E">
        <w:rPr>
          <w:sz w:val="28"/>
        </w:rPr>
        <w:t xml:space="preserve">При размещении учреждений и предприятий обслуживания в городе Тогучин учитывается возможность обеспечения жителей каждого части города услугами первой необходимости в пределах пешеходной доступности (не более 30 мин). Обеспечение объектами более высокого уровня </w:t>
      </w:r>
      <w:r w:rsidRPr="0058107E">
        <w:rPr>
          <w:sz w:val="28"/>
        </w:rPr>
        <w:lastRenderedPageBreak/>
        <w:t>обслуживания предусматривается в расчете на все поселение, или в отдельных случаях и на группу близлежащих сельских населенных пунктов. При этом учитывается, что некоторые населенные пункты имеют малую численность населения и она в перспективе возможно будет сокращаться.</w:t>
      </w:r>
    </w:p>
    <w:p w14:paraId="14CEF652" w14:textId="77777777" w:rsidR="0058107E" w:rsidRPr="0058107E" w:rsidRDefault="0058107E" w:rsidP="0058107E">
      <w:pPr>
        <w:pStyle w:val="af8"/>
        <w:spacing w:after="0"/>
        <w:rPr>
          <w:sz w:val="28"/>
        </w:rPr>
      </w:pPr>
      <w:r w:rsidRPr="0058107E">
        <w:rPr>
          <w:sz w:val="28"/>
        </w:rPr>
        <w:t>Среди параметров, определяющих уровень развития культурно-бытового обслуживания в соответствии с действующими нормативными требованиями, выделяются два основных:</w:t>
      </w:r>
    </w:p>
    <w:p w14:paraId="62CC6514" w14:textId="1C2EA5EF" w:rsidR="0058107E" w:rsidRPr="0058107E" w:rsidRDefault="0058107E" w:rsidP="0058107E">
      <w:pPr>
        <w:pStyle w:val="af8"/>
        <w:spacing w:after="0"/>
        <w:rPr>
          <w:sz w:val="28"/>
        </w:rPr>
      </w:pPr>
      <w:r>
        <w:rPr>
          <w:sz w:val="28"/>
        </w:rPr>
        <w:t>-</w:t>
      </w:r>
      <w:r>
        <w:rPr>
          <w:sz w:val="28"/>
        </w:rPr>
        <w:tab/>
      </w:r>
      <w:r w:rsidRPr="0058107E">
        <w:rPr>
          <w:sz w:val="28"/>
        </w:rPr>
        <w:t>обеспеченность населения предприятиями и учреждениями обслуживания (наличие и показатели «мощности»);</w:t>
      </w:r>
    </w:p>
    <w:p w14:paraId="564EA06F" w14:textId="5DBD7A3E" w:rsidR="0058107E" w:rsidRPr="0058107E" w:rsidRDefault="0058107E" w:rsidP="0058107E">
      <w:pPr>
        <w:pStyle w:val="af8"/>
        <w:spacing w:after="0"/>
        <w:rPr>
          <w:sz w:val="28"/>
        </w:rPr>
      </w:pPr>
      <w:r>
        <w:rPr>
          <w:sz w:val="28"/>
        </w:rPr>
        <w:t>-</w:t>
      </w:r>
      <w:r>
        <w:rPr>
          <w:sz w:val="28"/>
        </w:rPr>
        <w:tab/>
      </w:r>
      <w:r w:rsidRPr="0058107E">
        <w:rPr>
          <w:sz w:val="28"/>
        </w:rPr>
        <w:t>территориальная доступность объектов.</w:t>
      </w:r>
    </w:p>
    <w:p w14:paraId="216D98F2" w14:textId="77777777" w:rsidR="0058107E" w:rsidRPr="0058107E" w:rsidRDefault="0058107E" w:rsidP="0058107E">
      <w:pPr>
        <w:pStyle w:val="af8"/>
        <w:spacing w:after="0"/>
        <w:rPr>
          <w:sz w:val="28"/>
        </w:rPr>
      </w:pPr>
      <w:r w:rsidRPr="0058107E">
        <w:rPr>
          <w:sz w:val="28"/>
        </w:rPr>
        <w:t>Как уже отмечалось, современная обеспеченность населения по отдельным видам обслуживания отстает от нормативных показателей. Поэтому уже в ближайшее время необходимо строительство новых объектов или реконструкция (с увеличением мощности) существующих с учетом перспективной численности населения.</w:t>
      </w:r>
    </w:p>
    <w:p w14:paraId="04912E7F" w14:textId="77777777" w:rsidR="0058107E" w:rsidRPr="0058107E" w:rsidRDefault="0058107E" w:rsidP="0058107E">
      <w:pPr>
        <w:pStyle w:val="af8"/>
        <w:spacing w:after="0"/>
        <w:rPr>
          <w:sz w:val="28"/>
        </w:rPr>
      </w:pPr>
      <w:r w:rsidRPr="0058107E">
        <w:rPr>
          <w:sz w:val="28"/>
        </w:rPr>
        <w:t>Расчет потребности в учреждениях социального и культурно-бытового обслуживания на проектную (прогнозную) численность населения произведен на основании следующих документов:</w:t>
      </w:r>
    </w:p>
    <w:p w14:paraId="50B1628D" w14:textId="40B6040A" w:rsidR="0058107E" w:rsidRPr="0058107E" w:rsidRDefault="0058107E" w:rsidP="0058107E">
      <w:pPr>
        <w:pStyle w:val="af8"/>
        <w:spacing w:after="0"/>
        <w:rPr>
          <w:sz w:val="28"/>
        </w:rPr>
      </w:pPr>
      <w:r w:rsidRPr="0058107E">
        <w:rPr>
          <w:sz w:val="28"/>
        </w:rPr>
        <w:t>-</w:t>
      </w:r>
      <w:r>
        <w:rPr>
          <w:sz w:val="28"/>
        </w:rPr>
        <w:tab/>
      </w:r>
      <w:r w:rsidRPr="0058107E">
        <w:rPr>
          <w:sz w:val="28"/>
        </w:rPr>
        <w:t>СП 42.13330.2016 «СНиП 2.07.01-89* «Градостроительство. Планировка и застройка городских и сельских поселений»;</w:t>
      </w:r>
    </w:p>
    <w:p w14:paraId="401E9FB4" w14:textId="3DA49E67" w:rsidR="0058107E" w:rsidRPr="0058107E" w:rsidRDefault="0058107E" w:rsidP="0058107E">
      <w:pPr>
        <w:pStyle w:val="af8"/>
        <w:spacing w:after="0"/>
        <w:rPr>
          <w:sz w:val="28"/>
        </w:rPr>
      </w:pPr>
      <w:r w:rsidRPr="0058107E">
        <w:rPr>
          <w:sz w:val="28"/>
        </w:rPr>
        <w:t>-</w:t>
      </w:r>
      <w:r>
        <w:rPr>
          <w:sz w:val="28"/>
        </w:rPr>
        <w:tab/>
      </w:r>
      <w:r w:rsidRPr="0058107E">
        <w:rPr>
          <w:sz w:val="28"/>
        </w:rPr>
        <w:t>Региональные нормативы градостроительного проектирования Новосибирской области (в ред. постановления правительства Новосибирской области от 29.08.2022, №416-п);</w:t>
      </w:r>
    </w:p>
    <w:p w14:paraId="71E1861E" w14:textId="79163D44" w:rsidR="0058107E" w:rsidRPr="0058107E" w:rsidRDefault="0058107E" w:rsidP="0058107E">
      <w:pPr>
        <w:pStyle w:val="af8"/>
        <w:spacing w:after="0"/>
        <w:rPr>
          <w:sz w:val="28"/>
        </w:rPr>
      </w:pPr>
      <w:r w:rsidRPr="0058107E">
        <w:rPr>
          <w:sz w:val="28"/>
        </w:rPr>
        <w:t>-</w:t>
      </w:r>
      <w:r>
        <w:rPr>
          <w:sz w:val="28"/>
        </w:rPr>
        <w:tab/>
      </w:r>
      <w:r w:rsidRPr="0058107E">
        <w:rPr>
          <w:sz w:val="28"/>
        </w:rPr>
        <w:t>Социальные нормативы и нормы (в ред. распоряжений Правительства РФ от 14.07.2001 № 942-р, от 13.07.2007 №923-р);</w:t>
      </w:r>
    </w:p>
    <w:p w14:paraId="73E322E8" w14:textId="6194898C" w:rsidR="0058107E" w:rsidRPr="0058107E" w:rsidRDefault="0058107E" w:rsidP="0058107E">
      <w:pPr>
        <w:pStyle w:val="af8"/>
        <w:spacing w:after="0"/>
        <w:rPr>
          <w:sz w:val="28"/>
        </w:rPr>
      </w:pPr>
      <w:r w:rsidRPr="0058107E">
        <w:rPr>
          <w:sz w:val="28"/>
        </w:rPr>
        <w:t>-</w:t>
      </w:r>
      <w:r>
        <w:rPr>
          <w:sz w:val="28"/>
        </w:rPr>
        <w:tab/>
      </w:r>
      <w:r w:rsidRPr="0058107E">
        <w:rPr>
          <w:sz w:val="28"/>
        </w:rPr>
        <w:t>ВНТП 311-98 «Объекты почтовой связи»;</w:t>
      </w:r>
    </w:p>
    <w:p w14:paraId="6BBF21C7" w14:textId="7D85BA3B" w:rsidR="0058107E" w:rsidRPr="0058107E" w:rsidRDefault="0058107E" w:rsidP="0058107E">
      <w:pPr>
        <w:pStyle w:val="af8"/>
        <w:spacing w:after="0"/>
        <w:rPr>
          <w:sz w:val="28"/>
        </w:rPr>
      </w:pPr>
      <w:r w:rsidRPr="0058107E">
        <w:rPr>
          <w:sz w:val="28"/>
        </w:rPr>
        <w:t>-</w:t>
      </w:r>
      <w:r>
        <w:rPr>
          <w:sz w:val="28"/>
        </w:rPr>
        <w:tab/>
        <w:t>П</w:t>
      </w:r>
      <w:r w:rsidRPr="0058107E">
        <w:rPr>
          <w:sz w:val="28"/>
        </w:rPr>
        <w:t>остановления Правительства Новосибирской области от 26.04.2017 №158-п.</w:t>
      </w:r>
    </w:p>
    <w:p w14:paraId="1E7FC71B" w14:textId="77777777" w:rsidR="0058107E" w:rsidRPr="0058107E" w:rsidRDefault="0058107E" w:rsidP="0058107E">
      <w:pPr>
        <w:pStyle w:val="af8"/>
        <w:spacing w:after="0"/>
        <w:rPr>
          <w:sz w:val="28"/>
        </w:rPr>
      </w:pPr>
      <w:r w:rsidRPr="0058107E">
        <w:rPr>
          <w:sz w:val="28"/>
        </w:rPr>
        <w:t>Потребность во вместимости учреждений и предприятий обслуживания определена в соответствии с прогнозной численностью населения на 2042 год (20300 человек).</w:t>
      </w:r>
    </w:p>
    <w:p w14:paraId="27061B5F" w14:textId="125EC26D" w:rsidR="0058107E" w:rsidRPr="0058107E" w:rsidRDefault="0058107E" w:rsidP="0058107E">
      <w:pPr>
        <w:pStyle w:val="af8"/>
        <w:spacing w:after="0"/>
        <w:rPr>
          <w:sz w:val="28"/>
        </w:rPr>
      </w:pPr>
      <w:r w:rsidRPr="0058107E">
        <w:rPr>
          <w:sz w:val="28"/>
        </w:rPr>
        <w:t>Расчет потребностей населения города Тогучина к 2042 году в объектах социального и культурно-бытового обслуживания (исходя из современной базы) выполнен по двум частям территории города (юго-западной и северо-восточной) в табличной форме, таблица 14.6.</w:t>
      </w:r>
    </w:p>
    <w:p w14:paraId="3054C6B5" w14:textId="77777777" w:rsidR="0058107E" w:rsidRPr="0058107E" w:rsidRDefault="0058107E" w:rsidP="0058107E">
      <w:pPr>
        <w:pStyle w:val="af8"/>
        <w:spacing w:after="0"/>
        <w:rPr>
          <w:sz w:val="28"/>
        </w:rPr>
      </w:pPr>
      <w:r w:rsidRPr="0058107E">
        <w:rPr>
          <w:sz w:val="28"/>
        </w:rPr>
        <w:t>Результаты расчетов показывают, что при наличие уже действующих объектов в городе Тогучине недостаточно к расчетному сроку генерального плана возможностей учреждений и организаций образования, объектов здравоохранения, ориентированных на обслуживание жителей Тогучина, плоскостных спортивных сооружений открытого доступа, прачечных, химчисток, бань общего пользования и гостиниц. При этом необходимо отметить остающуюся неравномерность расположения объектов по двум частям города.</w:t>
      </w:r>
    </w:p>
    <w:p w14:paraId="3F57D443" w14:textId="77777777" w:rsidR="0058107E" w:rsidRPr="0058107E" w:rsidRDefault="0058107E" w:rsidP="0058107E">
      <w:pPr>
        <w:pStyle w:val="af8"/>
        <w:spacing w:after="0"/>
        <w:rPr>
          <w:sz w:val="28"/>
        </w:rPr>
      </w:pPr>
      <w:r w:rsidRPr="0058107E">
        <w:rPr>
          <w:sz w:val="28"/>
        </w:rPr>
        <w:lastRenderedPageBreak/>
        <w:t>Соответственно необходимо принять меры по развитию социальной инфраструктуры города Тогучина, чтобы достичь требуемых показателей (или приблизиться к ним).</w:t>
      </w:r>
    </w:p>
    <w:p w14:paraId="43CAB243" w14:textId="77777777" w:rsidR="008C7CCE" w:rsidRDefault="0058107E" w:rsidP="0058107E">
      <w:pPr>
        <w:pStyle w:val="af8"/>
        <w:spacing w:after="0"/>
        <w:rPr>
          <w:sz w:val="28"/>
        </w:rPr>
        <w:sectPr w:rsidR="008C7CCE" w:rsidSect="007171ED">
          <w:pgSz w:w="11906" w:h="16838"/>
          <w:pgMar w:top="1134" w:right="850" w:bottom="1134" w:left="1701" w:header="709" w:footer="709" w:gutter="0"/>
          <w:cols w:space="720"/>
          <w:docGrid w:linePitch="354"/>
        </w:sectPr>
      </w:pPr>
      <w:r w:rsidRPr="0058107E">
        <w:rPr>
          <w:sz w:val="28"/>
        </w:rPr>
        <w:t>Так как здание школы №4, постройки 1937 года, имеет фактически 100% износ и школа в данном здании будет закрыта, то уже было предусмотрено строительство нового школьного здания в северо-восточной части города на 700 мест. Это закрывает потребности этой части города в средних учебных заведениях. Также принимается во внимание, что средние профессиональные учебные заведения города предоставляют для его жителей порядка 400 мест в общем количестве, получающих общее среднее образование.</w:t>
      </w:r>
    </w:p>
    <w:p w14:paraId="6AACF1BC" w14:textId="5185986D" w:rsidR="008C7CCE" w:rsidRPr="00C52FA0" w:rsidRDefault="008C7CCE" w:rsidP="008C7CCE">
      <w:pPr>
        <w:pStyle w:val="S3"/>
        <w:ind w:firstLine="567"/>
        <w:rPr>
          <w:color w:val="000000" w:themeColor="text1"/>
          <w:szCs w:val="26"/>
        </w:rPr>
      </w:pPr>
      <w:r w:rsidRPr="009604CD">
        <w:rPr>
          <w:color w:val="000000" w:themeColor="text1"/>
          <w:szCs w:val="26"/>
        </w:rPr>
        <w:lastRenderedPageBreak/>
        <w:t xml:space="preserve">Таблица </w:t>
      </w:r>
      <w:r w:rsidR="009604CD" w:rsidRPr="009604CD">
        <w:rPr>
          <w:color w:val="000000" w:themeColor="text1"/>
          <w:szCs w:val="26"/>
        </w:rPr>
        <w:t>14</w:t>
      </w:r>
      <w:r w:rsidRPr="009604CD">
        <w:rPr>
          <w:color w:val="000000" w:themeColor="text1"/>
          <w:szCs w:val="26"/>
        </w:rPr>
        <w:t>.6</w:t>
      </w:r>
      <w:r w:rsidRPr="00C52FA0">
        <w:rPr>
          <w:color w:val="000000" w:themeColor="text1"/>
          <w:szCs w:val="26"/>
        </w:rPr>
        <w:t xml:space="preserve"> – </w:t>
      </w:r>
      <w:r>
        <w:rPr>
          <w:color w:val="000000" w:themeColor="text1"/>
          <w:szCs w:val="26"/>
        </w:rPr>
        <w:t>Расчет потреб</w:t>
      </w:r>
      <w:r w:rsidRPr="00C52FA0">
        <w:rPr>
          <w:szCs w:val="26"/>
        </w:rPr>
        <w:t>ности постоянного населения муниципального образования в объектах социальной инфраструктуры по состоянию на</w:t>
      </w:r>
      <w:r w:rsidRPr="00C52FA0">
        <w:rPr>
          <w:color w:val="000000" w:themeColor="text1"/>
          <w:szCs w:val="26"/>
        </w:rPr>
        <w:t xml:space="preserve"> </w:t>
      </w:r>
      <w:r>
        <w:rPr>
          <w:color w:val="000000" w:themeColor="text1"/>
          <w:szCs w:val="26"/>
        </w:rPr>
        <w:t>01.01.2042.</w:t>
      </w:r>
    </w:p>
    <w:tbl>
      <w:tblPr>
        <w:tblW w:w="5000" w:type="pct"/>
        <w:tblLook w:val="04A0" w:firstRow="1" w:lastRow="0" w:firstColumn="1" w:lastColumn="0" w:noHBand="0" w:noVBand="1"/>
      </w:tblPr>
      <w:tblGrid>
        <w:gridCol w:w="2641"/>
        <w:gridCol w:w="3537"/>
        <w:gridCol w:w="737"/>
        <w:gridCol w:w="929"/>
        <w:gridCol w:w="1105"/>
        <w:gridCol w:w="743"/>
        <w:gridCol w:w="929"/>
        <w:gridCol w:w="1105"/>
        <w:gridCol w:w="743"/>
        <w:gridCol w:w="929"/>
        <w:gridCol w:w="1105"/>
      </w:tblGrid>
      <w:tr w:rsidR="008C7CCE" w:rsidRPr="008C7CCE" w14:paraId="023B617B" w14:textId="77777777" w:rsidTr="009604CD">
        <w:trPr>
          <w:trHeight w:val="390"/>
        </w:trPr>
        <w:tc>
          <w:tcPr>
            <w:tcW w:w="901" w:type="pct"/>
            <w:vMerge w:val="restart"/>
            <w:tcBorders>
              <w:top w:val="single" w:sz="4" w:space="0" w:color="auto"/>
              <w:left w:val="single" w:sz="4" w:space="0" w:color="auto"/>
              <w:right w:val="nil"/>
            </w:tcBorders>
            <w:shd w:val="clear" w:color="auto" w:fill="auto"/>
            <w:noWrap/>
            <w:vAlign w:val="center"/>
            <w:hideMark/>
          </w:tcPr>
          <w:p w14:paraId="07C29862" w14:textId="77777777" w:rsidR="008C7CCE" w:rsidRPr="008C7CCE" w:rsidRDefault="008C7CCE" w:rsidP="008C7CCE">
            <w:pPr>
              <w:ind w:firstLine="0"/>
              <w:jc w:val="center"/>
              <w:rPr>
                <w:b/>
                <w:bCs/>
                <w:color w:val="000000"/>
                <w:sz w:val="24"/>
                <w:szCs w:val="24"/>
              </w:rPr>
            </w:pPr>
            <w:r w:rsidRPr="008C7CCE">
              <w:rPr>
                <w:b/>
                <w:bCs/>
                <w:color w:val="000000"/>
                <w:sz w:val="24"/>
                <w:szCs w:val="24"/>
              </w:rPr>
              <w:t>Наименование объекта</w:t>
            </w:r>
          </w:p>
        </w:tc>
        <w:tc>
          <w:tcPr>
            <w:tcW w:w="1205" w:type="pct"/>
            <w:vMerge w:val="restart"/>
            <w:tcBorders>
              <w:top w:val="single" w:sz="4" w:space="0" w:color="auto"/>
              <w:left w:val="single" w:sz="4" w:space="0" w:color="auto"/>
              <w:right w:val="single" w:sz="4" w:space="0" w:color="auto"/>
            </w:tcBorders>
            <w:shd w:val="clear" w:color="auto" w:fill="auto"/>
            <w:noWrap/>
            <w:vAlign w:val="bottom"/>
            <w:hideMark/>
          </w:tcPr>
          <w:p w14:paraId="4F5CAE55" w14:textId="77777777" w:rsidR="008C7CCE" w:rsidRPr="008C7CCE" w:rsidRDefault="008C7CCE" w:rsidP="008C7CCE">
            <w:pPr>
              <w:ind w:firstLine="0"/>
              <w:jc w:val="center"/>
              <w:rPr>
                <w:b/>
                <w:bCs/>
                <w:color w:val="000000"/>
                <w:sz w:val="24"/>
                <w:szCs w:val="24"/>
              </w:rPr>
            </w:pPr>
            <w:r w:rsidRPr="008C7CCE">
              <w:rPr>
                <w:b/>
                <w:bCs/>
                <w:color w:val="000000"/>
                <w:sz w:val="24"/>
                <w:szCs w:val="24"/>
              </w:rPr>
              <w:t xml:space="preserve">Минимальная норма </w:t>
            </w:r>
          </w:p>
          <w:p w14:paraId="3198DEB4" w14:textId="77777777" w:rsidR="008C7CCE" w:rsidRPr="008C7CCE" w:rsidRDefault="008C7CCE" w:rsidP="008C7CCE">
            <w:pPr>
              <w:ind w:firstLine="0"/>
              <w:jc w:val="center"/>
              <w:rPr>
                <w:b/>
                <w:bCs/>
                <w:color w:val="000000"/>
                <w:sz w:val="24"/>
                <w:szCs w:val="24"/>
              </w:rPr>
            </w:pPr>
            <w:r w:rsidRPr="008C7CCE">
              <w:rPr>
                <w:b/>
                <w:bCs/>
                <w:color w:val="000000"/>
                <w:sz w:val="24"/>
                <w:szCs w:val="24"/>
              </w:rPr>
              <w:t>СП 42.13330.2016 или по МНГП</w:t>
            </w:r>
          </w:p>
        </w:tc>
        <w:tc>
          <w:tcPr>
            <w:tcW w:w="965" w:type="pct"/>
            <w:gridSpan w:val="3"/>
            <w:tcBorders>
              <w:top w:val="single" w:sz="4" w:space="0" w:color="auto"/>
              <w:left w:val="single" w:sz="4" w:space="0" w:color="auto"/>
              <w:bottom w:val="single" w:sz="4" w:space="0" w:color="auto"/>
              <w:right w:val="single" w:sz="4" w:space="0" w:color="000000"/>
            </w:tcBorders>
            <w:shd w:val="clear" w:color="000000" w:fill="DAEEF3"/>
            <w:vAlign w:val="center"/>
            <w:hideMark/>
          </w:tcPr>
          <w:p w14:paraId="50A4617A" w14:textId="77777777" w:rsidR="008C7CCE" w:rsidRPr="008C7CCE" w:rsidRDefault="008C7CCE" w:rsidP="008C7CCE">
            <w:pPr>
              <w:ind w:firstLine="0"/>
              <w:jc w:val="center"/>
              <w:rPr>
                <w:b/>
                <w:bCs/>
                <w:color w:val="000000"/>
                <w:sz w:val="24"/>
                <w:szCs w:val="24"/>
              </w:rPr>
            </w:pPr>
            <w:r w:rsidRPr="008C7CCE">
              <w:rPr>
                <w:b/>
                <w:bCs/>
                <w:color w:val="000000"/>
                <w:sz w:val="24"/>
                <w:szCs w:val="24"/>
              </w:rPr>
              <w:t>Юго-запад</w:t>
            </w:r>
          </w:p>
        </w:tc>
        <w:tc>
          <w:tcPr>
            <w:tcW w:w="965" w:type="pct"/>
            <w:gridSpan w:val="3"/>
            <w:tcBorders>
              <w:top w:val="single" w:sz="4" w:space="0" w:color="auto"/>
              <w:left w:val="single" w:sz="4" w:space="0" w:color="auto"/>
              <w:bottom w:val="single" w:sz="4" w:space="0" w:color="auto"/>
              <w:right w:val="single" w:sz="4" w:space="0" w:color="000000"/>
            </w:tcBorders>
            <w:shd w:val="clear" w:color="000000" w:fill="CCFFCC"/>
            <w:noWrap/>
            <w:vAlign w:val="center"/>
            <w:hideMark/>
          </w:tcPr>
          <w:p w14:paraId="4D3C671A" w14:textId="77777777" w:rsidR="008C7CCE" w:rsidRPr="008C7CCE" w:rsidRDefault="008C7CCE" w:rsidP="008C7CCE">
            <w:pPr>
              <w:ind w:firstLine="0"/>
              <w:jc w:val="center"/>
              <w:rPr>
                <w:b/>
                <w:bCs/>
                <w:color w:val="000000"/>
                <w:sz w:val="24"/>
                <w:szCs w:val="24"/>
              </w:rPr>
            </w:pPr>
            <w:r w:rsidRPr="008C7CCE">
              <w:rPr>
                <w:b/>
                <w:bCs/>
                <w:color w:val="000000"/>
                <w:sz w:val="24"/>
                <w:szCs w:val="24"/>
              </w:rPr>
              <w:t>Северо-восток</w:t>
            </w:r>
          </w:p>
        </w:tc>
        <w:tc>
          <w:tcPr>
            <w:tcW w:w="965" w:type="pct"/>
            <w:gridSpan w:val="3"/>
            <w:tcBorders>
              <w:top w:val="single" w:sz="4" w:space="0" w:color="auto"/>
              <w:left w:val="single" w:sz="4" w:space="0" w:color="auto"/>
              <w:bottom w:val="single" w:sz="4" w:space="0" w:color="auto"/>
              <w:right w:val="single" w:sz="4" w:space="0" w:color="000000"/>
            </w:tcBorders>
            <w:shd w:val="clear" w:color="000000" w:fill="F2DCDB"/>
            <w:vAlign w:val="center"/>
            <w:hideMark/>
          </w:tcPr>
          <w:p w14:paraId="214C2BDC" w14:textId="77777777" w:rsidR="008C7CCE" w:rsidRPr="008C7CCE" w:rsidRDefault="008C7CCE" w:rsidP="008C7CCE">
            <w:pPr>
              <w:ind w:firstLine="0"/>
              <w:jc w:val="center"/>
              <w:rPr>
                <w:b/>
                <w:bCs/>
                <w:color w:val="000000"/>
                <w:sz w:val="24"/>
                <w:szCs w:val="24"/>
              </w:rPr>
            </w:pPr>
            <w:r w:rsidRPr="008C7CCE">
              <w:rPr>
                <w:b/>
                <w:bCs/>
                <w:color w:val="000000"/>
                <w:sz w:val="24"/>
                <w:szCs w:val="24"/>
              </w:rPr>
              <w:t>ПОСЕЛЕНИЕ</w:t>
            </w:r>
          </w:p>
        </w:tc>
      </w:tr>
      <w:tr w:rsidR="008C7CCE" w:rsidRPr="008C7CCE" w14:paraId="1E7E80C4" w14:textId="77777777" w:rsidTr="009604CD">
        <w:trPr>
          <w:trHeight w:val="390"/>
        </w:trPr>
        <w:tc>
          <w:tcPr>
            <w:tcW w:w="901" w:type="pct"/>
            <w:vMerge/>
            <w:tcBorders>
              <w:left w:val="single" w:sz="4" w:space="0" w:color="auto"/>
              <w:bottom w:val="single" w:sz="4" w:space="0" w:color="auto"/>
              <w:right w:val="nil"/>
            </w:tcBorders>
            <w:shd w:val="clear" w:color="auto" w:fill="auto"/>
            <w:noWrap/>
            <w:hideMark/>
          </w:tcPr>
          <w:p w14:paraId="3B1754E5" w14:textId="77777777" w:rsidR="008C7CCE" w:rsidRPr="008C7CCE" w:rsidRDefault="008C7CCE" w:rsidP="008C7CCE">
            <w:pPr>
              <w:ind w:firstLine="0"/>
              <w:jc w:val="center"/>
              <w:rPr>
                <w:b/>
                <w:bCs/>
                <w:color w:val="000000"/>
                <w:sz w:val="24"/>
                <w:szCs w:val="24"/>
              </w:rPr>
            </w:pPr>
          </w:p>
        </w:tc>
        <w:tc>
          <w:tcPr>
            <w:tcW w:w="1205" w:type="pct"/>
            <w:vMerge/>
            <w:tcBorders>
              <w:left w:val="single" w:sz="4" w:space="0" w:color="auto"/>
              <w:bottom w:val="single" w:sz="4" w:space="0" w:color="auto"/>
              <w:right w:val="single" w:sz="4" w:space="0" w:color="auto"/>
            </w:tcBorders>
            <w:shd w:val="clear" w:color="auto" w:fill="auto"/>
            <w:noWrap/>
            <w:hideMark/>
          </w:tcPr>
          <w:p w14:paraId="0920AB4A" w14:textId="77777777" w:rsidR="008C7CCE" w:rsidRPr="008C7CCE" w:rsidRDefault="008C7CCE" w:rsidP="008C7CCE">
            <w:pPr>
              <w:ind w:firstLine="0"/>
              <w:jc w:val="center"/>
              <w:rPr>
                <w:b/>
                <w:bCs/>
                <w:color w:val="000000"/>
                <w:sz w:val="24"/>
                <w:szCs w:val="24"/>
              </w:rPr>
            </w:pPr>
          </w:p>
        </w:tc>
        <w:tc>
          <w:tcPr>
            <w:tcW w:w="270" w:type="pct"/>
            <w:tcBorders>
              <w:top w:val="nil"/>
              <w:left w:val="nil"/>
              <w:bottom w:val="nil"/>
              <w:right w:val="single" w:sz="4" w:space="0" w:color="auto"/>
            </w:tcBorders>
            <w:shd w:val="clear" w:color="auto" w:fill="auto"/>
            <w:vAlign w:val="center"/>
            <w:hideMark/>
          </w:tcPr>
          <w:p w14:paraId="4557F50C" w14:textId="77777777" w:rsidR="008C7CCE" w:rsidRPr="008C7CCE" w:rsidRDefault="008C7CCE" w:rsidP="008C7CCE">
            <w:pPr>
              <w:ind w:firstLine="0"/>
              <w:jc w:val="center"/>
              <w:rPr>
                <w:b/>
                <w:bCs/>
                <w:color w:val="000000"/>
                <w:sz w:val="24"/>
                <w:szCs w:val="24"/>
              </w:rPr>
            </w:pPr>
            <w:r w:rsidRPr="008C7CCE">
              <w:rPr>
                <w:b/>
                <w:bCs/>
                <w:color w:val="000000"/>
                <w:sz w:val="24"/>
                <w:szCs w:val="24"/>
              </w:rPr>
              <w:t xml:space="preserve">факт </w:t>
            </w:r>
          </w:p>
        </w:tc>
        <w:tc>
          <w:tcPr>
            <w:tcW w:w="317" w:type="pct"/>
            <w:tcBorders>
              <w:top w:val="nil"/>
              <w:left w:val="nil"/>
              <w:bottom w:val="nil"/>
              <w:right w:val="single" w:sz="4" w:space="0" w:color="auto"/>
            </w:tcBorders>
            <w:shd w:val="clear" w:color="auto" w:fill="auto"/>
            <w:vAlign w:val="center"/>
            <w:hideMark/>
          </w:tcPr>
          <w:p w14:paraId="5A60ABEB" w14:textId="77777777" w:rsidR="008C7CCE" w:rsidRPr="008C7CCE" w:rsidRDefault="008C7CCE" w:rsidP="008C7CCE">
            <w:pPr>
              <w:ind w:firstLine="0"/>
              <w:jc w:val="center"/>
              <w:rPr>
                <w:b/>
                <w:bCs/>
                <w:color w:val="000000"/>
                <w:sz w:val="24"/>
                <w:szCs w:val="24"/>
              </w:rPr>
            </w:pPr>
            <w:r w:rsidRPr="008C7CCE">
              <w:rPr>
                <w:b/>
                <w:bCs/>
                <w:color w:val="000000"/>
                <w:sz w:val="24"/>
                <w:szCs w:val="24"/>
              </w:rPr>
              <w:t>нормы</w:t>
            </w:r>
          </w:p>
        </w:tc>
        <w:tc>
          <w:tcPr>
            <w:tcW w:w="377" w:type="pct"/>
            <w:tcBorders>
              <w:top w:val="nil"/>
              <w:left w:val="nil"/>
              <w:bottom w:val="nil"/>
              <w:right w:val="single" w:sz="4" w:space="0" w:color="auto"/>
            </w:tcBorders>
            <w:shd w:val="clear" w:color="auto" w:fill="auto"/>
            <w:vAlign w:val="center"/>
            <w:hideMark/>
          </w:tcPr>
          <w:p w14:paraId="49B0390D" w14:textId="77777777" w:rsidR="008C7CCE" w:rsidRPr="008C7CCE" w:rsidRDefault="008C7CCE" w:rsidP="008C7CCE">
            <w:pPr>
              <w:ind w:firstLine="0"/>
              <w:jc w:val="center"/>
              <w:rPr>
                <w:b/>
                <w:bCs/>
                <w:color w:val="000000"/>
                <w:sz w:val="24"/>
                <w:szCs w:val="24"/>
              </w:rPr>
            </w:pPr>
            <w:r w:rsidRPr="008C7CCE">
              <w:rPr>
                <w:b/>
                <w:bCs/>
                <w:color w:val="000000"/>
                <w:sz w:val="24"/>
                <w:szCs w:val="24"/>
              </w:rPr>
              <w:t>дефицит</w:t>
            </w:r>
          </w:p>
        </w:tc>
        <w:tc>
          <w:tcPr>
            <w:tcW w:w="270" w:type="pct"/>
            <w:tcBorders>
              <w:top w:val="nil"/>
              <w:left w:val="nil"/>
              <w:bottom w:val="nil"/>
              <w:right w:val="single" w:sz="4" w:space="0" w:color="auto"/>
            </w:tcBorders>
            <w:shd w:val="clear" w:color="auto" w:fill="auto"/>
            <w:vAlign w:val="center"/>
            <w:hideMark/>
          </w:tcPr>
          <w:p w14:paraId="08898A08" w14:textId="77777777" w:rsidR="008C7CCE" w:rsidRPr="008C7CCE" w:rsidRDefault="008C7CCE" w:rsidP="008C7CCE">
            <w:pPr>
              <w:ind w:firstLine="0"/>
              <w:jc w:val="center"/>
              <w:rPr>
                <w:b/>
                <w:bCs/>
                <w:color w:val="000000"/>
                <w:sz w:val="24"/>
                <w:szCs w:val="24"/>
              </w:rPr>
            </w:pPr>
            <w:r w:rsidRPr="008C7CCE">
              <w:rPr>
                <w:b/>
                <w:bCs/>
                <w:color w:val="000000"/>
                <w:sz w:val="24"/>
                <w:szCs w:val="24"/>
              </w:rPr>
              <w:t xml:space="preserve">факт </w:t>
            </w:r>
          </w:p>
        </w:tc>
        <w:tc>
          <w:tcPr>
            <w:tcW w:w="317" w:type="pct"/>
            <w:tcBorders>
              <w:top w:val="nil"/>
              <w:left w:val="nil"/>
              <w:bottom w:val="nil"/>
              <w:right w:val="single" w:sz="4" w:space="0" w:color="auto"/>
            </w:tcBorders>
            <w:shd w:val="clear" w:color="auto" w:fill="auto"/>
            <w:vAlign w:val="center"/>
            <w:hideMark/>
          </w:tcPr>
          <w:p w14:paraId="1F81145F" w14:textId="77777777" w:rsidR="008C7CCE" w:rsidRPr="008C7CCE" w:rsidRDefault="008C7CCE" w:rsidP="008C7CCE">
            <w:pPr>
              <w:ind w:firstLine="0"/>
              <w:jc w:val="center"/>
              <w:rPr>
                <w:b/>
                <w:bCs/>
                <w:color w:val="000000"/>
                <w:sz w:val="24"/>
                <w:szCs w:val="24"/>
              </w:rPr>
            </w:pPr>
            <w:r w:rsidRPr="008C7CCE">
              <w:rPr>
                <w:b/>
                <w:bCs/>
                <w:color w:val="000000"/>
                <w:sz w:val="24"/>
                <w:szCs w:val="24"/>
              </w:rPr>
              <w:t>нормы</w:t>
            </w:r>
          </w:p>
        </w:tc>
        <w:tc>
          <w:tcPr>
            <w:tcW w:w="377" w:type="pct"/>
            <w:tcBorders>
              <w:top w:val="nil"/>
              <w:left w:val="nil"/>
              <w:bottom w:val="nil"/>
              <w:right w:val="single" w:sz="4" w:space="0" w:color="auto"/>
            </w:tcBorders>
            <w:shd w:val="clear" w:color="auto" w:fill="auto"/>
            <w:vAlign w:val="center"/>
            <w:hideMark/>
          </w:tcPr>
          <w:p w14:paraId="35F75495" w14:textId="77777777" w:rsidR="008C7CCE" w:rsidRPr="008C7CCE" w:rsidRDefault="008C7CCE" w:rsidP="008C7CCE">
            <w:pPr>
              <w:ind w:firstLine="0"/>
              <w:jc w:val="center"/>
              <w:rPr>
                <w:b/>
                <w:bCs/>
                <w:color w:val="000000"/>
                <w:sz w:val="24"/>
                <w:szCs w:val="24"/>
              </w:rPr>
            </w:pPr>
            <w:r w:rsidRPr="008C7CCE">
              <w:rPr>
                <w:b/>
                <w:bCs/>
                <w:color w:val="000000"/>
                <w:sz w:val="24"/>
                <w:szCs w:val="24"/>
              </w:rPr>
              <w:t>дефицит</w:t>
            </w:r>
          </w:p>
        </w:tc>
        <w:tc>
          <w:tcPr>
            <w:tcW w:w="270" w:type="pct"/>
            <w:tcBorders>
              <w:top w:val="nil"/>
              <w:left w:val="nil"/>
              <w:bottom w:val="nil"/>
              <w:right w:val="single" w:sz="4" w:space="0" w:color="auto"/>
            </w:tcBorders>
            <w:shd w:val="clear" w:color="auto" w:fill="auto"/>
            <w:vAlign w:val="center"/>
            <w:hideMark/>
          </w:tcPr>
          <w:p w14:paraId="6C74AA53" w14:textId="77777777" w:rsidR="008C7CCE" w:rsidRPr="008C7CCE" w:rsidRDefault="008C7CCE" w:rsidP="008C7CCE">
            <w:pPr>
              <w:ind w:firstLine="0"/>
              <w:jc w:val="center"/>
              <w:rPr>
                <w:b/>
                <w:bCs/>
                <w:color w:val="000000"/>
                <w:sz w:val="24"/>
                <w:szCs w:val="24"/>
              </w:rPr>
            </w:pPr>
            <w:r w:rsidRPr="008C7CCE">
              <w:rPr>
                <w:b/>
                <w:bCs/>
                <w:color w:val="000000"/>
                <w:sz w:val="24"/>
                <w:szCs w:val="24"/>
              </w:rPr>
              <w:t xml:space="preserve">факт </w:t>
            </w:r>
          </w:p>
        </w:tc>
        <w:tc>
          <w:tcPr>
            <w:tcW w:w="317" w:type="pct"/>
            <w:tcBorders>
              <w:top w:val="nil"/>
              <w:left w:val="nil"/>
              <w:bottom w:val="nil"/>
              <w:right w:val="single" w:sz="4" w:space="0" w:color="auto"/>
            </w:tcBorders>
            <w:shd w:val="clear" w:color="auto" w:fill="auto"/>
            <w:vAlign w:val="center"/>
            <w:hideMark/>
          </w:tcPr>
          <w:p w14:paraId="52B715F5" w14:textId="77777777" w:rsidR="008C7CCE" w:rsidRPr="008C7CCE" w:rsidRDefault="008C7CCE" w:rsidP="008C7CCE">
            <w:pPr>
              <w:ind w:firstLine="0"/>
              <w:jc w:val="center"/>
              <w:rPr>
                <w:b/>
                <w:bCs/>
                <w:color w:val="000000"/>
                <w:sz w:val="24"/>
                <w:szCs w:val="24"/>
              </w:rPr>
            </w:pPr>
            <w:r w:rsidRPr="008C7CCE">
              <w:rPr>
                <w:b/>
                <w:bCs/>
                <w:color w:val="000000"/>
                <w:sz w:val="24"/>
                <w:szCs w:val="24"/>
              </w:rPr>
              <w:t>нормы</w:t>
            </w:r>
          </w:p>
        </w:tc>
        <w:tc>
          <w:tcPr>
            <w:tcW w:w="377" w:type="pct"/>
            <w:tcBorders>
              <w:top w:val="nil"/>
              <w:left w:val="nil"/>
              <w:bottom w:val="nil"/>
              <w:right w:val="single" w:sz="4" w:space="0" w:color="auto"/>
            </w:tcBorders>
            <w:shd w:val="clear" w:color="auto" w:fill="auto"/>
            <w:vAlign w:val="center"/>
            <w:hideMark/>
          </w:tcPr>
          <w:p w14:paraId="54D22FBE" w14:textId="77777777" w:rsidR="008C7CCE" w:rsidRPr="008C7CCE" w:rsidRDefault="008C7CCE" w:rsidP="008C7CCE">
            <w:pPr>
              <w:ind w:firstLine="0"/>
              <w:jc w:val="center"/>
              <w:rPr>
                <w:b/>
                <w:bCs/>
                <w:color w:val="000000"/>
                <w:sz w:val="24"/>
                <w:szCs w:val="24"/>
              </w:rPr>
            </w:pPr>
            <w:r w:rsidRPr="008C7CCE">
              <w:rPr>
                <w:b/>
                <w:bCs/>
                <w:color w:val="000000"/>
                <w:sz w:val="24"/>
                <w:szCs w:val="24"/>
              </w:rPr>
              <w:t>дефицит</w:t>
            </w:r>
          </w:p>
        </w:tc>
      </w:tr>
      <w:tr w:rsidR="009604CD" w:rsidRPr="008C7CCE" w14:paraId="0ECC1571" w14:textId="77777777" w:rsidTr="009604CD">
        <w:trPr>
          <w:trHeight w:val="315"/>
        </w:trPr>
        <w:tc>
          <w:tcPr>
            <w:tcW w:w="901" w:type="pct"/>
            <w:tcBorders>
              <w:top w:val="nil"/>
              <w:left w:val="single" w:sz="4" w:space="0" w:color="auto"/>
              <w:bottom w:val="single" w:sz="4" w:space="0" w:color="auto"/>
              <w:right w:val="single" w:sz="4" w:space="0" w:color="auto"/>
            </w:tcBorders>
            <w:shd w:val="clear" w:color="auto" w:fill="auto"/>
            <w:noWrap/>
            <w:hideMark/>
          </w:tcPr>
          <w:p w14:paraId="761E9287" w14:textId="77777777" w:rsidR="008C7CCE" w:rsidRPr="008C7CCE" w:rsidRDefault="008C7CCE" w:rsidP="008C7CCE">
            <w:pPr>
              <w:ind w:firstLine="0"/>
              <w:jc w:val="center"/>
              <w:rPr>
                <w:color w:val="000000"/>
                <w:sz w:val="24"/>
                <w:szCs w:val="24"/>
              </w:rPr>
            </w:pPr>
            <w:r w:rsidRPr="008C7CCE">
              <w:rPr>
                <w:color w:val="000000"/>
                <w:sz w:val="24"/>
                <w:szCs w:val="24"/>
              </w:rPr>
              <w:t>Численность населения</w:t>
            </w:r>
          </w:p>
        </w:tc>
        <w:tc>
          <w:tcPr>
            <w:tcW w:w="1205" w:type="pct"/>
            <w:tcBorders>
              <w:top w:val="nil"/>
              <w:left w:val="nil"/>
              <w:bottom w:val="single" w:sz="4" w:space="0" w:color="auto"/>
              <w:right w:val="nil"/>
            </w:tcBorders>
            <w:shd w:val="clear" w:color="auto" w:fill="auto"/>
            <w:noWrap/>
            <w:hideMark/>
          </w:tcPr>
          <w:p w14:paraId="0DE82F25" w14:textId="77777777" w:rsidR="008C7CCE" w:rsidRPr="008C7CCE" w:rsidRDefault="008C7CCE" w:rsidP="008C7CCE">
            <w:pPr>
              <w:ind w:firstLine="0"/>
              <w:jc w:val="center"/>
              <w:rPr>
                <w:color w:val="000000"/>
                <w:sz w:val="24"/>
                <w:szCs w:val="24"/>
              </w:rPr>
            </w:pPr>
            <w:r w:rsidRPr="008C7CCE">
              <w:rPr>
                <w:color w:val="000000"/>
                <w:sz w:val="24"/>
                <w:szCs w:val="24"/>
              </w:rPr>
              <w:t>человек</w:t>
            </w:r>
          </w:p>
        </w:tc>
        <w:tc>
          <w:tcPr>
            <w:tcW w:w="270" w:type="pct"/>
            <w:tcBorders>
              <w:top w:val="single" w:sz="4" w:space="0" w:color="auto"/>
              <w:left w:val="single" w:sz="4" w:space="0" w:color="auto"/>
              <w:bottom w:val="single" w:sz="4" w:space="0" w:color="auto"/>
              <w:right w:val="single" w:sz="4" w:space="0" w:color="auto"/>
            </w:tcBorders>
            <w:shd w:val="clear" w:color="000000" w:fill="FFFFFF"/>
            <w:vAlign w:val="center"/>
            <w:hideMark/>
          </w:tcPr>
          <w:p w14:paraId="1F6559B6" w14:textId="77777777" w:rsidR="008C7CCE" w:rsidRPr="008C7CCE" w:rsidRDefault="008C7CCE" w:rsidP="008C7CCE">
            <w:pPr>
              <w:ind w:firstLine="0"/>
              <w:jc w:val="center"/>
              <w:rPr>
                <w:color w:val="000000"/>
                <w:sz w:val="22"/>
                <w:szCs w:val="22"/>
              </w:rPr>
            </w:pPr>
            <w:r w:rsidRPr="008C7CCE">
              <w:rPr>
                <w:color w:val="000000"/>
                <w:sz w:val="22"/>
                <w:szCs w:val="22"/>
              </w:rPr>
              <w:t>8050</w:t>
            </w:r>
          </w:p>
        </w:tc>
        <w:tc>
          <w:tcPr>
            <w:tcW w:w="317" w:type="pct"/>
            <w:tcBorders>
              <w:top w:val="single" w:sz="4" w:space="0" w:color="auto"/>
              <w:left w:val="nil"/>
              <w:bottom w:val="single" w:sz="4" w:space="0" w:color="auto"/>
              <w:right w:val="single" w:sz="4" w:space="0" w:color="auto"/>
            </w:tcBorders>
            <w:shd w:val="clear" w:color="000000" w:fill="FFFFFF"/>
            <w:vAlign w:val="center"/>
            <w:hideMark/>
          </w:tcPr>
          <w:p w14:paraId="0E2F6899" w14:textId="3632D3C9" w:rsidR="008C7CCE" w:rsidRPr="008C7CCE" w:rsidRDefault="008C7CCE" w:rsidP="008C7CCE">
            <w:pPr>
              <w:ind w:firstLine="0"/>
              <w:jc w:val="center"/>
              <w:rPr>
                <w:color w:val="000000"/>
                <w:sz w:val="22"/>
                <w:szCs w:val="22"/>
              </w:rPr>
            </w:pPr>
          </w:p>
        </w:tc>
        <w:tc>
          <w:tcPr>
            <w:tcW w:w="377" w:type="pct"/>
            <w:tcBorders>
              <w:top w:val="single" w:sz="4" w:space="0" w:color="auto"/>
              <w:left w:val="nil"/>
              <w:bottom w:val="single" w:sz="4" w:space="0" w:color="auto"/>
              <w:right w:val="single" w:sz="4" w:space="0" w:color="auto"/>
            </w:tcBorders>
            <w:shd w:val="clear" w:color="000000" w:fill="FFFFFF"/>
            <w:vAlign w:val="center"/>
            <w:hideMark/>
          </w:tcPr>
          <w:p w14:paraId="4BCC6204" w14:textId="56F39777" w:rsidR="008C7CCE" w:rsidRPr="008C7CCE" w:rsidRDefault="008C7CCE" w:rsidP="008C7CCE">
            <w:pPr>
              <w:ind w:firstLine="0"/>
              <w:jc w:val="center"/>
              <w:rPr>
                <w:color w:val="000000"/>
                <w:sz w:val="22"/>
                <w:szCs w:val="22"/>
              </w:rPr>
            </w:pPr>
          </w:p>
        </w:tc>
        <w:tc>
          <w:tcPr>
            <w:tcW w:w="270" w:type="pct"/>
            <w:tcBorders>
              <w:top w:val="single" w:sz="4" w:space="0" w:color="auto"/>
              <w:left w:val="nil"/>
              <w:bottom w:val="single" w:sz="4" w:space="0" w:color="auto"/>
              <w:right w:val="single" w:sz="4" w:space="0" w:color="auto"/>
            </w:tcBorders>
            <w:shd w:val="clear" w:color="000000" w:fill="FFFFFF"/>
            <w:vAlign w:val="center"/>
            <w:hideMark/>
          </w:tcPr>
          <w:p w14:paraId="7AD90246" w14:textId="77777777" w:rsidR="008C7CCE" w:rsidRPr="008C7CCE" w:rsidRDefault="008C7CCE" w:rsidP="008C7CCE">
            <w:pPr>
              <w:ind w:firstLine="0"/>
              <w:jc w:val="center"/>
              <w:rPr>
                <w:color w:val="000000"/>
                <w:sz w:val="22"/>
                <w:szCs w:val="22"/>
              </w:rPr>
            </w:pPr>
            <w:r w:rsidRPr="008C7CCE">
              <w:rPr>
                <w:color w:val="000000"/>
                <w:sz w:val="22"/>
                <w:szCs w:val="22"/>
              </w:rPr>
              <w:t>12250</w:t>
            </w:r>
          </w:p>
        </w:tc>
        <w:tc>
          <w:tcPr>
            <w:tcW w:w="317" w:type="pct"/>
            <w:tcBorders>
              <w:top w:val="single" w:sz="4" w:space="0" w:color="auto"/>
              <w:left w:val="nil"/>
              <w:bottom w:val="single" w:sz="4" w:space="0" w:color="auto"/>
              <w:right w:val="single" w:sz="4" w:space="0" w:color="auto"/>
            </w:tcBorders>
            <w:shd w:val="clear" w:color="000000" w:fill="FFFFFF"/>
            <w:vAlign w:val="center"/>
            <w:hideMark/>
          </w:tcPr>
          <w:p w14:paraId="72393AED" w14:textId="5A069B14" w:rsidR="008C7CCE" w:rsidRPr="008C7CCE" w:rsidRDefault="008C7CCE" w:rsidP="008C7CCE">
            <w:pPr>
              <w:ind w:firstLine="0"/>
              <w:jc w:val="center"/>
              <w:rPr>
                <w:color w:val="000000"/>
                <w:sz w:val="22"/>
                <w:szCs w:val="22"/>
              </w:rPr>
            </w:pPr>
          </w:p>
        </w:tc>
        <w:tc>
          <w:tcPr>
            <w:tcW w:w="377" w:type="pct"/>
            <w:tcBorders>
              <w:top w:val="single" w:sz="4" w:space="0" w:color="auto"/>
              <w:left w:val="nil"/>
              <w:bottom w:val="single" w:sz="4" w:space="0" w:color="auto"/>
              <w:right w:val="single" w:sz="4" w:space="0" w:color="auto"/>
            </w:tcBorders>
            <w:shd w:val="clear" w:color="000000" w:fill="FFFFFF"/>
            <w:vAlign w:val="center"/>
            <w:hideMark/>
          </w:tcPr>
          <w:p w14:paraId="18968DE9" w14:textId="4A7828DB" w:rsidR="008C7CCE" w:rsidRPr="008C7CCE" w:rsidRDefault="008C7CCE" w:rsidP="008C7CCE">
            <w:pPr>
              <w:ind w:firstLine="0"/>
              <w:jc w:val="center"/>
              <w:rPr>
                <w:color w:val="000000"/>
                <w:sz w:val="22"/>
                <w:szCs w:val="22"/>
              </w:rPr>
            </w:pPr>
          </w:p>
        </w:tc>
        <w:tc>
          <w:tcPr>
            <w:tcW w:w="270" w:type="pct"/>
            <w:tcBorders>
              <w:top w:val="single" w:sz="4" w:space="0" w:color="auto"/>
              <w:left w:val="nil"/>
              <w:bottom w:val="single" w:sz="4" w:space="0" w:color="auto"/>
              <w:right w:val="single" w:sz="4" w:space="0" w:color="auto"/>
            </w:tcBorders>
            <w:shd w:val="clear" w:color="000000" w:fill="FFFFFF"/>
            <w:vAlign w:val="center"/>
            <w:hideMark/>
          </w:tcPr>
          <w:p w14:paraId="62CEE834" w14:textId="77777777" w:rsidR="008C7CCE" w:rsidRPr="008C7CCE" w:rsidRDefault="008C7CCE" w:rsidP="008C7CCE">
            <w:pPr>
              <w:ind w:firstLine="0"/>
              <w:jc w:val="center"/>
              <w:rPr>
                <w:color w:val="000000"/>
                <w:sz w:val="22"/>
                <w:szCs w:val="22"/>
              </w:rPr>
            </w:pPr>
            <w:r w:rsidRPr="008C7CCE">
              <w:rPr>
                <w:color w:val="000000"/>
                <w:sz w:val="22"/>
                <w:szCs w:val="22"/>
              </w:rPr>
              <w:t>20300</w:t>
            </w:r>
          </w:p>
        </w:tc>
        <w:tc>
          <w:tcPr>
            <w:tcW w:w="317" w:type="pct"/>
            <w:tcBorders>
              <w:top w:val="single" w:sz="4" w:space="0" w:color="auto"/>
              <w:left w:val="nil"/>
              <w:bottom w:val="single" w:sz="4" w:space="0" w:color="auto"/>
              <w:right w:val="single" w:sz="4" w:space="0" w:color="auto"/>
            </w:tcBorders>
            <w:shd w:val="clear" w:color="000000" w:fill="FFFFFF"/>
            <w:vAlign w:val="center"/>
            <w:hideMark/>
          </w:tcPr>
          <w:p w14:paraId="36AEF473" w14:textId="7EC4242F" w:rsidR="008C7CCE" w:rsidRPr="008C7CCE" w:rsidRDefault="008C7CCE" w:rsidP="008C7CCE">
            <w:pPr>
              <w:ind w:firstLine="0"/>
              <w:jc w:val="center"/>
              <w:rPr>
                <w:color w:val="000000"/>
                <w:sz w:val="22"/>
                <w:szCs w:val="22"/>
              </w:rPr>
            </w:pPr>
          </w:p>
        </w:tc>
        <w:tc>
          <w:tcPr>
            <w:tcW w:w="377" w:type="pct"/>
            <w:tcBorders>
              <w:top w:val="single" w:sz="4" w:space="0" w:color="auto"/>
              <w:left w:val="nil"/>
              <w:bottom w:val="single" w:sz="4" w:space="0" w:color="auto"/>
              <w:right w:val="single" w:sz="4" w:space="0" w:color="auto"/>
            </w:tcBorders>
            <w:shd w:val="clear" w:color="000000" w:fill="FFFFFF"/>
            <w:vAlign w:val="center"/>
            <w:hideMark/>
          </w:tcPr>
          <w:p w14:paraId="70E4A648" w14:textId="45AD1BFB" w:rsidR="008C7CCE" w:rsidRPr="008C7CCE" w:rsidRDefault="008C7CCE" w:rsidP="008C7CCE">
            <w:pPr>
              <w:ind w:firstLine="0"/>
              <w:jc w:val="center"/>
              <w:rPr>
                <w:color w:val="000000"/>
                <w:sz w:val="22"/>
                <w:szCs w:val="22"/>
              </w:rPr>
            </w:pPr>
          </w:p>
        </w:tc>
      </w:tr>
      <w:tr w:rsidR="009604CD" w:rsidRPr="008C7CCE" w14:paraId="635FA274" w14:textId="77777777" w:rsidTr="009604CD">
        <w:trPr>
          <w:trHeight w:val="315"/>
        </w:trPr>
        <w:tc>
          <w:tcPr>
            <w:tcW w:w="901" w:type="pct"/>
            <w:tcBorders>
              <w:top w:val="nil"/>
              <w:left w:val="single" w:sz="4" w:space="0" w:color="auto"/>
              <w:bottom w:val="single" w:sz="4" w:space="0" w:color="auto"/>
              <w:right w:val="single" w:sz="4" w:space="0" w:color="auto"/>
            </w:tcBorders>
            <w:shd w:val="clear" w:color="auto" w:fill="auto"/>
            <w:vAlign w:val="bottom"/>
            <w:hideMark/>
          </w:tcPr>
          <w:p w14:paraId="465F3823" w14:textId="77777777" w:rsidR="008C7CCE" w:rsidRPr="008C7CCE" w:rsidRDefault="008C7CCE" w:rsidP="008C7CCE">
            <w:pPr>
              <w:ind w:firstLine="0"/>
              <w:rPr>
                <w:color w:val="000000"/>
                <w:sz w:val="24"/>
                <w:szCs w:val="24"/>
              </w:rPr>
            </w:pPr>
            <w:r w:rsidRPr="008C7CCE">
              <w:rPr>
                <w:color w:val="000000"/>
                <w:sz w:val="24"/>
                <w:szCs w:val="24"/>
              </w:rPr>
              <w:t>Дети 1-6 лет</w:t>
            </w:r>
          </w:p>
        </w:tc>
        <w:tc>
          <w:tcPr>
            <w:tcW w:w="1205" w:type="pct"/>
            <w:tcBorders>
              <w:top w:val="nil"/>
              <w:left w:val="nil"/>
              <w:bottom w:val="single" w:sz="4" w:space="0" w:color="auto"/>
              <w:right w:val="single" w:sz="4" w:space="0" w:color="auto"/>
            </w:tcBorders>
            <w:shd w:val="clear" w:color="auto" w:fill="auto"/>
            <w:noWrap/>
            <w:hideMark/>
          </w:tcPr>
          <w:p w14:paraId="4DF9775F" w14:textId="77777777" w:rsidR="008C7CCE" w:rsidRPr="008C7CCE" w:rsidRDefault="008C7CCE" w:rsidP="008C7CCE">
            <w:pPr>
              <w:ind w:firstLine="0"/>
              <w:jc w:val="center"/>
              <w:rPr>
                <w:color w:val="000000"/>
                <w:sz w:val="24"/>
                <w:szCs w:val="24"/>
              </w:rPr>
            </w:pPr>
            <w:r w:rsidRPr="008C7CCE">
              <w:rPr>
                <w:color w:val="000000"/>
                <w:sz w:val="24"/>
                <w:szCs w:val="24"/>
              </w:rPr>
              <w:t>человек</w:t>
            </w:r>
          </w:p>
        </w:tc>
        <w:tc>
          <w:tcPr>
            <w:tcW w:w="270" w:type="pct"/>
            <w:tcBorders>
              <w:top w:val="nil"/>
              <w:left w:val="nil"/>
              <w:bottom w:val="single" w:sz="4" w:space="0" w:color="auto"/>
              <w:right w:val="single" w:sz="4" w:space="0" w:color="auto"/>
            </w:tcBorders>
            <w:shd w:val="clear" w:color="000000" w:fill="FFFFFF"/>
            <w:vAlign w:val="center"/>
            <w:hideMark/>
          </w:tcPr>
          <w:p w14:paraId="76655D7C" w14:textId="77777777" w:rsidR="008C7CCE" w:rsidRPr="008C7CCE" w:rsidRDefault="008C7CCE" w:rsidP="008C7CCE">
            <w:pPr>
              <w:ind w:firstLine="0"/>
              <w:jc w:val="center"/>
              <w:rPr>
                <w:color w:val="000000"/>
                <w:sz w:val="22"/>
                <w:szCs w:val="22"/>
              </w:rPr>
            </w:pPr>
            <w:r w:rsidRPr="008C7CCE">
              <w:rPr>
                <w:color w:val="000000"/>
                <w:sz w:val="22"/>
                <w:szCs w:val="22"/>
              </w:rPr>
              <w:t>650</w:t>
            </w:r>
          </w:p>
        </w:tc>
        <w:tc>
          <w:tcPr>
            <w:tcW w:w="317" w:type="pct"/>
            <w:tcBorders>
              <w:top w:val="nil"/>
              <w:left w:val="nil"/>
              <w:bottom w:val="single" w:sz="4" w:space="0" w:color="auto"/>
              <w:right w:val="single" w:sz="4" w:space="0" w:color="auto"/>
            </w:tcBorders>
            <w:shd w:val="clear" w:color="000000" w:fill="FFFFFF"/>
            <w:vAlign w:val="center"/>
            <w:hideMark/>
          </w:tcPr>
          <w:p w14:paraId="29C0666B" w14:textId="1D173E3C" w:rsidR="008C7CCE" w:rsidRPr="008C7CCE" w:rsidRDefault="008C7CCE" w:rsidP="008C7CCE">
            <w:pPr>
              <w:ind w:firstLine="0"/>
              <w:jc w:val="center"/>
              <w:rPr>
                <w:color w:val="000000"/>
                <w:sz w:val="22"/>
                <w:szCs w:val="22"/>
              </w:rPr>
            </w:pPr>
          </w:p>
        </w:tc>
        <w:tc>
          <w:tcPr>
            <w:tcW w:w="377" w:type="pct"/>
            <w:tcBorders>
              <w:top w:val="nil"/>
              <w:left w:val="nil"/>
              <w:bottom w:val="single" w:sz="4" w:space="0" w:color="auto"/>
              <w:right w:val="single" w:sz="4" w:space="0" w:color="auto"/>
            </w:tcBorders>
            <w:shd w:val="clear" w:color="000000" w:fill="FFFFFF"/>
            <w:vAlign w:val="center"/>
            <w:hideMark/>
          </w:tcPr>
          <w:p w14:paraId="5525E0D3" w14:textId="1FBB334E" w:rsidR="008C7CCE" w:rsidRPr="008C7CCE" w:rsidRDefault="008C7CCE" w:rsidP="008C7CCE">
            <w:pPr>
              <w:ind w:firstLine="0"/>
              <w:jc w:val="center"/>
              <w:rPr>
                <w:color w:val="000000"/>
                <w:sz w:val="22"/>
                <w:szCs w:val="22"/>
              </w:rPr>
            </w:pPr>
          </w:p>
        </w:tc>
        <w:tc>
          <w:tcPr>
            <w:tcW w:w="270" w:type="pct"/>
            <w:tcBorders>
              <w:top w:val="nil"/>
              <w:left w:val="nil"/>
              <w:bottom w:val="single" w:sz="4" w:space="0" w:color="auto"/>
              <w:right w:val="single" w:sz="4" w:space="0" w:color="auto"/>
            </w:tcBorders>
            <w:shd w:val="clear" w:color="000000" w:fill="FFFFFF"/>
            <w:vAlign w:val="center"/>
            <w:hideMark/>
          </w:tcPr>
          <w:p w14:paraId="292EE335" w14:textId="77777777" w:rsidR="008C7CCE" w:rsidRPr="008C7CCE" w:rsidRDefault="008C7CCE" w:rsidP="008C7CCE">
            <w:pPr>
              <w:ind w:firstLine="0"/>
              <w:jc w:val="center"/>
              <w:rPr>
                <w:color w:val="000000"/>
                <w:sz w:val="22"/>
                <w:szCs w:val="22"/>
              </w:rPr>
            </w:pPr>
            <w:r w:rsidRPr="008C7CCE">
              <w:rPr>
                <w:color w:val="000000"/>
                <w:sz w:val="22"/>
                <w:szCs w:val="22"/>
              </w:rPr>
              <w:t>990</w:t>
            </w:r>
          </w:p>
        </w:tc>
        <w:tc>
          <w:tcPr>
            <w:tcW w:w="317" w:type="pct"/>
            <w:tcBorders>
              <w:top w:val="nil"/>
              <w:left w:val="nil"/>
              <w:bottom w:val="single" w:sz="4" w:space="0" w:color="auto"/>
              <w:right w:val="single" w:sz="4" w:space="0" w:color="auto"/>
            </w:tcBorders>
            <w:shd w:val="clear" w:color="000000" w:fill="FFFFFF"/>
            <w:vAlign w:val="center"/>
            <w:hideMark/>
          </w:tcPr>
          <w:p w14:paraId="06CF38F5" w14:textId="6BABF0F4" w:rsidR="008C7CCE" w:rsidRPr="008C7CCE" w:rsidRDefault="008C7CCE" w:rsidP="008C7CCE">
            <w:pPr>
              <w:ind w:firstLine="0"/>
              <w:jc w:val="center"/>
              <w:rPr>
                <w:color w:val="000000"/>
                <w:sz w:val="22"/>
                <w:szCs w:val="22"/>
              </w:rPr>
            </w:pPr>
          </w:p>
        </w:tc>
        <w:tc>
          <w:tcPr>
            <w:tcW w:w="377" w:type="pct"/>
            <w:tcBorders>
              <w:top w:val="nil"/>
              <w:left w:val="nil"/>
              <w:bottom w:val="single" w:sz="4" w:space="0" w:color="auto"/>
              <w:right w:val="single" w:sz="4" w:space="0" w:color="auto"/>
            </w:tcBorders>
            <w:shd w:val="clear" w:color="000000" w:fill="FFFFFF"/>
            <w:vAlign w:val="center"/>
            <w:hideMark/>
          </w:tcPr>
          <w:p w14:paraId="56C8B42B" w14:textId="3E47B4A1" w:rsidR="008C7CCE" w:rsidRPr="008C7CCE" w:rsidRDefault="008C7CCE" w:rsidP="008C7CCE">
            <w:pPr>
              <w:ind w:firstLine="0"/>
              <w:jc w:val="center"/>
              <w:rPr>
                <w:color w:val="000000"/>
                <w:sz w:val="22"/>
                <w:szCs w:val="22"/>
              </w:rPr>
            </w:pPr>
          </w:p>
        </w:tc>
        <w:tc>
          <w:tcPr>
            <w:tcW w:w="270" w:type="pct"/>
            <w:tcBorders>
              <w:top w:val="nil"/>
              <w:left w:val="nil"/>
              <w:bottom w:val="single" w:sz="4" w:space="0" w:color="auto"/>
              <w:right w:val="single" w:sz="4" w:space="0" w:color="auto"/>
            </w:tcBorders>
            <w:shd w:val="clear" w:color="000000" w:fill="FFFFFF"/>
            <w:vAlign w:val="center"/>
            <w:hideMark/>
          </w:tcPr>
          <w:p w14:paraId="6CB4B30E" w14:textId="77777777" w:rsidR="008C7CCE" w:rsidRPr="008C7CCE" w:rsidRDefault="008C7CCE" w:rsidP="008C7CCE">
            <w:pPr>
              <w:ind w:firstLine="0"/>
              <w:jc w:val="center"/>
              <w:rPr>
                <w:color w:val="000000"/>
                <w:sz w:val="22"/>
                <w:szCs w:val="22"/>
              </w:rPr>
            </w:pPr>
            <w:r w:rsidRPr="008C7CCE">
              <w:rPr>
                <w:color w:val="000000"/>
                <w:sz w:val="22"/>
                <w:szCs w:val="22"/>
              </w:rPr>
              <w:t>1640</w:t>
            </w:r>
          </w:p>
        </w:tc>
        <w:tc>
          <w:tcPr>
            <w:tcW w:w="317" w:type="pct"/>
            <w:tcBorders>
              <w:top w:val="nil"/>
              <w:left w:val="nil"/>
              <w:bottom w:val="single" w:sz="4" w:space="0" w:color="auto"/>
              <w:right w:val="single" w:sz="4" w:space="0" w:color="auto"/>
            </w:tcBorders>
            <w:shd w:val="clear" w:color="000000" w:fill="FFFFFF"/>
            <w:vAlign w:val="center"/>
            <w:hideMark/>
          </w:tcPr>
          <w:p w14:paraId="6B460D54" w14:textId="5FE96538" w:rsidR="008C7CCE" w:rsidRPr="008C7CCE" w:rsidRDefault="008C7CCE" w:rsidP="008C7CCE">
            <w:pPr>
              <w:ind w:firstLine="0"/>
              <w:jc w:val="center"/>
              <w:rPr>
                <w:color w:val="000000"/>
                <w:sz w:val="22"/>
                <w:szCs w:val="22"/>
              </w:rPr>
            </w:pPr>
          </w:p>
        </w:tc>
        <w:tc>
          <w:tcPr>
            <w:tcW w:w="377" w:type="pct"/>
            <w:tcBorders>
              <w:top w:val="nil"/>
              <w:left w:val="nil"/>
              <w:bottom w:val="single" w:sz="4" w:space="0" w:color="auto"/>
              <w:right w:val="single" w:sz="4" w:space="0" w:color="auto"/>
            </w:tcBorders>
            <w:shd w:val="clear" w:color="000000" w:fill="FFFFFF"/>
            <w:vAlign w:val="center"/>
            <w:hideMark/>
          </w:tcPr>
          <w:p w14:paraId="797A496C" w14:textId="17DD024B" w:rsidR="008C7CCE" w:rsidRPr="008C7CCE" w:rsidRDefault="008C7CCE" w:rsidP="008C7CCE">
            <w:pPr>
              <w:ind w:firstLine="0"/>
              <w:jc w:val="center"/>
              <w:rPr>
                <w:color w:val="000000"/>
                <w:sz w:val="22"/>
                <w:szCs w:val="22"/>
              </w:rPr>
            </w:pPr>
          </w:p>
        </w:tc>
      </w:tr>
      <w:tr w:rsidR="009604CD" w:rsidRPr="008C7CCE" w14:paraId="2A861DAC" w14:textId="77777777" w:rsidTr="009604CD">
        <w:trPr>
          <w:trHeight w:val="315"/>
        </w:trPr>
        <w:tc>
          <w:tcPr>
            <w:tcW w:w="901" w:type="pct"/>
            <w:tcBorders>
              <w:top w:val="nil"/>
              <w:left w:val="single" w:sz="4" w:space="0" w:color="auto"/>
              <w:bottom w:val="single" w:sz="4" w:space="0" w:color="auto"/>
              <w:right w:val="single" w:sz="4" w:space="0" w:color="auto"/>
            </w:tcBorders>
            <w:shd w:val="clear" w:color="auto" w:fill="auto"/>
            <w:vAlign w:val="bottom"/>
            <w:hideMark/>
          </w:tcPr>
          <w:p w14:paraId="66E81D78" w14:textId="77777777" w:rsidR="008C7CCE" w:rsidRPr="008C7CCE" w:rsidRDefault="008C7CCE" w:rsidP="008C7CCE">
            <w:pPr>
              <w:ind w:firstLine="0"/>
              <w:rPr>
                <w:color w:val="000000"/>
                <w:sz w:val="24"/>
                <w:szCs w:val="24"/>
              </w:rPr>
            </w:pPr>
            <w:r w:rsidRPr="008C7CCE">
              <w:rPr>
                <w:color w:val="000000"/>
                <w:sz w:val="24"/>
                <w:szCs w:val="24"/>
              </w:rPr>
              <w:t>Дети 7-15 лет</w:t>
            </w:r>
          </w:p>
        </w:tc>
        <w:tc>
          <w:tcPr>
            <w:tcW w:w="1205" w:type="pct"/>
            <w:tcBorders>
              <w:top w:val="nil"/>
              <w:left w:val="nil"/>
              <w:bottom w:val="single" w:sz="4" w:space="0" w:color="auto"/>
              <w:right w:val="single" w:sz="4" w:space="0" w:color="auto"/>
            </w:tcBorders>
            <w:shd w:val="clear" w:color="auto" w:fill="auto"/>
            <w:noWrap/>
            <w:hideMark/>
          </w:tcPr>
          <w:p w14:paraId="71BF82EC" w14:textId="77777777" w:rsidR="008C7CCE" w:rsidRPr="008C7CCE" w:rsidRDefault="008C7CCE" w:rsidP="008C7CCE">
            <w:pPr>
              <w:ind w:firstLine="0"/>
              <w:jc w:val="center"/>
              <w:rPr>
                <w:color w:val="000000"/>
                <w:sz w:val="24"/>
                <w:szCs w:val="24"/>
              </w:rPr>
            </w:pPr>
            <w:r w:rsidRPr="008C7CCE">
              <w:rPr>
                <w:color w:val="000000"/>
                <w:sz w:val="24"/>
                <w:szCs w:val="24"/>
              </w:rPr>
              <w:t>человек</w:t>
            </w:r>
          </w:p>
        </w:tc>
        <w:tc>
          <w:tcPr>
            <w:tcW w:w="270" w:type="pct"/>
            <w:tcBorders>
              <w:top w:val="nil"/>
              <w:left w:val="nil"/>
              <w:bottom w:val="single" w:sz="4" w:space="0" w:color="auto"/>
              <w:right w:val="single" w:sz="4" w:space="0" w:color="auto"/>
            </w:tcBorders>
            <w:shd w:val="clear" w:color="000000" w:fill="FFFFFF"/>
            <w:vAlign w:val="center"/>
            <w:hideMark/>
          </w:tcPr>
          <w:p w14:paraId="5B0E7B03" w14:textId="77777777" w:rsidR="008C7CCE" w:rsidRPr="008C7CCE" w:rsidRDefault="008C7CCE" w:rsidP="008C7CCE">
            <w:pPr>
              <w:ind w:firstLine="0"/>
              <w:jc w:val="center"/>
              <w:rPr>
                <w:color w:val="000000"/>
                <w:sz w:val="22"/>
                <w:szCs w:val="22"/>
              </w:rPr>
            </w:pPr>
            <w:r w:rsidRPr="008C7CCE">
              <w:rPr>
                <w:color w:val="000000"/>
                <w:sz w:val="22"/>
                <w:szCs w:val="22"/>
              </w:rPr>
              <w:t>997</w:t>
            </w:r>
          </w:p>
        </w:tc>
        <w:tc>
          <w:tcPr>
            <w:tcW w:w="317" w:type="pct"/>
            <w:tcBorders>
              <w:top w:val="nil"/>
              <w:left w:val="nil"/>
              <w:bottom w:val="single" w:sz="4" w:space="0" w:color="auto"/>
              <w:right w:val="single" w:sz="4" w:space="0" w:color="auto"/>
            </w:tcBorders>
            <w:shd w:val="clear" w:color="000000" w:fill="FFFFFF"/>
            <w:vAlign w:val="center"/>
            <w:hideMark/>
          </w:tcPr>
          <w:p w14:paraId="559215DA" w14:textId="14ADAEC5" w:rsidR="008C7CCE" w:rsidRPr="008C7CCE" w:rsidRDefault="008C7CCE" w:rsidP="008C7CCE">
            <w:pPr>
              <w:ind w:firstLine="0"/>
              <w:jc w:val="center"/>
              <w:rPr>
                <w:color w:val="000000"/>
                <w:sz w:val="22"/>
                <w:szCs w:val="22"/>
              </w:rPr>
            </w:pPr>
          </w:p>
        </w:tc>
        <w:tc>
          <w:tcPr>
            <w:tcW w:w="377" w:type="pct"/>
            <w:tcBorders>
              <w:top w:val="nil"/>
              <w:left w:val="nil"/>
              <w:bottom w:val="single" w:sz="4" w:space="0" w:color="auto"/>
              <w:right w:val="single" w:sz="4" w:space="0" w:color="auto"/>
            </w:tcBorders>
            <w:shd w:val="clear" w:color="000000" w:fill="FFFFFF"/>
            <w:vAlign w:val="center"/>
            <w:hideMark/>
          </w:tcPr>
          <w:p w14:paraId="605D3E62" w14:textId="661685E5" w:rsidR="008C7CCE" w:rsidRPr="008C7CCE" w:rsidRDefault="008C7CCE" w:rsidP="008C7CCE">
            <w:pPr>
              <w:ind w:firstLine="0"/>
              <w:jc w:val="center"/>
              <w:rPr>
                <w:color w:val="000000"/>
                <w:sz w:val="22"/>
                <w:szCs w:val="22"/>
              </w:rPr>
            </w:pPr>
          </w:p>
        </w:tc>
        <w:tc>
          <w:tcPr>
            <w:tcW w:w="270" w:type="pct"/>
            <w:tcBorders>
              <w:top w:val="nil"/>
              <w:left w:val="nil"/>
              <w:bottom w:val="single" w:sz="4" w:space="0" w:color="auto"/>
              <w:right w:val="single" w:sz="4" w:space="0" w:color="auto"/>
            </w:tcBorders>
            <w:shd w:val="clear" w:color="000000" w:fill="FFFFFF"/>
            <w:vAlign w:val="center"/>
            <w:hideMark/>
          </w:tcPr>
          <w:p w14:paraId="742F2EE8" w14:textId="77777777" w:rsidR="008C7CCE" w:rsidRPr="008C7CCE" w:rsidRDefault="008C7CCE" w:rsidP="008C7CCE">
            <w:pPr>
              <w:ind w:firstLine="0"/>
              <w:jc w:val="center"/>
              <w:rPr>
                <w:color w:val="000000"/>
                <w:sz w:val="22"/>
                <w:szCs w:val="22"/>
              </w:rPr>
            </w:pPr>
            <w:r w:rsidRPr="008C7CCE">
              <w:rPr>
                <w:color w:val="000000"/>
                <w:sz w:val="22"/>
                <w:szCs w:val="22"/>
              </w:rPr>
              <w:t>1500</w:t>
            </w:r>
          </w:p>
        </w:tc>
        <w:tc>
          <w:tcPr>
            <w:tcW w:w="317" w:type="pct"/>
            <w:tcBorders>
              <w:top w:val="nil"/>
              <w:left w:val="nil"/>
              <w:bottom w:val="single" w:sz="4" w:space="0" w:color="auto"/>
              <w:right w:val="single" w:sz="4" w:space="0" w:color="auto"/>
            </w:tcBorders>
            <w:shd w:val="clear" w:color="000000" w:fill="FFFFFF"/>
            <w:vAlign w:val="center"/>
            <w:hideMark/>
          </w:tcPr>
          <w:p w14:paraId="51277D68" w14:textId="091B833A" w:rsidR="008C7CCE" w:rsidRPr="008C7CCE" w:rsidRDefault="008C7CCE" w:rsidP="008C7CCE">
            <w:pPr>
              <w:ind w:firstLine="0"/>
              <w:jc w:val="center"/>
              <w:rPr>
                <w:color w:val="000000"/>
                <w:sz w:val="22"/>
                <w:szCs w:val="22"/>
              </w:rPr>
            </w:pPr>
          </w:p>
        </w:tc>
        <w:tc>
          <w:tcPr>
            <w:tcW w:w="377" w:type="pct"/>
            <w:tcBorders>
              <w:top w:val="nil"/>
              <w:left w:val="nil"/>
              <w:bottom w:val="single" w:sz="4" w:space="0" w:color="auto"/>
              <w:right w:val="single" w:sz="4" w:space="0" w:color="auto"/>
            </w:tcBorders>
            <w:shd w:val="clear" w:color="000000" w:fill="FFFFFF"/>
            <w:vAlign w:val="center"/>
            <w:hideMark/>
          </w:tcPr>
          <w:p w14:paraId="7302D3D2" w14:textId="7F860429" w:rsidR="008C7CCE" w:rsidRPr="008C7CCE" w:rsidRDefault="008C7CCE" w:rsidP="008C7CCE">
            <w:pPr>
              <w:ind w:firstLine="0"/>
              <w:jc w:val="center"/>
              <w:rPr>
                <w:color w:val="000000"/>
                <w:sz w:val="22"/>
                <w:szCs w:val="22"/>
              </w:rPr>
            </w:pPr>
          </w:p>
        </w:tc>
        <w:tc>
          <w:tcPr>
            <w:tcW w:w="270" w:type="pct"/>
            <w:tcBorders>
              <w:top w:val="nil"/>
              <w:left w:val="nil"/>
              <w:bottom w:val="single" w:sz="4" w:space="0" w:color="auto"/>
              <w:right w:val="single" w:sz="4" w:space="0" w:color="auto"/>
            </w:tcBorders>
            <w:shd w:val="clear" w:color="000000" w:fill="FFFFFF"/>
            <w:vAlign w:val="center"/>
            <w:hideMark/>
          </w:tcPr>
          <w:p w14:paraId="4E8525B6" w14:textId="77777777" w:rsidR="008C7CCE" w:rsidRPr="008C7CCE" w:rsidRDefault="008C7CCE" w:rsidP="008C7CCE">
            <w:pPr>
              <w:ind w:firstLine="0"/>
              <w:jc w:val="center"/>
              <w:rPr>
                <w:color w:val="000000"/>
                <w:sz w:val="22"/>
                <w:szCs w:val="22"/>
              </w:rPr>
            </w:pPr>
            <w:r w:rsidRPr="008C7CCE">
              <w:rPr>
                <w:color w:val="000000"/>
                <w:sz w:val="22"/>
                <w:szCs w:val="22"/>
              </w:rPr>
              <w:t>2497</w:t>
            </w:r>
          </w:p>
        </w:tc>
        <w:tc>
          <w:tcPr>
            <w:tcW w:w="317" w:type="pct"/>
            <w:tcBorders>
              <w:top w:val="nil"/>
              <w:left w:val="nil"/>
              <w:bottom w:val="single" w:sz="4" w:space="0" w:color="auto"/>
              <w:right w:val="single" w:sz="4" w:space="0" w:color="auto"/>
            </w:tcBorders>
            <w:shd w:val="clear" w:color="000000" w:fill="FFFFFF"/>
            <w:vAlign w:val="center"/>
            <w:hideMark/>
          </w:tcPr>
          <w:p w14:paraId="65048BDC" w14:textId="535A8CA8" w:rsidR="008C7CCE" w:rsidRPr="008C7CCE" w:rsidRDefault="008C7CCE" w:rsidP="008C7CCE">
            <w:pPr>
              <w:ind w:firstLine="0"/>
              <w:jc w:val="center"/>
              <w:rPr>
                <w:color w:val="000000"/>
                <w:sz w:val="22"/>
                <w:szCs w:val="22"/>
              </w:rPr>
            </w:pPr>
          </w:p>
        </w:tc>
        <w:tc>
          <w:tcPr>
            <w:tcW w:w="377" w:type="pct"/>
            <w:tcBorders>
              <w:top w:val="nil"/>
              <w:left w:val="nil"/>
              <w:bottom w:val="single" w:sz="4" w:space="0" w:color="auto"/>
              <w:right w:val="single" w:sz="4" w:space="0" w:color="auto"/>
            </w:tcBorders>
            <w:shd w:val="clear" w:color="000000" w:fill="FFFFFF"/>
            <w:vAlign w:val="center"/>
            <w:hideMark/>
          </w:tcPr>
          <w:p w14:paraId="7A766177" w14:textId="53D2FB4C" w:rsidR="008C7CCE" w:rsidRPr="008C7CCE" w:rsidRDefault="008C7CCE" w:rsidP="008C7CCE">
            <w:pPr>
              <w:ind w:firstLine="0"/>
              <w:jc w:val="center"/>
              <w:rPr>
                <w:color w:val="000000"/>
                <w:sz w:val="22"/>
                <w:szCs w:val="22"/>
              </w:rPr>
            </w:pPr>
          </w:p>
        </w:tc>
      </w:tr>
      <w:tr w:rsidR="009604CD" w:rsidRPr="008C7CCE" w14:paraId="70C7FD21" w14:textId="77777777" w:rsidTr="009604CD">
        <w:trPr>
          <w:trHeight w:val="330"/>
        </w:trPr>
        <w:tc>
          <w:tcPr>
            <w:tcW w:w="901" w:type="pct"/>
            <w:tcBorders>
              <w:top w:val="nil"/>
              <w:left w:val="single" w:sz="4" w:space="0" w:color="auto"/>
              <w:bottom w:val="single" w:sz="4" w:space="0" w:color="auto"/>
              <w:right w:val="single" w:sz="4" w:space="0" w:color="auto"/>
            </w:tcBorders>
            <w:shd w:val="clear" w:color="auto" w:fill="auto"/>
            <w:vAlign w:val="bottom"/>
            <w:hideMark/>
          </w:tcPr>
          <w:p w14:paraId="762D2AAB" w14:textId="77777777" w:rsidR="008C7CCE" w:rsidRPr="008C7CCE" w:rsidRDefault="008C7CCE" w:rsidP="008C7CCE">
            <w:pPr>
              <w:ind w:firstLine="0"/>
              <w:rPr>
                <w:color w:val="000000"/>
                <w:sz w:val="24"/>
                <w:szCs w:val="24"/>
              </w:rPr>
            </w:pPr>
            <w:r w:rsidRPr="008C7CCE">
              <w:rPr>
                <w:color w:val="000000"/>
                <w:sz w:val="24"/>
                <w:szCs w:val="24"/>
              </w:rPr>
              <w:t>Дети 16-17 лет</w:t>
            </w:r>
          </w:p>
        </w:tc>
        <w:tc>
          <w:tcPr>
            <w:tcW w:w="1205" w:type="pct"/>
            <w:tcBorders>
              <w:top w:val="nil"/>
              <w:left w:val="nil"/>
              <w:bottom w:val="single" w:sz="4" w:space="0" w:color="auto"/>
              <w:right w:val="single" w:sz="4" w:space="0" w:color="auto"/>
            </w:tcBorders>
            <w:shd w:val="clear" w:color="auto" w:fill="auto"/>
            <w:noWrap/>
            <w:hideMark/>
          </w:tcPr>
          <w:p w14:paraId="3DCAE47F" w14:textId="77777777" w:rsidR="008C7CCE" w:rsidRPr="008C7CCE" w:rsidRDefault="008C7CCE" w:rsidP="008C7CCE">
            <w:pPr>
              <w:ind w:firstLine="0"/>
              <w:jc w:val="center"/>
              <w:rPr>
                <w:color w:val="000000"/>
                <w:sz w:val="24"/>
                <w:szCs w:val="24"/>
              </w:rPr>
            </w:pPr>
            <w:r w:rsidRPr="008C7CCE">
              <w:rPr>
                <w:color w:val="000000"/>
                <w:sz w:val="24"/>
                <w:szCs w:val="24"/>
              </w:rPr>
              <w:t>человек</w:t>
            </w:r>
          </w:p>
        </w:tc>
        <w:tc>
          <w:tcPr>
            <w:tcW w:w="270" w:type="pct"/>
            <w:tcBorders>
              <w:top w:val="nil"/>
              <w:left w:val="nil"/>
              <w:bottom w:val="single" w:sz="4" w:space="0" w:color="auto"/>
              <w:right w:val="single" w:sz="4" w:space="0" w:color="auto"/>
            </w:tcBorders>
            <w:shd w:val="clear" w:color="000000" w:fill="FFFFFF"/>
            <w:vAlign w:val="center"/>
            <w:hideMark/>
          </w:tcPr>
          <w:p w14:paraId="2BACB813" w14:textId="77777777" w:rsidR="008C7CCE" w:rsidRPr="008C7CCE" w:rsidRDefault="008C7CCE" w:rsidP="008C7CCE">
            <w:pPr>
              <w:ind w:firstLine="0"/>
              <w:jc w:val="center"/>
              <w:rPr>
                <w:color w:val="000000"/>
                <w:sz w:val="22"/>
                <w:szCs w:val="22"/>
              </w:rPr>
            </w:pPr>
            <w:r w:rsidRPr="008C7CCE">
              <w:rPr>
                <w:color w:val="000000"/>
                <w:sz w:val="22"/>
                <w:szCs w:val="22"/>
              </w:rPr>
              <w:t>187</w:t>
            </w:r>
          </w:p>
        </w:tc>
        <w:tc>
          <w:tcPr>
            <w:tcW w:w="317" w:type="pct"/>
            <w:tcBorders>
              <w:top w:val="nil"/>
              <w:left w:val="nil"/>
              <w:bottom w:val="single" w:sz="4" w:space="0" w:color="auto"/>
              <w:right w:val="single" w:sz="4" w:space="0" w:color="auto"/>
            </w:tcBorders>
            <w:shd w:val="clear" w:color="000000" w:fill="FFFFFF"/>
            <w:vAlign w:val="center"/>
            <w:hideMark/>
          </w:tcPr>
          <w:p w14:paraId="1C1E85E0" w14:textId="5FFF6C86" w:rsidR="008C7CCE" w:rsidRPr="008C7CCE" w:rsidRDefault="008C7CCE" w:rsidP="008C7CCE">
            <w:pPr>
              <w:ind w:firstLine="0"/>
              <w:jc w:val="center"/>
              <w:rPr>
                <w:color w:val="000000"/>
                <w:sz w:val="22"/>
                <w:szCs w:val="22"/>
              </w:rPr>
            </w:pPr>
          </w:p>
        </w:tc>
        <w:tc>
          <w:tcPr>
            <w:tcW w:w="377" w:type="pct"/>
            <w:tcBorders>
              <w:top w:val="nil"/>
              <w:left w:val="nil"/>
              <w:bottom w:val="single" w:sz="4" w:space="0" w:color="auto"/>
              <w:right w:val="single" w:sz="4" w:space="0" w:color="auto"/>
            </w:tcBorders>
            <w:shd w:val="clear" w:color="000000" w:fill="FFFFFF"/>
            <w:vAlign w:val="center"/>
            <w:hideMark/>
          </w:tcPr>
          <w:p w14:paraId="5A02951A" w14:textId="64F32951" w:rsidR="008C7CCE" w:rsidRPr="008C7CCE" w:rsidRDefault="008C7CCE" w:rsidP="008C7CCE">
            <w:pPr>
              <w:ind w:firstLine="0"/>
              <w:jc w:val="center"/>
              <w:rPr>
                <w:color w:val="000000"/>
                <w:sz w:val="22"/>
                <w:szCs w:val="22"/>
              </w:rPr>
            </w:pPr>
          </w:p>
        </w:tc>
        <w:tc>
          <w:tcPr>
            <w:tcW w:w="270" w:type="pct"/>
            <w:tcBorders>
              <w:top w:val="nil"/>
              <w:left w:val="nil"/>
              <w:bottom w:val="single" w:sz="4" w:space="0" w:color="auto"/>
              <w:right w:val="single" w:sz="4" w:space="0" w:color="auto"/>
            </w:tcBorders>
            <w:shd w:val="clear" w:color="000000" w:fill="FFFFFF"/>
            <w:vAlign w:val="center"/>
            <w:hideMark/>
          </w:tcPr>
          <w:p w14:paraId="301EDF29" w14:textId="77777777" w:rsidR="008C7CCE" w:rsidRPr="008C7CCE" w:rsidRDefault="008C7CCE" w:rsidP="008C7CCE">
            <w:pPr>
              <w:ind w:firstLine="0"/>
              <w:jc w:val="center"/>
              <w:rPr>
                <w:color w:val="000000"/>
                <w:sz w:val="22"/>
                <w:szCs w:val="22"/>
              </w:rPr>
            </w:pPr>
            <w:r w:rsidRPr="008C7CCE">
              <w:rPr>
                <w:color w:val="000000"/>
                <w:sz w:val="22"/>
                <w:szCs w:val="22"/>
              </w:rPr>
              <w:t>280</w:t>
            </w:r>
          </w:p>
        </w:tc>
        <w:tc>
          <w:tcPr>
            <w:tcW w:w="317" w:type="pct"/>
            <w:tcBorders>
              <w:top w:val="nil"/>
              <w:left w:val="nil"/>
              <w:bottom w:val="single" w:sz="4" w:space="0" w:color="auto"/>
              <w:right w:val="single" w:sz="4" w:space="0" w:color="auto"/>
            </w:tcBorders>
            <w:shd w:val="clear" w:color="000000" w:fill="FFFFFF"/>
            <w:vAlign w:val="center"/>
            <w:hideMark/>
          </w:tcPr>
          <w:p w14:paraId="2B640422" w14:textId="5F85040E" w:rsidR="008C7CCE" w:rsidRPr="008C7CCE" w:rsidRDefault="008C7CCE" w:rsidP="008C7CCE">
            <w:pPr>
              <w:ind w:firstLine="0"/>
              <w:jc w:val="center"/>
              <w:rPr>
                <w:color w:val="000000"/>
                <w:sz w:val="22"/>
                <w:szCs w:val="22"/>
              </w:rPr>
            </w:pPr>
          </w:p>
        </w:tc>
        <w:tc>
          <w:tcPr>
            <w:tcW w:w="377" w:type="pct"/>
            <w:tcBorders>
              <w:top w:val="nil"/>
              <w:left w:val="nil"/>
              <w:bottom w:val="single" w:sz="4" w:space="0" w:color="auto"/>
              <w:right w:val="single" w:sz="4" w:space="0" w:color="auto"/>
            </w:tcBorders>
            <w:shd w:val="clear" w:color="000000" w:fill="FFFFFF"/>
            <w:vAlign w:val="center"/>
            <w:hideMark/>
          </w:tcPr>
          <w:p w14:paraId="36FF56D5" w14:textId="0CF9820D" w:rsidR="008C7CCE" w:rsidRPr="008C7CCE" w:rsidRDefault="008C7CCE" w:rsidP="008C7CCE">
            <w:pPr>
              <w:ind w:firstLine="0"/>
              <w:jc w:val="center"/>
              <w:rPr>
                <w:color w:val="000000"/>
                <w:sz w:val="22"/>
                <w:szCs w:val="22"/>
              </w:rPr>
            </w:pPr>
          </w:p>
        </w:tc>
        <w:tc>
          <w:tcPr>
            <w:tcW w:w="270" w:type="pct"/>
            <w:tcBorders>
              <w:top w:val="nil"/>
              <w:left w:val="nil"/>
              <w:bottom w:val="single" w:sz="4" w:space="0" w:color="auto"/>
              <w:right w:val="single" w:sz="4" w:space="0" w:color="auto"/>
            </w:tcBorders>
            <w:shd w:val="clear" w:color="000000" w:fill="FFFFFF"/>
            <w:vAlign w:val="center"/>
            <w:hideMark/>
          </w:tcPr>
          <w:p w14:paraId="7CB2F1FB" w14:textId="77777777" w:rsidR="008C7CCE" w:rsidRPr="008C7CCE" w:rsidRDefault="008C7CCE" w:rsidP="008C7CCE">
            <w:pPr>
              <w:ind w:firstLine="0"/>
              <w:jc w:val="center"/>
              <w:rPr>
                <w:color w:val="000000"/>
                <w:sz w:val="22"/>
                <w:szCs w:val="22"/>
              </w:rPr>
            </w:pPr>
            <w:r w:rsidRPr="008C7CCE">
              <w:rPr>
                <w:color w:val="000000"/>
                <w:sz w:val="22"/>
                <w:szCs w:val="22"/>
              </w:rPr>
              <w:t>467</w:t>
            </w:r>
          </w:p>
        </w:tc>
        <w:tc>
          <w:tcPr>
            <w:tcW w:w="317" w:type="pct"/>
            <w:tcBorders>
              <w:top w:val="nil"/>
              <w:left w:val="nil"/>
              <w:bottom w:val="single" w:sz="4" w:space="0" w:color="auto"/>
              <w:right w:val="single" w:sz="4" w:space="0" w:color="auto"/>
            </w:tcBorders>
            <w:shd w:val="clear" w:color="000000" w:fill="FFFFFF"/>
            <w:vAlign w:val="center"/>
            <w:hideMark/>
          </w:tcPr>
          <w:p w14:paraId="77FA2AC2" w14:textId="5AFEF4F4" w:rsidR="008C7CCE" w:rsidRPr="008C7CCE" w:rsidRDefault="008C7CCE" w:rsidP="008C7CCE">
            <w:pPr>
              <w:ind w:firstLine="0"/>
              <w:jc w:val="center"/>
              <w:rPr>
                <w:color w:val="000000"/>
                <w:sz w:val="22"/>
                <w:szCs w:val="22"/>
              </w:rPr>
            </w:pPr>
          </w:p>
        </w:tc>
        <w:tc>
          <w:tcPr>
            <w:tcW w:w="377" w:type="pct"/>
            <w:tcBorders>
              <w:top w:val="nil"/>
              <w:left w:val="nil"/>
              <w:bottom w:val="single" w:sz="4" w:space="0" w:color="auto"/>
              <w:right w:val="single" w:sz="4" w:space="0" w:color="auto"/>
            </w:tcBorders>
            <w:shd w:val="clear" w:color="000000" w:fill="FFFFFF"/>
            <w:vAlign w:val="center"/>
            <w:hideMark/>
          </w:tcPr>
          <w:p w14:paraId="534748FD" w14:textId="02081261" w:rsidR="008C7CCE" w:rsidRPr="008C7CCE" w:rsidRDefault="008C7CCE" w:rsidP="008C7CCE">
            <w:pPr>
              <w:ind w:firstLine="0"/>
              <w:jc w:val="center"/>
              <w:rPr>
                <w:color w:val="000000"/>
                <w:sz w:val="22"/>
                <w:szCs w:val="22"/>
              </w:rPr>
            </w:pPr>
          </w:p>
        </w:tc>
      </w:tr>
      <w:tr w:rsidR="009604CD" w:rsidRPr="008C7CCE" w14:paraId="1C2DC224" w14:textId="77777777" w:rsidTr="009604CD">
        <w:trPr>
          <w:trHeight w:val="345"/>
        </w:trPr>
        <w:tc>
          <w:tcPr>
            <w:tcW w:w="901" w:type="pct"/>
            <w:tcBorders>
              <w:top w:val="nil"/>
              <w:left w:val="single" w:sz="4" w:space="0" w:color="auto"/>
              <w:bottom w:val="single" w:sz="4" w:space="0" w:color="auto"/>
              <w:right w:val="single" w:sz="4" w:space="0" w:color="auto"/>
            </w:tcBorders>
            <w:shd w:val="clear" w:color="auto" w:fill="auto"/>
            <w:vAlign w:val="bottom"/>
            <w:hideMark/>
          </w:tcPr>
          <w:p w14:paraId="4346D86B" w14:textId="77777777" w:rsidR="008C7CCE" w:rsidRPr="008C7CCE" w:rsidRDefault="008C7CCE" w:rsidP="008C7CCE">
            <w:pPr>
              <w:ind w:firstLine="0"/>
              <w:rPr>
                <w:color w:val="000000"/>
                <w:sz w:val="24"/>
                <w:szCs w:val="24"/>
              </w:rPr>
            </w:pPr>
            <w:r w:rsidRPr="008C7CCE">
              <w:rPr>
                <w:color w:val="000000"/>
                <w:sz w:val="24"/>
                <w:szCs w:val="24"/>
              </w:rPr>
              <w:t>Дети 5-18 лет</w:t>
            </w:r>
          </w:p>
        </w:tc>
        <w:tc>
          <w:tcPr>
            <w:tcW w:w="1205" w:type="pct"/>
            <w:tcBorders>
              <w:top w:val="nil"/>
              <w:left w:val="nil"/>
              <w:bottom w:val="single" w:sz="4" w:space="0" w:color="auto"/>
              <w:right w:val="single" w:sz="4" w:space="0" w:color="auto"/>
            </w:tcBorders>
            <w:shd w:val="clear" w:color="auto" w:fill="auto"/>
            <w:noWrap/>
            <w:hideMark/>
          </w:tcPr>
          <w:p w14:paraId="0FE95D69" w14:textId="77777777" w:rsidR="008C7CCE" w:rsidRPr="008C7CCE" w:rsidRDefault="008C7CCE" w:rsidP="008C7CCE">
            <w:pPr>
              <w:ind w:firstLine="0"/>
              <w:jc w:val="center"/>
              <w:rPr>
                <w:color w:val="000000"/>
                <w:sz w:val="24"/>
                <w:szCs w:val="24"/>
              </w:rPr>
            </w:pPr>
            <w:r w:rsidRPr="008C7CCE">
              <w:rPr>
                <w:color w:val="000000"/>
                <w:sz w:val="24"/>
                <w:szCs w:val="24"/>
              </w:rPr>
              <w:t>человек</w:t>
            </w:r>
          </w:p>
        </w:tc>
        <w:tc>
          <w:tcPr>
            <w:tcW w:w="270" w:type="pct"/>
            <w:tcBorders>
              <w:top w:val="nil"/>
              <w:left w:val="nil"/>
              <w:bottom w:val="single" w:sz="4" w:space="0" w:color="auto"/>
              <w:right w:val="single" w:sz="4" w:space="0" w:color="auto"/>
            </w:tcBorders>
            <w:shd w:val="clear" w:color="000000" w:fill="FFFFFF"/>
            <w:vAlign w:val="center"/>
            <w:hideMark/>
          </w:tcPr>
          <w:p w14:paraId="06B14523" w14:textId="77777777" w:rsidR="008C7CCE" w:rsidRPr="008C7CCE" w:rsidRDefault="008C7CCE" w:rsidP="008C7CCE">
            <w:pPr>
              <w:ind w:firstLine="0"/>
              <w:jc w:val="center"/>
              <w:rPr>
                <w:color w:val="000000"/>
                <w:sz w:val="22"/>
                <w:szCs w:val="22"/>
              </w:rPr>
            </w:pPr>
            <w:r w:rsidRPr="008C7CCE">
              <w:rPr>
                <w:color w:val="000000"/>
                <w:sz w:val="22"/>
                <w:szCs w:val="22"/>
              </w:rPr>
              <w:t>1450</w:t>
            </w:r>
          </w:p>
        </w:tc>
        <w:tc>
          <w:tcPr>
            <w:tcW w:w="317" w:type="pct"/>
            <w:tcBorders>
              <w:top w:val="nil"/>
              <w:left w:val="nil"/>
              <w:bottom w:val="single" w:sz="4" w:space="0" w:color="auto"/>
              <w:right w:val="single" w:sz="4" w:space="0" w:color="auto"/>
            </w:tcBorders>
            <w:shd w:val="clear" w:color="000000" w:fill="FFFFFF"/>
            <w:vAlign w:val="center"/>
            <w:hideMark/>
          </w:tcPr>
          <w:p w14:paraId="59B607D6" w14:textId="0AB5CFA2" w:rsidR="008C7CCE" w:rsidRPr="008C7CCE" w:rsidRDefault="008C7CCE" w:rsidP="008C7CCE">
            <w:pPr>
              <w:ind w:firstLine="0"/>
              <w:jc w:val="center"/>
              <w:rPr>
                <w:color w:val="000000"/>
                <w:sz w:val="22"/>
                <w:szCs w:val="22"/>
              </w:rPr>
            </w:pPr>
          </w:p>
        </w:tc>
        <w:tc>
          <w:tcPr>
            <w:tcW w:w="377" w:type="pct"/>
            <w:tcBorders>
              <w:top w:val="nil"/>
              <w:left w:val="nil"/>
              <w:bottom w:val="single" w:sz="4" w:space="0" w:color="auto"/>
              <w:right w:val="single" w:sz="4" w:space="0" w:color="auto"/>
            </w:tcBorders>
            <w:shd w:val="clear" w:color="000000" w:fill="FFFFFF"/>
            <w:vAlign w:val="center"/>
            <w:hideMark/>
          </w:tcPr>
          <w:p w14:paraId="37577875" w14:textId="7BEB3CC3" w:rsidR="008C7CCE" w:rsidRPr="008C7CCE" w:rsidRDefault="008C7CCE" w:rsidP="008C7CCE">
            <w:pPr>
              <w:ind w:firstLine="0"/>
              <w:jc w:val="center"/>
              <w:rPr>
                <w:color w:val="000000"/>
                <w:sz w:val="22"/>
                <w:szCs w:val="22"/>
              </w:rPr>
            </w:pPr>
          </w:p>
        </w:tc>
        <w:tc>
          <w:tcPr>
            <w:tcW w:w="270" w:type="pct"/>
            <w:tcBorders>
              <w:top w:val="nil"/>
              <w:left w:val="nil"/>
              <w:bottom w:val="single" w:sz="4" w:space="0" w:color="auto"/>
              <w:right w:val="single" w:sz="4" w:space="0" w:color="auto"/>
            </w:tcBorders>
            <w:shd w:val="clear" w:color="000000" w:fill="FFFFFF"/>
            <w:vAlign w:val="center"/>
            <w:hideMark/>
          </w:tcPr>
          <w:p w14:paraId="31B4E092" w14:textId="77777777" w:rsidR="008C7CCE" w:rsidRPr="008C7CCE" w:rsidRDefault="008C7CCE" w:rsidP="008C7CCE">
            <w:pPr>
              <w:ind w:firstLine="0"/>
              <w:jc w:val="center"/>
              <w:rPr>
                <w:color w:val="000000"/>
                <w:sz w:val="22"/>
                <w:szCs w:val="22"/>
              </w:rPr>
            </w:pPr>
            <w:r w:rsidRPr="008C7CCE">
              <w:rPr>
                <w:color w:val="000000"/>
                <w:sz w:val="22"/>
                <w:szCs w:val="22"/>
              </w:rPr>
              <w:t>2200</w:t>
            </w:r>
          </w:p>
        </w:tc>
        <w:tc>
          <w:tcPr>
            <w:tcW w:w="317" w:type="pct"/>
            <w:tcBorders>
              <w:top w:val="nil"/>
              <w:left w:val="nil"/>
              <w:bottom w:val="single" w:sz="4" w:space="0" w:color="auto"/>
              <w:right w:val="single" w:sz="4" w:space="0" w:color="auto"/>
            </w:tcBorders>
            <w:shd w:val="clear" w:color="000000" w:fill="FFFFFF"/>
            <w:vAlign w:val="center"/>
            <w:hideMark/>
          </w:tcPr>
          <w:p w14:paraId="03180022" w14:textId="0A86FD8B" w:rsidR="008C7CCE" w:rsidRPr="008C7CCE" w:rsidRDefault="008C7CCE" w:rsidP="008C7CCE">
            <w:pPr>
              <w:ind w:firstLine="0"/>
              <w:jc w:val="center"/>
              <w:rPr>
                <w:color w:val="000000"/>
                <w:sz w:val="22"/>
                <w:szCs w:val="22"/>
              </w:rPr>
            </w:pPr>
          </w:p>
        </w:tc>
        <w:tc>
          <w:tcPr>
            <w:tcW w:w="377" w:type="pct"/>
            <w:tcBorders>
              <w:top w:val="nil"/>
              <w:left w:val="nil"/>
              <w:bottom w:val="single" w:sz="4" w:space="0" w:color="auto"/>
              <w:right w:val="single" w:sz="4" w:space="0" w:color="auto"/>
            </w:tcBorders>
            <w:shd w:val="clear" w:color="000000" w:fill="FFFFFF"/>
            <w:vAlign w:val="center"/>
            <w:hideMark/>
          </w:tcPr>
          <w:p w14:paraId="4AC9C994" w14:textId="77B979A9" w:rsidR="008C7CCE" w:rsidRPr="008C7CCE" w:rsidRDefault="008C7CCE" w:rsidP="008C7CCE">
            <w:pPr>
              <w:ind w:firstLine="0"/>
              <w:jc w:val="center"/>
              <w:rPr>
                <w:color w:val="000000"/>
                <w:sz w:val="22"/>
                <w:szCs w:val="22"/>
              </w:rPr>
            </w:pPr>
          </w:p>
        </w:tc>
        <w:tc>
          <w:tcPr>
            <w:tcW w:w="270" w:type="pct"/>
            <w:tcBorders>
              <w:top w:val="nil"/>
              <w:left w:val="nil"/>
              <w:bottom w:val="single" w:sz="4" w:space="0" w:color="auto"/>
              <w:right w:val="single" w:sz="4" w:space="0" w:color="auto"/>
            </w:tcBorders>
            <w:shd w:val="clear" w:color="000000" w:fill="FFFFFF"/>
            <w:vAlign w:val="center"/>
            <w:hideMark/>
          </w:tcPr>
          <w:p w14:paraId="3A471992" w14:textId="77777777" w:rsidR="008C7CCE" w:rsidRPr="008C7CCE" w:rsidRDefault="008C7CCE" w:rsidP="008C7CCE">
            <w:pPr>
              <w:ind w:firstLine="0"/>
              <w:jc w:val="center"/>
              <w:rPr>
                <w:color w:val="000000"/>
                <w:sz w:val="22"/>
                <w:szCs w:val="22"/>
              </w:rPr>
            </w:pPr>
            <w:r w:rsidRPr="008C7CCE">
              <w:rPr>
                <w:color w:val="000000"/>
                <w:sz w:val="22"/>
                <w:szCs w:val="22"/>
              </w:rPr>
              <w:t>3650</w:t>
            </w:r>
          </w:p>
        </w:tc>
        <w:tc>
          <w:tcPr>
            <w:tcW w:w="317" w:type="pct"/>
            <w:tcBorders>
              <w:top w:val="nil"/>
              <w:left w:val="nil"/>
              <w:bottom w:val="single" w:sz="4" w:space="0" w:color="auto"/>
              <w:right w:val="single" w:sz="4" w:space="0" w:color="auto"/>
            </w:tcBorders>
            <w:shd w:val="clear" w:color="000000" w:fill="FFFFFF"/>
            <w:vAlign w:val="center"/>
            <w:hideMark/>
          </w:tcPr>
          <w:p w14:paraId="54ACC89C" w14:textId="217D4321" w:rsidR="008C7CCE" w:rsidRPr="008C7CCE" w:rsidRDefault="008C7CCE" w:rsidP="008C7CCE">
            <w:pPr>
              <w:ind w:firstLine="0"/>
              <w:jc w:val="center"/>
              <w:rPr>
                <w:color w:val="000000"/>
                <w:sz w:val="22"/>
                <w:szCs w:val="22"/>
              </w:rPr>
            </w:pPr>
          </w:p>
        </w:tc>
        <w:tc>
          <w:tcPr>
            <w:tcW w:w="377" w:type="pct"/>
            <w:tcBorders>
              <w:top w:val="nil"/>
              <w:left w:val="nil"/>
              <w:bottom w:val="single" w:sz="4" w:space="0" w:color="auto"/>
              <w:right w:val="single" w:sz="4" w:space="0" w:color="auto"/>
            </w:tcBorders>
            <w:shd w:val="clear" w:color="000000" w:fill="FFFFFF"/>
            <w:vAlign w:val="center"/>
            <w:hideMark/>
          </w:tcPr>
          <w:p w14:paraId="0398E8F5" w14:textId="5D8510D8" w:rsidR="008C7CCE" w:rsidRPr="008C7CCE" w:rsidRDefault="008C7CCE" w:rsidP="008C7CCE">
            <w:pPr>
              <w:ind w:firstLine="0"/>
              <w:jc w:val="center"/>
              <w:rPr>
                <w:color w:val="000000"/>
                <w:sz w:val="22"/>
                <w:szCs w:val="22"/>
              </w:rPr>
            </w:pPr>
          </w:p>
        </w:tc>
      </w:tr>
      <w:tr w:rsidR="008C7CCE" w:rsidRPr="008C7CCE" w14:paraId="4ABBF199" w14:textId="77777777" w:rsidTr="008C7CCE">
        <w:trPr>
          <w:trHeight w:val="180"/>
        </w:trPr>
        <w:tc>
          <w:tcPr>
            <w:tcW w:w="5000" w:type="pct"/>
            <w:gridSpan w:val="11"/>
            <w:tcBorders>
              <w:top w:val="single" w:sz="4" w:space="0" w:color="auto"/>
              <w:left w:val="single" w:sz="4" w:space="0" w:color="auto"/>
              <w:bottom w:val="single" w:sz="4" w:space="0" w:color="auto"/>
              <w:right w:val="single" w:sz="4" w:space="0" w:color="auto"/>
            </w:tcBorders>
            <w:shd w:val="clear" w:color="auto" w:fill="auto"/>
            <w:vAlign w:val="bottom"/>
          </w:tcPr>
          <w:p w14:paraId="227DAF54" w14:textId="4C3C2391" w:rsidR="008C7CCE" w:rsidRPr="008C7CCE" w:rsidRDefault="008C7CCE" w:rsidP="008C7CCE">
            <w:pPr>
              <w:ind w:firstLine="0"/>
              <w:jc w:val="center"/>
              <w:rPr>
                <w:i/>
                <w:iCs/>
                <w:color w:val="000000"/>
                <w:sz w:val="24"/>
                <w:szCs w:val="24"/>
              </w:rPr>
            </w:pPr>
            <w:r w:rsidRPr="008C7CCE">
              <w:rPr>
                <w:i/>
                <w:iCs/>
              </w:rPr>
              <w:t>Объекты образования и науки</w:t>
            </w:r>
          </w:p>
        </w:tc>
      </w:tr>
      <w:tr w:rsidR="009604CD" w:rsidRPr="008C7CCE" w14:paraId="6435D92D" w14:textId="77777777" w:rsidTr="009604CD">
        <w:trPr>
          <w:trHeight w:val="960"/>
        </w:trPr>
        <w:tc>
          <w:tcPr>
            <w:tcW w:w="90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7304A62" w14:textId="77777777" w:rsidR="008C7CCE" w:rsidRPr="008C7CCE" w:rsidRDefault="008C7CCE" w:rsidP="008C7CCE">
            <w:pPr>
              <w:ind w:firstLine="0"/>
              <w:rPr>
                <w:color w:val="000000"/>
                <w:sz w:val="24"/>
                <w:szCs w:val="24"/>
              </w:rPr>
            </w:pPr>
            <w:r w:rsidRPr="008C7CCE">
              <w:rPr>
                <w:color w:val="000000"/>
                <w:sz w:val="24"/>
                <w:szCs w:val="24"/>
              </w:rPr>
              <w:t>Дошкольные образовательные организации</w:t>
            </w:r>
          </w:p>
        </w:tc>
        <w:tc>
          <w:tcPr>
            <w:tcW w:w="1205" w:type="pct"/>
            <w:tcBorders>
              <w:top w:val="single" w:sz="4" w:space="0" w:color="auto"/>
              <w:left w:val="nil"/>
              <w:bottom w:val="single" w:sz="4" w:space="0" w:color="auto"/>
              <w:right w:val="single" w:sz="4" w:space="0" w:color="auto"/>
            </w:tcBorders>
            <w:shd w:val="clear" w:color="000000" w:fill="FEE8FC"/>
            <w:vAlign w:val="center"/>
            <w:hideMark/>
          </w:tcPr>
          <w:p w14:paraId="02A2563D" w14:textId="77777777" w:rsidR="008C7CCE" w:rsidRPr="008C7CCE" w:rsidRDefault="008C7CCE" w:rsidP="008C7CCE">
            <w:pPr>
              <w:ind w:firstLine="0"/>
              <w:rPr>
                <w:color w:val="000000"/>
                <w:sz w:val="24"/>
                <w:szCs w:val="24"/>
              </w:rPr>
            </w:pPr>
            <w:r w:rsidRPr="008C7CCE">
              <w:rPr>
                <w:color w:val="000000"/>
                <w:sz w:val="24"/>
                <w:szCs w:val="24"/>
              </w:rPr>
              <w:t>Уровень обеспеченности детей в возрасте 1-6 лет - 70 %, место</w:t>
            </w:r>
          </w:p>
        </w:tc>
        <w:tc>
          <w:tcPr>
            <w:tcW w:w="270" w:type="pct"/>
            <w:tcBorders>
              <w:top w:val="single" w:sz="4" w:space="0" w:color="auto"/>
              <w:left w:val="nil"/>
              <w:bottom w:val="single" w:sz="4" w:space="0" w:color="auto"/>
              <w:right w:val="single" w:sz="4" w:space="0" w:color="auto"/>
            </w:tcBorders>
            <w:shd w:val="clear" w:color="auto" w:fill="auto"/>
            <w:vAlign w:val="center"/>
            <w:hideMark/>
          </w:tcPr>
          <w:p w14:paraId="28D32453" w14:textId="77777777" w:rsidR="008C7CCE" w:rsidRPr="008C7CCE" w:rsidRDefault="008C7CCE" w:rsidP="008C7CCE">
            <w:pPr>
              <w:ind w:firstLine="0"/>
              <w:jc w:val="center"/>
              <w:rPr>
                <w:color w:val="000000"/>
                <w:sz w:val="24"/>
                <w:szCs w:val="24"/>
              </w:rPr>
            </w:pPr>
            <w:r w:rsidRPr="008C7CCE">
              <w:rPr>
                <w:color w:val="000000"/>
                <w:sz w:val="24"/>
                <w:szCs w:val="24"/>
              </w:rPr>
              <w:t>266</w:t>
            </w:r>
          </w:p>
        </w:tc>
        <w:tc>
          <w:tcPr>
            <w:tcW w:w="317" w:type="pct"/>
            <w:tcBorders>
              <w:top w:val="single" w:sz="4" w:space="0" w:color="auto"/>
              <w:left w:val="nil"/>
              <w:bottom w:val="single" w:sz="4" w:space="0" w:color="auto"/>
              <w:right w:val="single" w:sz="4" w:space="0" w:color="auto"/>
            </w:tcBorders>
            <w:shd w:val="clear" w:color="auto" w:fill="auto"/>
            <w:vAlign w:val="center"/>
            <w:hideMark/>
          </w:tcPr>
          <w:p w14:paraId="4725468B" w14:textId="77777777" w:rsidR="008C7CCE" w:rsidRPr="008C7CCE" w:rsidRDefault="008C7CCE" w:rsidP="008C7CCE">
            <w:pPr>
              <w:ind w:firstLine="0"/>
              <w:jc w:val="center"/>
              <w:rPr>
                <w:color w:val="000000"/>
                <w:sz w:val="24"/>
                <w:szCs w:val="24"/>
              </w:rPr>
            </w:pPr>
            <w:r w:rsidRPr="008C7CCE">
              <w:rPr>
                <w:color w:val="000000"/>
                <w:sz w:val="24"/>
                <w:szCs w:val="24"/>
              </w:rPr>
              <w:t>455</w:t>
            </w:r>
          </w:p>
        </w:tc>
        <w:tc>
          <w:tcPr>
            <w:tcW w:w="377" w:type="pct"/>
            <w:tcBorders>
              <w:top w:val="single" w:sz="4" w:space="0" w:color="auto"/>
              <w:left w:val="nil"/>
              <w:bottom w:val="single" w:sz="4" w:space="0" w:color="auto"/>
              <w:right w:val="single" w:sz="4" w:space="0" w:color="auto"/>
            </w:tcBorders>
            <w:shd w:val="clear" w:color="auto" w:fill="auto"/>
            <w:vAlign w:val="center"/>
            <w:hideMark/>
          </w:tcPr>
          <w:p w14:paraId="7C100A6D" w14:textId="77777777" w:rsidR="008C7CCE" w:rsidRPr="008C7CCE" w:rsidRDefault="008C7CCE" w:rsidP="008C7CCE">
            <w:pPr>
              <w:ind w:firstLine="0"/>
              <w:jc w:val="center"/>
              <w:rPr>
                <w:color w:val="000000"/>
                <w:sz w:val="24"/>
                <w:szCs w:val="24"/>
              </w:rPr>
            </w:pPr>
            <w:r w:rsidRPr="008C7CCE">
              <w:rPr>
                <w:color w:val="000000"/>
                <w:sz w:val="24"/>
                <w:szCs w:val="24"/>
              </w:rPr>
              <w:t>189</w:t>
            </w:r>
          </w:p>
        </w:tc>
        <w:tc>
          <w:tcPr>
            <w:tcW w:w="270" w:type="pct"/>
            <w:tcBorders>
              <w:top w:val="single" w:sz="4" w:space="0" w:color="auto"/>
              <w:left w:val="nil"/>
              <w:bottom w:val="single" w:sz="4" w:space="0" w:color="auto"/>
              <w:right w:val="single" w:sz="4" w:space="0" w:color="auto"/>
            </w:tcBorders>
            <w:shd w:val="clear" w:color="auto" w:fill="auto"/>
            <w:vAlign w:val="center"/>
            <w:hideMark/>
          </w:tcPr>
          <w:p w14:paraId="0E6CDFD4" w14:textId="77777777" w:rsidR="008C7CCE" w:rsidRPr="008C7CCE" w:rsidRDefault="008C7CCE" w:rsidP="008C7CCE">
            <w:pPr>
              <w:ind w:firstLine="0"/>
              <w:jc w:val="center"/>
              <w:rPr>
                <w:color w:val="000000"/>
                <w:sz w:val="24"/>
                <w:szCs w:val="24"/>
              </w:rPr>
            </w:pPr>
            <w:r w:rsidRPr="008C7CCE">
              <w:rPr>
                <w:color w:val="000000"/>
                <w:sz w:val="24"/>
                <w:szCs w:val="24"/>
              </w:rPr>
              <w:t>697</w:t>
            </w:r>
          </w:p>
        </w:tc>
        <w:tc>
          <w:tcPr>
            <w:tcW w:w="317" w:type="pct"/>
            <w:tcBorders>
              <w:top w:val="single" w:sz="4" w:space="0" w:color="auto"/>
              <w:left w:val="nil"/>
              <w:bottom w:val="single" w:sz="4" w:space="0" w:color="auto"/>
              <w:right w:val="single" w:sz="4" w:space="0" w:color="auto"/>
            </w:tcBorders>
            <w:shd w:val="clear" w:color="000000" w:fill="FFFFFF"/>
            <w:vAlign w:val="center"/>
            <w:hideMark/>
          </w:tcPr>
          <w:p w14:paraId="01D36E9C" w14:textId="77777777" w:rsidR="008C7CCE" w:rsidRPr="008C7CCE" w:rsidRDefault="008C7CCE" w:rsidP="008C7CCE">
            <w:pPr>
              <w:ind w:firstLine="0"/>
              <w:jc w:val="center"/>
              <w:rPr>
                <w:color w:val="000000"/>
                <w:sz w:val="24"/>
                <w:szCs w:val="24"/>
              </w:rPr>
            </w:pPr>
            <w:r w:rsidRPr="008C7CCE">
              <w:rPr>
                <w:color w:val="000000"/>
                <w:sz w:val="24"/>
                <w:szCs w:val="24"/>
              </w:rPr>
              <w:t>693</w:t>
            </w:r>
          </w:p>
        </w:tc>
        <w:tc>
          <w:tcPr>
            <w:tcW w:w="377" w:type="pct"/>
            <w:tcBorders>
              <w:top w:val="single" w:sz="4" w:space="0" w:color="auto"/>
              <w:left w:val="nil"/>
              <w:bottom w:val="single" w:sz="4" w:space="0" w:color="auto"/>
              <w:right w:val="single" w:sz="4" w:space="0" w:color="auto"/>
            </w:tcBorders>
            <w:shd w:val="clear" w:color="000000" w:fill="FFFFFF"/>
            <w:vAlign w:val="center"/>
            <w:hideMark/>
          </w:tcPr>
          <w:p w14:paraId="2746F8B1" w14:textId="77777777" w:rsidR="008C7CCE" w:rsidRPr="008C7CCE" w:rsidRDefault="008C7CCE" w:rsidP="008C7CCE">
            <w:pPr>
              <w:ind w:firstLine="0"/>
              <w:jc w:val="center"/>
              <w:rPr>
                <w:color w:val="000000"/>
                <w:sz w:val="24"/>
                <w:szCs w:val="24"/>
              </w:rPr>
            </w:pPr>
            <w:r w:rsidRPr="008C7CCE">
              <w:rPr>
                <w:color w:val="000000"/>
                <w:sz w:val="24"/>
                <w:szCs w:val="24"/>
              </w:rPr>
              <w:t>-4</w:t>
            </w:r>
          </w:p>
        </w:tc>
        <w:tc>
          <w:tcPr>
            <w:tcW w:w="270" w:type="pct"/>
            <w:tcBorders>
              <w:top w:val="single" w:sz="4" w:space="0" w:color="auto"/>
              <w:left w:val="nil"/>
              <w:bottom w:val="single" w:sz="4" w:space="0" w:color="auto"/>
              <w:right w:val="single" w:sz="4" w:space="0" w:color="auto"/>
            </w:tcBorders>
            <w:shd w:val="clear" w:color="000000" w:fill="FFFFFF"/>
            <w:vAlign w:val="center"/>
            <w:hideMark/>
          </w:tcPr>
          <w:p w14:paraId="68BF639C" w14:textId="77777777" w:rsidR="008C7CCE" w:rsidRPr="008C7CCE" w:rsidRDefault="008C7CCE" w:rsidP="008C7CCE">
            <w:pPr>
              <w:ind w:firstLine="0"/>
              <w:jc w:val="center"/>
              <w:rPr>
                <w:color w:val="000000"/>
                <w:sz w:val="24"/>
                <w:szCs w:val="24"/>
              </w:rPr>
            </w:pPr>
            <w:r w:rsidRPr="008C7CCE">
              <w:rPr>
                <w:color w:val="000000"/>
                <w:sz w:val="24"/>
                <w:szCs w:val="24"/>
              </w:rPr>
              <w:t>963</w:t>
            </w:r>
          </w:p>
        </w:tc>
        <w:tc>
          <w:tcPr>
            <w:tcW w:w="317" w:type="pct"/>
            <w:tcBorders>
              <w:top w:val="single" w:sz="4" w:space="0" w:color="auto"/>
              <w:left w:val="nil"/>
              <w:bottom w:val="single" w:sz="4" w:space="0" w:color="auto"/>
              <w:right w:val="single" w:sz="4" w:space="0" w:color="auto"/>
            </w:tcBorders>
            <w:shd w:val="clear" w:color="000000" w:fill="FFFFFF"/>
            <w:vAlign w:val="center"/>
            <w:hideMark/>
          </w:tcPr>
          <w:p w14:paraId="115D4931" w14:textId="77777777" w:rsidR="008C7CCE" w:rsidRPr="008C7CCE" w:rsidRDefault="008C7CCE" w:rsidP="008C7CCE">
            <w:pPr>
              <w:ind w:firstLine="0"/>
              <w:jc w:val="center"/>
              <w:rPr>
                <w:color w:val="000000"/>
                <w:sz w:val="24"/>
                <w:szCs w:val="24"/>
              </w:rPr>
            </w:pPr>
            <w:r w:rsidRPr="008C7CCE">
              <w:rPr>
                <w:color w:val="000000"/>
                <w:sz w:val="24"/>
                <w:szCs w:val="24"/>
              </w:rPr>
              <w:t>1148</w:t>
            </w:r>
          </w:p>
        </w:tc>
        <w:tc>
          <w:tcPr>
            <w:tcW w:w="377" w:type="pct"/>
            <w:tcBorders>
              <w:top w:val="single" w:sz="4" w:space="0" w:color="auto"/>
              <w:left w:val="nil"/>
              <w:bottom w:val="single" w:sz="4" w:space="0" w:color="auto"/>
              <w:right w:val="single" w:sz="4" w:space="0" w:color="auto"/>
            </w:tcBorders>
            <w:shd w:val="clear" w:color="000000" w:fill="FFFFFF"/>
            <w:vAlign w:val="center"/>
            <w:hideMark/>
          </w:tcPr>
          <w:p w14:paraId="42CD9765" w14:textId="77777777" w:rsidR="008C7CCE" w:rsidRPr="008C7CCE" w:rsidRDefault="008C7CCE" w:rsidP="008C7CCE">
            <w:pPr>
              <w:ind w:firstLine="0"/>
              <w:jc w:val="center"/>
              <w:rPr>
                <w:color w:val="000000"/>
                <w:sz w:val="24"/>
                <w:szCs w:val="24"/>
              </w:rPr>
            </w:pPr>
            <w:r w:rsidRPr="008C7CCE">
              <w:rPr>
                <w:color w:val="000000"/>
                <w:sz w:val="24"/>
                <w:szCs w:val="24"/>
              </w:rPr>
              <w:t>185</w:t>
            </w:r>
          </w:p>
        </w:tc>
      </w:tr>
      <w:tr w:rsidR="009604CD" w:rsidRPr="008C7CCE" w14:paraId="35ECF9D7" w14:textId="77777777" w:rsidTr="009604CD">
        <w:trPr>
          <w:trHeight w:val="975"/>
        </w:trPr>
        <w:tc>
          <w:tcPr>
            <w:tcW w:w="901" w:type="pct"/>
            <w:vMerge w:val="restart"/>
            <w:tcBorders>
              <w:top w:val="single" w:sz="4" w:space="0" w:color="auto"/>
              <w:left w:val="single" w:sz="4" w:space="0" w:color="auto"/>
              <w:right w:val="single" w:sz="4" w:space="0" w:color="auto"/>
            </w:tcBorders>
            <w:shd w:val="clear" w:color="auto" w:fill="auto"/>
            <w:vAlign w:val="center"/>
            <w:hideMark/>
          </w:tcPr>
          <w:p w14:paraId="00D98B3D" w14:textId="77777777" w:rsidR="008C7CCE" w:rsidRPr="008C7CCE" w:rsidRDefault="008C7CCE" w:rsidP="008C7CCE">
            <w:pPr>
              <w:ind w:firstLine="0"/>
              <w:rPr>
                <w:color w:val="000000"/>
                <w:sz w:val="24"/>
                <w:szCs w:val="24"/>
              </w:rPr>
            </w:pPr>
            <w:r w:rsidRPr="008C7CCE">
              <w:rPr>
                <w:color w:val="000000"/>
                <w:sz w:val="24"/>
                <w:szCs w:val="24"/>
              </w:rPr>
              <w:t>Общеобразовательные организации </w:t>
            </w:r>
          </w:p>
        </w:tc>
        <w:tc>
          <w:tcPr>
            <w:tcW w:w="1205" w:type="pct"/>
            <w:tcBorders>
              <w:top w:val="single" w:sz="4" w:space="0" w:color="auto"/>
              <w:left w:val="nil"/>
              <w:bottom w:val="single" w:sz="4" w:space="0" w:color="auto"/>
              <w:right w:val="single" w:sz="4" w:space="0" w:color="auto"/>
            </w:tcBorders>
            <w:shd w:val="clear" w:color="000000" w:fill="FEE8FC"/>
            <w:vAlign w:val="bottom"/>
            <w:hideMark/>
          </w:tcPr>
          <w:p w14:paraId="34BF4840" w14:textId="77777777" w:rsidR="008C7CCE" w:rsidRPr="008C7CCE" w:rsidRDefault="008C7CCE" w:rsidP="008C7CCE">
            <w:pPr>
              <w:ind w:firstLine="0"/>
              <w:rPr>
                <w:color w:val="000000"/>
                <w:sz w:val="24"/>
                <w:szCs w:val="24"/>
              </w:rPr>
            </w:pPr>
            <w:r w:rsidRPr="008C7CCE">
              <w:rPr>
                <w:color w:val="000000"/>
                <w:sz w:val="24"/>
                <w:szCs w:val="24"/>
              </w:rPr>
              <w:t>Уровень обеспеченности – 90% (среднее общее) 16-17 лет, место</w:t>
            </w:r>
          </w:p>
        </w:tc>
        <w:tc>
          <w:tcPr>
            <w:tcW w:w="270" w:type="pct"/>
            <w:tcBorders>
              <w:top w:val="single" w:sz="4" w:space="0" w:color="auto"/>
              <w:left w:val="nil"/>
              <w:bottom w:val="single" w:sz="4" w:space="0" w:color="auto"/>
              <w:right w:val="single" w:sz="4" w:space="0" w:color="auto"/>
            </w:tcBorders>
            <w:shd w:val="clear" w:color="auto" w:fill="auto"/>
            <w:vAlign w:val="center"/>
            <w:hideMark/>
          </w:tcPr>
          <w:p w14:paraId="294395B8" w14:textId="77777777" w:rsidR="008C7CCE" w:rsidRPr="008C7CCE" w:rsidRDefault="008C7CCE" w:rsidP="008C7CCE">
            <w:pPr>
              <w:ind w:firstLine="0"/>
              <w:jc w:val="center"/>
              <w:rPr>
                <w:color w:val="000000"/>
                <w:sz w:val="24"/>
                <w:szCs w:val="24"/>
              </w:rPr>
            </w:pPr>
            <w:r w:rsidRPr="008C7CCE">
              <w:rPr>
                <w:color w:val="000000"/>
                <w:sz w:val="24"/>
                <w:szCs w:val="24"/>
              </w:rPr>
              <w:t>60</w:t>
            </w:r>
          </w:p>
        </w:tc>
        <w:tc>
          <w:tcPr>
            <w:tcW w:w="317" w:type="pct"/>
            <w:tcBorders>
              <w:top w:val="single" w:sz="4" w:space="0" w:color="auto"/>
              <w:left w:val="nil"/>
              <w:bottom w:val="single" w:sz="4" w:space="0" w:color="auto"/>
              <w:right w:val="single" w:sz="4" w:space="0" w:color="auto"/>
            </w:tcBorders>
            <w:shd w:val="clear" w:color="auto" w:fill="auto"/>
            <w:vAlign w:val="center"/>
            <w:hideMark/>
          </w:tcPr>
          <w:p w14:paraId="20D38A5A" w14:textId="77777777" w:rsidR="008C7CCE" w:rsidRPr="008C7CCE" w:rsidRDefault="008C7CCE" w:rsidP="008C7CCE">
            <w:pPr>
              <w:ind w:firstLine="0"/>
              <w:jc w:val="center"/>
              <w:rPr>
                <w:color w:val="000000"/>
                <w:sz w:val="24"/>
                <w:szCs w:val="24"/>
              </w:rPr>
            </w:pPr>
            <w:r w:rsidRPr="008C7CCE">
              <w:rPr>
                <w:color w:val="000000"/>
                <w:sz w:val="24"/>
                <w:szCs w:val="24"/>
              </w:rPr>
              <w:t>168</w:t>
            </w:r>
          </w:p>
        </w:tc>
        <w:tc>
          <w:tcPr>
            <w:tcW w:w="377" w:type="pct"/>
            <w:tcBorders>
              <w:top w:val="single" w:sz="4" w:space="0" w:color="auto"/>
              <w:left w:val="nil"/>
              <w:bottom w:val="single" w:sz="4" w:space="0" w:color="auto"/>
              <w:right w:val="single" w:sz="4" w:space="0" w:color="auto"/>
            </w:tcBorders>
            <w:shd w:val="clear" w:color="auto" w:fill="auto"/>
            <w:vAlign w:val="center"/>
            <w:hideMark/>
          </w:tcPr>
          <w:p w14:paraId="6E6F5A00" w14:textId="77777777" w:rsidR="008C7CCE" w:rsidRPr="008C7CCE" w:rsidRDefault="008C7CCE" w:rsidP="008C7CCE">
            <w:pPr>
              <w:ind w:firstLine="0"/>
              <w:jc w:val="center"/>
              <w:rPr>
                <w:color w:val="000000"/>
                <w:sz w:val="24"/>
                <w:szCs w:val="24"/>
              </w:rPr>
            </w:pPr>
            <w:r w:rsidRPr="008C7CCE">
              <w:rPr>
                <w:color w:val="000000"/>
                <w:sz w:val="24"/>
                <w:szCs w:val="24"/>
              </w:rPr>
              <w:t>108</w:t>
            </w:r>
          </w:p>
        </w:tc>
        <w:tc>
          <w:tcPr>
            <w:tcW w:w="270" w:type="pct"/>
            <w:tcBorders>
              <w:top w:val="single" w:sz="4" w:space="0" w:color="auto"/>
              <w:left w:val="nil"/>
              <w:bottom w:val="single" w:sz="4" w:space="0" w:color="auto"/>
              <w:right w:val="single" w:sz="4" w:space="0" w:color="auto"/>
            </w:tcBorders>
            <w:shd w:val="clear" w:color="auto" w:fill="auto"/>
            <w:vAlign w:val="center"/>
            <w:hideMark/>
          </w:tcPr>
          <w:p w14:paraId="40DC9624" w14:textId="77777777" w:rsidR="008C7CCE" w:rsidRPr="008C7CCE" w:rsidRDefault="008C7CCE" w:rsidP="008C7CCE">
            <w:pPr>
              <w:ind w:firstLine="0"/>
              <w:jc w:val="center"/>
              <w:rPr>
                <w:color w:val="000000"/>
                <w:sz w:val="24"/>
                <w:szCs w:val="24"/>
              </w:rPr>
            </w:pPr>
            <w:r w:rsidRPr="008C7CCE">
              <w:rPr>
                <w:color w:val="000000"/>
                <w:sz w:val="24"/>
                <w:szCs w:val="24"/>
              </w:rPr>
              <w:t>40</w:t>
            </w:r>
          </w:p>
        </w:tc>
        <w:tc>
          <w:tcPr>
            <w:tcW w:w="317" w:type="pct"/>
            <w:tcBorders>
              <w:top w:val="single" w:sz="4" w:space="0" w:color="auto"/>
              <w:left w:val="nil"/>
              <w:bottom w:val="single" w:sz="4" w:space="0" w:color="auto"/>
              <w:right w:val="single" w:sz="4" w:space="0" w:color="auto"/>
            </w:tcBorders>
            <w:shd w:val="clear" w:color="000000" w:fill="FFFFFF"/>
            <w:vAlign w:val="center"/>
            <w:hideMark/>
          </w:tcPr>
          <w:p w14:paraId="6978C71B" w14:textId="77777777" w:rsidR="008C7CCE" w:rsidRPr="008C7CCE" w:rsidRDefault="008C7CCE" w:rsidP="008C7CCE">
            <w:pPr>
              <w:ind w:firstLine="0"/>
              <w:jc w:val="center"/>
              <w:rPr>
                <w:color w:val="000000"/>
                <w:sz w:val="24"/>
                <w:szCs w:val="24"/>
              </w:rPr>
            </w:pPr>
            <w:r w:rsidRPr="008C7CCE">
              <w:rPr>
                <w:color w:val="000000"/>
                <w:sz w:val="24"/>
                <w:szCs w:val="24"/>
              </w:rPr>
              <w:t>252</w:t>
            </w:r>
          </w:p>
        </w:tc>
        <w:tc>
          <w:tcPr>
            <w:tcW w:w="377" w:type="pct"/>
            <w:tcBorders>
              <w:top w:val="single" w:sz="4" w:space="0" w:color="auto"/>
              <w:left w:val="nil"/>
              <w:bottom w:val="single" w:sz="4" w:space="0" w:color="auto"/>
              <w:right w:val="single" w:sz="4" w:space="0" w:color="auto"/>
            </w:tcBorders>
            <w:shd w:val="clear" w:color="000000" w:fill="FFFFFF"/>
            <w:vAlign w:val="center"/>
            <w:hideMark/>
          </w:tcPr>
          <w:p w14:paraId="597B4374" w14:textId="77777777" w:rsidR="008C7CCE" w:rsidRPr="008C7CCE" w:rsidRDefault="008C7CCE" w:rsidP="008C7CCE">
            <w:pPr>
              <w:ind w:firstLine="0"/>
              <w:jc w:val="center"/>
              <w:rPr>
                <w:color w:val="000000"/>
                <w:sz w:val="24"/>
                <w:szCs w:val="24"/>
              </w:rPr>
            </w:pPr>
            <w:r w:rsidRPr="008C7CCE">
              <w:rPr>
                <w:color w:val="000000"/>
                <w:sz w:val="24"/>
                <w:szCs w:val="24"/>
              </w:rPr>
              <w:t>212</w:t>
            </w:r>
          </w:p>
        </w:tc>
        <w:tc>
          <w:tcPr>
            <w:tcW w:w="270" w:type="pct"/>
            <w:tcBorders>
              <w:top w:val="single" w:sz="4" w:space="0" w:color="auto"/>
              <w:left w:val="nil"/>
              <w:bottom w:val="single" w:sz="4" w:space="0" w:color="auto"/>
              <w:right w:val="single" w:sz="4" w:space="0" w:color="auto"/>
            </w:tcBorders>
            <w:shd w:val="clear" w:color="000000" w:fill="FFFFFF"/>
            <w:vAlign w:val="center"/>
            <w:hideMark/>
          </w:tcPr>
          <w:p w14:paraId="68D7A183" w14:textId="77777777" w:rsidR="008C7CCE" w:rsidRPr="008C7CCE" w:rsidRDefault="008C7CCE" w:rsidP="008C7CCE">
            <w:pPr>
              <w:ind w:firstLine="0"/>
              <w:jc w:val="center"/>
              <w:rPr>
                <w:color w:val="000000"/>
                <w:sz w:val="24"/>
                <w:szCs w:val="24"/>
              </w:rPr>
            </w:pPr>
            <w:r w:rsidRPr="008C7CCE">
              <w:rPr>
                <w:color w:val="000000"/>
                <w:sz w:val="24"/>
                <w:szCs w:val="24"/>
              </w:rPr>
              <w:t>100</w:t>
            </w:r>
          </w:p>
        </w:tc>
        <w:tc>
          <w:tcPr>
            <w:tcW w:w="317" w:type="pct"/>
            <w:tcBorders>
              <w:top w:val="single" w:sz="4" w:space="0" w:color="auto"/>
              <w:left w:val="nil"/>
              <w:bottom w:val="single" w:sz="4" w:space="0" w:color="auto"/>
              <w:right w:val="single" w:sz="4" w:space="0" w:color="auto"/>
            </w:tcBorders>
            <w:shd w:val="clear" w:color="000000" w:fill="FFFFFF"/>
            <w:vAlign w:val="center"/>
            <w:hideMark/>
          </w:tcPr>
          <w:p w14:paraId="335C1FC4" w14:textId="77777777" w:rsidR="008C7CCE" w:rsidRPr="008C7CCE" w:rsidRDefault="008C7CCE" w:rsidP="008C7CCE">
            <w:pPr>
              <w:ind w:firstLine="0"/>
              <w:jc w:val="center"/>
              <w:rPr>
                <w:color w:val="000000"/>
                <w:sz w:val="24"/>
                <w:szCs w:val="24"/>
              </w:rPr>
            </w:pPr>
            <w:r w:rsidRPr="008C7CCE">
              <w:rPr>
                <w:color w:val="000000"/>
                <w:sz w:val="24"/>
                <w:szCs w:val="24"/>
              </w:rPr>
              <w:t>420</w:t>
            </w:r>
          </w:p>
        </w:tc>
        <w:tc>
          <w:tcPr>
            <w:tcW w:w="377" w:type="pct"/>
            <w:tcBorders>
              <w:top w:val="single" w:sz="4" w:space="0" w:color="auto"/>
              <w:left w:val="nil"/>
              <w:bottom w:val="single" w:sz="4" w:space="0" w:color="auto"/>
              <w:right w:val="single" w:sz="4" w:space="0" w:color="auto"/>
            </w:tcBorders>
            <w:shd w:val="clear" w:color="000000" w:fill="FFFFFF"/>
            <w:vAlign w:val="center"/>
            <w:hideMark/>
          </w:tcPr>
          <w:p w14:paraId="703B81BC" w14:textId="77777777" w:rsidR="008C7CCE" w:rsidRPr="008C7CCE" w:rsidRDefault="008C7CCE" w:rsidP="008C7CCE">
            <w:pPr>
              <w:ind w:firstLine="0"/>
              <w:jc w:val="center"/>
              <w:rPr>
                <w:color w:val="000000"/>
                <w:sz w:val="24"/>
                <w:szCs w:val="24"/>
              </w:rPr>
            </w:pPr>
            <w:r w:rsidRPr="008C7CCE">
              <w:rPr>
                <w:color w:val="000000"/>
                <w:sz w:val="24"/>
                <w:szCs w:val="24"/>
              </w:rPr>
              <w:t>320</w:t>
            </w:r>
          </w:p>
        </w:tc>
      </w:tr>
      <w:tr w:rsidR="009604CD" w:rsidRPr="008C7CCE" w14:paraId="437A3668" w14:textId="77777777" w:rsidTr="009604CD">
        <w:trPr>
          <w:trHeight w:val="645"/>
        </w:trPr>
        <w:tc>
          <w:tcPr>
            <w:tcW w:w="901" w:type="pct"/>
            <w:vMerge/>
            <w:tcBorders>
              <w:left w:val="single" w:sz="4" w:space="0" w:color="auto"/>
              <w:bottom w:val="single" w:sz="4" w:space="0" w:color="auto"/>
              <w:right w:val="single" w:sz="4" w:space="0" w:color="auto"/>
            </w:tcBorders>
            <w:shd w:val="clear" w:color="auto" w:fill="auto"/>
            <w:vAlign w:val="center"/>
            <w:hideMark/>
          </w:tcPr>
          <w:p w14:paraId="5F398059" w14:textId="77777777" w:rsidR="008C7CCE" w:rsidRPr="008C7CCE" w:rsidRDefault="008C7CCE" w:rsidP="008C7CCE">
            <w:pPr>
              <w:ind w:firstLine="0"/>
              <w:rPr>
                <w:color w:val="000000"/>
                <w:sz w:val="24"/>
                <w:szCs w:val="24"/>
              </w:rPr>
            </w:pPr>
          </w:p>
        </w:tc>
        <w:tc>
          <w:tcPr>
            <w:tcW w:w="1205" w:type="pct"/>
            <w:tcBorders>
              <w:top w:val="single" w:sz="4" w:space="0" w:color="auto"/>
              <w:left w:val="nil"/>
              <w:bottom w:val="single" w:sz="4" w:space="0" w:color="auto"/>
              <w:right w:val="single" w:sz="4" w:space="0" w:color="auto"/>
            </w:tcBorders>
            <w:shd w:val="clear" w:color="000000" w:fill="FEE8FC"/>
            <w:vAlign w:val="bottom"/>
            <w:hideMark/>
          </w:tcPr>
          <w:p w14:paraId="3BFDCEF8" w14:textId="77777777" w:rsidR="008C7CCE" w:rsidRPr="008C7CCE" w:rsidRDefault="008C7CCE" w:rsidP="008C7CCE">
            <w:pPr>
              <w:ind w:firstLine="0"/>
              <w:rPr>
                <w:color w:val="000000"/>
                <w:sz w:val="24"/>
                <w:szCs w:val="24"/>
              </w:rPr>
            </w:pPr>
            <w:r w:rsidRPr="008C7CCE">
              <w:rPr>
                <w:color w:val="000000"/>
                <w:sz w:val="24"/>
                <w:szCs w:val="24"/>
              </w:rPr>
              <w:t>Уровень обеспеченности – 100% (основное общее) 7-15 лет, место</w:t>
            </w:r>
          </w:p>
        </w:tc>
        <w:tc>
          <w:tcPr>
            <w:tcW w:w="270" w:type="pct"/>
            <w:tcBorders>
              <w:top w:val="single" w:sz="4" w:space="0" w:color="auto"/>
              <w:left w:val="nil"/>
              <w:bottom w:val="single" w:sz="4" w:space="0" w:color="auto"/>
              <w:right w:val="single" w:sz="4" w:space="0" w:color="auto"/>
            </w:tcBorders>
            <w:shd w:val="clear" w:color="auto" w:fill="auto"/>
            <w:vAlign w:val="center"/>
            <w:hideMark/>
          </w:tcPr>
          <w:p w14:paraId="12F9C482" w14:textId="77777777" w:rsidR="008C7CCE" w:rsidRPr="008C7CCE" w:rsidRDefault="008C7CCE" w:rsidP="008C7CCE">
            <w:pPr>
              <w:ind w:firstLine="0"/>
              <w:jc w:val="center"/>
              <w:rPr>
                <w:color w:val="000000"/>
                <w:sz w:val="24"/>
                <w:szCs w:val="24"/>
              </w:rPr>
            </w:pPr>
            <w:r w:rsidRPr="008C7CCE">
              <w:rPr>
                <w:color w:val="000000"/>
                <w:sz w:val="24"/>
                <w:szCs w:val="24"/>
              </w:rPr>
              <w:t>760</w:t>
            </w:r>
          </w:p>
        </w:tc>
        <w:tc>
          <w:tcPr>
            <w:tcW w:w="317" w:type="pct"/>
            <w:tcBorders>
              <w:top w:val="single" w:sz="4" w:space="0" w:color="auto"/>
              <w:left w:val="nil"/>
              <w:bottom w:val="single" w:sz="4" w:space="0" w:color="auto"/>
              <w:right w:val="single" w:sz="4" w:space="0" w:color="auto"/>
            </w:tcBorders>
            <w:shd w:val="clear" w:color="auto" w:fill="auto"/>
            <w:vAlign w:val="center"/>
            <w:hideMark/>
          </w:tcPr>
          <w:p w14:paraId="12F45C7D" w14:textId="77777777" w:rsidR="008C7CCE" w:rsidRPr="008C7CCE" w:rsidRDefault="008C7CCE" w:rsidP="008C7CCE">
            <w:pPr>
              <w:ind w:firstLine="0"/>
              <w:jc w:val="center"/>
              <w:rPr>
                <w:color w:val="000000"/>
                <w:sz w:val="24"/>
                <w:szCs w:val="24"/>
              </w:rPr>
            </w:pPr>
            <w:r w:rsidRPr="008C7CCE">
              <w:rPr>
                <w:color w:val="000000"/>
                <w:sz w:val="24"/>
                <w:szCs w:val="24"/>
              </w:rPr>
              <w:t>997</w:t>
            </w:r>
          </w:p>
        </w:tc>
        <w:tc>
          <w:tcPr>
            <w:tcW w:w="377" w:type="pct"/>
            <w:tcBorders>
              <w:top w:val="single" w:sz="4" w:space="0" w:color="auto"/>
              <w:left w:val="nil"/>
              <w:bottom w:val="single" w:sz="4" w:space="0" w:color="auto"/>
              <w:right w:val="single" w:sz="4" w:space="0" w:color="auto"/>
            </w:tcBorders>
            <w:shd w:val="clear" w:color="auto" w:fill="auto"/>
            <w:vAlign w:val="center"/>
            <w:hideMark/>
          </w:tcPr>
          <w:p w14:paraId="438CCFCC" w14:textId="77777777" w:rsidR="008C7CCE" w:rsidRPr="008C7CCE" w:rsidRDefault="008C7CCE" w:rsidP="008C7CCE">
            <w:pPr>
              <w:ind w:firstLine="0"/>
              <w:jc w:val="center"/>
              <w:rPr>
                <w:color w:val="000000"/>
                <w:sz w:val="24"/>
                <w:szCs w:val="24"/>
              </w:rPr>
            </w:pPr>
            <w:r w:rsidRPr="008C7CCE">
              <w:rPr>
                <w:color w:val="000000"/>
                <w:sz w:val="24"/>
                <w:szCs w:val="24"/>
              </w:rPr>
              <w:t>237</w:t>
            </w:r>
          </w:p>
        </w:tc>
        <w:tc>
          <w:tcPr>
            <w:tcW w:w="270" w:type="pct"/>
            <w:tcBorders>
              <w:top w:val="single" w:sz="4" w:space="0" w:color="auto"/>
              <w:left w:val="nil"/>
              <w:bottom w:val="single" w:sz="4" w:space="0" w:color="auto"/>
              <w:right w:val="single" w:sz="4" w:space="0" w:color="auto"/>
            </w:tcBorders>
            <w:shd w:val="clear" w:color="auto" w:fill="auto"/>
            <w:vAlign w:val="center"/>
            <w:hideMark/>
          </w:tcPr>
          <w:p w14:paraId="0C0C9B48" w14:textId="77777777" w:rsidR="008C7CCE" w:rsidRPr="008C7CCE" w:rsidRDefault="008C7CCE" w:rsidP="008C7CCE">
            <w:pPr>
              <w:ind w:firstLine="0"/>
              <w:jc w:val="center"/>
              <w:rPr>
                <w:color w:val="000000"/>
                <w:sz w:val="24"/>
                <w:szCs w:val="24"/>
              </w:rPr>
            </w:pPr>
            <w:r w:rsidRPr="008C7CCE">
              <w:rPr>
                <w:color w:val="000000"/>
                <w:sz w:val="24"/>
                <w:szCs w:val="24"/>
              </w:rPr>
              <w:t>1500</w:t>
            </w:r>
          </w:p>
        </w:tc>
        <w:tc>
          <w:tcPr>
            <w:tcW w:w="317" w:type="pct"/>
            <w:tcBorders>
              <w:top w:val="single" w:sz="4" w:space="0" w:color="auto"/>
              <w:left w:val="nil"/>
              <w:bottom w:val="single" w:sz="4" w:space="0" w:color="auto"/>
              <w:right w:val="single" w:sz="4" w:space="0" w:color="auto"/>
            </w:tcBorders>
            <w:shd w:val="clear" w:color="000000" w:fill="FFFFFF"/>
            <w:vAlign w:val="center"/>
            <w:hideMark/>
          </w:tcPr>
          <w:p w14:paraId="5AADC849" w14:textId="77777777" w:rsidR="008C7CCE" w:rsidRPr="008C7CCE" w:rsidRDefault="008C7CCE" w:rsidP="008C7CCE">
            <w:pPr>
              <w:ind w:firstLine="0"/>
              <w:jc w:val="center"/>
              <w:rPr>
                <w:color w:val="000000"/>
                <w:sz w:val="24"/>
                <w:szCs w:val="24"/>
              </w:rPr>
            </w:pPr>
            <w:r w:rsidRPr="008C7CCE">
              <w:rPr>
                <w:color w:val="000000"/>
                <w:sz w:val="24"/>
                <w:szCs w:val="24"/>
              </w:rPr>
              <w:t>1500</w:t>
            </w:r>
          </w:p>
        </w:tc>
        <w:tc>
          <w:tcPr>
            <w:tcW w:w="377" w:type="pct"/>
            <w:tcBorders>
              <w:top w:val="single" w:sz="4" w:space="0" w:color="auto"/>
              <w:left w:val="nil"/>
              <w:bottom w:val="single" w:sz="4" w:space="0" w:color="auto"/>
              <w:right w:val="single" w:sz="4" w:space="0" w:color="auto"/>
            </w:tcBorders>
            <w:shd w:val="clear" w:color="000000" w:fill="FFFFFF"/>
            <w:vAlign w:val="center"/>
            <w:hideMark/>
          </w:tcPr>
          <w:p w14:paraId="57E97C06" w14:textId="77777777" w:rsidR="008C7CCE" w:rsidRPr="008C7CCE" w:rsidRDefault="008C7CCE" w:rsidP="008C7CCE">
            <w:pPr>
              <w:ind w:firstLine="0"/>
              <w:jc w:val="center"/>
              <w:rPr>
                <w:color w:val="000000"/>
                <w:sz w:val="24"/>
                <w:szCs w:val="24"/>
              </w:rPr>
            </w:pPr>
            <w:r w:rsidRPr="008C7CCE">
              <w:rPr>
                <w:color w:val="000000"/>
                <w:sz w:val="24"/>
                <w:szCs w:val="24"/>
              </w:rPr>
              <w:t>0</w:t>
            </w:r>
          </w:p>
        </w:tc>
        <w:tc>
          <w:tcPr>
            <w:tcW w:w="270" w:type="pct"/>
            <w:tcBorders>
              <w:top w:val="single" w:sz="4" w:space="0" w:color="auto"/>
              <w:left w:val="nil"/>
              <w:bottom w:val="single" w:sz="4" w:space="0" w:color="auto"/>
              <w:right w:val="single" w:sz="4" w:space="0" w:color="auto"/>
            </w:tcBorders>
            <w:shd w:val="clear" w:color="000000" w:fill="FFFFFF"/>
            <w:vAlign w:val="center"/>
            <w:hideMark/>
          </w:tcPr>
          <w:p w14:paraId="3347D469" w14:textId="77777777" w:rsidR="008C7CCE" w:rsidRPr="008C7CCE" w:rsidRDefault="008C7CCE" w:rsidP="008C7CCE">
            <w:pPr>
              <w:ind w:firstLine="0"/>
              <w:jc w:val="center"/>
              <w:rPr>
                <w:color w:val="000000"/>
                <w:sz w:val="24"/>
                <w:szCs w:val="24"/>
              </w:rPr>
            </w:pPr>
            <w:r w:rsidRPr="008C7CCE">
              <w:rPr>
                <w:color w:val="000000"/>
                <w:sz w:val="24"/>
                <w:szCs w:val="24"/>
              </w:rPr>
              <w:t>2260</w:t>
            </w:r>
          </w:p>
        </w:tc>
        <w:tc>
          <w:tcPr>
            <w:tcW w:w="317" w:type="pct"/>
            <w:tcBorders>
              <w:top w:val="single" w:sz="4" w:space="0" w:color="auto"/>
              <w:left w:val="nil"/>
              <w:bottom w:val="single" w:sz="4" w:space="0" w:color="auto"/>
              <w:right w:val="single" w:sz="4" w:space="0" w:color="auto"/>
            </w:tcBorders>
            <w:shd w:val="clear" w:color="000000" w:fill="FFFFFF"/>
            <w:vAlign w:val="center"/>
            <w:hideMark/>
          </w:tcPr>
          <w:p w14:paraId="65AC9F00" w14:textId="77777777" w:rsidR="008C7CCE" w:rsidRPr="008C7CCE" w:rsidRDefault="008C7CCE" w:rsidP="008C7CCE">
            <w:pPr>
              <w:ind w:firstLine="0"/>
              <w:jc w:val="center"/>
              <w:rPr>
                <w:color w:val="000000"/>
                <w:sz w:val="24"/>
                <w:szCs w:val="24"/>
              </w:rPr>
            </w:pPr>
            <w:r w:rsidRPr="008C7CCE">
              <w:rPr>
                <w:color w:val="000000"/>
                <w:sz w:val="24"/>
                <w:szCs w:val="24"/>
              </w:rPr>
              <w:t>2497</w:t>
            </w:r>
          </w:p>
        </w:tc>
        <w:tc>
          <w:tcPr>
            <w:tcW w:w="377" w:type="pct"/>
            <w:tcBorders>
              <w:top w:val="single" w:sz="4" w:space="0" w:color="auto"/>
              <w:left w:val="nil"/>
              <w:bottom w:val="single" w:sz="4" w:space="0" w:color="auto"/>
              <w:right w:val="single" w:sz="4" w:space="0" w:color="auto"/>
            </w:tcBorders>
            <w:shd w:val="clear" w:color="000000" w:fill="FFFFFF"/>
            <w:vAlign w:val="center"/>
            <w:hideMark/>
          </w:tcPr>
          <w:p w14:paraId="2A5CC18E" w14:textId="77777777" w:rsidR="008C7CCE" w:rsidRPr="008C7CCE" w:rsidRDefault="008C7CCE" w:rsidP="008C7CCE">
            <w:pPr>
              <w:ind w:firstLine="0"/>
              <w:jc w:val="center"/>
              <w:rPr>
                <w:color w:val="000000"/>
                <w:sz w:val="24"/>
                <w:szCs w:val="24"/>
              </w:rPr>
            </w:pPr>
            <w:r w:rsidRPr="008C7CCE">
              <w:rPr>
                <w:color w:val="000000"/>
                <w:sz w:val="24"/>
                <w:szCs w:val="24"/>
              </w:rPr>
              <w:t>237</w:t>
            </w:r>
          </w:p>
        </w:tc>
      </w:tr>
      <w:tr w:rsidR="009604CD" w:rsidRPr="008C7CCE" w14:paraId="64C9329F" w14:textId="77777777" w:rsidTr="009604CD">
        <w:trPr>
          <w:trHeight w:val="675"/>
        </w:trPr>
        <w:tc>
          <w:tcPr>
            <w:tcW w:w="90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2861B1C" w14:textId="77777777" w:rsidR="008C7CCE" w:rsidRPr="008C7CCE" w:rsidRDefault="008C7CCE" w:rsidP="008C7CCE">
            <w:pPr>
              <w:ind w:firstLine="0"/>
              <w:rPr>
                <w:color w:val="000000"/>
                <w:sz w:val="24"/>
                <w:szCs w:val="24"/>
              </w:rPr>
            </w:pPr>
            <w:r w:rsidRPr="008C7CCE">
              <w:rPr>
                <w:color w:val="000000"/>
                <w:sz w:val="24"/>
                <w:szCs w:val="24"/>
              </w:rPr>
              <w:t>Дополнительное образование</w:t>
            </w:r>
          </w:p>
        </w:tc>
        <w:tc>
          <w:tcPr>
            <w:tcW w:w="1205" w:type="pct"/>
            <w:tcBorders>
              <w:top w:val="single" w:sz="4" w:space="0" w:color="auto"/>
              <w:left w:val="nil"/>
              <w:bottom w:val="single" w:sz="4" w:space="0" w:color="auto"/>
              <w:right w:val="single" w:sz="4" w:space="0" w:color="auto"/>
            </w:tcBorders>
            <w:shd w:val="clear" w:color="000000" w:fill="FEE8FC"/>
            <w:vAlign w:val="center"/>
            <w:hideMark/>
          </w:tcPr>
          <w:p w14:paraId="2DCAC728" w14:textId="77777777" w:rsidR="008C7CCE" w:rsidRPr="008C7CCE" w:rsidRDefault="008C7CCE" w:rsidP="008C7CCE">
            <w:pPr>
              <w:ind w:firstLine="0"/>
              <w:rPr>
                <w:color w:val="000000"/>
                <w:sz w:val="24"/>
                <w:szCs w:val="24"/>
              </w:rPr>
            </w:pPr>
            <w:r w:rsidRPr="008C7CCE">
              <w:rPr>
                <w:color w:val="000000"/>
                <w:sz w:val="24"/>
                <w:szCs w:val="24"/>
              </w:rPr>
              <w:t>80 % от числа детей 5-18 лет, место</w:t>
            </w:r>
          </w:p>
        </w:tc>
        <w:tc>
          <w:tcPr>
            <w:tcW w:w="270" w:type="pct"/>
            <w:tcBorders>
              <w:top w:val="single" w:sz="4" w:space="0" w:color="auto"/>
              <w:left w:val="nil"/>
              <w:bottom w:val="single" w:sz="4" w:space="0" w:color="auto"/>
              <w:right w:val="single" w:sz="4" w:space="0" w:color="auto"/>
            </w:tcBorders>
            <w:shd w:val="clear" w:color="auto" w:fill="auto"/>
            <w:vAlign w:val="center"/>
            <w:hideMark/>
          </w:tcPr>
          <w:p w14:paraId="57471608" w14:textId="77777777" w:rsidR="008C7CCE" w:rsidRPr="008C7CCE" w:rsidRDefault="008C7CCE" w:rsidP="008C7CCE">
            <w:pPr>
              <w:ind w:firstLine="0"/>
              <w:jc w:val="center"/>
              <w:rPr>
                <w:color w:val="000000"/>
                <w:sz w:val="24"/>
                <w:szCs w:val="24"/>
              </w:rPr>
            </w:pPr>
            <w:r w:rsidRPr="008C7CCE">
              <w:rPr>
                <w:color w:val="000000"/>
                <w:sz w:val="24"/>
                <w:szCs w:val="24"/>
              </w:rPr>
              <w:t>200</w:t>
            </w:r>
          </w:p>
        </w:tc>
        <w:tc>
          <w:tcPr>
            <w:tcW w:w="317" w:type="pct"/>
            <w:tcBorders>
              <w:top w:val="single" w:sz="4" w:space="0" w:color="auto"/>
              <w:left w:val="nil"/>
              <w:bottom w:val="single" w:sz="4" w:space="0" w:color="auto"/>
              <w:right w:val="single" w:sz="4" w:space="0" w:color="auto"/>
            </w:tcBorders>
            <w:shd w:val="clear" w:color="auto" w:fill="auto"/>
            <w:vAlign w:val="center"/>
            <w:hideMark/>
          </w:tcPr>
          <w:p w14:paraId="5D251C34" w14:textId="77777777" w:rsidR="008C7CCE" w:rsidRPr="008C7CCE" w:rsidRDefault="008C7CCE" w:rsidP="008C7CCE">
            <w:pPr>
              <w:ind w:firstLine="0"/>
              <w:jc w:val="center"/>
              <w:rPr>
                <w:color w:val="000000"/>
                <w:sz w:val="24"/>
                <w:szCs w:val="24"/>
              </w:rPr>
            </w:pPr>
            <w:r w:rsidRPr="008C7CCE">
              <w:rPr>
                <w:color w:val="000000"/>
                <w:sz w:val="24"/>
                <w:szCs w:val="24"/>
              </w:rPr>
              <w:t>1160</w:t>
            </w:r>
          </w:p>
        </w:tc>
        <w:tc>
          <w:tcPr>
            <w:tcW w:w="377" w:type="pct"/>
            <w:tcBorders>
              <w:top w:val="single" w:sz="4" w:space="0" w:color="auto"/>
              <w:left w:val="nil"/>
              <w:bottom w:val="single" w:sz="4" w:space="0" w:color="auto"/>
              <w:right w:val="single" w:sz="4" w:space="0" w:color="auto"/>
            </w:tcBorders>
            <w:shd w:val="clear" w:color="auto" w:fill="auto"/>
            <w:vAlign w:val="center"/>
            <w:hideMark/>
          </w:tcPr>
          <w:p w14:paraId="73B7D4EC" w14:textId="77777777" w:rsidR="008C7CCE" w:rsidRPr="008C7CCE" w:rsidRDefault="008C7CCE" w:rsidP="008C7CCE">
            <w:pPr>
              <w:ind w:firstLine="0"/>
              <w:jc w:val="center"/>
              <w:rPr>
                <w:color w:val="000000"/>
                <w:sz w:val="24"/>
                <w:szCs w:val="24"/>
              </w:rPr>
            </w:pPr>
            <w:r w:rsidRPr="008C7CCE">
              <w:rPr>
                <w:color w:val="000000"/>
                <w:sz w:val="24"/>
                <w:szCs w:val="24"/>
              </w:rPr>
              <w:t>960</w:t>
            </w:r>
          </w:p>
        </w:tc>
        <w:tc>
          <w:tcPr>
            <w:tcW w:w="270" w:type="pct"/>
            <w:tcBorders>
              <w:top w:val="single" w:sz="4" w:space="0" w:color="auto"/>
              <w:left w:val="nil"/>
              <w:bottom w:val="single" w:sz="4" w:space="0" w:color="auto"/>
              <w:right w:val="single" w:sz="4" w:space="0" w:color="auto"/>
            </w:tcBorders>
            <w:shd w:val="clear" w:color="auto" w:fill="auto"/>
            <w:vAlign w:val="center"/>
            <w:hideMark/>
          </w:tcPr>
          <w:p w14:paraId="6E70605C" w14:textId="77777777" w:rsidR="008C7CCE" w:rsidRPr="008C7CCE" w:rsidRDefault="008C7CCE" w:rsidP="008C7CCE">
            <w:pPr>
              <w:ind w:firstLine="0"/>
              <w:jc w:val="center"/>
              <w:rPr>
                <w:color w:val="000000"/>
                <w:sz w:val="24"/>
                <w:szCs w:val="24"/>
              </w:rPr>
            </w:pPr>
            <w:r w:rsidRPr="008C7CCE">
              <w:rPr>
                <w:color w:val="000000"/>
                <w:sz w:val="24"/>
                <w:szCs w:val="24"/>
              </w:rPr>
              <w:t>1400</w:t>
            </w:r>
          </w:p>
        </w:tc>
        <w:tc>
          <w:tcPr>
            <w:tcW w:w="317" w:type="pct"/>
            <w:tcBorders>
              <w:top w:val="single" w:sz="4" w:space="0" w:color="auto"/>
              <w:left w:val="nil"/>
              <w:bottom w:val="single" w:sz="4" w:space="0" w:color="auto"/>
              <w:right w:val="single" w:sz="4" w:space="0" w:color="auto"/>
            </w:tcBorders>
            <w:shd w:val="clear" w:color="auto" w:fill="auto"/>
            <w:vAlign w:val="center"/>
            <w:hideMark/>
          </w:tcPr>
          <w:p w14:paraId="682DA8B9" w14:textId="77777777" w:rsidR="008C7CCE" w:rsidRPr="008C7CCE" w:rsidRDefault="008C7CCE" w:rsidP="008C7CCE">
            <w:pPr>
              <w:ind w:firstLine="0"/>
              <w:jc w:val="center"/>
              <w:rPr>
                <w:color w:val="000000"/>
                <w:sz w:val="24"/>
                <w:szCs w:val="24"/>
              </w:rPr>
            </w:pPr>
            <w:r w:rsidRPr="008C7CCE">
              <w:rPr>
                <w:color w:val="000000"/>
                <w:sz w:val="24"/>
                <w:szCs w:val="24"/>
              </w:rPr>
              <w:t>1760</w:t>
            </w:r>
          </w:p>
        </w:tc>
        <w:tc>
          <w:tcPr>
            <w:tcW w:w="377" w:type="pct"/>
            <w:tcBorders>
              <w:top w:val="single" w:sz="4" w:space="0" w:color="auto"/>
              <w:left w:val="nil"/>
              <w:bottom w:val="single" w:sz="4" w:space="0" w:color="auto"/>
              <w:right w:val="single" w:sz="4" w:space="0" w:color="auto"/>
            </w:tcBorders>
            <w:shd w:val="clear" w:color="000000" w:fill="FFFFFF"/>
            <w:vAlign w:val="center"/>
            <w:hideMark/>
          </w:tcPr>
          <w:p w14:paraId="3AAEB26D" w14:textId="77777777" w:rsidR="008C7CCE" w:rsidRPr="008C7CCE" w:rsidRDefault="008C7CCE" w:rsidP="008C7CCE">
            <w:pPr>
              <w:ind w:firstLine="0"/>
              <w:jc w:val="center"/>
              <w:rPr>
                <w:color w:val="000000"/>
                <w:sz w:val="24"/>
                <w:szCs w:val="24"/>
              </w:rPr>
            </w:pPr>
            <w:r w:rsidRPr="008C7CCE">
              <w:rPr>
                <w:color w:val="000000"/>
                <w:sz w:val="24"/>
                <w:szCs w:val="24"/>
              </w:rPr>
              <w:t>360</w:t>
            </w:r>
          </w:p>
        </w:tc>
        <w:tc>
          <w:tcPr>
            <w:tcW w:w="270" w:type="pct"/>
            <w:tcBorders>
              <w:top w:val="single" w:sz="4" w:space="0" w:color="auto"/>
              <w:left w:val="nil"/>
              <w:bottom w:val="single" w:sz="4" w:space="0" w:color="auto"/>
              <w:right w:val="single" w:sz="4" w:space="0" w:color="auto"/>
            </w:tcBorders>
            <w:shd w:val="clear" w:color="000000" w:fill="FFFFFF"/>
            <w:vAlign w:val="center"/>
            <w:hideMark/>
          </w:tcPr>
          <w:p w14:paraId="5AFFC4AE" w14:textId="77777777" w:rsidR="008C7CCE" w:rsidRPr="008C7CCE" w:rsidRDefault="008C7CCE" w:rsidP="008C7CCE">
            <w:pPr>
              <w:ind w:firstLine="0"/>
              <w:jc w:val="center"/>
              <w:rPr>
                <w:color w:val="000000"/>
                <w:sz w:val="24"/>
                <w:szCs w:val="24"/>
              </w:rPr>
            </w:pPr>
            <w:r w:rsidRPr="008C7CCE">
              <w:rPr>
                <w:color w:val="000000"/>
                <w:sz w:val="24"/>
                <w:szCs w:val="24"/>
              </w:rPr>
              <w:t>1600</w:t>
            </w:r>
          </w:p>
        </w:tc>
        <w:tc>
          <w:tcPr>
            <w:tcW w:w="317" w:type="pct"/>
            <w:tcBorders>
              <w:top w:val="single" w:sz="4" w:space="0" w:color="auto"/>
              <w:left w:val="nil"/>
              <w:bottom w:val="single" w:sz="4" w:space="0" w:color="auto"/>
              <w:right w:val="single" w:sz="4" w:space="0" w:color="auto"/>
            </w:tcBorders>
            <w:shd w:val="clear" w:color="000000" w:fill="FFFFFF"/>
            <w:vAlign w:val="center"/>
            <w:hideMark/>
          </w:tcPr>
          <w:p w14:paraId="2129332F" w14:textId="77777777" w:rsidR="008C7CCE" w:rsidRPr="008C7CCE" w:rsidRDefault="008C7CCE" w:rsidP="008C7CCE">
            <w:pPr>
              <w:ind w:firstLine="0"/>
              <w:jc w:val="center"/>
              <w:rPr>
                <w:color w:val="000000"/>
                <w:sz w:val="24"/>
                <w:szCs w:val="24"/>
              </w:rPr>
            </w:pPr>
            <w:r w:rsidRPr="008C7CCE">
              <w:rPr>
                <w:color w:val="000000"/>
                <w:sz w:val="24"/>
                <w:szCs w:val="24"/>
              </w:rPr>
              <w:t>2920</w:t>
            </w:r>
          </w:p>
        </w:tc>
        <w:tc>
          <w:tcPr>
            <w:tcW w:w="377" w:type="pct"/>
            <w:tcBorders>
              <w:top w:val="single" w:sz="4" w:space="0" w:color="auto"/>
              <w:left w:val="nil"/>
              <w:bottom w:val="single" w:sz="4" w:space="0" w:color="auto"/>
              <w:right w:val="single" w:sz="4" w:space="0" w:color="auto"/>
            </w:tcBorders>
            <w:shd w:val="clear" w:color="000000" w:fill="FFFFFF"/>
            <w:vAlign w:val="center"/>
            <w:hideMark/>
          </w:tcPr>
          <w:p w14:paraId="449D6219" w14:textId="77777777" w:rsidR="008C7CCE" w:rsidRPr="008C7CCE" w:rsidRDefault="008C7CCE" w:rsidP="008C7CCE">
            <w:pPr>
              <w:ind w:firstLine="0"/>
              <w:jc w:val="center"/>
              <w:rPr>
                <w:color w:val="000000"/>
                <w:sz w:val="24"/>
                <w:szCs w:val="24"/>
              </w:rPr>
            </w:pPr>
            <w:r w:rsidRPr="008C7CCE">
              <w:rPr>
                <w:color w:val="000000"/>
                <w:sz w:val="24"/>
                <w:szCs w:val="24"/>
              </w:rPr>
              <w:t>1320</w:t>
            </w:r>
          </w:p>
        </w:tc>
      </w:tr>
      <w:tr w:rsidR="008C7CCE" w:rsidRPr="008C7CCE" w14:paraId="63601C9B" w14:textId="77777777" w:rsidTr="008C7CCE">
        <w:trPr>
          <w:trHeight w:val="165"/>
        </w:trPr>
        <w:tc>
          <w:tcPr>
            <w:tcW w:w="5000" w:type="pct"/>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15A7D9ED" w14:textId="0E2B5A67" w:rsidR="008C7CCE" w:rsidRPr="009604CD" w:rsidRDefault="009604CD" w:rsidP="008C7CCE">
            <w:pPr>
              <w:ind w:firstLine="0"/>
              <w:jc w:val="center"/>
              <w:rPr>
                <w:i/>
                <w:iCs/>
                <w:color w:val="000000"/>
                <w:sz w:val="24"/>
                <w:szCs w:val="24"/>
              </w:rPr>
            </w:pPr>
            <w:r w:rsidRPr="009604CD">
              <w:rPr>
                <w:i/>
                <w:iCs/>
              </w:rPr>
              <w:t>Объекты здравоохранения</w:t>
            </w:r>
          </w:p>
        </w:tc>
      </w:tr>
      <w:tr w:rsidR="009604CD" w:rsidRPr="008C7CCE" w14:paraId="4FA77A9B" w14:textId="77777777" w:rsidTr="009604CD">
        <w:trPr>
          <w:trHeight w:val="915"/>
        </w:trPr>
        <w:tc>
          <w:tcPr>
            <w:tcW w:w="90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9365965" w14:textId="77777777" w:rsidR="008C7CCE" w:rsidRPr="008C7CCE" w:rsidRDefault="008C7CCE" w:rsidP="008C7CCE">
            <w:pPr>
              <w:ind w:firstLine="0"/>
              <w:rPr>
                <w:color w:val="000000"/>
                <w:sz w:val="24"/>
                <w:szCs w:val="24"/>
              </w:rPr>
            </w:pPr>
            <w:r w:rsidRPr="008C7CCE">
              <w:rPr>
                <w:color w:val="000000"/>
                <w:sz w:val="24"/>
                <w:szCs w:val="24"/>
              </w:rPr>
              <w:t>Врачебные амбулатории, поликлиники</w:t>
            </w:r>
          </w:p>
        </w:tc>
        <w:tc>
          <w:tcPr>
            <w:tcW w:w="1205" w:type="pct"/>
            <w:tcBorders>
              <w:top w:val="single" w:sz="4" w:space="0" w:color="auto"/>
              <w:left w:val="nil"/>
              <w:bottom w:val="single" w:sz="4" w:space="0" w:color="auto"/>
              <w:right w:val="single" w:sz="4" w:space="0" w:color="auto"/>
            </w:tcBorders>
            <w:shd w:val="clear" w:color="000000" w:fill="FEE8FC"/>
            <w:vAlign w:val="center"/>
            <w:hideMark/>
          </w:tcPr>
          <w:p w14:paraId="351077E5" w14:textId="77777777" w:rsidR="008C7CCE" w:rsidRPr="008C7CCE" w:rsidRDefault="008C7CCE" w:rsidP="008C7CCE">
            <w:pPr>
              <w:ind w:firstLine="0"/>
              <w:rPr>
                <w:color w:val="000000"/>
                <w:sz w:val="24"/>
                <w:szCs w:val="24"/>
              </w:rPr>
            </w:pPr>
            <w:r w:rsidRPr="008C7CCE">
              <w:rPr>
                <w:color w:val="000000"/>
                <w:sz w:val="24"/>
                <w:szCs w:val="24"/>
              </w:rPr>
              <w:t xml:space="preserve">181,5 посещений в смену на 10000 жителей, </w:t>
            </w:r>
            <w:proofErr w:type="spellStart"/>
            <w:r w:rsidRPr="008C7CCE">
              <w:rPr>
                <w:color w:val="000000"/>
                <w:sz w:val="24"/>
                <w:szCs w:val="24"/>
              </w:rPr>
              <w:t>посещ</w:t>
            </w:r>
            <w:proofErr w:type="spellEnd"/>
            <w:r w:rsidRPr="008C7CCE">
              <w:rPr>
                <w:color w:val="000000"/>
                <w:sz w:val="24"/>
                <w:szCs w:val="24"/>
              </w:rPr>
              <w:t>. в смену</w:t>
            </w:r>
          </w:p>
        </w:tc>
        <w:tc>
          <w:tcPr>
            <w:tcW w:w="270" w:type="pct"/>
            <w:tcBorders>
              <w:top w:val="single" w:sz="4" w:space="0" w:color="auto"/>
              <w:left w:val="nil"/>
              <w:bottom w:val="single" w:sz="4" w:space="0" w:color="auto"/>
              <w:right w:val="single" w:sz="4" w:space="0" w:color="auto"/>
            </w:tcBorders>
            <w:shd w:val="clear" w:color="auto" w:fill="auto"/>
            <w:vAlign w:val="center"/>
            <w:hideMark/>
          </w:tcPr>
          <w:p w14:paraId="53D45DF0" w14:textId="77777777" w:rsidR="008C7CCE" w:rsidRPr="008C7CCE" w:rsidRDefault="008C7CCE" w:rsidP="009604CD">
            <w:pPr>
              <w:ind w:firstLine="0"/>
              <w:jc w:val="center"/>
              <w:rPr>
                <w:color w:val="000000"/>
                <w:sz w:val="24"/>
                <w:szCs w:val="24"/>
              </w:rPr>
            </w:pPr>
            <w:r w:rsidRPr="008C7CCE">
              <w:rPr>
                <w:color w:val="000000"/>
                <w:sz w:val="24"/>
                <w:szCs w:val="24"/>
              </w:rPr>
              <w:t>30</w:t>
            </w:r>
          </w:p>
        </w:tc>
        <w:tc>
          <w:tcPr>
            <w:tcW w:w="317" w:type="pct"/>
            <w:tcBorders>
              <w:top w:val="single" w:sz="4" w:space="0" w:color="auto"/>
              <w:left w:val="nil"/>
              <w:bottom w:val="single" w:sz="4" w:space="0" w:color="auto"/>
              <w:right w:val="single" w:sz="4" w:space="0" w:color="auto"/>
            </w:tcBorders>
            <w:shd w:val="clear" w:color="auto" w:fill="auto"/>
            <w:vAlign w:val="center"/>
            <w:hideMark/>
          </w:tcPr>
          <w:p w14:paraId="1524A08C" w14:textId="77777777" w:rsidR="008C7CCE" w:rsidRPr="008C7CCE" w:rsidRDefault="008C7CCE" w:rsidP="009604CD">
            <w:pPr>
              <w:ind w:firstLine="0"/>
              <w:jc w:val="center"/>
              <w:rPr>
                <w:color w:val="000000"/>
                <w:sz w:val="24"/>
                <w:szCs w:val="24"/>
              </w:rPr>
            </w:pPr>
            <w:r w:rsidRPr="008C7CCE">
              <w:rPr>
                <w:color w:val="000000"/>
                <w:sz w:val="24"/>
                <w:szCs w:val="24"/>
              </w:rPr>
              <w:t>146</w:t>
            </w:r>
          </w:p>
        </w:tc>
        <w:tc>
          <w:tcPr>
            <w:tcW w:w="377" w:type="pct"/>
            <w:tcBorders>
              <w:top w:val="single" w:sz="4" w:space="0" w:color="auto"/>
              <w:left w:val="nil"/>
              <w:bottom w:val="single" w:sz="4" w:space="0" w:color="auto"/>
              <w:right w:val="single" w:sz="4" w:space="0" w:color="auto"/>
            </w:tcBorders>
            <w:shd w:val="clear" w:color="auto" w:fill="auto"/>
            <w:vAlign w:val="center"/>
            <w:hideMark/>
          </w:tcPr>
          <w:p w14:paraId="392FE4F7" w14:textId="77777777" w:rsidR="008C7CCE" w:rsidRPr="008C7CCE" w:rsidRDefault="008C7CCE" w:rsidP="009604CD">
            <w:pPr>
              <w:ind w:firstLine="0"/>
              <w:jc w:val="center"/>
              <w:rPr>
                <w:color w:val="000000"/>
                <w:sz w:val="24"/>
                <w:szCs w:val="24"/>
              </w:rPr>
            </w:pPr>
            <w:r w:rsidRPr="008C7CCE">
              <w:rPr>
                <w:color w:val="000000"/>
                <w:sz w:val="24"/>
                <w:szCs w:val="24"/>
              </w:rPr>
              <w:t>116</w:t>
            </w:r>
          </w:p>
        </w:tc>
        <w:tc>
          <w:tcPr>
            <w:tcW w:w="270" w:type="pct"/>
            <w:tcBorders>
              <w:top w:val="single" w:sz="4" w:space="0" w:color="auto"/>
              <w:left w:val="nil"/>
              <w:bottom w:val="single" w:sz="4" w:space="0" w:color="auto"/>
              <w:right w:val="single" w:sz="4" w:space="0" w:color="auto"/>
            </w:tcBorders>
            <w:shd w:val="clear" w:color="auto" w:fill="auto"/>
            <w:vAlign w:val="center"/>
            <w:hideMark/>
          </w:tcPr>
          <w:p w14:paraId="7D6FA3DB" w14:textId="77777777" w:rsidR="008C7CCE" w:rsidRPr="008C7CCE" w:rsidRDefault="008C7CCE" w:rsidP="009604CD">
            <w:pPr>
              <w:ind w:firstLine="0"/>
              <w:jc w:val="center"/>
              <w:rPr>
                <w:color w:val="000000"/>
                <w:sz w:val="24"/>
                <w:szCs w:val="24"/>
              </w:rPr>
            </w:pPr>
            <w:r w:rsidRPr="008C7CCE">
              <w:rPr>
                <w:color w:val="000000"/>
                <w:sz w:val="24"/>
                <w:szCs w:val="24"/>
              </w:rPr>
              <w:t>278</w:t>
            </w:r>
          </w:p>
        </w:tc>
        <w:tc>
          <w:tcPr>
            <w:tcW w:w="317" w:type="pct"/>
            <w:tcBorders>
              <w:top w:val="single" w:sz="4" w:space="0" w:color="auto"/>
              <w:left w:val="nil"/>
              <w:bottom w:val="single" w:sz="4" w:space="0" w:color="auto"/>
              <w:right w:val="single" w:sz="4" w:space="0" w:color="auto"/>
            </w:tcBorders>
            <w:shd w:val="clear" w:color="auto" w:fill="auto"/>
            <w:vAlign w:val="center"/>
            <w:hideMark/>
          </w:tcPr>
          <w:p w14:paraId="3EEDF761" w14:textId="77777777" w:rsidR="008C7CCE" w:rsidRPr="008C7CCE" w:rsidRDefault="008C7CCE" w:rsidP="009604CD">
            <w:pPr>
              <w:ind w:firstLine="0"/>
              <w:jc w:val="center"/>
              <w:rPr>
                <w:color w:val="000000"/>
                <w:sz w:val="24"/>
                <w:szCs w:val="24"/>
              </w:rPr>
            </w:pPr>
            <w:r w:rsidRPr="008C7CCE">
              <w:rPr>
                <w:color w:val="000000"/>
                <w:sz w:val="24"/>
                <w:szCs w:val="24"/>
              </w:rPr>
              <w:t>222</w:t>
            </w:r>
          </w:p>
        </w:tc>
        <w:tc>
          <w:tcPr>
            <w:tcW w:w="377" w:type="pct"/>
            <w:tcBorders>
              <w:top w:val="single" w:sz="4" w:space="0" w:color="auto"/>
              <w:left w:val="nil"/>
              <w:bottom w:val="single" w:sz="4" w:space="0" w:color="auto"/>
              <w:right w:val="single" w:sz="4" w:space="0" w:color="auto"/>
            </w:tcBorders>
            <w:shd w:val="clear" w:color="000000" w:fill="FFFFFF"/>
            <w:vAlign w:val="center"/>
            <w:hideMark/>
          </w:tcPr>
          <w:p w14:paraId="4A381097" w14:textId="77777777" w:rsidR="008C7CCE" w:rsidRPr="008C7CCE" w:rsidRDefault="008C7CCE" w:rsidP="009604CD">
            <w:pPr>
              <w:ind w:firstLine="0"/>
              <w:jc w:val="center"/>
              <w:rPr>
                <w:color w:val="000000"/>
                <w:sz w:val="24"/>
                <w:szCs w:val="24"/>
              </w:rPr>
            </w:pPr>
            <w:r w:rsidRPr="008C7CCE">
              <w:rPr>
                <w:color w:val="000000"/>
                <w:sz w:val="24"/>
                <w:szCs w:val="24"/>
              </w:rPr>
              <w:t>-56</w:t>
            </w:r>
          </w:p>
        </w:tc>
        <w:tc>
          <w:tcPr>
            <w:tcW w:w="270" w:type="pct"/>
            <w:tcBorders>
              <w:top w:val="single" w:sz="4" w:space="0" w:color="auto"/>
              <w:left w:val="nil"/>
              <w:bottom w:val="single" w:sz="4" w:space="0" w:color="auto"/>
              <w:right w:val="single" w:sz="4" w:space="0" w:color="auto"/>
            </w:tcBorders>
            <w:shd w:val="clear" w:color="000000" w:fill="FFFFFF"/>
            <w:vAlign w:val="center"/>
            <w:hideMark/>
          </w:tcPr>
          <w:p w14:paraId="63E14E37" w14:textId="77777777" w:rsidR="008C7CCE" w:rsidRPr="008C7CCE" w:rsidRDefault="008C7CCE" w:rsidP="009604CD">
            <w:pPr>
              <w:ind w:firstLine="0"/>
              <w:jc w:val="center"/>
              <w:rPr>
                <w:color w:val="000000"/>
                <w:sz w:val="24"/>
                <w:szCs w:val="24"/>
              </w:rPr>
            </w:pPr>
            <w:r w:rsidRPr="008C7CCE">
              <w:rPr>
                <w:color w:val="000000"/>
                <w:sz w:val="24"/>
                <w:szCs w:val="24"/>
              </w:rPr>
              <w:t>308</w:t>
            </w:r>
          </w:p>
        </w:tc>
        <w:tc>
          <w:tcPr>
            <w:tcW w:w="317" w:type="pct"/>
            <w:tcBorders>
              <w:top w:val="single" w:sz="4" w:space="0" w:color="auto"/>
              <w:left w:val="nil"/>
              <w:bottom w:val="single" w:sz="4" w:space="0" w:color="auto"/>
              <w:right w:val="single" w:sz="4" w:space="0" w:color="auto"/>
            </w:tcBorders>
            <w:shd w:val="clear" w:color="000000" w:fill="FFFFFF"/>
            <w:vAlign w:val="center"/>
            <w:hideMark/>
          </w:tcPr>
          <w:p w14:paraId="55827A42" w14:textId="77777777" w:rsidR="008C7CCE" w:rsidRPr="008C7CCE" w:rsidRDefault="008C7CCE" w:rsidP="009604CD">
            <w:pPr>
              <w:ind w:firstLine="0"/>
              <w:jc w:val="center"/>
              <w:rPr>
                <w:color w:val="000000"/>
                <w:sz w:val="24"/>
                <w:szCs w:val="24"/>
              </w:rPr>
            </w:pPr>
            <w:r w:rsidRPr="008C7CCE">
              <w:rPr>
                <w:color w:val="000000"/>
                <w:sz w:val="24"/>
                <w:szCs w:val="24"/>
              </w:rPr>
              <w:t>368</w:t>
            </w:r>
          </w:p>
        </w:tc>
        <w:tc>
          <w:tcPr>
            <w:tcW w:w="377" w:type="pct"/>
            <w:tcBorders>
              <w:top w:val="single" w:sz="4" w:space="0" w:color="auto"/>
              <w:left w:val="nil"/>
              <w:bottom w:val="single" w:sz="4" w:space="0" w:color="auto"/>
              <w:right w:val="single" w:sz="4" w:space="0" w:color="auto"/>
            </w:tcBorders>
            <w:shd w:val="clear" w:color="000000" w:fill="FFFFFF"/>
            <w:vAlign w:val="center"/>
            <w:hideMark/>
          </w:tcPr>
          <w:p w14:paraId="09990D7F" w14:textId="77777777" w:rsidR="008C7CCE" w:rsidRPr="008C7CCE" w:rsidRDefault="008C7CCE" w:rsidP="009604CD">
            <w:pPr>
              <w:ind w:firstLine="0"/>
              <w:jc w:val="center"/>
              <w:rPr>
                <w:color w:val="000000"/>
                <w:sz w:val="24"/>
                <w:szCs w:val="24"/>
              </w:rPr>
            </w:pPr>
            <w:r w:rsidRPr="008C7CCE">
              <w:rPr>
                <w:color w:val="000000"/>
                <w:sz w:val="24"/>
                <w:szCs w:val="24"/>
              </w:rPr>
              <w:t>60</w:t>
            </w:r>
          </w:p>
        </w:tc>
      </w:tr>
      <w:tr w:rsidR="009604CD" w:rsidRPr="008C7CCE" w14:paraId="692149A6" w14:textId="77777777" w:rsidTr="009604CD">
        <w:trPr>
          <w:trHeight w:val="630"/>
        </w:trPr>
        <w:tc>
          <w:tcPr>
            <w:tcW w:w="90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717725C" w14:textId="77777777" w:rsidR="008C7CCE" w:rsidRPr="008C7CCE" w:rsidRDefault="008C7CCE" w:rsidP="008C7CCE">
            <w:pPr>
              <w:ind w:firstLine="0"/>
              <w:rPr>
                <w:color w:val="000000"/>
                <w:sz w:val="24"/>
                <w:szCs w:val="24"/>
              </w:rPr>
            </w:pPr>
            <w:r w:rsidRPr="008C7CCE">
              <w:rPr>
                <w:color w:val="000000"/>
                <w:sz w:val="24"/>
                <w:szCs w:val="24"/>
              </w:rPr>
              <w:t>Стационары всех типов</w:t>
            </w:r>
          </w:p>
        </w:tc>
        <w:tc>
          <w:tcPr>
            <w:tcW w:w="1205" w:type="pct"/>
            <w:tcBorders>
              <w:top w:val="single" w:sz="4" w:space="0" w:color="auto"/>
              <w:left w:val="nil"/>
              <w:bottom w:val="single" w:sz="4" w:space="0" w:color="auto"/>
              <w:right w:val="single" w:sz="4" w:space="0" w:color="auto"/>
            </w:tcBorders>
            <w:shd w:val="clear" w:color="000000" w:fill="FEE8FC"/>
            <w:vAlign w:val="center"/>
            <w:hideMark/>
          </w:tcPr>
          <w:p w14:paraId="098B1C66" w14:textId="77777777" w:rsidR="008C7CCE" w:rsidRPr="008C7CCE" w:rsidRDefault="008C7CCE" w:rsidP="008C7CCE">
            <w:pPr>
              <w:ind w:firstLine="0"/>
              <w:rPr>
                <w:color w:val="000000"/>
                <w:sz w:val="24"/>
                <w:szCs w:val="24"/>
              </w:rPr>
            </w:pPr>
            <w:r w:rsidRPr="008C7CCE">
              <w:rPr>
                <w:color w:val="000000"/>
                <w:sz w:val="24"/>
                <w:szCs w:val="24"/>
              </w:rPr>
              <w:t>134,7 коек на 10000 жителей, койка</w:t>
            </w:r>
          </w:p>
        </w:tc>
        <w:tc>
          <w:tcPr>
            <w:tcW w:w="270" w:type="pct"/>
            <w:tcBorders>
              <w:top w:val="single" w:sz="4" w:space="0" w:color="auto"/>
              <w:left w:val="nil"/>
              <w:bottom w:val="single" w:sz="4" w:space="0" w:color="auto"/>
              <w:right w:val="single" w:sz="4" w:space="0" w:color="auto"/>
            </w:tcBorders>
            <w:shd w:val="clear" w:color="auto" w:fill="auto"/>
            <w:vAlign w:val="center"/>
            <w:hideMark/>
          </w:tcPr>
          <w:p w14:paraId="38CD3AE3" w14:textId="77777777" w:rsidR="008C7CCE" w:rsidRPr="008C7CCE" w:rsidRDefault="008C7CCE" w:rsidP="009604CD">
            <w:pPr>
              <w:ind w:firstLine="0"/>
              <w:jc w:val="center"/>
              <w:rPr>
                <w:color w:val="000000"/>
                <w:sz w:val="24"/>
                <w:szCs w:val="24"/>
              </w:rPr>
            </w:pPr>
            <w:r w:rsidRPr="008C7CCE">
              <w:rPr>
                <w:color w:val="000000"/>
                <w:sz w:val="24"/>
                <w:szCs w:val="24"/>
              </w:rPr>
              <w:t>0</w:t>
            </w:r>
          </w:p>
        </w:tc>
        <w:tc>
          <w:tcPr>
            <w:tcW w:w="317" w:type="pct"/>
            <w:tcBorders>
              <w:top w:val="single" w:sz="4" w:space="0" w:color="auto"/>
              <w:left w:val="nil"/>
              <w:bottom w:val="single" w:sz="4" w:space="0" w:color="auto"/>
              <w:right w:val="single" w:sz="4" w:space="0" w:color="auto"/>
            </w:tcBorders>
            <w:shd w:val="clear" w:color="auto" w:fill="auto"/>
            <w:vAlign w:val="center"/>
            <w:hideMark/>
          </w:tcPr>
          <w:p w14:paraId="3458FB65" w14:textId="77777777" w:rsidR="008C7CCE" w:rsidRPr="008C7CCE" w:rsidRDefault="008C7CCE" w:rsidP="009604CD">
            <w:pPr>
              <w:ind w:firstLine="0"/>
              <w:jc w:val="center"/>
              <w:rPr>
                <w:color w:val="000000"/>
                <w:sz w:val="24"/>
                <w:szCs w:val="24"/>
              </w:rPr>
            </w:pPr>
            <w:r w:rsidRPr="008C7CCE">
              <w:rPr>
                <w:color w:val="000000"/>
                <w:sz w:val="24"/>
                <w:szCs w:val="24"/>
              </w:rPr>
              <w:t>108</w:t>
            </w:r>
          </w:p>
        </w:tc>
        <w:tc>
          <w:tcPr>
            <w:tcW w:w="377" w:type="pct"/>
            <w:tcBorders>
              <w:top w:val="single" w:sz="4" w:space="0" w:color="auto"/>
              <w:left w:val="nil"/>
              <w:bottom w:val="single" w:sz="4" w:space="0" w:color="auto"/>
              <w:right w:val="single" w:sz="4" w:space="0" w:color="auto"/>
            </w:tcBorders>
            <w:shd w:val="clear" w:color="auto" w:fill="auto"/>
            <w:vAlign w:val="center"/>
            <w:hideMark/>
          </w:tcPr>
          <w:p w14:paraId="54B11EDE" w14:textId="77777777" w:rsidR="008C7CCE" w:rsidRPr="008C7CCE" w:rsidRDefault="008C7CCE" w:rsidP="009604CD">
            <w:pPr>
              <w:ind w:firstLine="0"/>
              <w:jc w:val="center"/>
              <w:rPr>
                <w:color w:val="000000"/>
                <w:sz w:val="24"/>
                <w:szCs w:val="24"/>
              </w:rPr>
            </w:pPr>
            <w:r w:rsidRPr="008C7CCE">
              <w:rPr>
                <w:color w:val="000000"/>
                <w:sz w:val="24"/>
                <w:szCs w:val="24"/>
              </w:rPr>
              <w:t>108</w:t>
            </w:r>
          </w:p>
        </w:tc>
        <w:tc>
          <w:tcPr>
            <w:tcW w:w="270" w:type="pct"/>
            <w:tcBorders>
              <w:top w:val="single" w:sz="4" w:space="0" w:color="auto"/>
              <w:left w:val="nil"/>
              <w:bottom w:val="single" w:sz="4" w:space="0" w:color="auto"/>
              <w:right w:val="single" w:sz="4" w:space="0" w:color="auto"/>
            </w:tcBorders>
            <w:shd w:val="clear" w:color="auto" w:fill="auto"/>
            <w:vAlign w:val="center"/>
            <w:hideMark/>
          </w:tcPr>
          <w:p w14:paraId="29FA07F0" w14:textId="77777777" w:rsidR="008C7CCE" w:rsidRPr="008C7CCE" w:rsidRDefault="008C7CCE" w:rsidP="009604CD">
            <w:pPr>
              <w:ind w:firstLine="0"/>
              <w:jc w:val="center"/>
              <w:rPr>
                <w:color w:val="000000"/>
                <w:sz w:val="24"/>
                <w:szCs w:val="24"/>
              </w:rPr>
            </w:pPr>
            <w:r w:rsidRPr="008C7CCE">
              <w:rPr>
                <w:color w:val="000000"/>
                <w:sz w:val="24"/>
                <w:szCs w:val="24"/>
              </w:rPr>
              <w:t>127</w:t>
            </w:r>
          </w:p>
        </w:tc>
        <w:tc>
          <w:tcPr>
            <w:tcW w:w="317" w:type="pct"/>
            <w:tcBorders>
              <w:top w:val="single" w:sz="4" w:space="0" w:color="auto"/>
              <w:left w:val="nil"/>
              <w:bottom w:val="single" w:sz="4" w:space="0" w:color="auto"/>
              <w:right w:val="single" w:sz="4" w:space="0" w:color="auto"/>
            </w:tcBorders>
            <w:shd w:val="clear" w:color="auto" w:fill="auto"/>
            <w:vAlign w:val="center"/>
            <w:hideMark/>
          </w:tcPr>
          <w:p w14:paraId="780F3B21" w14:textId="77777777" w:rsidR="008C7CCE" w:rsidRPr="008C7CCE" w:rsidRDefault="008C7CCE" w:rsidP="009604CD">
            <w:pPr>
              <w:ind w:firstLine="0"/>
              <w:jc w:val="center"/>
              <w:rPr>
                <w:color w:val="000000"/>
                <w:sz w:val="24"/>
                <w:szCs w:val="24"/>
              </w:rPr>
            </w:pPr>
            <w:r w:rsidRPr="008C7CCE">
              <w:rPr>
                <w:color w:val="000000"/>
                <w:sz w:val="24"/>
                <w:szCs w:val="24"/>
              </w:rPr>
              <w:t>165</w:t>
            </w:r>
          </w:p>
        </w:tc>
        <w:tc>
          <w:tcPr>
            <w:tcW w:w="377" w:type="pct"/>
            <w:tcBorders>
              <w:top w:val="single" w:sz="4" w:space="0" w:color="auto"/>
              <w:left w:val="nil"/>
              <w:bottom w:val="single" w:sz="4" w:space="0" w:color="auto"/>
              <w:right w:val="single" w:sz="4" w:space="0" w:color="auto"/>
            </w:tcBorders>
            <w:shd w:val="clear" w:color="000000" w:fill="FFFFFF"/>
            <w:vAlign w:val="center"/>
            <w:hideMark/>
          </w:tcPr>
          <w:p w14:paraId="7B5C62FC" w14:textId="77777777" w:rsidR="008C7CCE" w:rsidRPr="008C7CCE" w:rsidRDefault="008C7CCE" w:rsidP="009604CD">
            <w:pPr>
              <w:ind w:firstLine="0"/>
              <w:jc w:val="center"/>
              <w:rPr>
                <w:color w:val="000000"/>
                <w:sz w:val="24"/>
                <w:szCs w:val="24"/>
              </w:rPr>
            </w:pPr>
            <w:r w:rsidRPr="008C7CCE">
              <w:rPr>
                <w:color w:val="000000"/>
                <w:sz w:val="24"/>
                <w:szCs w:val="24"/>
              </w:rPr>
              <w:t>38</w:t>
            </w:r>
          </w:p>
        </w:tc>
        <w:tc>
          <w:tcPr>
            <w:tcW w:w="270" w:type="pct"/>
            <w:tcBorders>
              <w:top w:val="single" w:sz="4" w:space="0" w:color="auto"/>
              <w:left w:val="nil"/>
              <w:bottom w:val="single" w:sz="4" w:space="0" w:color="auto"/>
              <w:right w:val="single" w:sz="4" w:space="0" w:color="auto"/>
            </w:tcBorders>
            <w:shd w:val="clear" w:color="000000" w:fill="FFFFFF"/>
            <w:vAlign w:val="center"/>
            <w:hideMark/>
          </w:tcPr>
          <w:p w14:paraId="224E6372" w14:textId="77777777" w:rsidR="008C7CCE" w:rsidRPr="008C7CCE" w:rsidRDefault="008C7CCE" w:rsidP="009604CD">
            <w:pPr>
              <w:ind w:firstLine="0"/>
              <w:jc w:val="center"/>
              <w:rPr>
                <w:color w:val="000000"/>
                <w:sz w:val="24"/>
                <w:szCs w:val="24"/>
              </w:rPr>
            </w:pPr>
            <w:r w:rsidRPr="008C7CCE">
              <w:rPr>
                <w:color w:val="000000"/>
                <w:sz w:val="24"/>
                <w:szCs w:val="24"/>
              </w:rPr>
              <w:t>127</w:t>
            </w:r>
          </w:p>
        </w:tc>
        <w:tc>
          <w:tcPr>
            <w:tcW w:w="317" w:type="pct"/>
            <w:tcBorders>
              <w:top w:val="single" w:sz="4" w:space="0" w:color="auto"/>
              <w:left w:val="nil"/>
              <w:bottom w:val="single" w:sz="4" w:space="0" w:color="auto"/>
              <w:right w:val="single" w:sz="4" w:space="0" w:color="auto"/>
            </w:tcBorders>
            <w:shd w:val="clear" w:color="000000" w:fill="FFFFFF"/>
            <w:vAlign w:val="center"/>
            <w:hideMark/>
          </w:tcPr>
          <w:p w14:paraId="3449D6AB" w14:textId="77777777" w:rsidR="008C7CCE" w:rsidRPr="008C7CCE" w:rsidRDefault="008C7CCE" w:rsidP="009604CD">
            <w:pPr>
              <w:ind w:firstLine="0"/>
              <w:jc w:val="center"/>
              <w:rPr>
                <w:color w:val="000000"/>
                <w:sz w:val="24"/>
                <w:szCs w:val="24"/>
              </w:rPr>
            </w:pPr>
            <w:r w:rsidRPr="008C7CCE">
              <w:rPr>
                <w:color w:val="000000"/>
                <w:sz w:val="24"/>
                <w:szCs w:val="24"/>
              </w:rPr>
              <w:t>273</w:t>
            </w:r>
          </w:p>
        </w:tc>
        <w:tc>
          <w:tcPr>
            <w:tcW w:w="377" w:type="pct"/>
            <w:tcBorders>
              <w:top w:val="single" w:sz="4" w:space="0" w:color="auto"/>
              <w:left w:val="nil"/>
              <w:bottom w:val="single" w:sz="4" w:space="0" w:color="auto"/>
              <w:right w:val="single" w:sz="4" w:space="0" w:color="auto"/>
            </w:tcBorders>
            <w:shd w:val="clear" w:color="000000" w:fill="FFFFFF"/>
            <w:vAlign w:val="center"/>
            <w:hideMark/>
          </w:tcPr>
          <w:p w14:paraId="0FBD3830" w14:textId="77777777" w:rsidR="008C7CCE" w:rsidRPr="008C7CCE" w:rsidRDefault="008C7CCE" w:rsidP="009604CD">
            <w:pPr>
              <w:ind w:firstLine="0"/>
              <w:jc w:val="center"/>
              <w:rPr>
                <w:color w:val="000000"/>
                <w:sz w:val="24"/>
                <w:szCs w:val="24"/>
              </w:rPr>
            </w:pPr>
            <w:r w:rsidRPr="008C7CCE">
              <w:rPr>
                <w:color w:val="000000"/>
                <w:sz w:val="24"/>
                <w:szCs w:val="24"/>
              </w:rPr>
              <w:t>146</w:t>
            </w:r>
          </w:p>
        </w:tc>
      </w:tr>
      <w:tr w:rsidR="009604CD" w:rsidRPr="008C7CCE" w14:paraId="6CB43339" w14:textId="77777777" w:rsidTr="009604CD">
        <w:trPr>
          <w:trHeight w:val="630"/>
        </w:trPr>
        <w:tc>
          <w:tcPr>
            <w:tcW w:w="90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D1358B2" w14:textId="77777777" w:rsidR="008C7CCE" w:rsidRPr="008C7CCE" w:rsidRDefault="008C7CCE" w:rsidP="008C7CCE">
            <w:pPr>
              <w:ind w:firstLine="0"/>
              <w:rPr>
                <w:color w:val="000000"/>
                <w:sz w:val="24"/>
                <w:szCs w:val="24"/>
              </w:rPr>
            </w:pPr>
            <w:r w:rsidRPr="008C7CCE">
              <w:rPr>
                <w:color w:val="000000"/>
                <w:sz w:val="24"/>
                <w:szCs w:val="24"/>
              </w:rPr>
              <w:lastRenderedPageBreak/>
              <w:t>Аптеки</w:t>
            </w:r>
          </w:p>
        </w:tc>
        <w:tc>
          <w:tcPr>
            <w:tcW w:w="1205" w:type="pct"/>
            <w:tcBorders>
              <w:top w:val="single" w:sz="4" w:space="0" w:color="auto"/>
              <w:left w:val="nil"/>
              <w:bottom w:val="single" w:sz="4" w:space="0" w:color="auto"/>
              <w:right w:val="single" w:sz="4" w:space="0" w:color="auto"/>
            </w:tcBorders>
            <w:shd w:val="clear" w:color="000000" w:fill="FEE8FC"/>
            <w:vAlign w:val="center"/>
            <w:hideMark/>
          </w:tcPr>
          <w:p w14:paraId="2A3E7404" w14:textId="77777777" w:rsidR="008C7CCE" w:rsidRPr="008C7CCE" w:rsidRDefault="008C7CCE" w:rsidP="008C7CCE">
            <w:pPr>
              <w:ind w:firstLine="0"/>
              <w:rPr>
                <w:color w:val="000000"/>
                <w:sz w:val="24"/>
                <w:szCs w:val="24"/>
              </w:rPr>
            </w:pPr>
            <w:r w:rsidRPr="008C7CCE">
              <w:rPr>
                <w:color w:val="000000"/>
                <w:sz w:val="24"/>
                <w:szCs w:val="24"/>
              </w:rPr>
              <w:t>1 объект на 10000 человек, объект</w:t>
            </w:r>
          </w:p>
        </w:tc>
        <w:tc>
          <w:tcPr>
            <w:tcW w:w="270" w:type="pct"/>
            <w:tcBorders>
              <w:top w:val="single" w:sz="4" w:space="0" w:color="auto"/>
              <w:left w:val="nil"/>
              <w:bottom w:val="single" w:sz="4" w:space="0" w:color="auto"/>
              <w:right w:val="single" w:sz="4" w:space="0" w:color="auto"/>
            </w:tcBorders>
            <w:shd w:val="clear" w:color="auto" w:fill="auto"/>
            <w:vAlign w:val="center"/>
            <w:hideMark/>
          </w:tcPr>
          <w:p w14:paraId="38F57EA4" w14:textId="77777777" w:rsidR="008C7CCE" w:rsidRPr="008C7CCE" w:rsidRDefault="008C7CCE" w:rsidP="009604CD">
            <w:pPr>
              <w:ind w:firstLine="0"/>
              <w:jc w:val="center"/>
              <w:rPr>
                <w:color w:val="000000"/>
                <w:sz w:val="24"/>
                <w:szCs w:val="24"/>
              </w:rPr>
            </w:pPr>
            <w:r w:rsidRPr="008C7CCE">
              <w:rPr>
                <w:color w:val="000000"/>
                <w:sz w:val="24"/>
                <w:szCs w:val="24"/>
              </w:rPr>
              <w:t>6</w:t>
            </w:r>
          </w:p>
        </w:tc>
        <w:tc>
          <w:tcPr>
            <w:tcW w:w="317" w:type="pct"/>
            <w:tcBorders>
              <w:top w:val="single" w:sz="4" w:space="0" w:color="auto"/>
              <w:left w:val="nil"/>
              <w:bottom w:val="single" w:sz="4" w:space="0" w:color="auto"/>
              <w:right w:val="single" w:sz="4" w:space="0" w:color="auto"/>
            </w:tcBorders>
            <w:shd w:val="clear" w:color="auto" w:fill="auto"/>
            <w:vAlign w:val="center"/>
            <w:hideMark/>
          </w:tcPr>
          <w:p w14:paraId="3D083477" w14:textId="77777777" w:rsidR="008C7CCE" w:rsidRPr="008C7CCE" w:rsidRDefault="008C7CCE" w:rsidP="009604CD">
            <w:pPr>
              <w:ind w:firstLine="0"/>
              <w:jc w:val="center"/>
              <w:rPr>
                <w:color w:val="000000"/>
                <w:sz w:val="24"/>
                <w:szCs w:val="24"/>
              </w:rPr>
            </w:pPr>
            <w:r w:rsidRPr="008C7CCE">
              <w:rPr>
                <w:color w:val="000000"/>
                <w:sz w:val="24"/>
                <w:szCs w:val="24"/>
              </w:rPr>
              <w:t>1</w:t>
            </w:r>
          </w:p>
        </w:tc>
        <w:tc>
          <w:tcPr>
            <w:tcW w:w="377" w:type="pct"/>
            <w:tcBorders>
              <w:top w:val="single" w:sz="4" w:space="0" w:color="auto"/>
              <w:left w:val="nil"/>
              <w:bottom w:val="single" w:sz="4" w:space="0" w:color="auto"/>
              <w:right w:val="single" w:sz="4" w:space="0" w:color="auto"/>
            </w:tcBorders>
            <w:shd w:val="clear" w:color="auto" w:fill="auto"/>
            <w:vAlign w:val="center"/>
            <w:hideMark/>
          </w:tcPr>
          <w:p w14:paraId="7ED19FBB" w14:textId="77777777" w:rsidR="008C7CCE" w:rsidRPr="008C7CCE" w:rsidRDefault="008C7CCE" w:rsidP="009604CD">
            <w:pPr>
              <w:ind w:firstLine="0"/>
              <w:jc w:val="center"/>
              <w:rPr>
                <w:color w:val="000000"/>
                <w:sz w:val="24"/>
                <w:szCs w:val="24"/>
              </w:rPr>
            </w:pPr>
            <w:r w:rsidRPr="008C7CCE">
              <w:rPr>
                <w:color w:val="000000"/>
                <w:sz w:val="24"/>
                <w:szCs w:val="24"/>
              </w:rPr>
              <w:t>-5</w:t>
            </w:r>
          </w:p>
        </w:tc>
        <w:tc>
          <w:tcPr>
            <w:tcW w:w="270" w:type="pct"/>
            <w:tcBorders>
              <w:top w:val="single" w:sz="4" w:space="0" w:color="auto"/>
              <w:left w:val="nil"/>
              <w:bottom w:val="single" w:sz="4" w:space="0" w:color="auto"/>
              <w:right w:val="single" w:sz="4" w:space="0" w:color="auto"/>
            </w:tcBorders>
            <w:shd w:val="clear" w:color="auto" w:fill="auto"/>
            <w:vAlign w:val="center"/>
            <w:hideMark/>
          </w:tcPr>
          <w:p w14:paraId="4AE9B55B" w14:textId="77777777" w:rsidR="008C7CCE" w:rsidRPr="008C7CCE" w:rsidRDefault="008C7CCE" w:rsidP="009604CD">
            <w:pPr>
              <w:ind w:firstLine="0"/>
              <w:jc w:val="center"/>
              <w:rPr>
                <w:color w:val="000000"/>
                <w:sz w:val="24"/>
                <w:szCs w:val="24"/>
              </w:rPr>
            </w:pPr>
            <w:r w:rsidRPr="008C7CCE">
              <w:rPr>
                <w:color w:val="000000"/>
                <w:sz w:val="24"/>
                <w:szCs w:val="24"/>
              </w:rPr>
              <w:t>12</w:t>
            </w:r>
          </w:p>
        </w:tc>
        <w:tc>
          <w:tcPr>
            <w:tcW w:w="317" w:type="pct"/>
            <w:tcBorders>
              <w:top w:val="single" w:sz="4" w:space="0" w:color="auto"/>
              <w:left w:val="nil"/>
              <w:bottom w:val="single" w:sz="4" w:space="0" w:color="auto"/>
              <w:right w:val="single" w:sz="4" w:space="0" w:color="auto"/>
            </w:tcBorders>
            <w:shd w:val="clear" w:color="auto" w:fill="auto"/>
            <w:vAlign w:val="center"/>
            <w:hideMark/>
          </w:tcPr>
          <w:p w14:paraId="02DF379C" w14:textId="77777777" w:rsidR="008C7CCE" w:rsidRPr="008C7CCE" w:rsidRDefault="008C7CCE" w:rsidP="009604CD">
            <w:pPr>
              <w:ind w:firstLine="0"/>
              <w:jc w:val="center"/>
              <w:rPr>
                <w:color w:val="000000"/>
                <w:sz w:val="24"/>
                <w:szCs w:val="24"/>
              </w:rPr>
            </w:pPr>
            <w:r w:rsidRPr="008C7CCE">
              <w:rPr>
                <w:color w:val="000000"/>
                <w:sz w:val="24"/>
                <w:szCs w:val="24"/>
              </w:rPr>
              <w:t>1</w:t>
            </w:r>
          </w:p>
        </w:tc>
        <w:tc>
          <w:tcPr>
            <w:tcW w:w="377" w:type="pct"/>
            <w:tcBorders>
              <w:top w:val="single" w:sz="4" w:space="0" w:color="auto"/>
              <w:left w:val="nil"/>
              <w:bottom w:val="single" w:sz="4" w:space="0" w:color="auto"/>
              <w:right w:val="single" w:sz="4" w:space="0" w:color="auto"/>
            </w:tcBorders>
            <w:shd w:val="clear" w:color="000000" w:fill="FFFFFF"/>
            <w:vAlign w:val="center"/>
            <w:hideMark/>
          </w:tcPr>
          <w:p w14:paraId="4864FD17" w14:textId="77777777" w:rsidR="008C7CCE" w:rsidRPr="008C7CCE" w:rsidRDefault="008C7CCE" w:rsidP="009604CD">
            <w:pPr>
              <w:ind w:firstLine="0"/>
              <w:jc w:val="center"/>
              <w:rPr>
                <w:color w:val="000000"/>
                <w:sz w:val="24"/>
                <w:szCs w:val="24"/>
              </w:rPr>
            </w:pPr>
            <w:r w:rsidRPr="008C7CCE">
              <w:rPr>
                <w:color w:val="000000"/>
                <w:sz w:val="24"/>
                <w:szCs w:val="24"/>
              </w:rPr>
              <w:t>-11</w:t>
            </w:r>
          </w:p>
        </w:tc>
        <w:tc>
          <w:tcPr>
            <w:tcW w:w="270" w:type="pct"/>
            <w:tcBorders>
              <w:top w:val="single" w:sz="4" w:space="0" w:color="auto"/>
              <w:left w:val="nil"/>
              <w:bottom w:val="single" w:sz="4" w:space="0" w:color="auto"/>
              <w:right w:val="single" w:sz="4" w:space="0" w:color="auto"/>
            </w:tcBorders>
            <w:shd w:val="clear" w:color="000000" w:fill="FFFFFF"/>
            <w:vAlign w:val="center"/>
            <w:hideMark/>
          </w:tcPr>
          <w:p w14:paraId="654E35A5" w14:textId="77777777" w:rsidR="008C7CCE" w:rsidRPr="008C7CCE" w:rsidRDefault="008C7CCE" w:rsidP="009604CD">
            <w:pPr>
              <w:ind w:firstLine="0"/>
              <w:jc w:val="center"/>
              <w:rPr>
                <w:color w:val="000000"/>
                <w:sz w:val="24"/>
                <w:szCs w:val="24"/>
              </w:rPr>
            </w:pPr>
            <w:r w:rsidRPr="008C7CCE">
              <w:rPr>
                <w:color w:val="000000"/>
                <w:sz w:val="24"/>
                <w:szCs w:val="24"/>
              </w:rPr>
              <w:t>18</w:t>
            </w:r>
          </w:p>
        </w:tc>
        <w:tc>
          <w:tcPr>
            <w:tcW w:w="317" w:type="pct"/>
            <w:tcBorders>
              <w:top w:val="single" w:sz="4" w:space="0" w:color="auto"/>
              <w:left w:val="nil"/>
              <w:bottom w:val="single" w:sz="4" w:space="0" w:color="auto"/>
              <w:right w:val="single" w:sz="4" w:space="0" w:color="auto"/>
            </w:tcBorders>
            <w:shd w:val="clear" w:color="000000" w:fill="FFFFFF"/>
            <w:vAlign w:val="center"/>
            <w:hideMark/>
          </w:tcPr>
          <w:p w14:paraId="046CE711" w14:textId="77777777" w:rsidR="008C7CCE" w:rsidRPr="008C7CCE" w:rsidRDefault="008C7CCE" w:rsidP="009604CD">
            <w:pPr>
              <w:ind w:firstLine="0"/>
              <w:jc w:val="center"/>
              <w:rPr>
                <w:color w:val="000000"/>
                <w:sz w:val="24"/>
                <w:szCs w:val="24"/>
              </w:rPr>
            </w:pPr>
            <w:r w:rsidRPr="008C7CCE">
              <w:rPr>
                <w:color w:val="000000"/>
                <w:sz w:val="24"/>
                <w:szCs w:val="24"/>
              </w:rPr>
              <w:t>2</w:t>
            </w:r>
          </w:p>
        </w:tc>
        <w:tc>
          <w:tcPr>
            <w:tcW w:w="377" w:type="pct"/>
            <w:tcBorders>
              <w:top w:val="single" w:sz="4" w:space="0" w:color="auto"/>
              <w:left w:val="nil"/>
              <w:bottom w:val="single" w:sz="4" w:space="0" w:color="auto"/>
              <w:right w:val="single" w:sz="4" w:space="0" w:color="auto"/>
            </w:tcBorders>
            <w:shd w:val="clear" w:color="auto" w:fill="auto"/>
            <w:vAlign w:val="center"/>
            <w:hideMark/>
          </w:tcPr>
          <w:p w14:paraId="60E92EC5" w14:textId="77777777" w:rsidR="008C7CCE" w:rsidRPr="008C7CCE" w:rsidRDefault="008C7CCE" w:rsidP="009604CD">
            <w:pPr>
              <w:ind w:firstLine="0"/>
              <w:jc w:val="center"/>
              <w:rPr>
                <w:color w:val="000000"/>
                <w:sz w:val="24"/>
                <w:szCs w:val="24"/>
              </w:rPr>
            </w:pPr>
            <w:r w:rsidRPr="008C7CCE">
              <w:rPr>
                <w:color w:val="000000"/>
                <w:sz w:val="24"/>
                <w:szCs w:val="24"/>
              </w:rPr>
              <w:t>-16</w:t>
            </w:r>
          </w:p>
        </w:tc>
      </w:tr>
      <w:tr w:rsidR="008C7CCE" w:rsidRPr="008C7CCE" w14:paraId="1517C404" w14:textId="77777777" w:rsidTr="008C7CCE">
        <w:trPr>
          <w:trHeight w:val="150"/>
        </w:trPr>
        <w:tc>
          <w:tcPr>
            <w:tcW w:w="5000" w:type="pct"/>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581E14FB" w14:textId="1AEF16FF" w:rsidR="008C7CCE" w:rsidRPr="008C7CCE" w:rsidRDefault="008C7CCE" w:rsidP="008C7CCE">
            <w:pPr>
              <w:ind w:firstLine="0"/>
              <w:jc w:val="center"/>
              <w:rPr>
                <w:i/>
                <w:iCs/>
                <w:color w:val="000000"/>
                <w:sz w:val="24"/>
                <w:szCs w:val="24"/>
              </w:rPr>
            </w:pPr>
            <w:r w:rsidRPr="008C7CCE">
              <w:rPr>
                <w:i/>
                <w:iCs/>
              </w:rPr>
              <w:t>Объекты культуры и искусства</w:t>
            </w:r>
          </w:p>
        </w:tc>
      </w:tr>
      <w:tr w:rsidR="009604CD" w:rsidRPr="008C7CCE" w14:paraId="304179EC" w14:textId="77777777" w:rsidTr="009604CD">
        <w:trPr>
          <w:trHeight w:val="645"/>
        </w:trPr>
        <w:tc>
          <w:tcPr>
            <w:tcW w:w="901" w:type="pct"/>
            <w:tcBorders>
              <w:top w:val="nil"/>
              <w:left w:val="single" w:sz="4" w:space="0" w:color="auto"/>
              <w:bottom w:val="single" w:sz="4" w:space="0" w:color="auto"/>
              <w:right w:val="single" w:sz="4" w:space="0" w:color="auto"/>
            </w:tcBorders>
            <w:shd w:val="clear" w:color="auto" w:fill="auto"/>
            <w:vAlign w:val="center"/>
            <w:hideMark/>
          </w:tcPr>
          <w:p w14:paraId="4BC79755" w14:textId="77777777" w:rsidR="008C7CCE" w:rsidRPr="008C7CCE" w:rsidRDefault="008C7CCE" w:rsidP="008C7CCE">
            <w:pPr>
              <w:ind w:firstLine="0"/>
              <w:rPr>
                <w:color w:val="000000"/>
                <w:sz w:val="24"/>
                <w:szCs w:val="24"/>
              </w:rPr>
            </w:pPr>
            <w:r w:rsidRPr="008C7CCE">
              <w:rPr>
                <w:color w:val="000000"/>
                <w:sz w:val="24"/>
                <w:szCs w:val="24"/>
              </w:rPr>
              <w:t>Дом культуры</w:t>
            </w:r>
          </w:p>
        </w:tc>
        <w:tc>
          <w:tcPr>
            <w:tcW w:w="1205" w:type="pct"/>
            <w:tcBorders>
              <w:top w:val="nil"/>
              <w:left w:val="nil"/>
              <w:bottom w:val="single" w:sz="4" w:space="0" w:color="auto"/>
              <w:right w:val="single" w:sz="4" w:space="0" w:color="auto"/>
            </w:tcBorders>
            <w:shd w:val="clear" w:color="000000" w:fill="FEE8FC"/>
            <w:vAlign w:val="center"/>
            <w:hideMark/>
          </w:tcPr>
          <w:p w14:paraId="43057577" w14:textId="77777777" w:rsidR="008C7CCE" w:rsidRPr="008C7CCE" w:rsidRDefault="008C7CCE" w:rsidP="008C7CCE">
            <w:pPr>
              <w:ind w:firstLine="0"/>
              <w:rPr>
                <w:color w:val="000000"/>
                <w:sz w:val="24"/>
                <w:szCs w:val="24"/>
              </w:rPr>
            </w:pPr>
            <w:r w:rsidRPr="008C7CCE">
              <w:rPr>
                <w:color w:val="000000"/>
                <w:sz w:val="24"/>
                <w:szCs w:val="24"/>
              </w:rPr>
              <w:t>1 объект на 10000 человек, объект</w:t>
            </w:r>
          </w:p>
        </w:tc>
        <w:tc>
          <w:tcPr>
            <w:tcW w:w="270" w:type="pct"/>
            <w:tcBorders>
              <w:top w:val="nil"/>
              <w:left w:val="nil"/>
              <w:bottom w:val="single" w:sz="4" w:space="0" w:color="auto"/>
              <w:right w:val="single" w:sz="4" w:space="0" w:color="auto"/>
            </w:tcBorders>
            <w:shd w:val="clear" w:color="auto" w:fill="auto"/>
            <w:vAlign w:val="center"/>
            <w:hideMark/>
          </w:tcPr>
          <w:p w14:paraId="43782B0D" w14:textId="77777777" w:rsidR="008C7CCE" w:rsidRPr="008C7CCE" w:rsidRDefault="008C7CCE" w:rsidP="009604CD">
            <w:pPr>
              <w:ind w:firstLine="0"/>
              <w:jc w:val="center"/>
              <w:rPr>
                <w:color w:val="000000"/>
                <w:sz w:val="24"/>
                <w:szCs w:val="24"/>
              </w:rPr>
            </w:pPr>
            <w:r w:rsidRPr="008C7CCE">
              <w:rPr>
                <w:color w:val="000000"/>
                <w:sz w:val="24"/>
                <w:szCs w:val="24"/>
              </w:rPr>
              <w:t>1</w:t>
            </w:r>
          </w:p>
        </w:tc>
        <w:tc>
          <w:tcPr>
            <w:tcW w:w="317" w:type="pct"/>
            <w:tcBorders>
              <w:top w:val="nil"/>
              <w:left w:val="nil"/>
              <w:bottom w:val="single" w:sz="4" w:space="0" w:color="auto"/>
              <w:right w:val="single" w:sz="4" w:space="0" w:color="auto"/>
            </w:tcBorders>
            <w:shd w:val="clear" w:color="auto" w:fill="auto"/>
            <w:vAlign w:val="center"/>
            <w:hideMark/>
          </w:tcPr>
          <w:p w14:paraId="74185CDF" w14:textId="77777777" w:rsidR="008C7CCE" w:rsidRPr="008C7CCE" w:rsidRDefault="008C7CCE" w:rsidP="009604CD">
            <w:pPr>
              <w:ind w:firstLine="0"/>
              <w:jc w:val="center"/>
              <w:rPr>
                <w:color w:val="000000"/>
                <w:sz w:val="24"/>
                <w:szCs w:val="24"/>
              </w:rPr>
            </w:pPr>
            <w:r w:rsidRPr="008C7CCE">
              <w:rPr>
                <w:color w:val="000000"/>
                <w:sz w:val="24"/>
                <w:szCs w:val="24"/>
              </w:rPr>
              <w:t>1</w:t>
            </w:r>
          </w:p>
        </w:tc>
        <w:tc>
          <w:tcPr>
            <w:tcW w:w="377" w:type="pct"/>
            <w:tcBorders>
              <w:top w:val="nil"/>
              <w:left w:val="nil"/>
              <w:bottom w:val="single" w:sz="4" w:space="0" w:color="auto"/>
              <w:right w:val="single" w:sz="4" w:space="0" w:color="auto"/>
            </w:tcBorders>
            <w:shd w:val="clear" w:color="auto" w:fill="auto"/>
            <w:vAlign w:val="center"/>
            <w:hideMark/>
          </w:tcPr>
          <w:p w14:paraId="65AFDE55" w14:textId="77777777" w:rsidR="008C7CCE" w:rsidRPr="008C7CCE" w:rsidRDefault="008C7CCE" w:rsidP="009604CD">
            <w:pPr>
              <w:ind w:firstLine="0"/>
              <w:jc w:val="center"/>
              <w:rPr>
                <w:color w:val="000000"/>
                <w:sz w:val="24"/>
                <w:szCs w:val="24"/>
              </w:rPr>
            </w:pPr>
            <w:r w:rsidRPr="008C7CCE">
              <w:rPr>
                <w:color w:val="000000"/>
                <w:sz w:val="24"/>
                <w:szCs w:val="24"/>
              </w:rPr>
              <w:t>0</w:t>
            </w:r>
          </w:p>
        </w:tc>
        <w:tc>
          <w:tcPr>
            <w:tcW w:w="270" w:type="pct"/>
            <w:tcBorders>
              <w:top w:val="nil"/>
              <w:left w:val="nil"/>
              <w:bottom w:val="single" w:sz="4" w:space="0" w:color="auto"/>
              <w:right w:val="single" w:sz="4" w:space="0" w:color="auto"/>
            </w:tcBorders>
            <w:shd w:val="clear" w:color="auto" w:fill="auto"/>
            <w:vAlign w:val="center"/>
            <w:hideMark/>
          </w:tcPr>
          <w:p w14:paraId="26F13E85" w14:textId="77777777" w:rsidR="008C7CCE" w:rsidRPr="008C7CCE" w:rsidRDefault="008C7CCE" w:rsidP="009604CD">
            <w:pPr>
              <w:ind w:firstLine="0"/>
              <w:jc w:val="center"/>
              <w:rPr>
                <w:color w:val="000000"/>
                <w:sz w:val="24"/>
                <w:szCs w:val="24"/>
              </w:rPr>
            </w:pPr>
            <w:r w:rsidRPr="008C7CCE">
              <w:rPr>
                <w:color w:val="000000"/>
                <w:sz w:val="24"/>
                <w:szCs w:val="24"/>
              </w:rPr>
              <w:t>1</w:t>
            </w:r>
          </w:p>
        </w:tc>
        <w:tc>
          <w:tcPr>
            <w:tcW w:w="317" w:type="pct"/>
            <w:tcBorders>
              <w:top w:val="nil"/>
              <w:left w:val="nil"/>
              <w:bottom w:val="single" w:sz="4" w:space="0" w:color="auto"/>
              <w:right w:val="single" w:sz="4" w:space="0" w:color="auto"/>
            </w:tcBorders>
            <w:shd w:val="clear" w:color="000000" w:fill="FFFFFF"/>
            <w:vAlign w:val="center"/>
            <w:hideMark/>
          </w:tcPr>
          <w:p w14:paraId="0FF82D6A" w14:textId="77777777" w:rsidR="008C7CCE" w:rsidRPr="008C7CCE" w:rsidRDefault="008C7CCE" w:rsidP="009604CD">
            <w:pPr>
              <w:ind w:firstLine="0"/>
              <w:jc w:val="center"/>
              <w:rPr>
                <w:color w:val="000000"/>
                <w:sz w:val="24"/>
                <w:szCs w:val="24"/>
              </w:rPr>
            </w:pPr>
            <w:r w:rsidRPr="008C7CCE">
              <w:rPr>
                <w:color w:val="000000"/>
                <w:sz w:val="24"/>
                <w:szCs w:val="24"/>
              </w:rPr>
              <w:t>1</w:t>
            </w:r>
          </w:p>
        </w:tc>
        <w:tc>
          <w:tcPr>
            <w:tcW w:w="377" w:type="pct"/>
            <w:tcBorders>
              <w:top w:val="nil"/>
              <w:left w:val="nil"/>
              <w:bottom w:val="single" w:sz="4" w:space="0" w:color="auto"/>
              <w:right w:val="single" w:sz="4" w:space="0" w:color="auto"/>
            </w:tcBorders>
            <w:shd w:val="clear" w:color="000000" w:fill="FFFFFF"/>
            <w:vAlign w:val="center"/>
            <w:hideMark/>
          </w:tcPr>
          <w:p w14:paraId="3EF2FEB8" w14:textId="77777777" w:rsidR="008C7CCE" w:rsidRPr="008C7CCE" w:rsidRDefault="008C7CCE" w:rsidP="009604CD">
            <w:pPr>
              <w:ind w:firstLine="0"/>
              <w:jc w:val="center"/>
              <w:rPr>
                <w:color w:val="000000"/>
                <w:sz w:val="24"/>
                <w:szCs w:val="24"/>
              </w:rPr>
            </w:pPr>
            <w:r w:rsidRPr="008C7CCE">
              <w:rPr>
                <w:color w:val="000000"/>
                <w:sz w:val="24"/>
                <w:szCs w:val="24"/>
              </w:rPr>
              <w:t>0</w:t>
            </w:r>
          </w:p>
        </w:tc>
        <w:tc>
          <w:tcPr>
            <w:tcW w:w="270" w:type="pct"/>
            <w:tcBorders>
              <w:top w:val="nil"/>
              <w:left w:val="nil"/>
              <w:bottom w:val="single" w:sz="4" w:space="0" w:color="auto"/>
              <w:right w:val="single" w:sz="4" w:space="0" w:color="auto"/>
            </w:tcBorders>
            <w:shd w:val="clear" w:color="000000" w:fill="FFFFFF"/>
            <w:vAlign w:val="center"/>
            <w:hideMark/>
          </w:tcPr>
          <w:p w14:paraId="0B22B010" w14:textId="77777777" w:rsidR="008C7CCE" w:rsidRPr="008C7CCE" w:rsidRDefault="008C7CCE" w:rsidP="009604CD">
            <w:pPr>
              <w:ind w:firstLine="0"/>
              <w:jc w:val="center"/>
              <w:rPr>
                <w:color w:val="000000"/>
                <w:sz w:val="24"/>
                <w:szCs w:val="24"/>
              </w:rPr>
            </w:pPr>
            <w:r w:rsidRPr="008C7CCE">
              <w:rPr>
                <w:color w:val="000000"/>
                <w:sz w:val="24"/>
                <w:szCs w:val="24"/>
              </w:rPr>
              <w:t>2</w:t>
            </w:r>
          </w:p>
        </w:tc>
        <w:tc>
          <w:tcPr>
            <w:tcW w:w="317" w:type="pct"/>
            <w:tcBorders>
              <w:top w:val="nil"/>
              <w:left w:val="nil"/>
              <w:bottom w:val="single" w:sz="4" w:space="0" w:color="auto"/>
              <w:right w:val="single" w:sz="4" w:space="0" w:color="auto"/>
            </w:tcBorders>
            <w:shd w:val="clear" w:color="000000" w:fill="FFFFFF"/>
            <w:vAlign w:val="center"/>
            <w:hideMark/>
          </w:tcPr>
          <w:p w14:paraId="4CC919C6" w14:textId="77777777" w:rsidR="008C7CCE" w:rsidRPr="008C7CCE" w:rsidRDefault="008C7CCE" w:rsidP="009604CD">
            <w:pPr>
              <w:ind w:firstLine="0"/>
              <w:jc w:val="center"/>
              <w:rPr>
                <w:color w:val="000000"/>
                <w:sz w:val="24"/>
                <w:szCs w:val="24"/>
              </w:rPr>
            </w:pPr>
            <w:r w:rsidRPr="008C7CCE">
              <w:rPr>
                <w:color w:val="000000"/>
                <w:sz w:val="24"/>
                <w:szCs w:val="24"/>
              </w:rPr>
              <w:t>2</w:t>
            </w:r>
          </w:p>
        </w:tc>
        <w:tc>
          <w:tcPr>
            <w:tcW w:w="377" w:type="pct"/>
            <w:tcBorders>
              <w:top w:val="nil"/>
              <w:left w:val="nil"/>
              <w:bottom w:val="single" w:sz="4" w:space="0" w:color="auto"/>
              <w:right w:val="single" w:sz="4" w:space="0" w:color="auto"/>
            </w:tcBorders>
            <w:shd w:val="clear" w:color="000000" w:fill="FFFFFF"/>
            <w:vAlign w:val="center"/>
            <w:hideMark/>
          </w:tcPr>
          <w:p w14:paraId="59EE911A" w14:textId="77777777" w:rsidR="008C7CCE" w:rsidRPr="008C7CCE" w:rsidRDefault="008C7CCE" w:rsidP="009604CD">
            <w:pPr>
              <w:ind w:firstLine="0"/>
              <w:jc w:val="center"/>
              <w:rPr>
                <w:color w:val="000000"/>
                <w:sz w:val="24"/>
                <w:szCs w:val="24"/>
              </w:rPr>
            </w:pPr>
            <w:r w:rsidRPr="008C7CCE">
              <w:rPr>
                <w:color w:val="000000"/>
                <w:sz w:val="24"/>
                <w:szCs w:val="24"/>
              </w:rPr>
              <w:t>0</w:t>
            </w:r>
          </w:p>
        </w:tc>
      </w:tr>
      <w:tr w:rsidR="009604CD" w:rsidRPr="008C7CCE" w14:paraId="66A9D445" w14:textId="77777777" w:rsidTr="009604CD">
        <w:trPr>
          <w:trHeight w:val="915"/>
        </w:trPr>
        <w:tc>
          <w:tcPr>
            <w:tcW w:w="901" w:type="pct"/>
            <w:tcBorders>
              <w:top w:val="nil"/>
              <w:left w:val="single" w:sz="4" w:space="0" w:color="auto"/>
              <w:bottom w:val="single" w:sz="4" w:space="0" w:color="auto"/>
              <w:right w:val="single" w:sz="4" w:space="0" w:color="auto"/>
            </w:tcBorders>
            <w:shd w:val="clear" w:color="auto" w:fill="auto"/>
            <w:vAlign w:val="center"/>
            <w:hideMark/>
          </w:tcPr>
          <w:p w14:paraId="5AEF26A7" w14:textId="77777777" w:rsidR="008C7CCE" w:rsidRPr="008C7CCE" w:rsidRDefault="008C7CCE" w:rsidP="008C7CCE">
            <w:pPr>
              <w:ind w:firstLine="0"/>
              <w:rPr>
                <w:color w:val="000000"/>
                <w:sz w:val="24"/>
                <w:szCs w:val="24"/>
              </w:rPr>
            </w:pPr>
            <w:r w:rsidRPr="008C7CCE">
              <w:rPr>
                <w:color w:val="000000"/>
                <w:sz w:val="24"/>
                <w:szCs w:val="24"/>
              </w:rPr>
              <w:t>Помещения культурно-массовой, досуговой работы</w:t>
            </w:r>
          </w:p>
        </w:tc>
        <w:tc>
          <w:tcPr>
            <w:tcW w:w="1205" w:type="pct"/>
            <w:tcBorders>
              <w:top w:val="nil"/>
              <w:left w:val="nil"/>
              <w:bottom w:val="single" w:sz="4" w:space="0" w:color="auto"/>
              <w:right w:val="single" w:sz="4" w:space="0" w:color="auto"/>
            </w:tcBorders>
            <w:shd w:val="clear" w:color="000000" w:fill="FEE8FC"/>
            <w:vAlign w:val="center"/>
            <w:hideMark/>
          </w:tcPr>
          <w:p w14:paraId="23AABF4B" w14:textId="77777777" w:rsidR="008C7CCE" w:rsidRPr="008C7CCE" w:rsidRDefault="008C7CCE" w:rsidP="008C7CCE">
            <w:pPr>
              <w:ind w:firstLine="0"/>
              <w:rPr>
                <w:color w:val="000000"/>
                <w:sz w:val="24"/>
                <w:szCs w:val="24"/>
              </w:rPr>
            </w:pPr>
            <w:r w:rsidRPr="008C7CCE">
              <w:rPr>
                <w:color w:val="000000"/>
                <w:sz w:val="24"/>
                <w:szCs w:val="24"/>
              </w:rPr>
              <w:t>50 м</w:t>
            </w:r>
            <w:r w:rsidRPr="008C7CCE">
              <w:rPr>
                <w:color w:val="000000"/>
                <w:sz w:val="24"/>
                <w:szCs w:val="24"/>
                <w:vertAlign w:val="superscript"/>
              </w:rPr>
              <w:t>2</w:t>
            </w:r>
            <w:r w:rsidRPr="008C7CCE">
              <w:rPr>
                <w:color w:val="000000"/>
                <w:sz w:val="24"/>
                <w:szCs w:val="24"/>
              </w:rPr>
              <w:t xml:space="preserve"> общ. площади на 1000 человек, м</w:t>
            </w:r>
            <w:r w:rsidRPr="008C7CCE">
              <w:rPr>
                <w:color w:val="000000"/>
                <w:sz w:val="24"/>
                <w:szCs w:val="24"/>
                <w:vertAlign w:val="superscript"/>
              </w:rPr>
              <w:t>2</w:t>
            </w:r>
            <w:r w:rsidRPr="008C7CCE">
              <w:rPr>
                <w:color w:val="000000"/>
                <w:sz w:val="24"/>
                <w:szCs w:val="24"/>
              </w:rPr>
              <w:t xml:space="preserve"> </w:t>
            </w:r>
            <w:proofErr w:type="spellStart"/>
            <w:r w:rsidRPr="008C7CCE">
              <w:rPr>
                <w:color w:val="000000"/>
                <w:sz w:val="24"/>
                <w:szCs w:val="24"/>
              </w:rPr>
              <w:t>общ.площади</w:t>
            </w:r>
            <w:proofErr w:type="spellEnd"/>
          </w:p>
        </w:tc>
        <w:tc>
          <w:tcPr>
            <w:tcW w:w="270" w:type="pct"/>
            <w:tcBorders>
              <w:top w:val="nil"/>
              <w:left w:val="nil"/>
              <w:bottom w:val="single" w:sz="4" w:space="0" w:color="auto"/>
              <w:right w:val="single" w:sz="4" w:space="0" w:color="auto"/>
            </w:tcBorders>
            <w:shd w:val="clear" w:color="auto" w:fill="auto"/>
            <w:vAlign w:val="center"/>
            <w:hideMark/>
          </w:tcPr>
          <w:p w14:paraId="687965ED" w14:textId="77777777" w:rsidR="008C7CCE" w:rsidRPr="008C7CCE" w:rsidRDefault="008C7CCE" w:rsidP="009604CD">
            <w:pPr>
              <w:ind w:firstLine="0"/>
              <w:jc w:val="center"/>
              <w:rPr>
                <w:color w:val="000000"/>
                <w:sz w:val="24"/>
                <w:szCs w:val="24"/>
              </w:rPr>
            </w:pPr>
            <w:r w:rsidRPr="008C7CCE">
              <w:rPr>
                <w:color w:val="000000"/>
                <w:sz w:val="24"/>
                <w:szCs w:val="24"/>
              </w:rPr>
              <w:t>50</w:t>
            </w:r>
          </w:p>
        </w:tc>
        <w:tc>
          <w:tcPr>
            <w:tcW w:w="317" w:type="pct"/>
            <w:tcBorders>
              <w:top w:val="nil"/>
              <w:left w:val="nil"/>
              <w:bottom w:val="single" w:sz="4" w:space="0" w:color="auto"/>
              <w:right w:val="single" w:sz="4" w:space="0" w:color="auto"/>
            </w:tcBorders>
            <w:shd w:val="clear" w:color="auto" w:fill="auto"/>
            <w:vAlign w:val="center"/>
            <w:hideMark/>
          </w:tcPr>
          <w:p w14:paraId="14483275" w14:textId="77777777" w:rsidR="008C7CCE" w:rsidRPr="008C7CCE" w:rsidRDefault="008C7CCE" w:rsidP="009604CD">
            <w:pPr>
              <w:ind w:firstLine="0"/>
              <w:jc w:val="center"/>
              <w:rPr>
                <w:color w:val="000000"/>
                <w:sz w:val="24"/>
                <w:szCs w:val="24"/>
              </w:rPr>
            </w:pPr>
            <w:r w:rsidRPr="008C7CCE">
              <w:rPr>
                <w:color w:val="000000"/>
                <w:sz w:val="24"/>
                <w:szCs w:val="24"/>
              </w:rPr>
              <w:t>403</w:t>
            </w:r>
          </w:p>
        </w:tc>
        <w:tc>
          <w:tcPr>
            <w:tcW w:w="377" w:type="pct"/>
            <w:tcBorders>
              <w:top w:val="nil"/>
              <w:left w:val="nil"/>
              <w:bottom w:val="single" w:sz="4" w:space="0" w:color="auto"/>
              <w:right w:val="single" w:sz="4" w:space="0" w:color="auto"/>
            </w:tcBorders>
            <w:shd w:val="clear" w:color="auto" w:fill="auto"/>
            <w:vAlign w:val="center"/>
            <w:hideMark/>
          </w:tcPr>
          <w:p w14:paraId="30C4618F" w14:textId="77777777" w:rsidR="008C7CCE" w:rsidRPr="008C7CCE" w:rsidRDefault="008C7CCE" w:rsidP="009604CD">
            <w:pPr>
              <w:ind w:firstLine="0"/>
              <w:jc w:val="center"/>
              <w:rPr>
                <w:color w:val="000000"/>
                <w:sz w:val="24"/>
                <w:szCs w:val="24"/>
              </w:rPr>
            </w:pPr>
            <w:r w:rsidRPr="008C7CCE">
              <w:rPr>
                <w:color w:val="000000"/>
                <w:sz w:val="24"/>
                <w:szCs w:val="24"/>
              </w:rPr>
              <w:t>353</w:t>
            </w:r>
          </w:p>
        </w:tc>
        <w:tc>
          <w:tcPr>
            <w:tcW w:w="270" w:type="pct"/>
            <w:tcBorders>
              <w:top w:val="nil"/>
              <w:left w:val="nil"/>
              <w:bottom w:val="single" w:sz="4" w:space="0" w:color="auto"/>
              <w:right w:val="single" w:sz="4" w:space="0" w:color="auto"/>
            </w:tcBorders>
            <w:shd w:val="clear" w:color="auto" w:fill="auto"/>
            <w:vAlign w:val="center"/>
            <w:hideMark/>
          </w:tcPr>
          <w:p w14:paraId="78DF877C" w14:textId="77777777" w:rsidR="008C7CCE" w:rsidRPr="008C7CCE" w:rsidRDefault="008C7CCE" w:rsidP="009604CD">
            <w:pPr>
              <w:ind w:firstLine="0"/>
              <w:jc w:val="center"/>
              <w:rPr>
                <w:color w:val="000000"/>
                <w:sz w:val="24"/>
                <w:szCs w:val="24"/>
              </w:rPr>
            </w:pPr>
            <w:r w:rsidRPr="008C7CCE">
              <w:rPr>
                <w:color w:val="000000"/>
                <w:sz w:val="24"/>
                <w:szCs w:val="24"/>
              </w:rPr>
              <w:t>40</w:t>
            </w:r>
          </w:p>
        </w:tc>
        <w:tc>
          <w:tcPr>
            <w:tcW w:w="317" w:type="pct"/>
            <w:tcBorders>
              <w:top w:val="nil"/>
              <w:left w:val="nil"/>
              <w:bottom w:val="single" w:sz="4" w:space="0" w:color="auto"/>
              <w:right w:val="single" w:sz="4" w:space="0" w:color="auto"/>
            </w:tcBorders>
            <w:shd w:val="clear" w:color="000000" w:fill="FFFFFF"/>
            <w:vAlign w:val="center"/>
            <w:hideMark/>
          </w:tcPr>
          <w:p w14:paraId="325D8666" w14:textId="77777777" w:rsidR="008C7CCE" w:rsidRPr="008C7CCE" w:rsidRDefault="008C7CCE" w:rsidP="009604CD">
            <w:pPr>
              <w:ind w:firstLine="0"/>
              <w:jc w:val="center"/>
              <w:rPr>
                <w:color w:val="000000"/>
                <w:sz w:val="24"/>
                <w:szCs w:val="24"/>
              </w:rPr>
            </w:pPr>
            <w:r w:rsidRPr="008C7CCE">
              <w:rPr>
                <w:color w:val="000000"/>
                <w:sz w:val="24"/>
                <w:szCs w:val="24"/>
              </w:rPr>
              <w:t>613</w:t>
            </w:r>
          </w:p>
        </w:tc>
        <w:tc>
          <w:tcPr>
            <w:tcW w:w="377" w:type="pct"/>
            <w:tcBorders>
              <w:top w:val="nil"/>
              <w:left w:val="nil"/>
              <w:bottom w:val="single" w:sz="4" w:space="0" w:color="auto"/>
              <w:right w:val="single" w:sz="4" w:space="0" w:color="auto"/>
            </w:tcBorders>
            <w:shd w:val="clear" w:color="000000" w:fill="FFFFFF"/>
            <w:vAlign w:val="center"/>
            <w:hideMark/>
          </w:tcPr>
          <w:p w14:paraId="48F9D5B0" w14:textId="77777777" w:rsidR="008C7CCE" w:rsidRPr="008C7CCE" w:rsidRDefault="008C7CCE" w:rsidP="009604CD">
            <w:pPr>
              <w:ind w:firstLine="0"/>
              <w:jc w:val="center"/>
              <w:rPr>
                <w:color w:val="000000"/>
                <w:sz w:val="24"/>
                <w:szCs w:val="24"/>
              </w:rPr>
            </w:pPr>
            <w:r w:rsidRPr="008C7CCE">
              <w:rPr>
                <w:color w:val="000000"/>
                <w:sz w:val="24"/>
                <w:szCs w:val="24"/>
              </w:rPr>
              <w:t>573</w:t>
            </w:r>
          </w:p>
        </w:tc>
        <w:tc>
          <w:tcPr>
            <w:tcW w:w="270" w:type="pct"/>
            <w:tcBorders>
              <w:top w:val="nil"/>
              <w:left w:val="nil"/>
              <w:bottom w:val="single" w:sz="4" w:space="0" w:color="auto"/>
              <w:right w:val="single" w:sz="4" w:space="0" w:color="auto"/>
            </w:tcBorders>
            <w:shd w:val="clear" w:color="000000" w:fill="FFFFFF"/>
            <w:vAlign w:val="center"/>
            <w:hideMark/>
          </w:tcPr>
          <w:p w14:paraId="3387AA96" w14:textId="77777777" w:rsidR="008C7CCE" w:rsidRPr="008C7CCE" w:rsidRDefault="008C7CCE" w:rsidP="009604CD">
            <w:pPr>
              <w:ind w:firstLine="0"/>
              <w:jc w:val="center"/>
              <w:rPr>
                <w:color w:val="000000"/>
                <w:sz w:val="24"/>
                <w:szCs w:val="24"/>
              </w:rPr>
            </w:pPr>
            <w:r w:rsidRPr="008C7CCE">
              <w:rPr>
                <w:color w:val="000000"/>
                <w:sz w:val="24"/>
                <w:szCs w:val="24"/>
              </w:rPr>
              <w:t>90</w:t>
            </w:r>
          </w:p>
        </w:tc>
        <w:tc>
          <w:tcPr>
            <w:tcW w:w="317" w:type="pct"/>
            <w:tcBorders>
              <w:top w:val="nil"/>
              <w:left w:val="nil"/>
              <w:bottom w:val="single" w:sz="4" w:space="0" w:color="auto"/>
              <w:right w:val="single" w:sz="4" w:space="0" w:color="auto"/>
            </w:tcBorders>
            <w:shd w:val="clear" w:color="000000" w:fill="FFFFFF"/>
            <w:vAlign w:val="center"/>
            <w:hideMark/>
          </w:tcPr>
          <w:p w14:paraId="76A81AAD" w14:textId="77777777" w:rsidR="008C7CCE" w:rsidRPr="008C7CCE" w:rsidRDefault="008C7CCE" w:rsidP="009604CD">
            <w:pPr>
              <w:ind w:firstLine="0"/>
              <w:jc w:val="center"/>
              <w:rPr>
                <w:color w:val="000000"/>
                <w:sz w:val="24"/>
                <w:szCs w:val="24"/>
              </w:rPr>
            </w:pPr>
            <w:r w:rsidRPr="008C7CCE">
              <w:rPr>
                <w:color w:val="000000"/>
                <w:sz w:val="24"/>
                <w:szCs w:val="24"/>
              </w:rPr>
              <w:t>1015</w:t>
            </w:r>
          </w:p>
        </w:tc>
        <w:tc>
          <w:tcPr>
            <w:tcW w:w="377" w:type="pct"/>
            <w:tcBorders>
              <w:top w:val="nil"/>
              <w:left w:val="nil"/>
              <w:bottom w:val="single" w:sz="4" w:space="0" w:color="auto"/>
              <w:right w:val="single" w:sz="4" w:space="0" w:color="auto"/>
            </w:tcBorders>
            <w:shd w:val="clear" w:color="000000" w:fill="FFFFFF"/>
            <w:vAlign w:val="center"/>
            <w:hideMark/>
          </w:tcPr>
          <w:p w14:paraId="2A14450D" w14:textId="77777777" w:rsidR="008C7CCE" w:rsidRPr="008C7CCE" w:rsidRDefault="008C7CCE" w:rsidP="009604CD">
            <w:pPr>
              <w:ind w:firstLine="0"/>
              <w:jc w:val="center"/>
              <w:rPr>
                <w:color w:val="000000"/>
                <w:sz w:val="24"/>
                <w:szCs w:val="24"/>
              </w:rPr>
            </w:pPr>
            <w:r w:rsidRPr="008C7CCE">
              <w:rPr>
                <w:color w:val="000000"/>
                <w:sz w:val="24"/>
                <w:szCs w:val="24"/>
              </w:rPr>
              <w:t>925</w:t>
            </w:r>
          </w:p>
        </w:tc>
      </w:tr>
      <w:tr w:rsidR="009604CD" w:rsidRPr="008C7CCE" w14:paraId="673AA67E" w14:textId="77777777" w:rsidTr="009604CD">
        <w:trPr>
          <w:trHeight w:val="555"/>
        </w:trPr>
        <w:tc>
          <w:tcPr>
            <w:tcW w:w="901" w:type="pct"/>
            <w:tcBorders>
              <w:top w:val="nil"/>
              <w:left w:val="single" w:sz="4" w:space="0" w:color="auto"/>
              <w:bottom w:val="nil"/>
              <w:right w:val="single" w:sz="4" w:space="0" w:color="auto"/>
            </w:tcBorders>
            <w:shd w:val="clear" w:color="auto" w:fill="auto"/>
            <w:vAlign w:val="center"/>
            <w:hideMark/>
          </w:tcPr>
          <w:p w14:paraId="1C413F06" w14:textId="77777777" w:rsidR="008C7CCE" w:rsidRPr="008C7CCE" w:rsidRDefault="008C7CCE" w:rsidP="008C7CCE">
            <w:pPr>
              <w:ind w:firstLine="0"/>
              <w:rPr>
                <w:color w:val="000000"/>
                <w:sz w:val="24"/>
                <w:szCs w:val="24"/>
              </w:rPr>
            </w:pPr>
            <w:r w:rsidRPr="008C7CCE">
              <w:rPr>
                <w:color w:val="000000"/>
                <w:sz w:val="24"/>
                <w:szCs w:val="24"/>
              </w:rPr>
              <w:t>Кинозал</w:t>
            </w:r>
          </w:p>
        </w:tc>
        <w:tc>
          <w:tcPr>
            <w:tcW w:w="1205" w:type="pct"/>
            <w:tcBorders>
              <w:top w:val="nil"/>
              <w:left w:val="nil"/>
              <w:bottom w:val="single" w:sz="4" w:space="0" w:color="auto"/>
              <w:right w:val="single" w:sz="4" w:space="0" w:color="auto"/>
            </w:tcBorders>
            <w:shd w:val="clear" w:color="000000" w:fill="FEE8FC"/>
            <w:vAlign w:val="center"/>
            <w:hideMark/>
          </w:tcPr>
          <w:p w14:paraId="0E1B887F" w14:textId="77777777" w:rsidR="008C7CCE" w:rsidRPr="008C7CCE" w:rsidRDefault="008C7CCE" w:rsidP="008C7CCE">
            <w:pPr>
              <w:ind w:firstLine="0"/>
              <w:rPr>
                <w:color w:val="000000"/>
                <w:sz w:val="24"/>
                <w:szCs w:val="24"/>
              </w:rPr>
            </w:pPr>
            <w:r w:rsidRPr="008C7CCE">
              <w:rPr>
                <w:color w:val="000000"/>
                <w:sz w:val="24"/>
                <w:szCs w:val="24"/>
              </w:rPr>
              <w:t>1 объект на поселение, объект</w:t>
            </w:r>
          </w:p>
        </w:tc>
        <w:tc>
          <w:tcPr>
            <w:tcW w:w="270" w:type="pct"/>
            <w:tcBorders>
              <w:top w:val="nil"/>
              <w:left w:val="nil"/>
              <w:bottom w:val="nil"/>
              <w:right w:val="single" w:sz="4" w:space="0" w:color="auto"/>
            </w:tcBorders>
            <w:shd w:val="clear" w:color="auto" w:fill="auto"/>
            <w:vAlign w:val="center"/>
            <w:hideMark/>
          </w:tcPr>
          <w:p w14:paraId="51503645" w14:textId="77777777" w:rsidR="008C7CCE" w:rsidRPr="008C7CCE" w:rsidRDefault="008C7CCE" w:rsidP="009604CD">
            <w:pPr>
              <w:ind w:firstLine="0"/>
              <w:jc w:val="center"/>
              <w:rPr>
                <w:color w:val="000000"/>
                <w:sz w:val="24"/>
                <w:szCs w:val="24"/>
              </w:rPr>
            </w:pPr>
            <w:r w:rsidRPr="008C7CCE">
              <w:rPr>
                <w:color w:val="000000"/>
                <w:sz w:val="24"/>
                <w:szCs w:val="24"/>
              </w:rPr>
              <w:t>—</w:t>
            </w:r>
          </w:p>
        </w:tc>
        <w:tc>
          <w:tcPr>
            <w:tcW w:w="317" w:type="pct"/>
            <w:tcBorders>
              <w:top w:val="nil"/>
              <w:left w:val="nil"/>
              <w:bottom w:val="nil"/>
              <w:right w:val="single" w:sz="4" w:space="0" w:color="auto"/>
            </w:tcBorders>
            <w:shd w:val="clear" w:color="auto" w:fill="auto"/>
            <w:vAlign w:val="center"/>
            <w:hideMark/>
          </w:tcPr>
          <w:p w14:paraId="0D3ECF82" w14:textId="77777777" w:rsidR="008C7CCE" w:rsidRPr="008C7CCE" w:rsidRDefault="008C7CCE" w:rsidP="009604CD">
            <w:pPr>
              <w:ind w:firstLine="0"/>
              <w:jc w:val="center"/>
              <w:rPr>
                <w:color w:val="000000"/>
                <w:sz w:val="24"/>
                <w:szCs w:val="24"/>
              </w:rPr>
            </w:pPr>
            <w:r w:rsidRPr="008C7CCE">
              <w:rPr>
                <w:color w:val="000000"/>
                <w:sz w:val="24"/>
                <w:szCs w:val="24"/>
              </w:rPr>
              <w:t>—</w:t>
            </w:r>
          </w:p>
        </w:tc>
        <w:tc>
          <w:tcPr>
            <w:tcW w:w="377" w:type="pct"/>
            <w:tcBorders>
              <w:top w:val="nil"/>
              <w:left w:val="nil"/>
              <w:bottom w:val="nil"/>
              <w:right w:val="single" w:sz="4" w:space="0" w:color="auto"/>
            </w:tcBorders>
            <w:shd w:val="clear" w:color="auto" w:fill="auto"/>
            <w:vAlign w:val="center"/>
            <w:hideMark/>
          </w:tcPr>
          <w:p w14:paraId="3DAB6AEB" w14:textId="77777777" w:rsidR="008C7CCE" w:rsidRPr="008C7CCE" w:rsidRDefault="008C7CCE" w:rsidP="009604CD">
            <w:pPr>
              <w:ind w:firstLine="0"/>
              <w:jc w:val="center"/>
              <w:rPr>
                <w:color w:val="000000"/>
                <w:sz w:val="24"/>
                <w:szCs w:val="24"/>
              </w:rPr>
            </w:pPr>
            <w:r w:rsidRPr="008C7CCE">
              <w:rPr>
                <w:color w:val="000000"/>
                <w:sz w:val="24"/>
                <w:szCs w:val="24"/>
              </w:rPr>
              <w:t>—</w:t>
            </w:r>
          </w:p>
        </w:tc>
        <w:tc>
          <w:tcPr>
            <w:tcW w:w="270" w:type="pct"/>
            <w:tcBorders>
              <w:top w:val="nil"/>
              <w:left w:val="nil"/>
              <w:bottom w:val="nil"/>
              <w:right w:val="single" w:sz="4" w:space="0" w:color="auto"/>
            </w:tcBorders>
            <w:shd w:val="clear" w:color="auto" w:fill="auto"/>
            <w:vAlign w:val="center"/>
            <w:hideMark/>
          </w:tcPr>
          <w:p w14:paraId="74319827" w14:textId="77777777" w:rsidR="008C7CCE" w:rsidRPr="008C7CCE" w:rsidRDefault="008C7CCE" w:rsidP="009604CD">
            <w:pPr>
              <w:ind w:firstLine="0"/>
              <w:jc w:val="center"/>
              <w:rPr>
                <w:color w:val="000000"/>
                <w:sz w:val="24"/>
                <w:szCs w:val="24"/>
              </w:rPr>
            </w:pPr>
            <w:r w:rsidRPr="008C7CCE">
              <w:rPr>
                <w:color w:val="000000"/>
                <w:sz w:val="24"/>
                <w:szCs w:val="24"/>
              </w:rPr>
              <w:t>—</w:t>
            </w:r>
          </w:p>
        </w:tc>
        <w:tc>
          <w:tcPr>
            <w:tcW w:w="317" w:type="pct"/>
            <w:tcBorders>
              <w:top w:val="nil"/>
              <w:left w:val="nil"/>
              <w:bottom w:val="nil"/>
              <w:right w:val="single" w:sz="4" w:space="0" w:color="auto"/>
            </w:tcBorders>
            <w:shd w:val="clear" w:color="000000" w:fill="FFFFFF"/>
            <w:vAlign w:val="center"/>
            <w:hideMark/>
          </w:tcPr>
          <w:p w14:paraId="2DA707C1" w14:textId="77777777" w:rsidR="008C7CCE" w:rsidRPr="008C7CCE" w:rsidRDefault="008C7CCE" w:rsidP="009604CD">
            <w:pPr>
              <w:ind w:firstLine="0"/>
              <w:jc w:val="center"/>
              <w:rPr>
                <w:color w:val="000000"/>
                <w:sz w:val="24"/>
                <w:szCs w:val="24"/>
              </w:rPr>
            </w:pPr>
            <w:r w:rsidRPr="008C7CCE">
              <w:rPr>
                <w:color w:val="000000"/>
                <w:sz w:val="24"/>
                <w:szCs w:val="24"/>
              </w:rPr>
              <w:t>—</w:t>
            </w:r>
          </w:p>
        </w:tc>
        <w:tc>
          <w:tcPr>
            <w:tcW w:w="377" w:type="pct"/>
            <w:tcBorders>
              <w:top w:val="nil"/>
              <w:left w:val="nil"/>
              <w:bottom w:val="nil"/>
              <w:right w:val="single" w:sz="4" w:space="0" w:color="auto"/>
            </w:tcBorders>
            <w:shd w:val="clear" w:color="000000" w:fill="FFFFFF"/>
            <w:vAlign w:val="center"/>
            <w:hideMark/>
          </w:tcPr>
          <w:p w14:paraId="7BE14D0D" w14:textId="77777777" w:rsidR="008C7CCE" w:rsidRPr="008C7CCE" w:rsidRDefault="008C7CCE" w:rsidP="009604CD">
            <w:pPr>
              <w:ind w:firstLine="0"/>
              <w:jc w:val="center"/>
              <w:rPr>
                <w:color w:val="000000"/>
                <w:sz w:val="24"/>
                <w:szCs w:val="24"/>
              </w:rPr>
            </w:pPr>
            <w:r w:rsidRPr="008C7CCE">
              <w:rPr>
                <w:color w:val="000000"/>
                <w:sz w:val="24"/>
                <w:szCs w:val="24"/>
              </w:rPr>
              <w:t>—</w:t>
            </w:r>
          </w:p>
        </w:tc>
        <w:tc>
          <w:tcPr>
            <w:tcW w:w="270" w:type="pct"/>
            <w:tcBorders>
              <w:top w:val="nil"/>
              <w:left w:val="nil"/>
              <w:bottom w:val="single" w:sz="4" w:space="0" w:color="auto"/>
              <w:right w:val="single" w:sz="4" w:space="0" w:color="auto"/>
            </w:tcBorders>
            <w:shd w:val="clear" w:color="000000" w:fill="FFFFFF"/>
            <w:vAlign w:val="center"/>
            <w:hideMark/>
          </w:tcPr>
          <w:p w14:paraId="0D55F90A" w14:textId="77777777" w:rsidR="008C7CCE" w:rsidRPr="008C7CCE" w:rsidRDefault="008C7CCE" w:rsidP="009604CD">
            <w:pPr>
              <w:ind w:firstLine="0"/>
              <w:jc w:val="center"/>
              <w:rPr>
                <w:color w:val="000000"/>
                <w:sz w:val="24"/>
                <w:szCs w:val="24"/>
              </w:rPr>
            </w:pPr>
            <w:r w:rsidRPr="008C7CCE">
              <w:rPr>
                <w:color w:val="000000"/>
                <w:sz w:val="24"/>
                <w:szCs w:val="24"/>
              </w:rPr>
              <w:t>1</w:t>
            </w:r>
          </w:p>
        </w:tc>
        <w:tc>
          <w:tcPr>
            <w:tcW w:w="317" w:type="pct"/>
            <w:tcBorders>
              <w:top w:val="nil"/>
              <w:left w:val="nil"/>
              <w:bottom w:val="single" w:sz="4" w:space="0" w:color="auto"/>
              <w:right w:val="single" w:sz="4" w:space="0" w:color="auto"/>
            </w:tcBorders>
            <w:shd w:val="clear" w:color="000000" w:fill="FFFFFF"/>
            <w:vAlign w:val="center"/>
            <w:hideMark/>
          </w:tcPr>
          <w:p w14:paraId="363FBE4A" w14:textId="77777777" w:rsidR="008C7CCE" w:rsidRPr="008C7CCE" w:rsidRDefault="008C7CCE" w:rsidP="009604CD">
            <w:pPr>
              <w:ind w:firstLine="0"/>
              <w:jc w:val="center"/>
              <w:rPr>
                <w:color w:val="000000"/>
                <w:sz w:val="24"/>
                <w:szCs w:val="24"/>
              </w:rPr>
            </w:pPr>
            <w:r w:rsidRPr="008C7CCE">
              <w:rPr>
                <w:color w:val="000000"/>
                <w:sz w:val="24"/>
                <w:szCs w:val="24"/>
              </w:rPr>
              <w:t>1</w:t>
            </w:r>
          </w:p>
        </w:tc>
        <w:tc>
          <w:tcPr>
            <w:tcW w:w="377" w:type="pct"/>
            <w:tcBorders>
              <w:top w:val="nil"/>
              <w:left w:val="nil"/>
              <w:bottom w:val="single" w:sz="4" w:space="0" w:color="auto"/>
              <w:right w:val="single" w:sz="4" w:space="0" w:color="auto"/>
            </w:tcBorders>
            <w:shd w:val="clear" w:color="000000" w:fill="FFFFFF"/>
            <w:vAlign w:val="center"/>
            <w:hideMark/>
          </w:tcPr>
          <w:p w14:paraId="4673E590" w14:textId="77777777" w:rsidR="008C7CCE" w:rsidRPr="008C7CCE" w:rsidRDefault="008C7CCE" w:rsidP="009604CD">
            <w:pPr>
              <w:ind w:firstLine="0"/>
              <w:jc w:val="center"/>
              <w:rPr>
                <w:color w:val="000000"/>
                <w:sz w:val="24"/>
                <w:szCs w:val="24"/>
              </w:rPr>
            </w:pPr>
            <w:r w:rsidRPr="008C7CCE">
              <w:rPr>
                <w:color w:val="000000"/>
                <w:sz w:val="24"/>
                <w:szCs w:val="24"/>
              </w:rPr>
              <w:t>0</w:t>
            </w:r>
          </w:p>
        </w:tc>
      </w:tr>
      <w:tr w:rsidR="009604CD" w:rsidRPr="008C7CCE" w14:paraId="00F09778" w14:textId="77777777" w:rsidTr="009604CD">
        <w:trPr>
          <w:trHeight w:val="795"/>
        </w:trPr>
        <w:tc>
          <w:tcPr>
            <w:tcW w:w="901" w:type="pct"/>
            <w:tcBorders>
              <w:top w:val="single" w:sz="4" w:space="0" w:color="auto"/>
              <w:left w:val="single" w:sz="4" w:space="0" w:color="auto"/>
              <w:bottom w:val="nil"/>
              <w:right w:val="single" w:sz="4" w:space="0" w:color="auto"/>
            </w:tcBorders>
            <w:shd w:val="clear" w:color="auto" w:fill="auto"/>
            <w:vAlign w:val="center"/>
            <w:hideMark/>
          </w:tcPr>
          <w:p w14:paraId="5012202A" w14:textId="77777777" w:rsidR="008C7CCE" w:rsidRPr="008C7CCE" w:rsidRDefault="008C7CCE" w:rsidP="008C7CCE">
            <w:pPr>
              <w:ind w:firstLine="0"/>
              <w:rPr>
                <w:color w:val="000000"/>
                <w:sz w:val="24"/>
                <w:szCs w:val="24"/>
              </w:rPr>
            </w:pPr>
            <w:r w:rsidRPr="008C7CCE">
              <w:rPr>
                <w:color w:val="000000"/>
                <w:sz w:val="24"/>
                <w:szCs w:val="24"/>
              </w:rPr>
              <w:t>Общедоступные библиотеки</w:t>
            </w:r>
          </w:p>
        </w:tc>
        <w:tc>
          <w:tcPr>
            <w:tcW w:w="1205" w:type="pct"/>
            <w:tcBorders>
              <w:top w:val="nil"/>
              <w:left w:val="nil"/>
              <w:bottom w:val="single" w:sz="4" w:space="0" w:color="auto"/>
              <w:right w:val="single" w:sz="4" w:space="0" w:color="auto"/>
            </w:tcBorders>
            <w:shd w:val="clear" w:color="000000" w:fill="FEE8FC"/>
            <w:vAlign w:val="center"/>
            <w:hideMark/>
          </w:tcPr>
          <w:p w14:paraId="6268D6C7" w14:textId="77777777" w:rsidR="008C7CCE" w:rsidRPr="008C7CCE" w:rsidRDefault="008C7CCE" w:rsidP="008C7CCE">
            <w:pPr>
              <w:ind w:firstLine="0"/>
              <w:rPr>
                <w:color w:val="000000"/>
                <w:sz w:val="24"/>
                <w:szCs w:val="24"/>
              </w:rPr>
            </w:pPr>
            <w:r w:rsidRPr="008C7CCE">
              <w:rPr>
                <w:color w:val="000000"/>
                <w:sz w:val="24"/>
                <w:szCs w:val="24"/>
              </w:rPr>
              <w:t>1 объект на 20000 человек, объект</w:t>
            </w:r>
          </w:p>
        </w:tc>
        <w:tc>
          <w:tcPr>
            <w:tcW w:w="270" w:type="pct"/>
            <w:tcBorders>
              <w:top w:val="single" w:sz="4" w:space="0" w:color="auto"/>
              <w:left w:val="nil"/>
              <w:bottom w:val="single" w:sz="4" w:space="0" w:color="auto"/>
              <w:right w:val="single" w:sz="4" w:space="0" w:color="auto"/>
            </w:tcBorders>
            <w:shd w:val="clear" w:color="auto" w:fill="auto"/>
            <w:vAlign w:val="center"/>
            <w:hideMark/>
          </w:tcPr>
          <w:p w14:paraId="6B04833B" w14:textId="77777777" w:rsidR="008C7CCE" w:rsidRPr="008C7CCE" w:rsidRDefault="008C7CCE" w:rsidP="009604CD">
            <w:pPr>
              <w:ind w:firstLine="0"/>
              <w:jc w:val="center"/>
              <w:rPr>
                <w:color w:val="000000"/>
                <w:sz w:val="24"/>
                <w:szCs w:val="24"/>
              </w:rPr>
            </w:pPr>
            <w:r w:rsidRPr="008C7CCE">
              <w:rPr>
                <w:color w:val="000000"/>
                <w:sz w:val="24"/>
                <w:szCs w:val="24"/>
              </w:rPr>
              <w:t>3</w:t>
            </w:r>
          </w:p>
        </w:tc>
        <w:tc>
          <w:tcPr>
            <w:tcW w:w="317" w:type="pct"/>
            <w:tcBorders>
              <w:top w:val="single" w:sz="4" w:space="0" w:color="auto"/>
              <w:left w:val="nil"/>
              <w:bottom w:val="nil"/>
              <w:right w:val="single" w:sz="4" w:space="0" w:color="auto"/>
            </w:tcBorders>
            <w:shd w:val="clear" w:color="auto" w:fill="auto"/>
            <w:vAlign w:val="center"/>
            <w:hideMark/>
          </w:tcPr>
          <w:p w14:paraId="272B60B3" w14:textId="77777777" w:rsidR="008C7CCE" w:rsidRPr="008C7CCE" w:rsidRDefault="008C7CCE" w:rsidP="009604CD">
            <w:pPr>
              <w:ind w:firstLine="0"/>
              <w:jc w:val="center"/>
              <w:rPr>
                <w:color w:val="000000"/>
                <w:sz w:val="24"/>
                <w:szCs w:val="24"/>
              </w:rPr>
            </w:pPr>
            <w:r w:rsidRPr="008C7CCE">
              <w:rPr>
                <w:color w:val="000000"/>
                <w:sz w:val="24"/>
                <w:szCs w:val="24"/>
              </w:rPr>
              <w:t>0,4</w:t>
            </w:r>
          </w:p>
        </w:tc>
        <w:tc>
          <w:tcPr>
            <w:tcW w:w="377" w:type="pct"/>
            <w:tcBorders>
              <w:top w:val="single" w:sz="4" w:space="0" w:color="auto"/>
              <w:left w:val="nil"/>
              <w:bottom w:val="single" w:sz="4" w:space="0" w:color="auto"/>
              <w:right w:val="single" w:sz="4" w:space="0" w:color="auto"/>
            </w:tcBorders>
            <w:shd w:val="clear" w:color="auto" w:fill="auto"/>
            <w:vAlign w:val="center"/>
            <w:hideMark/>
          </w:tcPr>
          <w:p w14:paraId="46298D04" w14:textId="77777777" w:rsidR="008C7CCE" w:rsidRPr="008C7CCE" w:rsidRDefault="008C7CCE" w:rsidP="009604CD">
            <w:pPr>
              <w:ind w:firstLine="0"/>
              <w:jc w:val="center"/>
              <w:rPr>
                <w:color w:val="000000"/>
                <w:sz w:val="24"/>
                <w:szCs w:val="24"/>
              </w:rPr>
            </w:pPr>
            <w:r w:rsidRPr="008C7CCE">
              <w:rPr>
                <w:color w:val="000000"/>
                <w:sz w:val="24"/>
                <w:szCs w:val="24"/>
              </w:rPr>
              <w:t>-3</w:t>
            </w:r>
          </w:p>
        </w:tc>
        <w:tc>
          <w:tcPr>
            <w:tcW w:w="270" w:type="pct"/>
            <w:tcBorders>
              <w:top w:val="single" w:sz="4" w:space="0" w:color="auto"/>
              <w:left w:val="nil"/>
              <w:bottom w:val="single" w:sz="4" w:space="0" w:color="auto"/>
              <w:right w:val="single" w:sz="4" w:space="0" w:color="auto"/>
            </w:tcBorders>
            <w:shd w:val="clear" w:color="auto" w:fill="auto"/>
            <w:vAlign w:val="center"/>
            <w:hideMark/>
          </w:tcPr>
          <w:p w14:paraId="4313B210" w14:textId="77777777" w:rsidR="008C7CCE" w:rsidRPr="008C7CCE" w:rsidRDefault="008C7CCE" w:rsidP="009604CD">
            <w:pPr>
              <w:ind w:firstLine="0"/>
              <w:jc w:val="center"/>
              <w:rPr>
                <w:color w:val="000000"/>
                <w:sz w:val="24"/>
                <w:szCs w:val="24"/>
              </w:rPr>
            </w:pPr>
            <w:r w:rsidRPr="008C7CCE">
              <w:rPr>
                <w:color w:val="000000"/>
                <w:sz w:val="24"/>
                <w:szCs w:val="24"/>
              </w:rPr>
              <w:t>1</w:t>
            </w:r>
          </w:p>
        </w:tc>
        <w:tc>
          <w:tcPr>
            <w:tcW w:w="317" w:type="pct"/>
            <w:tcBorders>
              <w:top w:val="single" w:sz="4" w:space="0" w:color="auto"/>
              <w:left w:val="nil"/>
              <w:bottom w:val="nil"/>
              <w:right w:val="single" w:sz="4" w:space="0" w:color="auto"/>
            </w:tcBorders>
            <w:shd w:val="clear" w:color="000000" w:fill="FFFFFF"/>
            <w:vAlign w:val="center"/>
            <w:hideMark/>
          </w:tcPr>
          <w:p w14:paraId="65A2E0F5" w14:textId="77777777" w:rsidR="008C7CCE" w:rsidRPr="008C7CCE" w:rsidRDefault="008C7CCE" w:rsidP="009604CD">
            <w:pPr>
              <w:ind w:firstLine="0"/>
              <w:jc w:val="center"/>
              <w:rPr>
                <w:color w:val="000000"/>
                <w:sz w:val="24"/>
                <w:szCs w:val="24"/>
              </w:rPr>
            </w:pPr>
            <w:r w:rsidRPr="008C7CCE">
              <w:rPr>
                <w:color w:val="000000"/>
                <w:sz w:val="24"/>
                <w:szCs w:val="24"/>
              </w:rPr>
              <w:t>0,6</w:t>
            </w:r>
          </w:p>
        </w:tc>
        <w:tc>
          <w:tcPr>
            <w:tcW w:w="377" w:type="pct"/>
            <w:tcBorders>
              <w:top w:val="single" w:sz="4" w:space="0" w:color="auto"/>
              <w:left w:val="nil"/>
              <w:bottom w:val="single" w:sz="4" w:space="0" w:color="auto"/>
              <w:right w:val="single" w:sz="4" w:space="0" w:color="auto"/>
            </w:tcBorders>
            <w:shd w:val="clear" w:color="000000" w:fill="FFFFFF"/>
            <w:vAlign w:val="center"/>
            <w:hideMark/>
          </w:tcPr>
          <w:p w14:paraId="349D0C58" w14:textId="77777777" w:rsidR="008C7CCE" w:rsidRPr="008C7CCE" w:rsidRDefault="008C7CCE" w:rsidP="009604CD">
            <w:pPr>
              <w:ind w:firstLine="0"/>
              <w:jc w:val="center"/>
              <w:rPr>
                <w:color w:val="000000"/>
                <w:sz w:val="24"/>
                <w:szCs w:val="24"/>
              </w:rPr>
            </w:pPr>
            <w:r w:rsidRPr="008C7CCE">
              <w:rPr>
                <w:color w:val="000000"/>
                <w:sz w:val="24"/>
                <w:szCs w:val="24"/>
              </w:rPr>
              <w:t>0</w:t>
            </w:r>
          </w:p>
        </w:tc>
        <w:tc>
          <w:tcPr>
            <w:tcW w:w="270" w:type="pct"/>
            <w:tcBorders>
              <w:top w:val="nil"/>
              <w:left w:val="nil"/>
              <w:bottom w:val="single" w:sz="4" w:space="0" w:color="auto"/>
              <w:right w:val="single" w:sz="4" w:space="0" w:color="auto"/>
            </w:tcBorders>
            <w:shd w:val="clear" w:color="000000" w:fill="FFFFFF"/>
            <w:vAlign w:val="center"/>
            <w:hideMark/>
          </w:tcPr>
          <w:p w14:paraId="07EF50AF" w14:textId="77777777" w:rsidR="008C7CCE" w:rsidRPr="008C7CCE" w:rsidRDefault="008C7CCE" w:rsidP="009604CD">
            <w:pPr>
              <w:ind w:firstLine="0"/>
              <w:jc w:val="center"/>
              <w:rPr>
                <w:color w:val="000000"/>
                <w:sz w:val="24"/>
                <w:szCs w:val="24"/>
              </w:rPr>
            </w:pPr>
            <w:r w:rsidRPr="008C7CCE">
              <w:rPr>
                <w:color w:val="000000"/>
                <w:sz w:val="24"/>
                <w:szCs w:val="24"/>
              </w:rPr>
              <w:t>4</w:t>
            </w:r>
          </w:p>
        </w:tc>
        <w:tc>
          <w:tcPr>
            <w:tcW w:w="317" w:type="pct"/>
            <w:tcBorders>
              <w:top w:val="nil"/>
              <w:left w:val="nil"/>
              <w:bottom w:val="single" w:sz="4" w:space="0" w:color="auto"/>
              <w:right w:val="single" w:sz="4" w:space="0" w:color="auto"/>
            </w:tcBorders>
            <w:shd w:val="clear" w:color="000000" w:fill="FFFFFF"/>
            <w:vAlign w:val="center"/>
            <w:hideMark/>
          </w:tcPr>
          <w:p w14:paraId="02F6EC58" w14:textId="77777777" w:rsidR="008C7CCE" w:rsidRPr="008C7CCE" w:rsidRDefault="008C7CCE" w:rsidP="009604CD">
            <w:pPr>
              <w:ind w:firstLine="0"/>
              <w:jc w:val="center"/>
              <w:rPr>
                <w:color w:val="000000"/>
                <w:sz w:val="24"/>
                <w:szCs w:val="24"/>
              </w:rPr>
            </w:pPr>
            <w:r w:rsidRPr="008C7CCE">
              <w:rPr>
                <w:color w:val="000000"/>
                <w:sz w:val="24"/>
                <w:szCs w:val="24"/>
              </w:rPr>
              <w:t>1</w:t>
            </w:r>
          </w:p>
        </w:tc>
        <w:tc>
          <w:tcPr>
            <w:tcW w:w="377" w:type="pct"/>
            <w:tcBorders>
              <w:top w:val="nil"/>
              <w:left w:val="nil"/>
              <w:bottom w:val="single" w:sz="4" w:space="0" w:color="auto"/>
              <w:right w:val="single" w:sz="4" w:space="0" w:color="auto"/>
            </w:tcBorders>
            <w:shd w:val="clear" w:color="000000" w:fill="FFFFFF"/>
            <w:vAlign w:val="center"/>
            <w:hideMark/>
          </w:tcPr>
          <w:p w14:paraId="55D5AA3C" w14:textId="77777777" w:rsidR="008C7CCE" w:rsidRPr="008C7CCE" w:rsidRDefault="008C7CCE" w:rsidP="009604CD">
            <w:pPr>
              <w:ind w:firstLine="0"/>
              <w:jc w:val="center"/>
              <w:rPr>
                <w:color w:val="000000"/>
                <w:sz w:val="24"/>
                <w:szCs w:val="24"/>
              </w:rPr>
            </w:pPr>
            <w:r w:rsidRPr="008C7CCE">
              <w:rPr>
                <w:color w:val="000000"/>
                <w:sz w:val="24"/>
                <w:szCs w:val="24"/>
              </w:rPr>
              <w:t>-3</w:t>
            </w:r>
          </w:p>
        </w:tc>
      </w:tr>
      <w:tr w:rsidR="009604CD" w:rsidRPr="008C7CCE" w14:paraId="76EA3CAA" w14:textId="77777777" w:rsidTr="009604CD">
        <w:trPr>
          <w:trHeight w:val="915"/>
        </w:trPr>
        <w:tc>
          <w:tcPr>
            <w:tcW w:w="901" w:type="pct"/>
            <w:tcBorders>
              <w:top w:val="single" w:sz="4" w:space="0" w:color="auto"/>
              <w:left w:val="single" w:sz="4" w:space="0" w:color="auto"/>
              <w:bottom w:val="nil"/>
              <w:right w:val="single" w:sz="4" w:space="0" w:color="auto"/>
            </w:tcBorders>
            <w:shd w:val="clear" w:color="auto" w:fill="auto"/>
            <w:vAlign w:val="center"/>
            <w:hideMark/>
          </w:tcPr>
          <w:p w14:paraId="28EF8EA4" w14:textId="77777777" w:rsidR="008C7CCE" w:rsidRPr="008C7CCE" w:rsidRDefault="008C7CCE" w:rsidP="008C7CCE">
            <w:pPr>
              <w:ind w:firstLine="0"/>
              <w:rPr>
                <w:color w:val="000000"/>
                <w:sz w:val="24"/>
                <w:szCs w:val="24"/>
              </w:rPr>
            </w:pPr>
            <w:r w:rsidRPr="008C7CCE">
              <w:rPr>
                <w:color w:val="000000"/>
                <w:sz w:val="24"/>
                <w:szCs w:val="24"/>
              </w:rPr>
              <w:t>Общедоступная библиотека с детским отделением (детская)</w:t>
            </w:r>
          </w:p>
        </w:tc>
        <w:tc>
          <w:tcPr>
            <w:tcW w:w="1205" w:type="pct"/>
            <w:tcBorders>
              <w:top w:val="nil"/>
              <w:left w:val="nil"/>
              <w:bottom w:val="single" w:sz="4" w:space="0" w:color="auto"/>
              <w:right w:val="single" w:sz="4" w:space="0" w:color="auto"/>
            </w:tcBorders>
            <w:shd w:val="clear" w:color="000000" w:fill="FEE8FC"/>
            <w:vAlign w:val="center"/>
            <w:hideMark/>
          </w:tcPr>
          <w:p w14:paraId="093FFE54" w14:textId="77777777" w:rsidR="008C7CCE" w:rsidRPr="008C7CCE" w:rsidRDefault="008C7CCE" w:rsidP="008C7CCE">
            <w:pPr>
              <w:ind w:firstLine="0"/>
              <w:rPr>
                <w:color w:val="000000"/>
                <w:sz w:val="24"/>
                <w:szCs w:val="24"/>
              </w:rPr>
            </w:pPr>
            <w:r w:rsidRPr="008C7CCE">
              <w:rPr>
                <w:color w:val="000000"/>
                <w:sz w:val="24"/>
                <w:szCs w:val="24"/>
              </w:rPr>
              <w:t xml:space="preserve">1 объект на </w:t>
            </w:r>
            <w:proofErr w:type="spellStart"/>
            <w:r w:rsidRPr="008C7CCE">
              <w:rPr>
                <w:color w:val="000000"/>
                <w:sz w:val="24"/>
                <w:szCs w:val="24"/>
              </w:rPr>
              <w:t>на</w:t>
            </w:r>
            <w:proofErr w:type="spellEnd"/>
            <w:r w:rsidRPr="008C7CCE">
              <w:rPr>
                <w:color w:val="000000"/>
                <w:sz w:val="24"/>
                <w:szCs w:val="24"/>
              </w:rPr>
              <w:t xml:space="preserve"> 10000 детей до 14 лет, объект</w:t>
            </w:r>
          </w:p>
        </w:tc>
        <w:tc>
          <w:tcPr>
            <w:tcW w:w="270" w:type="pct"/>
            <w:tcBorders>
              <w:top w:val="nil"/>
              <w:left w:val="nil"/>
              <w:bottom w:val="single" w:sz="4" w:space="0" w:color="auto"/>
              <w:right w:val="single" w:sz="4" w:space="0" w:color="auto"/>
            </w:tcBorders>
            <w:shd w:val="clear" w:color="auto" w:fill="auto"/>
            <w:vAlign w:val="center"/>
            <w:hideMark/>
          </w:tcPr>
          <w:p w14:paraId="770C85D6" w14:textId="77777777" w:rsidR="008C7CCE" w:rsidRPr="008C7CCE" w:rsidRDefault="008C7CCE" w:rsidP="009604CD">
            <w:pPr>
              <w:ind w:firstLine="0"/>
              <w:jc w:val="center"/>
              <w:rPr>
                <w:color w:val="000000"/>
                <w:sz w:val="24"/>
                <w:szCs w:val="24"/>
              </w:rPr>
            </w:pPr>
            <w:r w:rsidRPr="008C7CCE">
              <w:rPr>
                <w:color w:val="000000"/>
                <w:sz w:val="24"/>
                <w:szCs w:val="24"/>
              </w:rPr>
              <w:t>0</w:t>
            </w:r>
          </w:p>
        </w:tc>
        <w:tc>
          <w:tcPr>
            <w:tcW w:w="317" w:type="pct"/>
            <w:tcBorders>
              <w:top w:val="single" w:sz="4" w:space="0" w:color="auto"/>
              <w:left w:val="nil"/>
              <w:bottom w:val="nil"/>
              <w:right w:val="single" w:sz="4" w:space="0" w:color="auto"/>
            </w:tcBorders>
            <w:shd w:val="clear" w:color="auto" w:fill="auto"/>
            <w:vAlign w:val="center"/>
            <w:hideMark/>
          </w:tcPr>
          <w:p w14:paraId="36775678" w14:textId="77777777" w:rsidR="008C7CCE" w:rsidRPr="008C7CCE" w:rsidRDefault="008C7CCE" w:rsidP="009604CD">
            <w:pPr>
              <w:ind w:firstLine="0"/>
              <w:jc w:val="center"/>
              <w:rPr>
                <w:color w:val="000000"/>
                <w:sz w:val="24"/>
                <w:szCs w:val="24"/>
              </w:rPr>
            </w:pPr>
            <w:r w:rsidRPr="008C7CCE">
              <w:rPr>
                <w:color w:val="000000"/>
                <w:sz w:val="24"/>
                <w:szCs w:val="24"/>
              </w:rPr>
              <w:t>0,1</w:t>
            </w:r>
          </w:p>
        </w:tc>
        <w:tc>
          <w:tcPr>
            <w:tcW w:w="377" w:type="pct"/>
            <w:tcBorders>
              <w:top w:val="nil"/>
              <w:left w:val="nil"/>
              <w:bottom w:val="single" w:sz="4" w:space="0" w:color="auto"/>
              <w:right w:val="single" w:sz="4" w:space="0" w:color="auto"/>
            </w:tcBorders>
            <w:shd w:val="clear" w:color="auto" w:fill="auto"/>
            <w:vAlign w:val="center"/>
            <w:hideMark/>
          </w:tcPr>
          <w:p w14:paraId="1B3D153C" w14:textId="77777777" w:rsidR="008C7CCE" w:rsidRPr="008C7CCE" w:rsidRDefault="008C7CCE" w:rsidP="009604CD">
            <w:pPr>
              <w:ind w:firstLine="0"/>
              <w:jc w:val="center"/>
              <w:rPr>
                <w:color w:val="000000"/>
                <w:sz w:val="24"/>
                <w:szCs w:val="24"/>
              </w:rPr>
            </w:pPr>
            <w:r w:rsidRPr="008C7CCE">
              <w:rPr>
                <w:color w:val="000000"/>
                <w:sz w:val="24"/>
                <w:szCs w:val="24"/>
              </w:rPr>
              <w:t>0</w:t>
            </w:r>
          </w:p>
        </w:tc>
        <w:tc>
          <w:tcPr>
            <w:tcW w:w="270" w:type="pct"/>
            <w:tcBorders>
              <w:top w:val="nil"/>
              <w:left w:val="nil"/>
              <w:bottom w:val="single" w:sz="4" w:space="0" w:color="auto"/>
              <w:right w:val="single" w:sz="4" w:space="0" w:color="auto"/>
            </w:tcBorders>
            <w:shd w:val="clear" w:color="auto" w:fill="auto"/>
            <w:vAlign w:val="center"/>
            <w:hideMark/>
          </w:tcPr>
          <w:p w14:paraId="116457E5" w14:textId="77777777" w:rsidR="008C7CCE" w:rsidRPr="008C7CCE" w:rsidRDefault="008C7CCE" w:rsidP="009604CD">
            <w:pPr>
              <w:ind w:firstLine="0"/>
              <w:jc w:val="center"/>
              <w:rPr>
                <w:color w:val="000000"/>
                <w:sz w:val="24"/>
                <w:szCs w:val="24"/>
              </w:rPr>
            </w:pPr>
            <w:r w:rsidRPr="008C7CCE">
              <w:rPr>
                <w:color w:val="000000"/>
                <w:sz w:val="24"/>
                <w:szCs w:val="24"/>
              </w:rPr>
              <w:t>1</w:t>
            </w:r>
          </w:p>
        </w:tc>
        <w:tc>
          <w:tcPr>
            <w:tcW w:w="317" w:type="pct"/>
            <w:tcBorders>
              <w:top w:val="single" w:sz="4" w:space="0" w:color="auto"/>
              <w:left w:val="nil"/>
              <w:bottom w:val="nil"/>
              <w:right w:val="single" w:sz="4" w:space="0" w:color="auto"/>
            </w:tcBorders>
            <w:shd w:val="clear" w:color="000000" w:fill="FFFFFF"/>
            <w:vAlign w:val="center"/>
            <w:hideMark/>
          </w:tcPr>
          <w:p w14:paraId="518CAF67" w14:textId="77777777" w:rsidR="008C7CCE" w:rsidRPr="008C7CCE" w:rsidRDefault="008C7CCE" w:rsidP="009604CD">
            <w:pPr>
              <w:ind w:firstLine="0"/>
              <w:jc w:val="center"/>
              <w:rPr>
                <w:color w:val="000000"/>
                <w:sz w:val="24"/>
                <w:szCs w:val="24"/>
              </w:rPr>
            </w:pPr>
            <w:r w:rsidRPr="008C7CCE">
              <w:rPr>
                <w:color w:val="000000"/>
                <w:sz w:val="24"/>
                <w:szCs w:val="24"/>
              </w:rPr>
              <w:t>0,2</w:t>
            </w:r>
          </w:p>
        </w:tc>
        <w:tc>
          <w:tcPr>
            <w:tcW w:w="377" w:type="pct"/>
            <w:tcBorders>
              <w:top w:val="nil"/>
              <w:left w:val="nil"/>
              <w:bottom w:val="single" w:sz="4" w:space="0" w:color="auto"/>
              <w:right w:val="single" w:sz="4" w:space="0" w:color="auto"/>
            </w:tcBorders>
            <w:shd w:val="clear" w:color="000000" w:fill="FFFFFF"/>
            <w:vAlign w:val="center"/>
            <w:hideMark/>
          </w:tcPr>
          <w:p w14:paraId="1D31D9A3" w14:textId="77777777" w:rsidR="008C7CCE" w:rsidRPr="008C7CCE" w:rsidRDefault="008C7CCE" w:rsidP="009604CD">
            <w:pPr>
              <w:ind w:firstLine="0"/>
              <w:jc w:val="center"/>
              <w:rPr>
                <w:color w:val="000000"/>
                <w:sz w:val="24"/>
                <w:szCs w:val="24"/>
              </w:rPr>
            </w:pPr>
            <w:r w:rsidRPr="008C7CCE">
              <w:rPr>
                <w:color w:val="000000"/>
                <w:sz w:val="24"/>
                <w:szCs w:val="24"/>
              </w:rPr>
              <w:t>-1</w:t>
            </w:r>
          </w:p>
        </w:tc>
        <w:tc>
          <w:tcPr>
            <w:tcW w:w="270" w:type="pct"/>
            <w:tcBorders>
              <w:top w:val="nil"/>
              <w:left w:val="nil"/>
              <w:bottom w:val="single" w:sz="4" w:space="0" w:color="auto"/>
              <w:right w:val="single" w:sz="4" w:space="0" w:color="auto"/>
            </w:tcBorders>
            <w:shd w:val="clear" w:color="000000" w:fill="FFFFFF"/>
            <w:vAlign w:val="center"/>
            <w:hideMark/>
          </w:tcPr>
          <w:p w14:paraId="1C77062D" w14:textId="77777777" w:rsidR="008C7CCE" w:rsidRPr="008C7CCE" w:rsidRDefault="008C7CCE" w:rsidP="009604CD">
            <w:pPr>
              <w:ind w:firstLine="0"/>
              <w:jc w:val="center"/>
              <w:rPr>
                <w:color w:val="000000"/>
                <w:sz w:val="24"/>
                <w:szCs w:val="24"/>
              </w:rPr>
            </w:pPr>
            <w:r w:rsidRPr="008C7CCE">
              <w:rPr>
                <w:color w:val="000000"/>
                <w:sz w:val="24"/>
                <w:szCs w:val="24"/>
              </w:rPr>
              <w:t>1</w:t>
            </w:r>
          </w:p>
        </w:tc>
        <w:tc>
          <w:tcPr>
            <w:tcW w:w="317" w:type="pct"/>
            <w:tcBorders>
              <w:top w:val="nil"/>
              <w:left w:val="nil"/>
              <w:bottom w:val="single" w:sz="4" w:space="0" w:color="auto"/>
              <w:right w:val="single" w:sz="4" w:space="0" w:color="auto"/>
            </w:tcBorders>
            <w:shd w:val="clear" w:color="000000" w:fill="FFFFFF"/>
            <w:vAlign w:val="center"/>
            <w:hideMark/>
          </w:tcPr>
          <w:p w14:paraId="1D34BC86" w14:textId="77777777" w:rsidR="008C7CCE" w:rsidRPr="008C7CCE" w:rsidRDefault="008C7CCE" w:rsidP="009604CD">
            <w:pPr>
              <w:ind w:firstLine="0"/>
              <w:jc w:val="center"/>
              <w:rPr>
                <w:color w:val="000000"/>
                <w:sz w:val="24"/>
                <w:szCs w:val="24"/>
              </w:rPr>
            </w:pPr>
            <w:r w:rsidRPr="008C7CCE">
              <w:rPr>
                <w:color w:val="000000"/>
                <w:sz w:val="24"/>
                <w:szCs w:val="24"/>
              </w:rPr>
              <w:t>0</w:t>
            </w:r>
          </w:p>
        </w:tc>
        <w:tc>
          <w:tcPr>
            <w:tcW w:w="377" w:type="pct"/>
            <w:tcBorders>
              <w:top w:val="nil"/>
              <w:left w:val="nil"/>
              <w:bottom w:val="single" w:sz="4" w:space="0" w:color="auto"/>
              <w:right w:val="single" w:sz="4" w:space="0" w:color="auto"/>
            </w:tcBorders>
            <w:shd w:val="clear" w:color="000000" w:fill="FFFFFF"/>
            <w:vAlign w:val="center"/>
            <w:hideMark/>
          </w:tcPr>
          <w:p w14:paraId="0B3121CC" w14:textId="77777777" w:rsidR="008C7CCE" w:rsidRPr="008C7CCE" w:rsidRDefault="008C7CCE" w:rsidP="009604CD">
            <w:pPr>
              <w:ind w:firstLine="0"/>
              <w:jc w:val="center"/>
              <w:rPr>
                <w:color w:val="000000"/>
                <w:sz w:val="24"/>
                <w:szCs w:val="24"/>
              </w:rPr>
            </w:pPr>
            <w:r w:rsidRPr="008C7CCE">
              <w:rPr>
                <w:color w:val="000000"/>
                <w:sz w:val="24"/>
                <w:szCs w:val="24"/>
              </w:rPr>
              <w:t>-1</w:t>
            </w:r>
          </w:p>
        </w:tc>
      </w:tr>
      <w:tr w:rsidR="009604CD" w:rsidRPr="008C7CCE" w14:paraId="03F16700" w14:textId="77777777" w:rsidTr="009604CD">
        <w:trPr>
          <w:trHeight w:val="1215"/>
        </w:trPr>
        <w:tc>
          <w:tcPr>
            <w:tcW w:w="901" w:type="pct"/>
            <w:tcBorders>
              <w:top w:val="single" w:sz="4" w:space="0" w:color="auto"/>
              <w:left w:val="single" w:sz="4" w:space="0" w:color="auto"/>
              <w:bottom w:val="nil"/>
              <w:right w:val="single" w:sz="4" w:space="0" w:color="auto"/>
            </w:tcBorders>
            <w:shd w:val="clear" w:color="auto" w:fill="auto"/>
            <w:vAlign w:val="center"/>
            <w:hideMark/>
          </w:tcPr>
          <w:p w14:paraId="13263062" w14:textId="77777777" w:rsidR="008C7CCE" w:rsidRPr="008C7CCE" w:rsidRDefault="008C7CCE" w:rsidP="008C7CCE">
            <w:pPr>
              <w:ind w:firstLine="0"/>
              <w:rPr>
                <w:color w:val="000000"/>
                <w:sz w:val="24"/>
                <w:szCs w:val="24"/>
              </w:rPr>
            </w:pPr>
            <w:r w:rsidRPr="008C7CCE">
              <w:rPr>
                <w:color w:val="000000"/>
                <w:sz w:val="24"/>
                <w:szCs w:val="24"/>
              </w:rPr>
              <w:t>Точка доступа к полнотекстовым информационным ресурсам</w:t>
            </w:r>
          </w:p>
        </w:tc>
        <w:tc>
          <w:tcPr>
            <w:tcW w:w="1205" w:type="pct"/>
            <w:tcBorders>
              <w:top w:val="nil"/>
              <w:left w:val="nil"/>
              <w:bottom w:val="single" w:sz="4" w:space="0" w:color="auto"/>
              <w:right w:val="single" w:sz="4" w:space="0" w:color="auto"/>
            </w:tcBorders>
            <w:shd w:val="clear" w:color="000000" w:fill="FEE8FC"/>
            <w:vAlign w:val="center"/>
            <w:hideMark/>
          </w:tcPr>
          <w:p w14:paraId="3B1AE55C" w14:textId="77777777" w:rsidR="008C7CCE" w:rsidRPr="008C7CCE" w:rsidRDefault="008C7CCE" w:rsidP="008C7CCE">
            <w:pPr>
              <w:ind w:firstLine="0"/>
              <w:rPr>
                <w:color w:val="000000"/>
                <w:sz w:val="24"/>
                <w:szCs w:val="24"/>
              </w:rPr>
            </w:pPr>
            <w:r w:rsidRPr="008C7CCE">
              <w:rPr>
                <w:color w:val="000000"/>
                <w:sz w:val="24"/>
                <w:szCs w:val="24"/>
              </w:rPr>
              <w:t>1 объект на поселение, объект</w:t>
            </w:r>
          </w:p>
        </w:tc>
        <w:tc>
          <w:tcPr>
            <w:tcW w:w="270" w:type="pct"/>
            <w:tcBorders>
              <w:top w:val="nil"/>
              <w:left w:val="nil"/>
              <w:bottom w:val="nil"/>
              <w:right w:val="single" w:sz="4" w:space="0" w:color="auto"/>
            </w:tcBorders>
            <w:shd w:val="clear" w:color="000000" w:fill="FFFFFF"/>
            <w:vAlign w:val="center"/>
            <w:hideMark/>
          </w:tcPr>
          <w:p w14:paraId="11DDD863" w14:textId="77777777" w:rsidR="008C7CCE" w:rsidRPr="008C7CCE" w:rsidRDefault="008C7CCE" w:rsidP="009604CD">
            <w:pPr>
              <w:ind w:firstLine="0"/>
              <w:jc w:val="center"/>
              <w:rPr>
                <w:color w:val="000000"/>
                <w:sz w:val="24"/>
                <w:szCs w:val="24"/>
              </w:rPr>
            </w:pPr>
            <w:r w:rsidRPr="008C7CCE">
              <w:rPr>
                <w:color w:val="000000"/>
                <w:sz w:val="24"/>
                <w:szCs w:val="24"/>
              </w:rPr>
              <w:t>—</w:t>
            </w:r>
          </w:p>
        </w:tc>
        <w:tc>
          <w:tcPr>
            <w:tcW w:w="317" w:type="pct"/>
            <w:tcBorders>
              <w:top w:val="single" w:sz="4" w:space="0" w:color="auto"/>
              <w:left w:val="nil"/>
              <w:bottom w:val="nil"/>
              <w:right w:val="single" w:sz="4" w:space="0" w:color="auto"/>
            </w:tcBorders>
            <w:shd w:val="clear" w:color="000000" w:fill="FFFFFF"/>
            <w:vAlign w:val="center"/>
            <w:hideMark/>
          </w:tcPr>
          <w:p w14:paraId="06C2F8E7" w14:textId="77777777" w:rsidR="008C7CCE" w:rsidRPr="008C7CCE" w:rsidRDefault="008C7CCE" w:rsidP="009604CD">
            <w:pPr>
              <w:ind w:firstLine="0"/>
              <w:jc w:val="center"/>
              <w:rPr>
                <w:color w:val="000000"/>
                <w:sz w:val="24"/>
                <w:szCs w:val="24"/>
              </w:rPr>
            </w:pPr>
            <w:r w:rsidRPr="008C7CCE">
              <w:rPr>
                <w:color w:val="000000"/>
                <w:sz w:val="24"/>
                <w:szCs w:val="24"/>
              </w:rPr>
              <w:t>—</w:t>
            </w:r>
          </w:p>
        </w:tc>
        <w:tc>
          <w:tcPr>
            <w:tcW w:w="377" w:type="pct"/>
            <w:tcBorders>
              <w:top w:val="nil"/>
              <w:left w:val="nil"/>
              <w:bottom w:val="nil"/>
              <w:right w:val="single" w:sz="4" w:space="0" w:color="auto"/>
            </w:tcBorders>
            <w:shd w:val="clear" w:color="000000" w:fill="FFFFFF"/>
            <w:vAlign w:val="center"/>
            <w:hideMark/>
          </w:tcPr>
          <w:p w14:paraId="00D36C78" w14:textId="77777777" w:rsidR="008C7CCE" w:rsidRPr="008C7CCE" w:rsidRDefault="008C7CCE" w:rsidP="009604CD">
            <w:pPr>
              <w:ind w:firstLine="0"/>
              <w:jc w:val="center"/>
              <w:rPr>
                <w:color w:val="000000"/>
                <w:sz w:val="24"/>
                <w:szCs w:val="24"/>
              </w:rPr>
            </w:pPr>
            <w:r w:rsidRPr="008C7CCE">
              <w:rPr>
                <w:color w:val="000000"/>
                <w:sz w:val="24"/>
                <w:szCs w:val="24"/>
              </w:rPr>
              <w:t>—</w:t>
            </w:r>
          </w:p>
        </w:tc>
        <w:tc>
          <w:tcPr>
            <w:tcW w:w="270" w:type="pct"/>
            <w:tcBorders>
              <w:top w:val="nil"/>
              <w:left w:val="nil"/>
              <w:bottom w:val="nil"/>
              <w:right w:val="single" w:sz="4" w:space="0" w:color="auto"/>
            </w:tcBorders>
            <w:shd w:val="clear" w:color="000000" w:fill="FFFFFF"/>
            <w:vAlign w:val="center"/>
            <w:hideMark/>
          </w:tcPr>
          <w:p w14:paraId="49F4F410" w14:textId="77777777" w:rsidR="008C7CCE" w:rsidRPr="008C7CCE" w:rsidRDefault="008C7CCE" w:rsidP="009604CD">
            <w:pPr>
              <w:ind w:firstLine="0"/>
              <w:jc w:val="center"/>
              <w:rPr>
                <w:color w:val="000000"/>
                <w:sz w:val="24"/>
                <w:szCs w:val="24"/>
              </w:rPr>
            </w:pPr>
            <w:r w:rsidRPr="008C7CCE">
              <w:rPr>
                <w:color w:val="000000"/>
                <w:sz w:val="24"/>
                <w:szCs w:val="24"/>
              </w:rPr>
              <w:t>—</w:t>
            </w:r>
          </w:p>
        </w:tc>
        <w:tc>
          <w:tcPr>
            <w:tcW w:w="317" w:type="pct"/>
            <w:tcBorders>
              <w:top w:val="single" w:sz="4" w:space="0" w:color="auto"/>
              <w:left w:val="nil"/>
              <w:bottom w:val="nil"/>
              <w:right w:val="single" w:sz="4" w:space="0" w:color="auto"/>
            </w:tcBorders>
            <w:shd w:val="clear" w:color="000000" w:fill="FFFFFF"/>
            <w:vAlign w:val="center"/>
            <w:hideMark/>
          </w:tcPr>
          <w:p w14:paraId="5543D3B1" w14:textId="77777777" w:rsidR="008C7CCE" w:rsidRPr="008C7CCE" w:rsidRDefault="008C7CCE" w:rsidP="009604CD">
            <w:pPr>
              <w:ind w:firstLine="0"/>
              <w:jc w:val="center"/>
              <w:rPr>
                <w:color w:val="000000"/>
                <w:sz w:val="24"/>
                <w:szCs w:val="24"/>
              </w:rPr>
            </w:pPr>
            <w:r w:rsidRPr="008C7CCE">
              <w:rPr>
                <w:color w:val="000000"/>
                <w:sz w:val="24"/>
                <w:szCs w:val="24"/>
              </w:rPr>
              <w:t>—</w:t>
            </w:r>
          </w:p>
        </w:tc>
        <w:tc>
          <w:tcPr>
            <w:tcW w:w="377" w:type="pct"/>
            <w:tcBorders>
              <w:top w:val="nil"/>
              <w:left w:val="nil"/>
              <w:bottom w:val="nil"/>
              <w:right w:val="single" w:sz="4" w:space="0" w:color="auto"/>
            </w:tcBorders>
            <w:shd w:val="clear" w:color="000000" w:fill="FFFFFF"/>
            <w:vAlign w:val="center"/>
            <w:hideMark/>
          </w:tcPr>
          <w:p w14:paraId="261D165A" w14:textId="77777777" w:rsidR="008C7CCE" w:rsidRPr="008C7CCE" w:rsidRDefault="008C7CCE" w:rsidP="009604CD">
            <w:pPr>
              <w:ind w:firstLine="0"/>
              <w:jc w:val="center"/>
              <w:rPr>
                <w:color w:val="000000"/>
                <w:sz w:val="24"/>
                <w:szCs w:val="24"/>
              </w:rPr>
            </w:pPr>
            <w:r w:rsidRPr="008C7CCE">
              <w:rPr>
                <w:color w:val="000000"/>
                <w:sz w:val="24"/>
                <w:szCs w:val="24"/>
              </w:rPr>
              <w:t>—</w:t>
            </w:r>
          </w:p>
        </w:tc>
        <w:tc>
          <w:tcPr>
            <w:tcW w:w="270" w:type="pct"/>
            <w:tcBorders>
              <w:top w:val="nil"/>
              <w:left w:val="nil"/>
              <w:bottom w:val="single" w:sz="4" w:space="0" w:color="auto"/>
              <w:right w:val="single" w:sz="4" w:space="0" w:color="auto"/>
            </w:tcBorders>
            <w:shd w:val="clear" w:color="000000" w:fill="FFFFFF"/>
            <w:vAlign w:val="center"/>
            <w:hideMark/>
          </w:tcPr>
          <w:p w14:paraId="44EF477F" w14:textId="77777777" w:rsidR="008C7CCE" w:rsidRPr="008C7CCE" w:rsidRDefault="008C7CCE" w:rsidP="009604CD">
            <w:pPr>
              <w:ind w:firstLine="0"/>
              <w:jc w:val="center"/>
              <w:rPr>
                <w:color w:val="000000"/>
                <w:sz w:val="24"/>
                <w:szCs w:val="24"/>
              </w:rPr>
            </w:pPr>
            <w:r w:rsidRPr="008C7CCE">
              <w:rPr>
                <w:color w:val="000000"/>
                <w:sz w:val="24"/>
                <w:szCs w:val="24"/>
              </w:rPr>
              <w:t>0</w:t>
            </w:r>
          </w:p>
        </w:tc>
        <w:tc>
          <w:tcPr>
            <w:tcW w:w="317" w:type="pct"/>
            <w:tcBorders>
              <w:top w:val="nil"/>
              <w:left w:val="nil"/>
              <w:bottom w:val="single" w:sz="4" w:space="0" w:color="auto"/>
              <w:right w:val="single" w:sz="4" w:space="0" w:color="auto"/>
            </w:tcBorders>
            <w:shd w:val="clear" w:color="000000" w:fill="FFFFFF"/>
            <w:vAlign w:val="center"/>
            <w:hideMark/>
          </w:tcPr>
          <w:p w14:paraId="2A96B3F2" w14:textId="77777777" w:rsidR="008C7CCE" w:rsidRPr="008C7CCE" w:rsidRDefault="008C7CCE" w:rsidP="009604CD">
            <w:pPr>
              <w:ind w:firstLine="0"/>
              <w:jc w:val="center"/>
              <w:rPr>
                <w:color w:val="000000"/>
                <w:sz w:val="24"/>
                <w:szCs w:val="24"/>
              </w:rPr>
            </w:pPr>
            <w:r w:rsidRPr="008C7CCE">
              <w:rPr>
                <w:color w:val="000000"/>
                <w:sz w:val="24"/>
                <w:szCs w:val="24"/>
              </w:rPr>
              <w:t>1</w:t>
            </w:r>
          </w:p>
        </w:tc>
        <w:tc>
          <w:tcPr>
            <w:tcW w:w="377" w:type="pct"/>
            <w:tcBorders>
              <w:top w:val="nil"/>
              <w:left w:val="nil"/>
              <w:bottom w:val="single" w:sz="4" w:space="0" w:color="auto"/>
              <w:right w:val="single" w:sz="4" w:space="0" w:color="auto"/>
            </w:tcBorders>
            <w:shd w:val="clear" w:color="000000" w:fill="FFFFFF"/>
            <w:vAlign w:val="center"/>
            <w:hideMark/>
          </w:tcPr>
          <w:p w14:paraId="72821876" w14:textId="77777777" w:rsidR="008C7CCE" w:rsidRPr="008C7CCE" w:rsidRDefault="008C7CCE" w:rsidP="009604CD">
            <w:pPr>
              <w:ind w:firstLine="0"/>
              <w:jc w:val="center"/>
              <w:rPr>
                <w:color w:val="000000"/>
                <w:sz w:val="24"/>
                <w:szCs w:val="24"/>
              </w:rPr>
            </w:pPr>
            <w:r w:rsidRPr="008C7CCE">
              <w:rPr>
                <w:color w:val="000000"/>
                <w:sz w:val="24"/>
                <w:szCs w:val="24"/>
              </w:rPr>
              <w:t>1</w:t>
            </w:r>
          </w:p>
        </w:tc>
      </w:tr>
      <w:tr w:rsidR="009604CD" w:rsidRPr="008C7CCE" w14:paraId="2F3F1E55" w14:textId="77777777" w:rsidTr="009604CD">
        <w:trPr>
          <w:trHeight w:val="555"/>
        </w:trPr>
        <w:tc>
          <w:tcPr>
            <w:tcW w:w="90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F090F7D" w14:textId="77777777" w:rsidR="008C7CCE" w:rsidRPr="008C7CCE" w:rsidRDefault="008C7CCE" w:rsidP="008C7CCE">
            <w:pPr>
              <w:ind w:firstLine="0"/>
              <w:rPr>
                <w:color w:val="000000"/>
                <w:sz w:val="24"/>
                <w:szCs w:val="24"/>
              </w:rPr>
            </w:pPr>
            <w:r w:rsidRPr="008C7CCE">
              <w:rPr>
                <w:color w:val="000000"/>
                <w:sz w:val="24"/>
                <w:szCs w:val="24"/>
              </w:rPr>
              <w:t>Краеведческий музей</w:t>
            </w:r>
          </w:p>
        </w:tc>
        <w:tc>
          <w:tcPr>
            <w:tcW w:w="1205" w:type="pct"/>
            <w:tcBorders>
              <w:top w:val="nil"/>
              <w:left w:val="nil"/>
              <w:bottom w:val="single" w:sz="4" w:space="0" w:color="auto"/>
              <w:right w:val="single" w:sz="4" w:space="0" w:color="auto"/>
            </w:tcBorders>
            <w:shd w:val="clear" w:color="000000" w:fill="FEE8FC"/>
            <w:vAlign w:val="center"/>
            <w:hideMark/>
          </w:tcPr>
          <w:p w14:paraId="79A419DB" w14:textId="77777777" w:rsidR="008C7CCE" w:rsidRPr="008C7CCE" w:rsidRDefault="008C7CCE" w:rsidP="008C7CCE">
            <w:pPr>
              <w:ind w:firstLine="0"/>
              <w:rPr>
                <w:color w:val="000000"/>
                <w:sz w:val="24"/>
                <w:szCs w:val="24"/>
              </w:rPr>
            </w:pPr>
            <w:r w:rsidRPr="008C7CCE">
              <w:rPr>
                <w:color w:val="000000"/>
                <w:sz w:val="24"/>
                <w:szCs w:val="24"/>
              </w:rPr>
              <w:t>1 объект на поселение, объект</w:t>
            </w:r>
          </w:p>
        </w:tc>
        <w:tc>
          <w:tcPr>
            <w:tcW w:w="270" w:type="pct"/>
            <w:tcBorders>
              <w:top w:val="single" w:sz="4" w:space="0" w:color="auto"/>
              <w:left w:val="nil"/>
              <w:bottom w:val="single" w:sz="4" w:space="0" w:color="auto"/>
              <w:right w:val="single" w:sz="4" w:space="0" w:color="auto"/>
            </w:tcBorders>
            <w:shd w:val="clear" w:color="000000" w:fill="FFFFFF"/>
            <w:vAlign w:val="center"/>
            <w:hideMark/>
          </w:tcPr>
          <w:p w14:paraId="2780D288" w14:textId="77777777" w:rsidR="008C7CCE" w:rsidRPr="008C7CCE" w:rsidRDefault="008C7CCE" w:rsidP="009604CD">
            <w:pPr>
              <w:ind w:firstLine="0"/>
              <w:jc w:val="center"/>
              <w:rPr>
                <w:color w:val="000000"/>
                <w:sz w:val="24"/>
                <w:szCs w:val="24"/>
              </w:rPr>
            </w:pPr>
            <w:r w:rsidRPr="008C7CCE">
              <w:rPr>
                <w:color w:val="000000"/>
                <w:sz w:val="24"/>
                <w:szCs w:val="24"/>
              </w:rPr>
              <w:t>—</w:t>
            </w:r>
          </w:p>
        </w:tc>
        <w:tc>
          <w:tcPr>
            <w:tcW w:w="317" w:type="pct"/>
            <w:tcBorders>
              <w:top w:val="single" w:sz="4" w:space="0" w:color="auto"/>
              <w:left w:val="nil"/>
              <w:bottom w:val="single" w:sz="4" w:space="0" w:color="auto"/>
              <w:right w:val="single" w:sz="4" w:space="0" w:color="auto"/>
            </w:tcBorders>
            <w:shd w:val="clear" w:color="000000" w:fill="FFFFFF"/>
            <w:vAlign w:val="center"/>
            <w:hideMark/>
          </w:tcPr>
          <w:p w14:paraId="14197B82" w14:textId="77777777" w:rsidR="008C7CCE" w:rsidRPr="008C7CCE" w:rsidRDefault="008C7CCE" w:rsidP="009604CD">
            <w:pPr>
              <w:ind w:firstLine="0"/>
              <w:jc w:val="center"/>
              <w:rPr>
                <w:color w:val="000000"/>
                <w:sz w:val="24"/>
                <w:szCs w:val="24"/>
              </w:rPr>
            </w:pPr>
            <w:r w:rsidRPr="008C7CCE">
              <w:rPr>
                <w:color w:val="000000"/>
                <w:sz w:val="24"/>
                <w:szCs w:val="24"/>
              </w:rPr>
              <w:t>—</w:t>
            </w:r>
          </w:p>
        </w:tc>
        <w:tc>
          <w:tcPr>
            <w:tcW w:w="377" w:type="pct"/>
            <w:tcBorders>
              <w:top w:val="single" w:sz="4" w:space="0" w:color="auto"/>
              <w:left w:val="nil"/>
              <w:bottom w:val="single" w:sz="4" w:space="0" w:color="auto"/>
              <w:right w:val="single" w:sz="4" w:space="0" w:color="auto"/>
            </w:tcBorders>
            <w:shd w:val="clear" w:color="000000" w:fill="FFFFFF"/>
            <w:vAlign w:val="center"/>
            <w:hideMark/>
          </w:tcPr>
          <w:p w14:paraId="30A3E45F" w14:textId="77777777" w:rsidR="008C7CCE" w:rsidRPr="008C7CCE" w:rsidRDefault="008C7CCE" w:rsidP="009604CD">
            <w:pPr>
              <w:ind w:firstLine="0"/>
              <w:jc w:val="center"/>
              <w:rPr>
                <w:color w:val="000000"/>
                <w:sz w:val="24"/>
                <w:szCs w:val="24"/>
              </w:rPr>
            </w:pPr>
            <w:r w:rsidRPr="008C7CCE">
              <w:rPr>
                <w:color w:val="000000"/>
                <w:sz w:val="24"/>
                <w:szCs w:val="24"/>
              </w:rPr>
              <w:t>—</w:t>
            </w:r>
          </w:p>
        </w:tc>
        <w:tc>
          <w:tcPr>
            <w:tcW w:w="270" w:type="pct"/>
            <w:tcBorders>
              <w:top w:val="single" w:sz="4" w:space="0" w:color="auto"/>
              <w:left w:val="nil"/>
              <w:bottom w:val="single" w:sz="4" w:space="0" w:color="auto"/>
              <w:right w:val="single" w:sz="4" w:space="0" w:color="auto"/>
            </w:tcBorders>
            <w:shd w:val="clear" w:color="000000" w:fill="FFFFFF"/>
            <w:vAlign w:val="center"/>
            <w:hideMark/>
          </w:tcPr>
          <w:p w14:paraId="1A7CE88E" w14:textId="77777777" w:rsidR="008C7CCE" w:rsidRPr="008C7CCE" w:rsidRDefault="008C7CCE" w:rsidP="009604CD">
            <w:pPr>
              <w:ind w:firstLine="0"/>
              <w:jc w:val="center"/>
              <w:rPr>
                <w:color w:val="000000"/>
                <w:sz w:val="24"/>
                <w:szCs w:val="24"/>
              </w:rPr>
            </w:pPr>
            <w:r w:rsidRPr="008C7CCE">
              <w:rPr>
                <w:color w:val="000000"/>
                <w:sz w:val="24"/>
                <w:szCs w:val="24"/>
              </w:rPr>
              <w:t>—</w:t>
            </w:r>
          </w:p>
        </w:tc>
        <w:tc>
          <w:tcPr>
            <w:tcW w:w="317" w:type="pct"/>
            <w:tcBorders>
              <w:top w:val="single" w:sz="4" w:space="0" w:color="auto"/>
              <w:left w:val="nil"/>
              <w:bottom w:val="single" w:sz="4" w:space="0" w:color="auto"/>
              <w:right w:val="single" w:sz="4" w:space="0" w:color="auto"/>
            </w:tcBorders>
            <w:shd w:val="clear" w:color="000000" w:fill="FFFFFF"/>
            <w:vAlign w:val="center"/>
            <w:hideMark/>
          </w:tcPr>
          <w:p w14:paraId="44F25379" w14:textId="77777777" w:rsidR="008C7CCE" w:rsidRPr="008C7CCE" w:rsidRDefault="008C7CCE" w:rsidP="009604CD">
            <w:pPr>
              <w:ind w:firstLine="0"/>
              <w:jc w:val="center"/>
              <w:rPr>
                <w:color w:val="000000"/>
                <w:sz w:val="24"/>
                <w:szCs w:val="24"/>
              </w:rPr>
            </w:pPr>
            <w:r w:rsidRPr="008C7CCE">
              <w:rPr>
                <w:color w:val="000000"/>
                <w:sz w:val="24"/>
                <w:szCs w:val="24"/>
              </w:rPr>
              <w:t>—</w:t>
            </w:r>
          </w:p>
        </w:tc>
        <w:tc>
          <w:tcPr>
            <w:tcW w:w="377" w:type="pct"/>
            <w:tcBorders>
              <w:top w:val="single" w:sz="4" w:space="0" w:color="auto"/>
              <w:left w:val="nil"/>
              <w:bottom w:val="single" w:sz="4" w:space="0" w:color="auto"/>
              <w:right w:val="single" w:sz="4" w:space="0" w:color="auto"/>
            </w:tcBorders>
            <w:shd w:val="clear" w:color="000000" w:fill="FFFFFF"/>
            <w:vAlign w:val="center"/>
            <w:hideMark/>
          </w:tcPr>
          <w:p w14:paraId="1F79122A" w14:textId="77777777" w:rsidR="008C7CCE" w:rsidRPr="008C7CCE" w:rsidRDefault="008C7CCE" w:rsidP="009604CD">
            <w:pPr>
              <w:ind w:firstLine="0"/>
              <w:jc w:val="center"/>
              <w:rPr>
                <w:color w:val="000000"/>
                <w:sz w:val="24"/>
                <w:szCs w:val="24"/>
              </w:rPr>
            </w:pPr>
            <w:r w:rsidRPr="008C7CCE">
              <w:rPr>
                <w:color w:val="000000"/>
                <w:sz w:val="24"/>
                <w:szCs w:val="24"/>
              </w:rPr>
              <w:t>—</w:t>
            </w:r>
          </w:p>
        </w:tc>
        <w:tc>
          <w:tcPr>
            <w:tcW w:w="270" w:type="pct"/>
            <w:tcBorders>
              <w:top w:val="nil"/>
              <w:left w:val="nil"/>
              <w:bottom w:val="single" w:sz="4" w:space="0" w:color="auto"/>
              <w:right w:val="single" w:sz="4" w:space="0" w:color="auto"/>
            </w:tcBorders>
            <w:shd w:val="clear" w:color="000000" w:fill="FFFFFF"/>
            <w:vAlign w:val="center"/>
            <w:hideMark/>
          </w:tcPr>
          <w:p w14:paraId="02BA9A7F" w14:textId="77777777" w:rsidR="008C7CCE" w:rsidRPr="008C7CCE" w:rsidRDefault="008C7CCE" w:rsidP="009604CD">
            <w:pPr>
              <w:ind w:firstLine="0"/>
              <w:jc w:val="center"/>
              <w:rPr>
                <w:color w:val="000000"/>
                <w:sz w:val="24"/>
                <w:szCs w:val="24"/>
              </w:rPr>
            </w:pPr>
            <w:r w:rsidRPr="008C7CCE">
              <w:rPr>
                <w:color w:val="000000"/>
                <w:sz w:val="24"/>
                <w:szCs w:val="24"/>
              </w:rPr>
              <w:t>1</w:t>
            </w:r>
          </w:p>
        </w:tc>
        <w:tc>
          <w:tcPr>
            <w:tcW w:w="317" w:type="pct"/>
            <w:tcBorders>
              <w:top w:val="nil"/>
              <w:left w:val="nil"/>
              <w:bottom w:val="single" w:sz="4" w:space="0" w:color="auto"/>
              <w:right w:val="single" w:sz="4" w:space="0" w:color="auto"/>
            </w:tcBorders>
            <w:shd w:val="clear" w:color="000000" w:fill="FFFFFF"/>
            <w:vAlign w:val="center"/>
            <w:hideMark/>
          </w:tcPr>
          <w:p w14:paraId="4BC5A751" w14:textId="77777777" w:rsidR="008C7CCE" w:rsidRPr="008C7CCE" w:rsidRDefault="008C7CCE" w:rsidP="009604CD">
            <w:pPr>
              <w:ind w:firstLine="0"/>
              <w:jc w:val="center"/>
              <w:rPr>
                <w:color w:val="000000"/>
                <w:sz w:val="24"/>
                <w:szCs w:val="24"/>
              </w:rPr>
            </w:pPr>
            <w:r w:rsidRPr="008C7CCE">
              <w:rPr>
                <w:color w:val="000000"/>
                <w:sz w:val="24"/>
                <w:szCs w:val="24"/>
              </w:rPr>
              <w:t>1</w:t>
            </w:r>
          </w:p>
        </w:tc>
        <w:tc>
          <w:tcPr>
            <w:tcW w:w="377" w:type="pct"/>
            <w:tcBorders>
              <w:top w:val="nil"/>
              <w:left w:val="nil"/>
              <w:bottom w:val="single" w:sz="4" w:space="0" w:color="auto"/>
              <w:right w:val="single" w:sz="4" w:space="0" w:color="auto"/>
            </w:tcBorders>
            <w:shd w:val="clear" w:color="000000" w:fill="FFFFFF"/>
            <w:vAlign w:val="center"/>
            <w:hideMark/>
          </w:tcPr>
          <w:p w14:paraId="78B0BC92" w14:textId="77777777" w:rsidR="008C7CCE" w:rsidRPr="008C7CCE" w:rsidRDefault="008C7CCE" w:rsidP="009604CD">
            <w:pPr>
              <w:ind w:firstLine="0"/>
              <w:jc w:val="center"/>
              <w:rPr>
                <w:color w:val="000000"/>
                <w:sz w:val="24"/>
                <w:szCs w:val="24"/>
              </w:rPr>
            </w:pPr>
            <w:r w:rsidRPr="008C7CCE">
              <w:rPr>
                <w:color w:val="000000"/>
                <w:sz w:val="24"/>
                <w:szCs w:val="24"/>
              </w:rPr>
              <w:t>0</w:t>
            </w:r>
          </w:p>
        </w:tc>
      </w:tr>
      <w:tr w:rsidR="008C7CCE" w:rsidRPr="008C7CCE" w14:paraId="515B8850" w14:textId="77777777" w:rsidTr="008C7CCE">
        <w:trPr>
          <w:trHeight w:val="165"/>
        </w:trPr>
        <w:tc>
          <w:tcPr>
            <w:tcW w:w="5000" w:type="pct"/>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237B6EEF" w14:textId="58B6B5A0" w:rsidR="008C7CCE" w:rsidRPr="009604CD" w:rsidRDefault="009604CD" w:rsidP="009604CD">
            <w:pPr>
              <w:pStyle w:val="ConsPlusNormal"/>
              <w:rPr>
                <w:i/>
                <w:iCs/>
                <w:color w:val="000000"/>
                <w:sz w:val="24"/>
                <w:szCs w:val="24"/>
              </w:rPr>
            </w:pPr>
            <w:r w:rsidRPr="009604CD">
              <w:rPr>
                <w:i/>
                <w:iCs/>
              </w:rPr>
              <w:t>Объекты физической культуры и массового спорта</w:t>
            </w:r>
          </w:p>
        </w:tc>
      </w:tr>
      <w:tr w:rsidR="009604CD" w:rsidRPr="008C7CCE" w14:paraId="49E483A7" w14:textId="77777777" w:rsidTr="009604CD">
        <w:trPr>
          <w:trHeight w:val="945"/>
        </w:trPr>
        <w:tc>
          <w:tcPr>
            <w:tcW w:w="90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F893576" w14:textId="77777777" w:rsidR="008C7CCE" w:rsidRPr="008C7CCE" w:rsidRDefault="008C7CCE" w:rsidP="008C7CCE">
            <w:pPr>
              <w:ind w:firstLine="0"/>
              <w:rPr>
                <w:color w:val="000000"/>
                <w:sz w:val="24"/>
                <w:szCs w:val="24"/>
              </w:rPr>
            </w:pPr>
            <w:r w:rsidRPr="008C7CCE">
              <w:rPr>
                <w:color w:val="000000"/>
                <w:sz w:val="24"/>
                <w:szCs w:val="24"/>
              </w:rPr>
              <w:t>Помещения для физкультурных занятий и тренировок</w:t>
            </w:r>
          </w:p>
        </w:tc>
        <w:tc>
          <w:tcPr>
            <w:tcW w:w="1205" w:type="pct"/>
            <w:tcBorders>
              <w:top w:val="single" w:sz="4" w:space="0" w:color="auto"/>
              <w:left w:val="nil"/>
              <w:bottom w:val="single" w:sz="4" w:space="0" w:color="auto"/>
              <w:right w:val="single" w:sz="4" w:space="0" w:color="auto"/>
            </w:tcBorders>
            <w:shd w:val="clear" w:color="000000" w:fill="FEE8FC"/>
            <w:vAlign w:val="center"/>
            <w:hideMark/>
          </w:tcPr>
          <w:p w14:paraId="0DD4C5E3" w14:textId="77777777" w:rsidR="008C7CCE" w:rsidRPr="008C7CCE" w:rsidRDefault="008C7CCE" w:rsidP="008C7CCE">
            <w:pPr>
              <w:ind w:firstLine="0"/>
              <w:rPr>
                <w:color w:val="000000"/>
                <w:sz w:val="24"/>
                <w:szCs w:val="24"/>
              </w:rPr>
            </w:pPr>
            <w:r w:rsidRPr="008C7CCE">
              <w:rPr>
                <w:color w:val="000000"/>
                <w:sz w:val="24"/>
                <w:szCs w:val="24"/>
              </w:rPr>
              <w:t>70 м</w:t>
            </w:r>
            <w:r w:rsidRPr="008C7CCE">
              <w:rPr>
                <w:color w:val="000000"/>
                <w:sz w:val="24"/>
                <w:szCs w:val="24"/>
                <w:vertAlign w:val="superscript"/>
              </w:rPr>
              <w:t xml:space="preserve">2 </w:t>
            </w:r>
            <w:r w:rsidRPr="008C7CCE">
              <w:rPr>
                <w:color w:val="000000"/>
                <w:sz w:val="24"/>
                <w:szCs w:val="24"/>
              </w:rPr>
              <w:t>площади зала на 1000 человек, м</w:t>
            </w:r>
            <w:r w:rsidRPr="008C7CCE">
              <w:rPr>
                <w:color w:val="000000"/>
                <w:sz w:val="24"/>
                <w:szCs w:val="24"/>
                <w:vertAlign w:val="superscript"/>
              </w:rPr>
              <w:t>2</w:t>
            </w:r>
          </w:p>
        </w:tc>
        <w:tc>
          <w:tcPr>
            <w:tcW w:w="270" w:type="pct"/>
            <w:tcBorders>
              <w:top w:val="single" w:sz="4" w:space="0" w:color="auto"/>
              <w:left w:val="nil"/>
              <w:bottom w:val="single" w:sz="4" w:space="0" w:color="auto"/>
              <w:right w:val="single" w:sz="4" w:space="0" w:color="auto"/>
            </w:tcBorders>
            <w:shd w:val="clear" w:color="auto" w:fill="auto"/>
            <w:vAlign w:val="center"/>
            <w:hideMark/>
          </w:tcPr>
          <w:p w14:paraId="36B85D06" w14:textId="77777777" w:rsidR="008C7CCE" w:rsidRPr="009604CD" w:rsidRDefault="008C7CCE" w:rsidP="009604CD">
            <w:pPr>
              <w:ind w:firstLine="0"/>
              <w:jc w:val="center"/>
              <w:rPr>
                <w:color w:val="000000"/>
                <w:sz w:val="22"/>
                <w:szCs w:val="22"/>
              </w:rPr>
            </w:pPr>
            <w:r w:rsidRPr="009604CD">
              <w:rPr>
                <w:color w:val="000000"/>
                <w:sz w:val="22"/>
                <w:szCs w:val="22"/>
              </w:rPr>
              <w:t>0</w:t>
            </w:r>
          </w:p>
        </w:tc>
        <w:tc>
          <w:tcPr>
            <w:tcW w:w="317" w:type="pct"/>
            <w:tcBorders>
              <w:top w:val="single" w:sz="4" w:space="0" w:color="auto"/>
              <w:left w:val="nil"/>
              <w:bottom w:val="single" w:sz="4" w:space="0" w:color="auto"/>
              <w:right w:val="single" w:sz="4" w:space="0" w:color="auto"/>
            </w:tcBorders>
            <w:shd w:val="clear" w:color="auto" w:fill="auto"/>
            <w:vAlign w:val="center"/>
            <w:hideMark/>
          </w:tcPr>
          <w:p w14:paraId="59D57490" w14:textId="77777777" w:rsidR="008C7CCE" w:rsidRPr="009604CD" w:rsidRDefault="008C7CCE" w:rsidP="009604CD">
            <w:pPr>
              <w:ind w:firstLine="0"/>
              <w:jc w:val="center"/>
              <w:rPr>
                <w:color w:val="000000"/>
                <w:sz w:val="22"/>
                <w:szCs w:val="22"/>
              </w:rPr>
            </w:pPr>
            <w:r w:rsidRPr="009604CD">
              <w:rPr>
                <w:color w:val="000000"/>
                <w:sz w:val="22"/>
                <w:szCs w:val="22"/>
              </w:rPr>
              <w:t>564</w:t>
            </w:r>
          </w:p>
        </w:tc>
        <w:tc>
          <w:tcPr>
            <w:tcW w:w="377" w:type="pct"/>
            <w:tcBorders>
              <w:top w:val="single" w:sz="4" w:space="0" w:color="auto"/>
              <w:left w:val="nil"/>
              <w:bottom w:val="single" w:sz="4" w:space="0" w:color="auto"/>
              <w:right w:val="single" w:sz="4" w:space="0" w:color="auto"/>
            </w:tcBorders>
            <w:shd w:val="clear" w:color="auto" w:fill="auto"/>
            <w:vAlign w:val="center"/>
            <w:hideMark/>
          </w:tcPr>
          <w:p w14:paraId="6CE599CB" w14:textId="77777777" w:rsidR="008C7CCE" w:rsidRPr="009604CD" w:rsidRDefault="008C7CCE" w:rsidP="009604CD">
            <w:pPr>
              <w:ind w:firstLine="0"/>
              <w:jc w:val="center"/>
              <w:rPr>
                <w:color w:val="000000"/>
                <w:sz w:val="22"/>
                <w:szCs w:val="22"/>
              </w:rPr>
            </w:pPr>
            <w:r w:rsidRPr="009604CD">
              <w:rPr>
                <w:color w:val="000000"/>
                <w:sz w:val="22"/>
                <w:szCs w:val="22"/>
              </w:rPr>
              <w:t>564</w:t>
            </w:r>
          </w:p>
        </w:tc>
        <w:tc>
          <w:tcPr>
            <w:tcW w:w="270" w:type="pct"/>
            <w:tcBorders>
              <w:top w:val="single" w:sz="4" w:space="0" w:color="auto"/>
              <w:left w:val="nil"/>
              <w:bottom w:val="single" w:sz="4" w:space="0" w:color="auto"/>
              <w:right w:val="single" w:sz="4" w:space="0" w:color="auto"/>
            </w:tcBorders>
            <w:shd w:val="clear" w:color="auto" w:fill="auto"/>
            <w:vAlign w:val="center"/>
            <w:hideMark/>
          </w:tcPr>
          <w:p w14:paraId="3F49E6A6" w14:textId="77777777" w:rsidR="008C7CCE" w:rsidRPr="009604CD" w:rsidRDefault="008C7CCE" w:rsidP="009604CD">
            <w:pPr>
              <w:ind w:firstLine="0"/>
              <w:jc w:val="center"/>
              <w:rPr>
                <w:color w:val="000000"/>
                <w:sz w:val="22"/>
                <w:szCs w:val="22"/>
              </w:rPr>
            </w:pPr>
            <w:r w:rsidRPr="009604CD">
              <w:rPr>
                <w:color w:val="000000"/>
                <w:sz w:val="22"/>
                <w:szCs w:val="22"/>
              </w:rPr>
              <w:t>1972</w:t>
            </w:r>
          </w:p>
        </w:tc>
        <w:tc>
          <w:tcPr>
            <w:tcW w:w="317" w:type="pct"/>
            <w:tcBorders>
              <w:top w:val="single" w:sz="4" w:space="0" w:color="auto"/>
              <w:left w:val="nil"/>
              <w:bottom w:val="single" w:sz="4" w:space="0" w:color="auto"/>
              <w:right w:val="single" w:sz="4" w:space="0" w:color="auto"/>
            </w:tcBorders>
            <w:shd w:val="clear" w:color="auto" w:fill="auto"/>
            <w:vAlign w:val="center"/>
            <w:hideMark/>
          </w:tcPr>
          <w:p w14:paraId="11224959" w14:textId="77777777" w:rsidR="008C7CCE" w:rsidRPr="009604CD" w:rsidRDefault="008C7CCE" w:rsidP="009604CD">
            <w:pPr>
              <w:ind w:firstLine="0"/>
              <w:jc w:val="center"/>
              <w:rPr>
                <w:color w:val="000000"/>
                <w:sz w:val="22"/>
                <w:szCs w:val="22"/>
              </w:rPr>
            </w:pPr>
            <w:r w:rsidRPr="009604CD">
              <w:rPr>
                <w:color w:val="000000"/>
                <w:sz w:val="22"/>
                <w:szCs w:val="22"/>
              </w:rPr>
              <w:t>858</w:t>
            </w:r>
          </w:p>
        </w:tc>
        <w:tc>
          <w:tcPr>
            <w:tcW w:w="377" w:type="pct"/>
            <w:tcBorders>
              <w:top w:val="single" w:sz="4" w:space="0" w:color="auto"/>
              <w:left w:val="nil"/>
              <w:bottom w:val="single" w:sz="4" w:space="0" w:color="auto"/>
              <w:right w:val="single" w:sz="4" w:space="0" w:color="auto"/>
            </w:tcBorders>
            <w:shd w:val="clear" w:color="000000" w:fill="FFFFFF"/>
            <w:vAlign w:val="center"/>
            <w:hideMark/>
          </w:tcPr>
          <w:p w14:paraId="6B64830B" w14:textId="77777777" w:rsidR="008C7CCE" w:rsidRPr="009604CD" w:rsidRDefault="008C7CCE" w:rsidP="009604CD">
            <w:pPr>
              <w:ind w:firstLine="0"/>
              <w:jc w:val="center"/>
              <w:rPr>
                <w:color w:val="000000"/>
                <w:sz w:val="22"/>
                <w:szCs w:val="22"/>
              </w:rPr>
            </w:pPr>
            <w:r w:rsidRPr="009604CD">
              <w:rPr>
                <w:color w:val="000000"/>
                <w:sz w:val="22"/>
                <w:szCs w:val="22"/>
              </w:rPr>
              <w:t>-1115</w:t>
            </w:r>
          </w:p>
        </w:tc>
        <w:tc>
          <w:tcPr>
            <w:tcW w:w="270" w:type="pct"/>
            <w:tcBorders>
              <w:top w:val="single" w:sz="4" w:space="0" w:color="auto"/>
              <w:left w:val="nil"/>
              <w:bottom w:val="single" w:sz="4" w:space="0" w:color="auto"/>
              <w:right w:val="single" w:sz="4" w:space="0" w:color="auto"/>
            </w:tcBorders>
            <w:shd w:val="clear" w:color="000000" w:fill="FFFFFF"/>
            <w:vAlign w:val="center"/>
            <w:hideMark/>
          </w:tcPr>
          <w:p w14:paraId="0A04212E" w14:textId="77777777" w:rsidR="008C7CCE" w:rsidRPr="009604CD" w:rsidRDefault="008C7CCE" w:rsidP="009604CD">
            <w:pPr>
              <w:ind w:firstLine="0"/>
              <w:jc w:val="center"/>
              <w:rPr>
                <w:color w:val="000000"/>
                <w:sz w:val="22"/>
                <w:szCs w:val="22"/>
              </w:rPr>
            </w:pPr>
            <w:r w:rsidRPr="009604CD">
              <w:rPr>
                <w:color w:val="000000"/>
                <w:sz w:val="22"/>
                <w:szCs w:val="22"/>
              </w:rPr>
              <w:t>1972</w:t>
            </w:r>
          </w:p>
        </w:tc>
        <w:tc>
          <w:tcPr>
            <w:tcW w:w="317" w:type="pct"/>
            <w:tcBorders>
              <w:top w:val="single" w:sz="4" w:space="0" w:color="auto"/>
              <w:left w:val="nil"/>
              <w:bottom w:val="single" w:sz="4" w:space="0" w:color="auto"/>
              <w:right w:val="single" w:sz="4" w:space="0" w:color="auto"/>
            </w:tcBorders>
            <w:shd w:val="clear" w:color="000000" w:fill="FFFFFF"/>
            <w:vAlign w:val="center"/>
            <w:hideMark/>
          </w:tcPr>
          <w:p w14:paraId="5B798FA4" w14:textId="77777777" w:rsidR="008C7CCE" w:rsidRPr="009604CD" w:rsidRDefault="008C7CCE" w:rsidP="009604CD">
            <w:pPr>
              <w:ind w:firstLine="0"/>
              <w:jc w:val="center"/>
              <w:rPr>
                <w:color w:val="000000"/>
                <w:sz w:val="22"/>
                <w:szCs w:val="22"/>
              </w:rPr>
            </w:pPr>
            <w:r w:rsidRPr="009604CD">
              <w:rPr>
                <w:color w:val="000000"/>
                <w:sz w:val="22"/>
                <w:szCs w:val="22"/>
              </w:rPr>
              <w:t>1421</w:t>
            </w:r>
          </w:p>
        </w:tc>
        <w:tc>
          <w:tcPr>
            <w:tcW w:w="377" w:type="pct"/>
            <w:tcBorders>
              <w:top w:val="single" w:sz="4" w:space="0" w:color="auto"/>
              <w:left w:val="nil"/>
              <w:bottom w:val="single" w:sz="4" w:space="0" w:color="auto"/>
              <w:right w:val="single" w:sz="4" w:space="0" w:color="auto"/>
            </w:tcBorders>
            <w:shd w:val="clear" w:color="auto" w:fill="auto"/>
            <w:vAlign w:val="center"/>
            <w:hideMark/>
          </w:tcPr>
          <w:p w14:paraId="61886DAD" w14:textId="77777777" w:rsidR="008C7CCE" w:rsidRPr="009604CD" w:rsidRDefault="008C7CCE" w:rsidP="009604CD">
            <w:pPr>
              <w:ind w:firstLine="0"/>
              <w:jc w:val="center"/>
              <w:rPr>
                <w:color w:val="000000"/>
                <w:sz w:val="22"/>
                <w:szCs w:val="22"/>
              </w:rPr>
            </w:pPr>
            <w:r w:rsidRPr="009604CD">
              <w:rPr>
                <w:color w:val="000000"/>
                <w:sz w:val="22"/>
                <w:szCs w:val="22"/>
              </w:rPr>
              <w:t>-551</w:t>
            </w:r>
          </w:p>
        </w:tc>
      </w:tr>
      <w:tr w:rsidR="009604CD" w:rsidRPr="008C7CCE" w14:paraId="075970C1" w14:textId="77777777" w:rsidTr="009604CD">
        <w:trPr>
          <w:trHeight w:val="705"/>
        </w:trPr>
        <w:tc>
          <w:tcPr>
            <w:tcW w:w="90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E9B7688" w14:textId="77777777" w:rsidR="008C7CCE" w:rsidRPr="008C7CCE" w:rsidRDefault="008C7CCE" w:rsidP="008C7CCE">
            <w:pPr>
              <w:ind w:firstLine="0"/>
              <w:rPr>
                <w:color w:val="000000"/>
                <w:sz w:val="24"/>
                <w:szCs w:val="24"/>
              </w:rPr>
            </w:pPr>
            <w:r w:rsidRPr="008C7CCE">
              <w:rPr>
                <w:color w:val="000000"/>
                <w:sz w:val="24"/>
                <w:szCs w:val="24"/>
              </w:rPr>
              <w:t>Бассейны (открытого и закрытого типа)</w:t>
            </w:r>
          </w:p>
        </w:tc>
        <w:tc>
          <w:tcPr>
            <w:tcW w:w="1205" w:type="pct"/>
            <w:tcBorders>
              <w:top w:val="single" w:sz="4" w:space="0" w:color="auto"/>
              <w:left w:val="nil"/>
              <w:bottom w:val="single" w:sz="4" w:space="0" w:color="auto"/>
              <w:right w:val="single" w:sz="4" w:space="0" w:color="auto"/>
            </w:tcBorders>
            <w:shd w:val="clear" w:color="000000" w:fill="FEE8FC"/>
            <w:vAlign w:val="center"/>
            <w:hideMark/>
          </w:tcPr>
          <w:p w14:paraId="0D1F2995" w14:textId="77777777" w:rsidR="008C7CCE" w:rsidRPr="008C7CCE" w:rsidRDefault="008C7CCE" w:rsidP="008C7CCE">
            <w:pPr>
              <w:ind w:firstLine="0"/>
              <w:rPr>
                <w:color w:val="000000"/>
                <w:sz w:val="24"/>
                <w:szCs w:val="24"/>
              </w:rPr>
            </w:pPr>
            <w:r w:rsidRPr="008C7CCE">
              <w:rPr>
                <w:color w:val="000000"/>
                <w:sz w:val="24"/>
                <w:szCs w:val="24"/>
              </w:rPr>
              <w:t>20 м</w:t>
            </w:r>
            <w:r w:rsidRPr="008C7CCE">
              <w:rPr>
                <w:color w:val="000000"/>
                <w:sz w:val="24"/>
                <w:szCs w:val="24"/>
                <w:vertAlign w:val="superscript"/>
              </w:rPr>
              <w:t xml:space="preserve">2 </w:t>
            </w:r>
            <w:r w:rsidRPr="008C7CCE">
              <w:rPr>
                <w:color w:val="000000"/>
                <w:sz w:val="24"/>
                <w:szCs w:val="24"/>
              </w:rPr>
              <w:t xml:space="preserve">на 1000 человек, м2 зеркала </w:t>
            </w:r>
            <w:proofErr w:type="spellStart"/>
            <w:r w:rsidRPr="008C7CCE">
              <w:rPr>
                <w:color w:val="000000"/>
                <w:sz w:val="24"/>
                <w:szCs w:val="24"/>
              </w:rPr>
              <w:t>вощды</w:t>
            </w:r>
            <w:proofErr w:type="spellEnd"/>
          </w:p>
        </w:tc>
        <w:tc>
          <w:tcPr>
            <w:tcW w:w="270" w:type="pct"/>
            <w:tcBorders>
              <w:top w:val="single" w:sz="4" w:space="0" w:color="auto"/>
              <w:left w:val="nil"/>
              <w:bottom w:val="single" w:sz="4" w:space="0" w:color="auto"/>
              <w:right w:val="single" w:sz="4" w:space="0" w:color="auto"/>
            </w:tcBorders>
            <w:shd w:val="clear" w:color="auto" w:fill="auto"/>
            <w:vAlign w:val="center"/>
            <w:hideMark/>
          </w:tcPr>
          <w:p w14:paraId="7F8AFB5D" w14:textId="77777777" w:rsidR="008C7CCE" w:rsidRPr="009604CD" w:rsidRDefault="008C7CCE" w:rsidP="009604CD">
            <w:pPr>
              <w:ind w:firstLine="0"/>
              <w:jc w:val="center"/>
              <w:rPr>
                <w:color w:val="000000"/>
                <w:sz w:val="22"/>
                <w:szCs w:val="22"/>
              </w:rPr>
            </w:pPr>
            <w:r w:rsidRPr="009604CD">
              <w:rPr>
                <w:color w:val="000000"/>
                <w:sz w:val="22"/>
                <w:szCs w:val="22"/>
              </w:rPr>
              <w:t>0</w:t>
            </w:r>
          </w:p>
        </w:tc>
        <w:tc>
          <w:tcPr>
            <w:tcW w:w="317" w:type="pct"/>
            <w:tcBorders>
              <w:top w:val="single" w:sz="4" w:space="0" w:color="auto"/>
              <w:left w:val="nil"/>
              <w:bottom w:val="single" w:sz="4" w:space="0" w:color="auto"/>
              <w:right w:val="single" w:sz="4" w:space="0" w:color="auto"/>
            </w:tcBorders>
            <w:shd w:val="clear" w:color="auto" w:fill="auto"/>
            <w:vAlign w:val="center"/>
            <w:hideMark/>
          </w:tcPr>
          <w:p w14:paraId="11DA0E82" w14:textId="77777777" w:rsidR="008C7CCE" w:rsidRPr="009604CD" w:rsidRDefault="008C7CCE" w:rsidP="009604CD">
            <w:pPr>
              <w:ind w:firstLine="0"/>
              <w:jc w:val="center"/>
              <w:rPr>
                <w:color w:val="000000"/>
                <w:sz w:val="22"/>
                <w:szCs w:val="22"/>
              </w:rPr>
            </w:pPr>
            <w:r w:rsidRPr="009604CD">
              <w:rPr>
                <w:color w:val="000000"/>
                <w:sz w:val="22"/>
                <w:szCs w:val="22"/>
              </w:rPr>
              <w:t>161,0</w:t>
            </w:r>
          </w:p>
        </w:tc>
        <w:tc>
          <w:tcPr>
            <w:tcW w:w="377" w:type="pct"/>
            <w:tcBorders>
              <w:top w:val="single" w:sz="4" w:space="0" w:color="auto"/>
              <w:left w:val="nil"/>
              <w:bottom w:val="single" w:sz="4" w:space="0" w:color="auto"/>
              <w:right w:val="single" w:sz="4" w:space="0" w:color="auto"/>
            </w:tcBorders>
            <w:shd w:val="clear" w:color="auto" w:fill="auto"/>
            <w:vAlign w:val="center"/>
            <w:hideMark/>
          </w:tcPr>
          <w:p w14:paraId="756B3E1B" w14:textId="77777777" w:rsidR="008C7CCE" w:rsidRPr="009604CD" w:rsidRDefault="008C7CCE" w:rsidP="009604CD">
            <w:pPr>
              <w:ind w:firstLine="0"/>
              <w:jc w:val="center"/>
              <w:rPr>
                <w:color w:val="000000"/>
                <w:sz w:val="22"/>
                <w:szCs w:val="22"/>
              </w:rPr>
            </w:pPr>
            <w:r w:rsidRPr="009604CD">
              <w:rPr>
                <w:color w:val="000000"/>
                <w:sz w:val="22"/>
                <w:szCs w:val="22"/>
              </w:rPr>
              <w:t>161,0</w:t>
            </w:r>
          </w:p>
        </w:tc>
        <w:tc>
          <w:tcPr>
            <w:tcW w:w="270" w:type="pct"/>
            <w:tcBorders>
              <w:top w:val="single" w:sz="4" w:space="0" w:color="auto"/>
              <w:left w:val="nil"/>
              <w:bottom w:val="single" w:sz="4" w:space="0" w:color="auto"/>
              <w:right w:val="single" w:sz="4" w:space="0" w:color="auto"/>
            </w:tcBorders>
            <w:shd w:val="clear" w:color="auto" w:fill="auto"/>
            <w:vAlign w:val="center"/>
            <w:hideMark/>
          </w:tcPr>
          <w:p w14:paraId="2E3A8A72" w14:textId="77777777" w:rsidR="008C7CCE" w:rsidRPr="009604CD" w:rsidRDefault="008C7CCE" w:rsidP="009604CD">
            <w:pPr>
              <w:ind w:firstLine="0"/>
              <w:jc w:val="center"/>
              <w:rPr>
                <w:color w:val="000000"/>
                <w:sz w:val="22"/>
                <w:szCs w:val="22"/>
              </w:rPr>
            </w:pPr>
            <w:r w:rsidRPr="009604CD">
              <w:rPr>
                <w:color w:val="000000"/>
                <w:sz w:val="22"/>
                <w:szCs w:val="22"/>
              </w:rPr>
              <w:t>0</w:t>
            </w:r>
          </w:p>
        </w:tc>
        <w:tc>
          <w:tcPr>
            <w:tcW w:w="317" w:type="pct"/>
            <w:tcBorders>
              <w:top w:val="single" w:sz="4" w:space="0" w:color="auto"/>
              <w:left w:val="nil"/>
              <w:bottom w:val="single" w:sz="4" w:space="0" w:color="auto"/>
              <w:right w:val="single" w:sz="4" w:space="0" w:color="auto"/>
            </w:tcBorders>
            <w:shd w:val="clear" w:color="000000" w:fill="FFFFFF"/>
            <w:vAlign w:val="center"/>
            <w:hideMark/>
          </w:tcPr>
          <w:p w14:paraId="16DDFBFA" w14:textId="77777777" w:rsidR="008C7CCE" w:rsidRPr="009604CD" w:rsidRDefault="008C7CCE" w:rsidP="009604CD">
            <w:pPr>
              <w:ind w:firstLine="0"/>
              <w:jc w:val="center"/>
              <w:rPr>
                <w:color w:val="000000"/>
                <w:sz w:val="22"/>
                <w:szCs w:val="22"/>
              </w:rPr>
            </w:pPr>
            <w:r w:rsidRPr="009604CD">
              <w:rPr>
                <w:color w:val="000000"/>
                <w:sz w:val="22"/>
                <w:szCs w:val="22"/>
              </w:rPr>
              <w:t>245,0</w:t>
            </w:r>
          </w:p>
        </w:tc>
        <w:tc>
          <w:tcPr>
            <w:tcW w:w="377" w:type="pct"/>
            <w:tcBorders>
              <w:top w:val="single" w:sz="4" w:space="0" w:color="auto"/>
              <w:left w:val="nil"/>
              <w:bottom w:val="single" w:sz="4" w:space="0" w:color="auto"/>
              <w:right w:val="single" w:sz="4" w:space="0" w:color="auto"/>
            </w:tcBorders>
            <w:shd w:val="clear" w:color="000000" w:fill="FFFFFF"/>
            <w:vAlign w:val="center"/>
            <w:hideMark/>
          </w:tcPr>
          <w:p w14:paraId="5D186103" w14:textId="77777777" w:rsidR="008C7CCE" w:rsidRPr="009604CD" w:rsidRDefault="008C7CCE" w:rsidP="009604CD">
            <w:pPr>
              <w:ind w:firstLine="0"/>
              <w:jc w:val="center"/>
              <w:rPr>
                <w:color w:val="000000"/>
                <w:sz w:val="22"/>
                <w:szCs w:val="22"/>
              </w:rPr>
            </w:pPr>
            <w:r w:rsidRPr="009604CD">
              <w:rPr>
                <w:color w:val="000000"/>
                <w:sz w:val="22"/>
                <w:szCs w:val="22"/>
              </w:rPr>
              <w:t>245,0</w:t>
            </w:r>
          </w:p>
        </w:tc>
        <w:tc>
          <w:tcPr>
            <w:tcW w:w="270" w:type="pct"/>
            <w:tcBorders>
              <w:top w:val="single" w:sz="4" w:space="0" w:color="auto"/>
              <w:left w:val="nil"/>
              <w:bottom w:val="single" w:sz="4" w:space="0" w:color="auto"/>
              <w:right w:val="single" w:sz="4" w:space="0" w:color="auto"/>
            </w:tcBorders>
            <w:shd w:val="clear" w:color="000000" w:fill="FFFFFF"/>
            <w:vAlign w:val="center"/>
            <w:hideMark/>
          </w:tcPr>
          <w:p w14:paraId="0B4E9CF7" w14:textId="77777777" w:rsidR="008C7CCE" w:rsidRPr="009604CD" w:rsidRDefault="008C7CCE" w:rsidP="009604CD">
            <w:pPr>
              <w:ind w:firstLine="0"/>
              <w:jc w:val="center"/>
              <w:rPr>
                <w:color w:val="000000"/>
                <w:sz w:val="22"/>
                <w:szCs w:val="22"/>
              </w:rPr>
            </w:pPr>
            <w:r w:rsidRPr="009604CD">
              <w:rPr>
                <w:color w:val="000000"/>
                <w:sz w:val="22"/>
                <w:szCs w:val="22"/>
              </w:rPr>
              <w:t>0</w:t>
            </w:r>
          </w:p>
        </w:tc>
        <w:tc>
          <w:tcPr>
            <w:tcW w:w="317" w:type="pct"/>
            <w:tcBorders>
              <w:top w:val="single" w:sz="4" w:space="0" w:color="auto"/>
              <w:left w:val="nil"/>
              <w:bottom w:val="single" w:sz="4" w:space="0" w:color="auto"/>
              <w:right w:val="single" w:sz="4" w:space="0" w:color="auto"/>
            </w:tcBorders>
            <w:shd w:val="clear" w:color="000000" w:fill="FFFFFF"/>
            <w:vAlign w:val="center"/>
            <w:hideMark/>
          </w:tcPr>
          <w:p w14:paraId="61E86048" w14:textId="77777777" w:rsidR="008C7CCE" w:rsidRPr="009604CD" w:rsidRDefault="008C7CCE" w:rsidP="009604CD">
            <w:pPr>
              <w:ind w:firstLine="0"/>
              <w:jc w:val="center"/>
              <w:rPr>
                <w:color w:val="000000"/>
                <w:sz w:val="22"/>
                <w:szCs w:val="22"/>
              </w:rPr>
            </w:pPr>
            <w:r w:rsidRPr="009604CD">
              <w:rPr>
                <w:color w:val="000000"/>
                <w:sz w:val="22"/>
                <w:szCs w:val="22"/>
              </w:rPr>
              <w:t>406</w:t>
            </w:r>
          </w:p>
        </w:tc>
        <w:tc>
          <w:tcPr>
            <w:tcW w:w="377" w:type="pct"/>
            <w:tcBorders>
              <w:top w:val="single" w:sz="4" w:space="0" w:color="auto"/>
              <w:left w:val="nil"/>
              <w:bottom w:val="single" w:sz="4" w:space="0" w:color="auto"/>
              <w:right w:val="single" w:sz="4" w:space="0" w:color="auto"/>
            </w:tcBorders>
            <w:shd w:val="clear" w:color="auto" w:fill="auto"/>
            <w:vAlign w:val="center"/>
            <w:hideMark/>
          </w:tcPr>
          <w:p w14:paraId="2AC29EF9" w14:textId="77777777" w:rsidR="008C7CCE" w:rsidRPr="009604CD" w:rsidRDefault="008C7CCE" w:rsidP="009604CD">
            <w:pPr>
              <w:ind w:firstLine="0"/>
              <w:jc w:val="center"/>
              <w:rPr>
                <w:color w:val="000000"/>
                <w:sz w:val="22"/>
                <w:szCs w:val="22"/>
              </w:rPr>
            </w:pPr>
            <w:r w:rsidRPr="009604CD">
              <w:rPr>
                <w:color w:val="000000"/>
                <w:sz w:val="22"/>
                <w:szCs w:val="22"/>
              </w:rPr>
              <w:t>406</w:t>
            </w:r>
          </w:p>
        </w:tc>
      </w:tr>
      <w:tr w:rsidR="009604CD" w:rsidRPr="008C7CCE" w14:paraId="7ACB1904" w14:textId="77777777" w:rsidTr="009604CD">
        <w:trPr>
          <w:trHeight w:val="945"/>
        </w:trPr>
        <w:tc>
          <w:tcPr>
            <w:tcW w:w="90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D475BBB" w14:textId="77777777" w:rsidR="008C7CCE" w:rsidRPr="008C7CCE" w:rsidRDefault="008C7CCE" w:rsidP="008C7CCE">
            <w:pPr>
              <w:ind w:firstLine="0"/>
              <w:rPr>
                <w:color w:val="000000"/>
                <w:sz w:val="24"/>
                <w:szCs w:val="24"/>
              </w:rPr>
            </w:pPr>
            <w:r w:rsidRPr="008C7CCE">
              <w:rPr>
                <w:color w:val="000000"/>
                <w:sz w:val="24"/>
                <w:szCs w:val="24"/>
              </w:rPr>
              <w:lastRenderedPageBreak/>
              <w:t>Плоскостные спортивные сооружения (стадионы, площадки)</w:t>
            </w:r>
          </w:p>
        </w:tc>
        <w:tc>
          <w:tcPr>
            <w:tcW w:w="1205" w:type="pct"/>
            <w:tcBorders>
              <w:top w:val="single" w:sz="4" w:space="0" w:color="auto"/>
              <w:left w:val="nil"/>
              <w:bottom w:val="single" w:sz="4" w:space="0" w:color="auto"/>
              <w:right w:val="single" w:sz="4" w:space="0" w:color="auto"/>
            </w:tcBorders>
            <w:shd w:val="clear" w:color="000000" w:fill="FEE8FC"/>
            <w:vAlign w:val="center"/>
            <w:hideMark/>
          </w:tcPr>
          <w:p w14:paraId="0596D095" w14:textId="77777777" w:rsidR="008C7CCE" w:rsidRPr="008C7CCE" w:rsidRDefault="008C7CCE" w:rsidP="008C7CCE">
            <w:pPr>
              <w:ind w:firstLine="0"/>
              <w:rPr>
                <w:color w:val="000000"/>
                <w:sz w:val="24"/>
                <w:szCs w:val="24"/>
              </w:rPr>
            </w:pPr>
            <w:r w:rsidRPr="008C7CCE">
              <w:rPr>
                <w:color w:val="000000"/>
                <w:sz w:val="24"/>
                <w:szCs w:val="24"/>
              </w:rPr>
              <w:t>1950 м2 на 1000 человек, м2</w:t>
            </w:r>
          </w:p>
        </w:tc>
        <w:tc>
          <w:tcPr>
            <w:tcW w:w="270" w:type="pct"/>
            <w:tcBorders>
              <w:top w:val="single" w:sz="4" w:space="0" w:color="auto"/>
              <w:left w:val="nil"/>
              <w:bottom w:val="single" w:sz="4" w:space="0" w:color="auto"/>
              <w:right w:val="single" w:sz="4" w:space="0" w:color="auto"/>
            </w:tcBorders>
            <w:shd w:val="clear" w:color="auto" w:fill="auto"/>
            <w:vAlign w:val="center"/>
            <w:hideMark/>
          </w:tcPr>
          <w:p w14:paraId="05CC87B9" w14:textId="77777777" w:rsidR="008C7CCE" w:rsidRPr="009604CD" w:rsidRDefault="008C7CCE" w:rsidP="009604CD">
            <w:pPr>
              <w:ind w:firstLine="0"/>
              <w:jc w:val="center"/>
              <w:rPr>
                <w:color w:val="000000"/>
                <w:sz w:val="20"/>
                <w:szCs w:val="20"/>
              </w:rPr>
            </w:pPr>
            <w:r w:rsidRPr="009604CD">
              <w:rPr>
                <w:color w:val="000000"/>
                <w:sz w:val="20"/>
                <w:szCs w:val="20"/>
              </w:rPr>
              <w:t>10860</w:t>
            </w:r>
          </w:p>
        </w:tc>
        <w:tc>
          <w:tcPr>
            <w:tcW w:w="317" w:type="pct"/>
            <w:tcBorders>
              <w:top w:val="single" w:sz="4" w:space="0" w:color="auto"/>
              <w:left w:val="nil"/>
              <w:bottom w:val="single" w:sz="4" w:space="0" w:color="auto"/>
              <w:right w:val="single" w:sz="4" w:space="0" w:color="auto"/>
            </w:tcBorders>
            <w:shd w:val="clear" w:color="auto" w:fill="auto"/>
            <w:vAlign w:val="center"/>
            <w:hideMark/>
          </w:tcPr>
          <w:p w14:paraId="127F8267" w14:textId="77777777" w:rsidR="008C7CCE" w:rsidRPr="009604CD" w:rsidRDefault="008C7CCE" w:rsidP="009604CD">
            <w:pPr>
              <w:ind w:firstLine="0"/>
              <w:jc w:val="center"/>
              <w:rPr>
                <w:color w:val="000000"/>
                <w:sz w:val="20"/>
                <w:szCs w:val="20"/>
              </w:rPr>
            </w:pPr>
            <w:r w:rsidRPr="009604CD">
              <w:rPr>
                <w:color w:val="000000"/>
                <w:sz w:val="20"/>
                <w:szCs w:val="20"/>
              </w:rPr>
              <w:t>15698</w:t>
            </w:r>
          </w:p>
        </w:tc>
        <w:tc>
          <w:tcPr>
            <w:tcW w:w="377" w:type="pct"/>
            <w:tcBorders>
              <w:top w:val="single" w:sz="4" w:space="0" w:color="auto"/>
              <w:left w:val="nil"/>
              <w:bottom w:val="single" w:sz="4" w:space="0" w:color="auto"/>
              <w:right w:val="single" w:sz="4" w:space="0" w:color="auto"/>
            </w:tcBorders>
            <w:shd w:val="clear" w:color="auto" w:fill="auto"/>
            <w:vAlign w:val="center"/>
            <w:hideMark/>
          </w:tcPr>
          <w:p w14:paraId="40BA53C1" w14:textId="77777777" w:rsidR="008C7CCE" w:rsidRPr="009604CD" w:rsidRDefault="008C7CCE" w:rsidP="009604CD">
            <w:pPr>
              <w:ind w:firstLine="0"/>
              <w:jc w:val="center"/>
              <w:rPr>
                <w:color w:val="000000"/>
                <w:sz w:val="20"/>
                <w:szCs w:val="20"/>
              </w:rPr>
            </w:pPr>
            <w:r w:rsidRPr="009604CD">
              <w:rPr>
                <w:color w:val="000000"/>
                <w:sz w:val="20"/>
                <w:szCs w:val="20"/>
              </w:rPr>
              <w:t>4838</w:t>
            </w:r>
          </w:p>
        </w:tc>
        <w:tc>
          <w:tcPr>
            <w:tcW w:w="270" w:type="pct"/>
            <w:tcBorders>
              <w:top w:val="single" w:sz="4" w:space="0" w:color="auto"/>
              <w:left w:val="nil"/>
              <w:bottom w:val="single" w:sz="4" w:space="0" w:color="auto"/>
              <w:right w:val="single" w:sz="4" w:space="0" w:color="auto"/>
            </w:tcBorders>
            <w:shd w:val="clear" w:color="auto" w:fill="auto"/>
            <w:vAlign w:val="center"/>
            <w:hideMark/>
          </w:tcPr>
          <w:p w14:paraId="472BDEA4" w14:textId="77777777" w:rsidR="008C7CCE" w:rsidRPr="009604CD" w:rsidRDefault="008C7CCE" w:rsidP="009604CD">
            <w:pPr>
              <w:ind w:firstLine="0"/>
              <w:jc w:val="center"/>
              <w:rPr>
                <w:color w:val="000000"/>
                <w:sz w:val="20"/>
                <w:szCs w:val="20"/>
              </w:rPr>
            </w:pPr>
            <w:r w:rsidRPr="009604CD">
              <w:rPr>
                <w:color w:val="000000"/>
                <w:sz w:val="20"/>
                <w:szCs w:val="20"/>
              </w:rPr>
              <w:t>13400</w:t>
            </w:r>
          </w:p>
        </w:tc>
        <w:tc>
          <w:tcPr>
            <w:tcW w:w="317" w:type="pct"/>
            <w:tcBorders>
              <w:top w:val="single" w:sz="4" w:space="0" w:color="auto"/>
              <w:left w:val="nil"/>
              <w:bottom w:val="single" w:sz="4" w:space="0" w:color="auto"/>
              <w:right w:val="single" w:sz="4" w:space="0" w:color="auto"/>
            </w:tcBorders>
            <w:shd w:val="clear" w:color="auto" w:fill="auto"/>
            <w:vAlign w:val="center"/>
            <w:hideMark/>
          </w:tcPr>
          <w:p w14:paraId="79091703" w14:textId="77777777" w:rsidR="008C7CCE" w:rsidRPr="009604CD" w:rsidRDefault="008C7CCE" w:rsidP="009604CD">
            <w:pPr>
              <w:ind w:firstLine="0"/>
              <w:jc w:val="center"/>
              <w:rPr>
                <w:color w:val="000000"/>
                <w:sz w:val="20"/>
                <w:szCs w:val="20"/>
              </w:rPr>
            </w:pPr>
            <w:r w:rsidRPr="009604CD">
              <w:rPr>
                <w:color w:val="000000"/>
                <w:sz w:val="20"/>
                <w:szCs w:val="20"/>
              </w:rPr>
              <w:t>23888</w:t>
            </w:r>
          </w:p>
        </w:tc>
        <w:tc>
          <w:tcPr>
            <w:tcW w:w="377" w:type="pct"/>
            <w:tcBorders>
              <w:top w:val="single" w:sz="4" w:space="0" w:color="auto"/>
              <w:left w:val="nil"/>
              <w:bottom w:val="single" w:sz="4" w:space="0" w:color="auto"/>
              <w:right w:val="single" w:sz="4" w:space="0" w:color="auto"/>
            </w:tcBorders>
            <w:shd w:val="clear" w:color="auto" w:fill="auto"/>
            <w:vAlign w:val="center"/>
            <w:hideMark/>
          </w:tcPr>
          <w:p w14:paraId="6CC4BB55" w14:textId="77777777" w:rsidR="008C7CCE" w:rsidRPr="009604CD" w:rsidRDefault="008C7CCE" w:rsidP="009604CD">
            <w:pPr>
              <w:ind w:firstLine="0"/>
              <w:jc w:val="center"/>
              <w:rPr>
                <w:color w:val="000000"/>
                <w:sz w:val="20"/>
                <w:szCs w:val="20"/>
              </w:rPr>
            </w:pPr>
            <w:r w:rsidRPr="009604CD">
              <w:rPr>
                <w:color w:val="000000"/>
                <w:sz w:val="20"/>
                <w:szCs w:val="20"/>
              </w:rPr>
              <w:t>10488</w:t>
            </w:r>
          </w:p>
        </w:tc>
        <w:tc>
          <w:tcPr>
            <w:tcW w:w="270" w:type="pct"/>
            <w:tcBorders>
              <w:top w:val="single" w:sz="4" w:space="0" w:color="auto"/>
              <w:left w:val="nil"/>
              <w:bottom w:val="single" w:sz="4" w:space="0" w:color="auto"/>
              <w:right w:val="single" w:sz="4" w:space="0" w:color="auto"/>
            </w:tcBorders>
            <w:shd w:val="clear" w:color="000000" w:fill="FFFFFF"/>
            <w:vAlign w:val="center"/>
            <w:hideMark/>
          </w:tcPr>
          <w:p w14:paraId="5253A5C9" w14:textId="77777777" w:rsidR="008C7CCE" w:rsidRPr="009604CD" w:rsidRDefault="008C7CCE" w:rsidP="009604CD">
            <w:pPr>
              <w:ind w:firstLine="0"/>
              <w:jc w:val="center"/>
              <w:rPr>
                <w:color w:val="000000"/>
                <w:sz w:val="20"/>
                <w:szCs w:val="20"/>
              </w:rPr>
            </w:pPr>
            <w:r w:rsidRPr="009604CD">
              <w:rPr>
                <w:color w:val="000000"/>
                <w:sz w:val="20"/>
                <w:szCs w:val="20"/>
              </w:rPr>
              <w:t>24260</w:t>
            </w:r>
          </w:p>
        </w:tc>
        <w:tc>
          <w:tcPr>
            <w:tcW w:w="317" w:type="pct"/>
            <w:tcBorders>
              <w:top w:val="single" w:sz="4" w:space="0" w:color="auto"/>
              <w:left w:val="nil"/>
              <w:bottom w:val="single" w:sz="4" w:space="0" w:color="auto"/>
              <w:right w:val="single" w:sz="4" w:space="0" w:color="auto"/>
            </w:tcBorders>
            <w:shd w:val="clear" w:color="000000" w:fill="FFFFFF"/>
            <w:vAlign w:val="center"/>
            <w:hideMark/>
          </w:tcPr>
          <w:p w14:paraId="6E0BFE3D" w14:textId="77777777" w:rsidR="008C7CCE" w:rsidRPr="009604CD" w:rsidRDefault="008C7CCE" w:rsidP="009604CD">
            <w:pPr>
              <w:ind w:firstLine="0"/>
              <w:jc w:val="center"/>
              <w:rPr>
                <w:color w:val="000000"/>
                <w:sz w:val="20"/>
                <w:szCs w:val="20"/>
              </w:rPr>
            </w:pPr>
            <w:r w:rsidRPr="009604CD">
              <w:rPr>
                <w:color w:val="000000"/>
                <w:sz w:val="20"/>
                <w:szCs w:val="20"/>
              </w:rPr>
              <w:t>39585</w:t>
            </w:r>
          </w:p>
        </w:tc>
        <w:tc>
          <w:tcPr>
            <w:tcW w:w="377" w:type="pct"/>
            <w:tcBorders>
              <w:top w:val="single" w:sz="4" w:space="0" w:color="auto"/>
              <w:left w:val="nil"/>
              <w:bottom w:val="single" w:sz="4" w:space="0" w:color="auto"/>
              <w:right w:val="single" w:sz="4" w:space="0" w:color="auto"/>
            </w:tcBorders>
            <w:shd w:val="clear" w:color="auto" w:fill="auto"/>
            <w:vAlign w:val="center"/>
            <w:hideMark/>
          </w:tcPr>
          <w:p w14:paraId="5D254B6A" w14:textId="77777777" w:rsidR="008C7CCE" w:rsidRPr="009604CD" w:rsidRDefault="008C7CCE" w:rsidP="009604CD">
            <w:pPr>
              <w:ind w:firstLine="0"/>
              <w:jc w:val="center"/>
              <w:rPr>
                <w:color w:val="000000"/>
                <w:sz w:val="20"/>
                <w:szCs w:val="20"/>
              </w:rPr>
            </w:pPr>
            <w:r w:rsidRPr="009604CD">
              <w:rPr>
                <w:color w:val="000000"/>
                <w:sz w:val="20"/>
                <w:szCs w:val="20"/>
              </w:rPr>
              <w:t>15325</w:t>
            </w:r>
          </w:p>
        </w:tc>
      </w:tr>
      <w:tr w:rsidR="008C7CCE" w:rsidRPr="008C7CCE" w14:paraId="7417679A" w14:textId="77777777" w:rsidTr="008C7CCE">
        <w:trPr>
          <w:trHeight w:val="135"/>
        </w:trPr>
        <w:tc>
          <w:tcPr>
            <w:tcW w:w="5000" w:type="pct"/>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5C8BA3CA" w14:textId="667C586A" w:rsidR="008C7CCE" w:rsidRPr="009604CD" w:rsidRDefault="009604CD" w:rsidP="008C7CCE">
            <w:pPr>
              <w:ind w:firstLine="0"/>
              <w:jc w:val="center"/>
              <w:rPr>
                <w:i/>
                <w:iCs/>
                <w:color w:val="000000"/>
                <w:sz w:val="24"/>
                <w:szCs w:val="24"/>
              </w:rPr>
            </w:pPr>
            <w:r w:rsidRPr="009604CD">
              <w:rPr>
                <w:i/>
                <w:iCs/>
              </w:rPr>
              <w:t>Прочие объекты обслуживания</w:t>
            </w:r>
          </w:p>
        </w:tc>
      </w:tr>
      <w:tr w:rsidR="009604CD" w:rsidRPr="008C7CCE" w14:paraId="1C3D571E" w14:textId="77777777" w:rsidTr="009604CD">
        <w:trPr>
          <w:trHeight w:val="1125"/>
        </w:trPr>
        <w:tc>
          <w:tcPr>
            <w:tcW w:w="90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0EE7C60" w14:textId="77777777" w:rsidR="008C7CCE" w:rsidRPr="008C7CCE" w:rsidRDefault="008C7CCE" w:rsidP="008C7CCE">
            <w:pPr>
              <w:ind w:firstLine="0"/>
              <w:rPr>
                <w:color w:val="000000"/>
                <w:sz w:val="24"/>
                <w:szCs w:val="24"/>
              </w:rPr>
            </w:pPr>
            <w:r w:rsidRPr="008C7CCE">
              <w:rPr>
                <w:color w:val="000000"/>
                <w:sz w:val="24"/>
                <w:szCs w:val="24"/>
              </w:rPr>
              <w:t>Объекты торговли (стационарные магазины)</w:t>
            </w:r>
          </w:p>
        </w:tc>
        <w:tc>
          <w:tcPr>
            <w:tcW w:w="1205" w:type="pct"/>
            <w:tcBorders>
              <w:top w:val="single" w:sz="4" w:space="0" w:color="auto"/>
              <w:left w:val="nil"/>
              <w:bottom w:val="single" w:sz="4" w:space="0" w:color="auto"/>
              <w:right w:val="single" w:sz="4" w:space="0" w:color="auto"/>
            </w:tcBorders>
            <w:shd w:val="clear" w:color="000000" w:fill="DAEEF3"/>
            <w:vAlign w:val="center"/>
            <w:hideMark/>
          </w:tcPr>
          <w:p w14:paraId="18264B6A" w14:textId="77777777" w:rsidR="008C7CCE" w:rsidRPr="008C7CCE" w:rsidRDefault="008C7CCE" w:rsidP="008C7CCE">
            <w:pPr>
              <w:ind w:firstLine="0"/>
              <w:rPr>
                <w:color w:val="000000"/>
                <w:sz w:val="24"/>
                <w:szCs w:val="24"/>
              </w:rPr>
            </w:pPr>
            <w:r w:rsidRPr="008C7CCE">
              <w:rPr>
                <w:color w:val="000000"/>
                <w:sz w:val="24"/>
                <w:szCs w:val="24"/>
              </w:rPr>
              <w:t>479,0 м</w:t>
            </w:r>
            <w:r w:rsidRPr="008C7CCE">
              <w:rPr>
                <w:color w:val="000000"/>
                <w:sz w:val="24"/>
                <w:szCs w:val="24"/>
                <w:vertAlign w:val="superscript"/>
              </w:rPr>
              <w:t>2</w:t>
            </w:r>
            <w:r w:rsidRPr="008C7CCE">
              <w:rPr>
                <w:color w:val="000000"/>
                <w:sz w:val="24"/>
                <w:szCs w:val="24"/>
              </w:rPr>
              <w:t xml:space="preserve"> торговой площади на 1000 человек,   м</w:t>
            </w:r>
            <w:r w:rsidRPr="008C7CCE">
              <w:rPr>
                <w:color w:val="000000"/>
                <w:sz w:val="24"/>
                <w:szCs w:val="24"/>
                <w:vertAlign w:val="superscript"/>
              </w:rPr>
              <w:t xml:space="preserve">2 </w:t>
            </w:r>
            <w:r w:rsidRPr="008C7CCE">
              <w:rPr>
                <w:color w:val="000000"/>
                <w:sz w:val="24"/>
                <w:szCs w:val="24"/>
              </w:rPr>
              <w:t>торг. пл.</w:t>
            </w:r>
          </w:p>
        </w:tc>
        <w:tc>
          <w:tcPr>
            <w:tcW w:w="270" w:type="pct"/>
            <w:tcBorders>
              <w:top w:val="single" w:sz="4" w:space="0" w:color="auto"/>
              <w:left w:val="nil"/>
              <w:bottom w:val="single" w:sz="4" w:space="0" w:color="auto"/>
              <w:right w:val="single" w:sz="4" w:space="0" w:color="auto"/>
            </w:tcBorders>
            <w:shd w:val="clear" w:color="auto" w:fill="auto"/>
            <w:vAlign w:val="center"/>
            <w:hideMark/>
          </w:tcPr>
          <w:p w14:paraId="1027E180" w14:textId="77777777" w:rsidR="008C7CCE" w:rsidRPr="009604CD" w:rsidRDefault="008C7CCE" w:rsidP="009604CD">
            <w:pPr>
              <w:ind w:firstLine="0"/>
              <w:jc w:val="center"/>
              <w:rPr>
                <w:color w:val="000000"/>
                <w:sz w:val="20"/>
                <w:szCs w:val="20"/>
              </w:rPr>
            </w:pPr>
            <w:r w:rsidRPr="009604CD">
              <w:rPr>
                <w:color w:val="000000"/>
                <w:sz w:val="20"/>
                <w:szCs w:val="20"/>
              </w:rPr>
              <w:t>12559</w:t>
            </w:r>
          </w:p>
        </w:tc>
        <w:tc>
          <w:tcPr>
            <w:tcW w:w="317" w:type="pct"/>
            <w:tcBorders>
              <w:top w:val="single" w:sz="4" w:space="0" w:color="auto"/>
              <w:left w:val="nil"/>
              <w:bottom w:val="single" w:sz="4" w:space="0" w:color="auto"/>
              <w:right w:val="single" w:sz="4" w:space="0" w:color="auto"/>
            </w:tcBorders>
            <w:shd w:val="clear" w:color="auto" w:fill="auto"/>
            <w:vAlign w:val="center"/>
            <w:hideMark/>
          </w:tcPr>
          <w:p w14:paraId="6502A39F" w14:textId="77777777" w:rsidR="008C7CCE" w:rsidRPr="009604CD" w:rsidRDefault="008C7CCE" w:rsidP="009604CD">
            <w:pPr>
              <w:ind w:firstLine="0"/>
              <w:jc w:val="center"/>
              <w:rPr>
                <w:color w:val="000000"/>
                <w:sz w:val="20"/>
                <w:szCs w:val="20"/>
              </w:rPr>
            </w:pPr>
            <w:r w:rsidRPr="009604CD">
              <w:rPr>
                <w:color w:val="000000"/>
                <w:sz w:val="20"/>
                <w:szCs w:val="20"/>
              </w:rPr>
              <w:t>3856</w:t>
            </w:r>
          </w:p>
        </w:tc>
        <w:tc>
          <w:tcPr>
            <w:tcW w:w="377" w:type="pct"/>
            <w:tcBorders>
              <w:top w:val="single" w:sz="4" w:space="0" w:color="auto"/>
              <w:left w:val="nil"/>
              <w:bottom w:val="single" w:sz="4" w:space="0" w:color="auto"/>
              <w:right w:val="single" w:sz="4" w:space="0" w:color="auto"/>
            </w:tcBorders>
            <w:shd w:val="clear" w:color="auto" w:fill="auto"/>
            <w:vAlign w:val="center"/>
            <w:hideMark/>
          </w:tcPr>
          <w:p w14:paraId="314BE67A" w14:textId="77777777" w:rsidR="008C7CCE" w:rsidRPr="009604CD" w:rsidRDefault="008C7CCE" w:rsidP="009604CD">
            <w:pPr>
              <w:ind w:firstLine="0"/>
              <w:jc w:val="center"/>
              <w:rPr>
                <w:color w:val="000000"/>
                <w:sz w:val="20"/>
                <w:szCs w:val="20"/>
              </w:rPr>
            </w:pPr>
            <w:r w:rsidRPr="009604CD">
              <w:rPr>
                <w:color w:val="000000"/>
                <w:sz w:val="20"/>
                <w:szCs w:val="20"/>
              </w:rPr>
              <w:t>-8703</w:t>
            </w:r>
          </w:p>
        </w:tc>
        <w:tc>
          <w:tcPr>
            <w:tcW w:w="270" w:type="pct"/>
            <w:tcBorders>
              <w:top w:val="single" w:sz="4" w:space="0" w:color="auto"/>
              <w:left w:val="nil"/>
              <w:bottom w:val="single" w:sz="4" w:space="0" w:color="auto"/>
              <w:right w:val="single" w:sz="4" w:space="0" w:color="auto"/>
            </w:tcBorders>
            <w:shd w:val="clear" w:color="auto" w:fill="auto"/>
            <w:vAlign w:val="center"/>
            <w:hideMark/>
          </w:tcPr>
          <w:p w14:paraId="47D59662" w14:textId="77777777" w:rsidR="008C7CCE" w:rsidRPr="009604CD" w:rsidRDefault="008C7CCE" w:rsidP="009604CD">
            <w:pPr>
              <w:ind w:firstLine="0"/>
              <w:jc w:val="center"/>
              <w:rPr>
                <w:color w:val="000000"/>
                <w:sz w:val="20"/>
                <w:szCs w:val="20"/>
              </w:rPr>
            </w:pPr>
            <w:r w:rsidRPr="009604CD">
              <w:rPr>
                <w:color w:val="000000"/>
                <w:sz w:val="20"/>
                <w:szCs w:val="20"/>
              </w:rPr>
              <w:t>50233</w:t>
            </w:r>
          </w:p>
        </w:tc>
        <w:tc>
          <w:tcPr>
            <w:tcW w:w="317" w:type="pct"/>
            <w:tcBorders>
              <w:top w:val="single" w:sz="4" w:space="0" w:color="auto"/>
              <w:left w:val="nil"/>
              <w:bottom w:val="single" w:sz="4" w:space="0" w:color="auto"/>
              <w:right w:val="single" w:sz="4" w:space="0" w:color="auto"/>
            </w:tcBorders>
            <w:shd w:val="clear" w:color="auto" w:fill="auto"/>
            <w:vAlign w:val="center"/>
            <w:hideMark/>
          </w:tcPr>
          <w:p w14:paraId="67F7130D" w14:textId="77777777" w:rsidR="008C7CCE" w:rsidRPr="009604CD" w:rsidRDefault="008C7CCE" w:rsidP="009604CD">
            <w:pPr>
              <w:ind w:firstLine="0"/>
              <w:jc w:val="center"/>
              <w:rPr>
                <w:color w:val="000000"/>
                <w:sz w:val="20"/>
                <w:szCs w:val="20"/>
              </w:rPr>
            </w:pPr>
            <w:r w:rsidRPr="009604CD">
              <w:rPr>
                <w:color w:val="000000"/>
                <w:sz w:val="20"/>
                <w:szCs w:val="20"/>
              </w:rPr>
              <w:t>5868</w:t>
            </w:r>
          </w:p>
        </w:tc>
        <w:tc>
          <w:tcPr>
            <w:tcW w:w="377" w:type="pct"/>
            <w:tcBorders>
              <w:top w:val="single" w:sz="4" w:space="0" w:color="auto"/>
              <w:left w:val="nil"/>
              <w:bottom w:val="single" w:sz="4" w:space="0" w:color="auto"/>
              <w:right w:val="single" w:sz="4" w:space="0" w:color="auto"/>
            </w:tcBorders>
            <w:shd w:val="clear" w:color="auto" w:fill="auto"/>
            <w:vAlign w:val="center"/>
            <w:hideMark/>
          </w:tcPr>
          <w:p w14:paraId="0CA2D7AE" w14:textId="77777777" w:rsidR="008C7CCE" w:rsidRPr="009604CD" w:rsidRDefault="008C7CCE" w:rsidP="009604CD">
            <w:pPr>
              <w:ind w:firstLine="0"/>
              <w:jc w:val="center"/>
              <w:rPr>
                <w:color w:val="000000"/>
                <w:sz w:val="20"/>
                <w:szCs w:val="20"/>
              </w:rPr>
            </w:pPr>
            <w:r w:rsidRPr="009604CD">
              <w:rPr>
                <w:color w:val="000000"/>
                <w:sz w:val="20"/>
                <w:szCs w:val="20"/>
              </w:rPr>
              <w:t>-44365</w:t>
            </w:r>
          </w:p>
        </w:tc>
        <w:tc>
          <w:tcPr>
            <w:tcW w:w="270" w:type="pct"/>
            <w:tcBorders>
              <w:top w:val="single" w:sz="4" w:space="0" w:color="auto"/>
              <w:left w:val="nil"/>
              <w:bottom w:val="single" w:sz="4" w:space="0" w:color="auto"/>
              <w:right w:val="single" w:sz="4" w:space="0" w:color="auto"/>
            </w:tcBorders>
            <w:shd w:val="clear" w:color="auto" w:fill="auto"/>
            <w:vAlign w:val="center"/>
            <w:hideMark/>
          </w:tcPr>
          <w:p w14:paraId="5E38EEA6" w14:textId="77777777" w:rsidR="008C7CCE" w:rsidRPr="009604CD" w:rsidRDefault="008C7CCE" w:rsidP="009604CD">
            <w:pPr>
              <w:ind w:firstLine="0"/>
              <w:jc w:val="center"/>
              <w:rPr>
                <w:color w:val="000000"/>
                <w:sz w:val="20"/>
                <w:szCs w:val="20"/>
              </w:rPr>
            </w:pPr>
            <w:r w:rsidRPr="009604CD">
              <w:rPr>
                <w:color w:val="000000"/>
                <w:sz w:val="20"/>
                <w:szCs w:val="20"/>
              </w:rPr>
              <w:t>62792</w:t>
            </w:r>
          </w:p>
        </w:tc>
        <w:tc>
          <w:tcPr>
            <w:tcW w:w="317" w:type="pct"/>
            <w:tcBorders>
              <w:top w:val="single" w:sz="4" w:space="0" w:color="auto"/>
              <w:left w:val="nil"/>
              <w:bottom w:val="single" w:sz="4" w:space="0" w:color="auto"/>
              <w:right w:val="single" w:sz="4" w:space="0" w:color="auto"/>
            </w:tcBorders>
            <w:shd w:val="clear" w:color="000000" w:fill="FFFFFF"/>
            <w:vAlign w:val="center"/>
            <w:hideMark/>
          </w:tcPr>
          <w:p w14:paraId="4928383C" w14:textId="77777777" w:rsidR="008C7CCE" w:rsidRPr="009604CD" w:rsidRDefault="008C7CCE" w:rsidP="009604CD">
            <w:pPr>
              <w:ind w:firstLine="0"/>
              <w:jc w:val="center"/>
              <w:rPr>
                <w:color w:val="000000"/>
                <w:sz w:val="20"/>
                <w:szCs w:val="20"/>
              </w:rPr>
            </w:pPr>
            <w:r w:rsidRPr="009604CD">
              <w:rPr>
                <w:color w:val="000000"/>
                <w:sz w:val="20"/>
                <w:szCs w:val="20"/>
              </w:rPr>
              <w:t>9724</w:t>
            </w:r>
          </w:p>
        </w:tc>
        <w:tc>
          <w:tcPr>
            <w:tcW w:w="377" w:type="pct"/>
            <w:tcBorders>
              <w:top w:val="single" w:sz="4" w:space="0" w:color="auto"/>
              <w:left w:val="nil"/>
              <w:bottom w:val="single" w:sz="4" w:space="0" w:color="auto"/>
              <w:right w:val="single" w:sz="4" w:space="0" w:color="auto"/>
            </w:tcBorders>
            <w:shd w:val="clear" w:color="auto" w:fill="auto"/>
            <w:vAlign w:val="center"/>
            <w:hideMark/>
          </w:tcPr>
          <w:p w14:paraId="27023F26" w14:textId="77777777" w:rsidR="008C7CCE" w:rsidRPr="009604CD" w:rsidRDefault="008C7CCE" w:rsidP="009604CD">
            <w:pPr>
              <w:ind w:firstLine="0"/>
              <w:jc w:val="center"/>
              <w:rPr>
                <w:color w:val="000000"/>
                <w:sz w:val="20"/>
                <w:szCs w:val="20"/>
              </w:rPr>
            </w:pPr>
            <w:r w:rsidRPr="009604CD">
              <w:rPr>
                <w:color w:val="000000"/>
                <w:sz w:val="20"/>
                <w:szCs w:val="20"/>
              </w:rPr>
              <w:t>-53068</w:t>
            </w:r>
          </w:p>
        </w:tc>
      </w:tr>
      <w:tr w:rsidR="009604CD" w:rsidRPr="008C7CCE" w14:paraId="0682F9DA" w14:textId="77777777" w:rsidTr="009604CD">
        <w:trPr>
          <w:trHeight w:val="1065"/>
        </w:trPr>
        <w:tc>
          <w:tcPr>
            <w:tcW w:w="90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843EA38" w14:textId="77777777" w:rsidR="008C7CCE" w:rsidRPr="008C7CCE" w:rsidRDefault="008C7CCE" w:rsidP="008C7CCE">
            <w:pPr>
              <w:ind w:firstLine="0"/>
              <w:rPr>
                <w:color w:val="000000"/>
                <w:sz w:val="24"/>
                <w:szCs w:val="24"/>
              </w:rPr>
            </w:pPr>
            <w:r w:rsidRPr="008C7CCE">
              <w:rPr>
                <w:color w:val="000000"/>
                <w:sz w:val="24"/>
                <w:szCs w:val="24"/>
              </w:rPr>
              <w:t>в т.ч. продовольственных товаров</w:t>
            </w:r>
          </w:p>
        </w:tc>
        <w:tc>
          <w:tcPr>
            <w:tcW w:w="1205" w:type="pct"/>
            <w:tcBorders>
              <w:top w:val="single" w:sz="4" w:space="0" w:color="auto"/>
              <w:left w:val="nil"/>
              <w:bottom w:val="single" w:sz="4" w:space="0" w:color="auto"/>
              <w:right w:val="single" w:sz="4" w:space="0" w:color="auto"/>
            </w:tcBorders>
            <w:shd w:val="clear" w:color="000000" w:fill="DAEEF3"/>
            <w:vAlign w:val="center"/>
            <w:hideMark/>
          </w:tcPr>
          <w:p w14:paraId="607D5BC1" w14:textId="77777777" w:rsidR="008C7CCE" w:rsidRPr="008C7CCE" w:rsidRDefault="008C7CCE" w:rsidP="008C7CCE">
            <w:pPr>
              <w:ind w:firstLine="0"/>
              <w:rPr>
                <w:color w:val="000000"/>
                <w:sz w:val="24"/>
                <w:szCs w:val="24"/>
              </w:rPr>
            </w:pPr>
            <w:r w:rsidRPr="008C7CCE">
              <w:rPr>
                <w:color w:val="000000"/>
                <w:sz w:val="24"/>
                <w:szCs w:val="24"/>
              </w:rPr>
              <w:t>158,7 м</w:t>
            </w:r>
            <w:r w:rsidRPr="008C7CCE">
              <w:rPr>
                <w:color w:val="000000"/>
                <w:sz w:val="24"/>
                <w:szCs w:val="24"/>
                <w:vertAlign w:val="superscript"/>
              </w:rPr>
              <w:t>2</w:t>
            </w:r>
            <w:r w:rsidRPr="008C7CCE">
              <w:rPr>
                <w:color w:val="000000"/>
                <w:sz w:val="24"/>
                <w:szCs w:val="24"/>
              </w:rPr>
              <w:t xml:space="preserve"> торговой площади на 1000 человек,   м</w:t>
            </w:r>
            <w:r w:rsidRPr="008C7CCE">
              <w:rPr>
                <w:color w:val="000000"/>
                <w:sz w:val="24"/>
                <w:szCs w:val="24"/>
                <w:vertAlign w:val="superscript"/>
              </w:rPr>
              <w:t xml:space="preserve">2 </w:t>
            </w:r>
            <w:r w:rsidRPr="008C7CCE">
              <w:rPr>
                <w:color w:val="000000"/>
                <w:sz w:val="24"/>
                <w:szCs w:val="24"/>
              </w:rPr>
              <w:t>торг. пл.</w:t>
            </w:r>
          </w:p>
        </w:tc>
        <w:tc>
          <w:tcPr>
            <w:tcW w:w="270" w:type="pct"/>
            <w:tcBorders>
              <w:top w:val="single" w:sz="4" w:space="0" w:color="auto"/>
              <w:left w:val="nil"/>
              <w:bottom w:val="single" w:sz="4" w:space="0" w:color="auto"/>
              <w:right w:val="single" w:sz="4" w:space="0" w:color="auto"/>
            </w:tcBorders>
            <w:shd w:val="clear" w:color="auto" w:fill="auto"/>
            <w:vAlign w:val="center"/>
            <w:hideMark/>
          </w:tcPr>
          <w:p w14:paraId="4435ED3B" w14:textId="77777777" w:rsidR="008C7CCE" w:rsidRPr="009604CD" w:rsidRDefault="008C7CCE" w:rsidP="009604CD">
            <w:pPr>
              <w:ind w:firstLine="0"/>
              <w:jc w:val="center"/>
              <w:rPr>
                <w:color w:val="000000"/>
                <w:sz w:val="22"/>
                <w:szCs w:val="22"/>
              </w:rPr>
            </w:pPr>
            <w:r w:rsidRPr="009604CD">
              <w:rPr>
                <w:color w:val="000000"/>
                <w:sz w:val="22"/>
                <w:szCs w:val="22"/>
              </w:rPr>
              <w:t>2107</w:t>
            </w:r>
          </w:p>
        </w:tc>
        <w:tc>
          <w:tcPr>
            <w:tcW w:w="317" w:type="pct"/>
            <w:tcBorders>
              <w:top w:val="single" w:sz="4" w:space="0" w:color="auto"/>
              <w:left w:val="nil"/>
              <w:bottom w:val="single" w:sz="4" w:space="0" w:color="auto"/>
              <w:right w:val="single" w:sz="4" w:space="0" w:color="auto"/>
            </w:tcBorders>
            <w:shd w:val="clear" w:color="auto" w:fill="auto"/>
            <w:vAlign w:val="center"/>
            <w:hideMark/>
          </w:tcPr>
          <w:p w14:paraId="63DABC69" w14:textId="77777777" w:rsidR="008C7CCE" w:rsidRPr="009604CD" w:rsidRDefault="008C7CCE" w:rsidP="009604CD">
            <w:pPr>
              <w:ind w:firstLine="0"/>
              <w:jc w:val="center"/>
              <w:rPr>
                <w:color w:val="000000"/>
                <w:sz w:val="22"/>
                <w:szCs w:val="22"/>
              </w:rPr>
            </w:pPr>
            <w:r w:rsidRPr="009604CD">
              <w:rPr>
                <w:color w:val="000000"/>
                <w:sz w:val="22"/>
                <w:szCs w:val="22"/>
              </w:rPr>
              <w:t>1278</w:t>
            </w:r>
          </w:p>
        </w:tc>
        <w:tc>
          <w:tcPr>
            <w:tcW w:w="377" w:type="pct"/>
            <w:tcBorders>
              <w:top w:val="single" w:sz="4" w:space="0" w:color="auto"/>
              <w:left w:val="nil"/>
              <w:bottom w:val="single" w:sz="4" w:space="0" w:color="auto"/>
              <w:right w:val="single" w:sz="4" w:space="0" w:color="auto"/>
            </w:tcBorders>
            <w:shd w:val="clear" w:color="auto" w:fill="auto"/>
            <w:vAlign w:val="center"/>
            <w:hideMark/>
          </w:tcPr>
          <w:p w14:paraId="597AE907" w14:textId="77777777" w:rsidR="008C7CCE" w:rsidRPr="009604CD" w:rsidRDefault="008C7CCE" w:rsidP="009604CD">
            <w:pPr>
              <w:ind w:firstLine="0"/>
              <w:jc w:val="center"/>
              <w:rPr>
                <w:color w:val="000000"/>
                <w:sz w:val="22"/>
                <w:szCs w:val="22"/>
              </w:rPr>
            </w:pPr>
            <w:r w:rsidRPr="009604CD">
              <w:rPr>
                <w:color w:val="000000"/>
                <w:sz w:val="22"/>
                <w:szCs w:val="22"/>
              </w:rPr>
              <w:t>-829</w:t>
            </w:r>
          </w:p>
        </w:tc>
        <w:tc>
          <w:tcPr>
            <w:tcW w:w="270" w:type="pct"/>
            <w:tcBorders>
              <w:top w:val="single" w:sz="4" w:space="0" w:color="auto"/>
              <w:left w:val="nil"/>
              <w:bottom w:val="single" w:sz="4" w:space="0" w:color="auto"/>
              <w:right w:val="single" w:sz="4" w:space="0" w:color="auto"/>
            </w:tcBorders>
            <w:shd w:val="clear" w:color="auto" w:fill="auto"/>
            <w:vAlign w:val="center"/>
            <w:hideMark/>
          </w:tcPr>
          <w:p w14:paraId="5B4A8610" w14:textId="77777777" w:rsidR="008C7CCE" w:rsidRPr="009604CD" w:rsidRDefault="008C7CCE" w:rsidP="009604CD">
            <w:pPr>
              <w:ind w:firstLine="0"/>
              <w:jc w:val="center"/>
              <w:rPr>
                <w:color w:val="000000"/>
                <w:sz w:val="22"/>
                <w:szCs w:val="22"/>
              </w:rPr>
            </w:pPr>
            <w:r w:rsidRPr="009604CD">
              <w:rPr>
                <w:color w:val="000000"/>
                <w:sz w:val="22"/>
                <w:szCs w:val="22"/>
              </w:rPr>
              <w:t>8427</w:t>
            </w:r>
          </w:p>
        </w:tc>
        <w:tc>
          <w:tcPr>
            <w:tcW w:w="317" w:type="pct"/>
            <w:tcBorders>
              <w:top w:val="single" w:sz="4" w:space="0" w:color="auto"/>
              <w:left w:val="nil"/>
              <w:bottom w:val="single" w:sz="4" w:space="0" w:color="auto"/>
              <w:right w:val="single" w:sz="4" w:space="0" w:color="auto"/>
            </w:tcBorders>
            <w:shd w:val="clear" w:color="auto" w:fill="auto"/>
            <w:vAlign w:val="center"/>
            <w:hideMark/>
          </w:tcPr>
          <w:p w14:paraId="5505E974" w14:textId="77777777" w:rsidR="008C7CCE" w:rsidRPr="009604CD" w:rsidRDefault="008C7CCE" w:rsidP="009604CD">
            <w:pPr>
              <w:ind w:firstLine="0"/>
              <w:jc w:val="center"/>
              <w:rPr>
                <w:color w:val="000000"/>
                <w:sz w:val="22"/>
                <w:szCs w:val="22"/>
              </w:rPr>
            </w:pPr>
            <w:r w:rsidRPr="009604CD">
              <w:rPr>
                <w:color w:val="000000"/>
                <w:sz w:val="22"/>
                <w:szCs w:val="22"/>
              </w:rPr>
              <w:t>1944</w:t>
            </w:r>
          </w:p>
        </w:tc>
        <w:tc>
          <w:tcPr>
            <w:tcW w:w="377" w:type="pct"/>
            <w:tcBorders>
              <w:top w:val="single" w:sz="4" w:space="0" w:color="auto"/>
              <w:left w:val="nil"/>
              <w:bottom w:val="single" w:sz="4" w:space="0" w:color="auto"/>
              <w:right w:val="single" w:sz="4" w:space="0" w:color="auto"/>
            </w:tcBorders>
            <w:shd w:val="clear" w:color="auto" w:fill="auto"/>
            <w:vAlign w:val="center"/>
            <w:hideMark/>
          </w:tcPr>
          <w:p w14:paraId="5ED9F895" w14:textId="77777777" w:rsidR="008C7CCE" w:rsidRPr="009604CD" w:rsidRDefault="008C7CCE" w:rsidP="009604CD">
            <w:pPr>
              <w:ind w:firstLine="0"/>
              <w:jc w:val="center"/>
              <w:rPr>
                <w:color w:val="000000"/>
                <w:sz w:val="22"/>
                <w:szCs w:val="22"/>
              </w:rPr>
            </w:pPr>
            <w:r w:rsidRPr="009604CD">
              <w:rPr>
                <w:color w:val="000000"/>
                <w:sz w:val="22"/>
                <w:szCs w:val="22"/>
              </w:rPr>
              <w:t>-6483</w:t>
            </w:r>
          </w:p>
        </w:tc>
        <w:tc>
          <w:tcPr>
            <w:tcW w:w="270" w:type="pct"/>
            <w:tcBorders>
              <w:top w:val="single" w:sz="4" w:space="0" w:color="auto"/>
              <w:left w:val="nil"/>
              <w:bottom w:val="single" w:sz="4" w:space="0" w:color="auto"/>
              <w:right w:val="single" w:sz="4" w:space="0" w:color="auto"/>
            </w:tcBorders>
            <w:shd w:val="clear" w:color="auto" w:fill="auto"/>
            <w:vAlign w:val="center"/>
            <w:hideMark/>
          </w:tcPr>
          <w:p w14:paraId="6B22461E" w14:textId="77777777" w:rsidR="008C7CCE" w:rsidRPr="009604CD" w:rsidRDefault="008C7CCE" w:rsidP="009604CD">
            <w:pPr>
              <w:ind w:firstLine="0"/>
              <w:jc w:val="center"/>
              <w:rPr>
                <w:color w:val="000000"/>
                <w:sz w:val="22"/>
                <w:szCs w:val="22"/>
              </w:rPr>
            </w:pPr>
            <w:r w:rsidRPr="009604CD">
              <w:rPr>
                <w:color w:val="000000"/>
                <w:sz w:val="22"/>
                <w:szCs w:val="22"/>
              </w:rPr>
              <w:t>10534</w:t>
            </w:r>
          </w:p>
        </w:tc>
        <w:tc>
          <w:tcPr>
            <w:tcW w:w="317" w:type="pct"/>
            <w:tcBorders>
              <w:top w:val="single" w:sz="4" w:space="0" w:color="auto"/>
              <w:left w:val="nil"/>
              <w:bottom w:val="single" w:sz="4" w:space="0" w:color="auto"/>
              <w:right w:val="single" w:sz="4" w:space="0" w:color="auto"/>
            </w:tcBorders>
            <w:shd w:val="clear" w:color="000000" w:fill="FFFFFF"/>
            <w:vAlign w:val="center"/>
            <w:hideMark/>
          </w:tcPr>
          <w:p w14:paraId="1CE8CC82" w14:textId="77777777" w:rsidR="008C7CCE" w:rsidRPr="009604CD" w:rsidRDefault="008C7CCE" w:rsidP="009604CD">
            <w:pPr>
              <w:ind w:firstLine="0"/>
              <w:jc w:val="center"/>
              <w:rPr>
                <w:color w:val="000000"/>
                <w:sz w:val="22"/>
                <w:szCs w:val="22"/>
              </w:rPr>
            </w:pPr>
            <w:r w:rsidRPr="009604CD">
              <w:rPr>
                <w:color w:val="000000"/>
                <w:sz w:val="22"/>
                <w:szCs w:val="22"/>
              </w:rPr>
              <w:t>3222</w:t>
            </w:r>
          </w:p>
        </w:tc>
        <w:tc>
          <w:tcPr>
            <w:tcW w:w="377" w:type="pct"/>
            <w:tcBorders>
              <w:top w:val="single" w:sz="4" w:space="0" w:color="auto"/>
              <w:left w:val="nil"/>
              <w:bottom w:val="single" w:sz="4" w:space="0" w:color="auto"/>
              <w:right w:val="single" w:sz="4" w:space="0" w:color="auto"/>
            </w:tcBorders>
            <w:shd w:val="clear" w:color="auto" w:fill="auto"/>
            <w:vAlign w:val="center"/>
            <w:hideMark/>
          </w:tcPr>
          <w:p w14:paraId="29FA6860" w14:textId="77777777" w:rsidR="008C7CCE" w:rsidRPr="009604CD" w:rsidRDefault="008C7CCE" w:rsidP="009604CD">
            <w:pPr>
              <w:ind w:firstLine="0"/>
              <w:jc w:val="center"/>
              <w:rPr>
                <w:color w:val="000000"/>
                <w:sz w:val="22"/>
                <w:szCs w:val="22"/>
              </w:rPr>
            </w:pPr>
            <w:r w:rsidRPr="009604CD">
              <w:rPr>
                <w:color w:val="000000"/>
                <w:sz w:val="22"/>
                <w:szCs w:val="22"/>
              </w:rPr>
              <w:t>-7312</w:t>
            </w:r>
          </w:p>
        </w:tc>
      </w:tr>
      <w:tr w:rsidR="009604CD" w:rsidRPr="008C7CCE" w14:paraId="6E6D54B6" w14:textId="77777777" w:rsidTr="009604CD">
        <w:trPr>
          <w:trHeight w:val="1140"/>
        </w:trPr>
        <w:tc>
          <w:tcPr>
            <w:tcW w:w="90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9B7E4E7" w14:textId="77777777" w:rsidR="008C7CCE" w:rsidRPr="008C7CCE" w:rsidRDefault="008C7CCE" w:rsidP="008C7CCE">
            <w:pPr>
              <w:ind w:firstLine="0"/>
              <w:rPr>
                <w:color w:val="000000"/>
                <w:sz w:val="24"/>
                <w:szCs w:val="24"/>
              </w:rPr>
            </w:pPr>
            <w:r w:rsidRPr="008C7CCE">
              <w:rPr>
                <w:color w:val="000000"/>
                <w:sz w:val="24"/>
                <w:szCs w:val="24"/>
              </w:rPr>
              <w:t>непродовольственных товаров</w:t>
            </w:r>
          </w:p>
        </w:tc>
        <w:tc>
          <w:tcPr>
            <w:tcW w:w="1205" w:type="pct"/>
            <w:tcBorders>
              <w:top w:val="single" w:sz="4" w:space="0" w:color="auto"/>
              <w:left w:val="nil"/>
              <w:bottom w:val="single" w:sz="4" w:space="0" w:color="auto"/>
              <w:right w:val="single" w:sz="4" w:space="0" w:color="auto"/>
            </w:tcBorders>
            <w:shd w:val="clear" w:color="000000" w:fill="DAEEF3"/>
            <w:vAlign w:val="center"/>
            <w:hideMark/>
          </w:tcPr>
          <w:p w14:paraId="4ED56169" w14:textId="77777777" w:rsidR="008C7CCE" w:rsidRPr="008C7CCE" w:rsidRDefault="008C7CCE" w:rsidP="008C7CCE">
            <w:pPr>
              <w:ind w:firstLine="0"/>
              <w:rPr>
                <w:color w:val="000000"/>
                <w:sz w:val="24"/>
                <w:szCs w:val="24"/>
              </w:rPr>
            </w:pPr>
            <w:r w:rsidRPr="008C7CCE">
              <w:rPr>
                <w:color w:val="000000"/>
                <w:sz w:val="24"/>
                <w:szCs w:val="24"/>
              </w:rPr>
              <w:t>320,3 м</w:t>
            </w:r>
            <w:r w:rsidRPr="008C7CCE">
              <w:rPr>
                <w:color w:val="000000"/>
                <w:sz w:val="24"/>
                <w:szCs w:val="24"/>
                <w:vertAlign w:val="superscript"/>
              </w:rPr>
              <w:t>2</w:t>
            </w:r>
            <w:r w:rsidRPr="008C7CCE">
              <w:rPr>
                <w:color w:val="000000"/>
                <w:sz w:val="24"/>
                <w:szCs w:val="24"/>
              </w:rPr>
              <w:t xml:space="preserve"> торговой площади на 1000 человек,   м</w:t>
            </w:r>
            <w:r w:rsidRPr="008C7CCE">
              <w:rPr>
                <w:color w:val="000000"/>
                <w:sz w:val="24"/>
                <w:szCs w:val="24"/>
                <w:vertAlign w:val="superscript"/>
              </w:rPr>
              <w:t xml:space="preserve">2 </w:t>
            </w:r>
            <w:r w:rsidRPr="008C7CCE">
              <w:rPr>
                <w:color w:val="000000"/>
                <w:sz w:val="24"/>
                <w:szCs w:val="24"/>
              </w:rPr>
              <w:t>торг. пл.</w:t>
            </w:r>
          </w:p>
        </w:tc>
        <w:tc>
          <w:tcPr>
            <w:tcW w:w="270" w:type="pct"/>
            <w:tcBorders>
              <w:top w:val="single" w:sz="4" w:space="0" w:color="auto"/>
              <w:left w:val="nil"/>
              <w:bottom w:val="single" w:sz="4" w:space="0" w:color="auto"/>
              <w:right w:val="single" w:sz="4" w:space="0" w:color="auto"/>
            </w:tcBorders>
            <w:shd w:val="clear" w:color="auto" w:fill="auto"/>
            <w:vAlign w:val="center"/>
            <w:hideMark/>
          </w:tcPr>
          <w:p w14:paraId="6B06DDC5" w14:textId="77777777" w:rsidR="008C7CCE" w:rsidRPr="009604CD" w:rsidRDefault="008C7CCE" w:rsidP="009604CD">
            <w:pPr>
              <w:ind w:firstLine="0"/>
              <w:jc w:val="center"/>
              <w:rPr>
                <w:color w:val="000000"/>
                <w:sz w:val="20"/>
                <w:szCs w:val="20"/>
              </w:rPr>
            </w:pPr>
            <w:r w:rsidRPr="009604CD">
              <w:rPr>
                <w:color w:val="000000"/>
                <w:sz w:val="20"/>
                <w:szCs w:val="20"/>
              </w:rPr>
              <w:t>10452</w:t>
            </w:r>
          </w:p>
        </w:tc>
        <w:tc>
          <w:tcPr>
            <w:tcW w:w="317" w:type="pct"/>
            <w:tcBorders>
              <w:top w:val="single" w:sz="4" w:space="0" w:color="auto"/>
              <w:left w:val="nil"/>
              <w:bottom w:val="single" w:sz="4" w:space="0" w:color="auto"/>
              <w:right w:val="single" w:sz="4" w:space="0" w:color="auto"/>
            </w:tcBorders>
            <w:shd w:val="clear" w:color="auto" w:fill="auto"/>
            <w:vAlign w:val="center"/>
            <w:hideMark/>
          </w:tcPr>
          <w:p w14:paraId="0176CC9A" w14:textId="77777777" w:rsidR="008C7CCE" w:rsidRPr="009604CD" w:rsidRDefault="008C7CCE" w:rsidP="009604CD">
            <w:pPr>
              <w:ind w:firstLine="0"/>
              <w:jc w:val="center"/>
              <w:rPr>
                <w:color w:val="000000"/>
                <w:sz w:val="20"/>
                <w:szCs w:val="20"/>
              </w:rPr>
            </w:pPr>
            <w:r w:rsidRPr="009604CD">
              <w:rPr>
                <w:color w:val="000000"/>
                <w:sz w:val="20"/>
                <w:szCs w:val="20"/>
              </w:rPr>
              <w:t>2651</w:t>
            </w:r>
          </w:p>
        </w:tc>
        <w:tc>
          <w:tcPr>
            <w:tcW w:w="377" w:type="pct"/>
            <w:tcBorders>
              <w:top w:val="single" w:sz="4" w:space="0" w:color="auto"/>
              <w:left w:val="nil"/>
              <w:bottom w:val="single" w:sz="4" w:space="0" w:color="auto"/>
              <w:right w:val="single" w:sz="4" w:space="0" w:color="auto"/>
            </w:tcBorders>
            <w:shd w:val="clear" w:color="auto" w:fill="auto"/>
            <w:vAlign w:val="center"/>
            <w:hideMark/>
          </w:tcPr>
          <w:p w14:paraId="4593D123" w14:textId="77777777" w:rsidR="008C7CCE" w:rsidRPr="009604CD" w:rsidRDefault="008C7CCE" w:rsidP="009604CD">
            <w:pPr>
              <w:ind w:firstLine="0"/>
              <w:jc w:val="center"/>
              <w:rPr>
                <w:color w:val="000000"/>
                <w:sz w:val="20"/>
                <w:szCs w:val="20"/>
              </w:rPr>
            </w:pPr>
            <w:r w:rsidRPr="009604CD">
              <w:rPr>
                <w:color w:val="000000"/>
                <w:sz w:val="20"/>
                <w:szCs w:val="20"/>
              </w:rPr>
              <w:t>-7801</w:t>
            </w:r>
          </w:p>
        </w:tc>
        <w:tc>
          <w:tcPr>
            <w:tcW w:w="270" w:type="pct"/>
            <w:tcBorders>
              <w:top w:val="single" w:sz="4" w:space="0" w:color="auto"/>
              <w:left w:val="nil"/>
              <w:bottom w:val="single" w:sz="4" w:space="0" w:color="auto"/>
              <w:right w:val="single" w:sz="4" w:space="0" w:color="auto"/>
            </w:tcBorders>
            <w:shd w:val="clear" w:color="auto" w:fill="auto"/>
            <w:vAlign w:val="center"/>
            <w:hideMark/>
          </w:tcPr>
          <w:p w14:paraId="52CB1776" w14:textId="77777777" w:rsidR="008C7CCE" w:rsidRPr="009604CD" w:rsidRDefault="008C7CCE" w:rsidP="009604CD">
            <w:pPr>
              <w:ind w:firstLine="0"/>
              <w:jc w:val="center"/>
              <w:rPr>
                <w:color w:val="000000"/>
                <w:sz w:val="20"/>
                <w:szCs w:val="20"/>
              </w:rPr>
            </w:pPr>
            <w:r w:rsidRPr="009604CD">
              <w:rPr>
                <w:color w:val="000000"/>
                <w:sz w:val="20"/>
                <w:szCs w:val="20"/>
              </w:rPr>
              <w:t>41806</w:t>
            </w:r>
          </w:p>
        </w:tc>
        <w:tc>
          <w:tcPr>
            <w:tcW w:w="317" w:type="pct"/>
            <w:tcBorders>
              <w:top w:val="single" w:sz="4" w:space="0" w:color="auto"/>
              <w:left w:val="nil"/>
              <w:bottom w:val="single" w:sz="4" w:space="0" w:color="auto"/>
              <w:right w:val="single" w:sz="4" w:space="0" w:color="auto"/>
            </w:tcBorders>
            <w:shd w:val="clear" w:color="auto" w:fill="auto"/>
            <w:vAlign w:val="center"/>
            <w:hideMark/>
          </w:tcPr>
          <w:p w14:paraId="544FF6D0" w14:textId="77777777" w:rsidR="008C7CCE" w:rsidRPr="009604CD" w:rsidRDefault="008C7CCE" w:rsidP="009604CD">
            <w:pPr>
              <w:ind w:firstLine="0"/>
              <w:jc w:val="center"/>
              <w:rPr>
                <w:color w:val="000000"/>
                <w:sz w:val="20"/>
                <w:szCs w:val="20"/>
              </w:rPr>
            </w:pPr>
            <w:r w:rsidRPr="009604CD">
              <w:rPr>
                <w:color w:val="000000"/>
                <w:sz w:val="20"/>
                <w:szCs w:val="20"/>
              </w:rPr>
              <w:t>3924</w:t>
            </w:r>
          </w:p>
        </w:tc>
        <w:tc>
          <w:tcPr>
            <w:tcW w:w="377" w:type="pct"/>
            <w:tcBorders>
              <w:top w:val="single" w:sz="4" w:space="0" w:color="auto"/>
              <w:left w:val="nil"/>
              <w:bottom w:val="single" w:sz="4" w:space="0" w:color="auto"/>
              <w:right w:val="single" w:sz="4" w:space="0" w:color="auto"/>
            </w:tcBorders>
            <w:shd w:val="clear" w:color="auto" w:fill="auto"/>
            <w:vAlign w:val="center"/>
            <w:hideMark/>
          </w:tcPr>
          <w:p w14:paraId="1ABC6773" w14:textId="77777777" w:rsidR="008C7CCE" w:rsidRPr="009604CD" w:rsidRDefault="008C7CCE" w:rsidP="009604CD">
            <w:pPr>
              <w:ind w:firstLine="0"/>
              <w:jc w:val="center"/>
              <w:rPr>
                <w:color w:val="000000"/>
                <w:sz w:val="20"/>
                <w:szCs w:val="20"/>
              </w:rPr>
            </w:pPr>
            <w:r w:rsidRPr="009604CD">
              <w:rPr>
                <w:color w:val="000000"/>
                <w:sz w:val="20"/>
                <w:szCs w:val="20"/>
              </w:rPr>
              <w:t>-37882</w:t>
            </w:r>
          </w:p>
        </w:tc>
        <w:tc>
          <w:tcPr>
            <w:tcW w:w="270" w:type="pct"/>
            <w:tcBorders>
              <w:top w:val="single" w:sz="4" w:space="0" w:color="auto"/>
              <w:left w:val="nil"/>
              <w:bottom w:val="single" w:sz="4" w:space="0" w:color="auto"/>
              <w:right w:val="single" w:sz="4" w:space="0" w:color="auto"/>
            </w:tcBorders>
            <w:shd w:val="clear" w:color="auto" w:fill="auto"/>
            <w:vAlign w:val="center"/>
            <w:hideMark/>
          </w:tcPr>
          <w:p w14:paraId="48D9711B" w14:textId="77777777" w:rsidR="008C7CCE" w:rsidRPr="009604CD" w:rsidRDefault="008C7CCE" w:rsidP="009604CD">
            <w:pPr>
              <w:ind w:firstLine="0"/>
              <w:jc w:val="center"/>
              <w:rPr>
                <w:color w:val="000000"/>
                <w:sz w:val="20"/>
                <w:szCs w:val="20"/>
              </w:rPr>
            </w:pPr>
            <w:r w:rsidRPr="009604CD">
              <w:rPr>
                <w:color w:val="000000"/>
                <w:sz w:val="20"/>
                <w:szCs w:val="20"/>
              </w:rPr>
              <w:t>52258</w:t>
            </w:r>
          </w:p>
        </w:tc>
        <w:tc>
          <w:tcPr>
            <w:tcW w:w="317" w:type="pct"/>
            <w:tcBorders>
              <w:top w:val="single" w:sz="4" w:space="0" w:color="auto"/>
              <w:left w:val="nil"/>
              <w:bottom w:val="single" w:sz="4" w:space="0" w:color="auto"/>
              <w:right w:val="single" w:sz="4" w:space="0" w:color="auto"/>
            </w:tcBorders>
            <w:shd w:val="clear" w:color="000000" w:fill="FFFFFF"/>
            <w:vAlign w:val="center"/>
            <w:hideMark/>
          </w:tcPr>
          <w:p w14:paraId="58D4F9D7" w14:textId="77777777" w:rsidR="008C7CCE" w:rsidRPr="009604CD" w:rsidRDefault="008C7CCE" w:rsidP="009604CD">
            <w:pPr>
              <w:ind w:firstLine="0"/>
              <w:jc w:val="center"/>
              <w:rPr>
                <w:color w:val="000000"/>
                <w:sz w:val="20"/>
                <w:szCs w:val="20"/>
              </w:rPr>
            </w:pPr>
            <w:r w:rsidRPr="009604CD">
              <w:rPr>
                <w:color w:val="000000"/>
                <w:sz w:val="20"/>
                <w:szCs w:val="20"/>
              </w:rPr>
              <w:t>6575</w:t>
            </w:r>
          </w:p>
        </w:tc>
        <w:tc>
          <w:tcPr>
            <w:tcW w:w="377" w:type="pct"/>
            <w:tcBorders>
              <w:top w:val="single" w:sz="4" w:space="0" w:color="auto"/>
              <w:left w:val="nil"/>
              <w:bottom w:val="single" w:sz="4" w:space="0" w:color="auto"/>
              <w:right w:val="single" w:sz="4" w:space="0" w:color="auto"/>
            </w:tcBorders>
            <w:shd w:val="clear" w:color="auto" w:fill="auto"/>
            <w:vAlign w:val="center"/>
            <w:hideMark/>
          </w:tcPr>
          <w:p w14:paraId="7D818F8F" w14:textId="77777777" w:rsidR="008C7CCE" w:rsidRPr="009604CD" w:rsidRDefault="008C7CCE" w:rsidP="009604CD">
            <w:pPr>
              <w:ind w:firstLine="0"/>
              <w:jc w:val="center"/>
              <w:rPr>
                <w:color w:val="000000"/>
                <w:sz w:val="20"/>
                <w:szCs w:val="20"/>
              </w:rPr>
            </w:pPr>
            <w:r w:rsidRPr="009604CD">
              <w:rPr>
                <w:color w:val="000000"/>
                <w:sz w:val="20"/>
                <w:szCs w:val="20"/>
              </w:rPr>
              <w:t>-45683</w:t>
            </w:r>
          </w:p>
        </w:tc>
      </w:tr>
      <w:tr w:rsidR="009604CD" w:rsidRPr="008C7CCE" w14:paraId="4BE80190" w14:textId="77777777" w:rsidTr="009604CD">
        <w:trPr>
          <w:trHeight w:val="1215"/>
        </w:trPr>
        <w:tc>
          <w:tcPr>
            <w:tcW w:w="90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357BC61" w14:textId="77777777" w:rsidR="008C7CCE" w:rsidRPr="008C7CCE" w:rsidRDefault="008C7CCE" w:rsidP="008C7CCE">
            <w:pPr>
              <w:ind w:firstLine="0"/>
              <w:rPr>
                <w:color w:val="000000"/>
                <w:sz w:val="24"/>
                <w:szCs w:val="24"/>
              </w:rPr>
            </w:pPr>
            <w:r w:rsidRPr="008C7CCE">
              <w:rPr>
                <w:color w:val="000000"/>
                <w:sz w:val="24"/>
                <w:szCs w:val="24"/>
              </w:rPr>
              <w:t>Розничные рынки по продаже продовольственных товаров</w:t>
            </w:r>
          </w:p>
        </w:tc>
        <w:tc>
          <w:tcPr>
            <w:tcW w:w="1205" w:type="pct"/>
            <w:tcBorders>
              <w:top w:val="single" w:sz="4" w:space="0" w:color="auto"/>
              <w:left w:val="nil"/>
              <w:bottom w:val="single" w:sz="4" w:space="0" w:color="auto"/>
              <w:right w:val="single" w:sz="4" w:space="0" w:color="auto"/>
            </w:tcBorders>
            <w:shd w:val="clear" w:color="000000" w:fill="DAEEF3"/>
            <w:vAlign w:val="center"/>
            <w:hideMark/>
          </w:tcPr>
          <w:p w14:paraId="07E2D598" w14:textId="77777777" w:rsidR="008C7CCE" w:rsidRPr="008C7CCE" w:rsidRDefault="008C7CCE" w:rsidP="008C7CCE">
            <w:pPr>
              <w:ind w:firstLine="0"/>
              <w:rPr>
                <w:color w:val="000000"/>
                <w:sz w:val="24"/>
                <w:szCs w:val="24"/>
              </w:rPr>
            </w:pPr>
            <w:r w:rsidRPr="008C7CCE">
              <w:rPr>
                <w:color w:val="000000"/>
                <w:sz w:val="24"/>
                <w:szCs w:val="24"/>
              </w:rPr>
              <w:t>0,9 торговых мест на 1000 чел., торговые места</w:t>
            </w:r>
          </w:p>
        </w:tc>
        <w:tc>
          <w:tcPr>
            <w:tcW w:w="270" w:type="pct"/>
            <w:tcBorders>
              <w:top w:val="single" w:sz="4" w:space="0" w:color="auto"/>
              <w:left w:val="nil"/>
              <w:bottom w:val="single" w:sz="4" w:space="0" w:color="auto"/>
              <w:right w:val="single" w:sz="4" w:space="0" w:color="auto"/>
            </w:tcBorders>
            <w:shd w:val="clear" w:color="auto" w:fill="auto"/>
            <w:vAlign w:val="center"/>
            <w:hideMark/>
          </w:tcPr>
          <w:p w14:paraId="2428E18A" w14:textId="77777777" w:rsidR="008C7CCE" w:rsidRPr="009604CD" w:rsidRDefault="008C7CCE" w:rsidP="009604CD">
            <w:pPr>
              <w:ind w:firstLine="0"/>
              <w:jc w:val="center"/>
              <w:rPr>
                <w:color w:val="000000"/>
                <w:sz w:val="22"/>
                <w:szCs w:val="22"/>
              </w:rPr>
            </w:pPr>
            <w:r w:rsidRPr="009604CD">
              <w:rPr>
                <w:color w:val="000000"/>
                <w:sz w:val="22"/>
                <w:szCs w:val="22"/>
              </w:rPr>
              <w:t>0</w:t>
            </w:r>
          </w:p>
        </w:tc>
        <w:tc>
          <w:tcPr>
            <w:tcW w:w="317" w:type="pct"/>
            <w:tcBorders>
              <w:top w:val="single" w:sz="4" w:space="0" w:color="auto"/>
              <w:left w:val="nil"/>
              <w:bottom w:val="single" w:sz="4" w:space="0" w:color="auto"/>
              <w:right w:val="single" w:sz="4" w:space="0" w:color="auto"/>
            </w:tcBorders>
            <w:shd w:val="clear" w:color="auto" w:fill="auto"/>
            <w:vAlign w:val="center"/>
            <w:hideMark/>
          </w:tcPr>
          <w:p w14:paraId="4F61433F" w14:textId="77777777" w:rsidR="008C7CCE" w:rsidRPr="009604CD" w:rsidRDefault="008C7CCE" w:rsidP="009604CD">
            <w:pPr>
              <w:ind w:firstLine="0"/>
              <w:jc w:val="center"/>
              <w:rPr>
                <w:color w:val="000000"/>
                <w:sz w:val="22"/>
                <w:szCs w:val="22"/>
              </w:rPr>
            </w:pPr>
            <w:r w:rsidRPr="009604CD">
              <w:rPr>
                <w:color w:val="000000"/>
                <w:sz w:val="22"/>
                <w:szCs w:val="22"/>
              </w:rPr>
              <w:t>7</w:t>
            </w:r>
          </w:p>
        </w:tc>
        <w:tc>
          <w:tcPr>
            <w:tcW w:w="377" w:type="pct"/>
            <w:tcBorders>
              <w:top w:val="single" w:sz="4" w:space="0" w:color="auto"/>
              <w:left w:val="nil"/>
              <w:bottom w:val="single" w:sz="4" w:space="0" w:color="auto"/>
              <w:right w:val="single" w:sz="4" w:space="0" w:color="auto"/>
            </w:tcBorders>
            <w:shd w:val="clear" w:color="auto" w:fill="auto"/>
            <w:vAlign w:val="center"/>
            <w:hideMark/>
          </w:tcPr>
          <w:p w14:paraId="615DB91A" w14:textId="77777777" w:rsidR="008C7CCE" w:rsidRPr="009604CD" w:rsidRDefault="008C7CCE" w:rsidP="009604CD">
            <w:pPr>
              <w:ind w:firstLine="0"/>
              <w:jc w:val="center"/>
              <w:rPr>
                <w:color w:val="000000"/>
                <w:sz w:val="22"/>
                <w:szCs w:val="22"/>
              </w:rPr>
            </w:pPr>
            <w:r w:rsidRPr="009604CD">
              <w:rPr>
                <w:color w:val="000000"/>
                <w:sz w:val="22"/>
                <w:szCs w:val="22"/>
              </w:rPr>
              <w:t>7</w:t>
            </w:r>
          </w:p>
        </w:tc>
        <w:tc>
          <w:tcPr>
            <w:tcW w:w="270" w:type="pct"/>
            <w:tcBorders>
              <w:top w:val="single" w:sz="4" w:space="0" w:color="auto"/>
              <w:left w:val="nil"/>
              <w:bottom w:val="single" w:sz="4" w:space="0" w:color="auto"/>
              <w:right w:val="single" w:sz="4" w:space="0" w:color="auto"/>
            </w:tcBorders>
            <w:shd w:val="clear" w:color="auto" w:fill="auto"/>
            <w:vAlign w:val="center"/>
            <w:hideMark/>
          </w:tcPr>
          <w:p w14:paraId="639305E4" w14:textId="77777777" w:rsidR="008C7CCE" w:rsidRPr="009604CD" w:rsidRDefault="008C7CCE" w:rsidP="009604CD">
            <w:pPr>
              <w:ind w:firstLine="0"/>
              <w:jc w:val="center"/>
              <w:rPr>
                <w:color w:val="000000"/>
                <w:sz w:val="22"/>
                <w:szCs w:val="22"/>
              </w:rPr>
            </w:pPr>
            <w:r w:rsidRPr="009604CD">
              <w:rPr>
                <w:color w:val="000000"/>
                <w:sz w:val="22"/>
                <w:szCs w:val="22"/>
              </w:rPr>
              <w:t>310</w:t>
            </w:r>
          </w:p>
        </w:tc>
        <w:tc>
          <w:tcPr>
            <w:tcW w:w="317" w:type="pct"/>
            <w:tcBorders>
              <w:top w:val="single" w:sz="4" w:space="0" w:color="auto"/>
              <w:left w:val="nil"/>
              <w:bottom w:val="single" w:sz="4" w:space="0" w:color="auto"/>
              <w:right w:val="single" w:sz="4" w:space="0" w:color="auto"/>
            </w:tcBorders>
            <w:shd w:val="clear" w:color="auto" w:fill="auto"/>
            <w:vAlign w:val="center"/>
            <w:hideMark/>
          </w:tcPr>
          <w:p w14:paraId="1A55E7CD" w14:textId="77777777" w:rsidR="008C7CCE" w:rsidRPr="009604CD" w:rsidRDefault="008C7CCE" w:rsidP="009604CD">
            <w:pPr>
              <w:ind w:firstLine="0"/>
              <w:jc w:val="center"/>
              <w:rPr>
                <w:color w:val="000000"/>
                <w:sz w:val="22"/>
                <w:szCs w:val="22"/>
              </w:rPr>
            </w:pPr>
            <w:r w:rsidRPr="009604CD">
              <w:rPr>
                <w:color w:val="000000"/>
                <w:sz w:val="22"/>
                <w:szCs w:val="22"/>
              </w:rPr>
              <w:t>11</w:t>
            </w:r>
          </w:p>
        </w:tc>
        <w:tc>
          <w:tcPr>
            <w:tcW w:w="377" w:type="pct"/>
            <w:tcBorders>
              <w:top w:val="single" w:sz="4" w:space="0" w:color="auto"/>
              <w:left w:val="nil"/>
              <w:bottom w:val="single" w:sz="4" w:space="0" w:color="auto"/>
              <w:right w:val="single" w:sz="4" w:space="0" w:color="auto"/>
            </w:tcBorders>
            <w:shd w:val="clear" w:color="auto" w:fill="auto"/>
            <w:vAlign w:val="center"/>
            <w:hideMark/>
          </w:tcPr>
          <w:p w14:paraId="6CAA737E" w14:textId="77777777" w:rsidR="008C7CCE" w:rsidRPr="009604CD" w:rsidRDefault="008C7CCE" w:rsidP="009604CD">
            <w:pPr>
              <w:ind w:firstLine="0"/>
              <w:jc w:val="center"/>
              <w:rPr>
                <w:color w:val="000000"/>
                <w:sz w:val="22"/>
                <w:szCs w:val="22"/>
              </w:rPr>
            </w:pPr>
            <w:r w:rsidRPr="009604CD">
              <w:rPr>
                <w:color w:val="000000"/>
                <w:sz w:val="22"/>
                <w:szCs w:val="22"/>
              </w:rPr>
              <w:t>-299</w:t>
            </w:r>
          </w:p>
        </w:tc>
        <w:tc>
          <w:tcPr>
            <w:tcW w:w="270" w:type="pct"/>
            <w:tcBorders>
              <w:top w:val="single" w:sz="4" w:space="0" w:color="auto"/>
              <w:left w:val="nil"/>
              <w:bottom w:val="single" w:sz="4" w:space="0" w:color="auto"/>
              <w:right w:val="single" w:sz="4" w:space="0" w:color="auto"/>
            </w:tcBorders>
            <w:shd w:val="clear" w:color="auto" w:fill="auto"/>
            <w:vAlign w:val="center"/>
            <w:hideMark/>
          </w:tcPr>
          <w:p w14:paraId="621DA8AD" w14:textId="77777777" w:rsidR="008C7CCE" w:rsidRPr="009604CD" w:rsidRDefault="008C7CCE" w:rsidP="009604CD">
            <w:pPr>
              <w:ind w:firstLine="0"/>
              <w:jc w:val="center"/>
              <w:rPr>
                <w:color w:val="000000"/>
                <w:sz w:val="22"/>
                <w:szCs w:val="22"/>
              </w:rPr>
            </w:pPr>
            <w:r w:rsidRPr="009604CD">
              <w:rPr>
                <w:color w:val="000000"/>
                <w:sz w:val="22"/>
                <w:szCs w:val="22"/>
              </w:rPr>
              <w:t>310</w:t>
            </w:r>
          </w:p>
        </w:tc>
        <w:tc>
          <w:tcPr>
            <w:tcW w:w="317" w:type="pct"/>
            <w:tcBorders>
              <w:top w:val="single" w:sz="4" w:space="0" w:color="auto"/>
              <w:left w:val="nil"/>
              <w:bottom w:val="single" w:sz="4" w:space="0" w:color="auto"/>
              <w:right w:val="single" w:sz="4" w:space="0" w:color="auto"/>
            </w:tcBorders>
            <w:shd w:val="clear" w:color="000000" w:fill="FFFFFF"/>
            <w:vAlign w:val="center"/>
            <w:hideMark/>
          </w:tcPr>
          <w:p w14:paraId="26DCD116" w14:textId="77777777" w:rsidR="008C7CCE" w:rsidRPr="009604CD" w:rsidRDefault="008C7CCE" w:rsidP="009604CD">
            <w:pPr>
              <w:ind w:firstLine="0"/>
              <w:jc w:val="center"/>
              <w:rPr>
                <w:color w:val="000000"/>
                <w:sz w:val="22"/>
                <w:szCs w:val="22"/>
              </w:rPr>
            </w:pPr>
            <w:r w:rsidRPr="009604CD">
              <w:rPr>
                <w:color w:val="000000"/>
                <w:sz w:val="22"/>
                <w:szCs w:val="22"/>
              </w:rPr>
              <w:t>18</w:t>
            </w:r>
          </w:p>
        </w:tc>
        <w:tc>
          <w:tcPr>
            <w:tcW w:w="377" w:type="pct"/>
            <w:tcBorders>
              <w:top w:val="single" w:sz="4" w:space="0" w:color="auto"/>
              <w:left w:val="nil"/>
              <w:bottom w:val="single" w:sz="4" w:space="0" w:color="auto"/>
              <w:right w:val="single" w:sz="4" w:space="0" w:color="auto"/>
            </w:tcBorders>
            <w:shd w:val="clear" w:color="auto" w:fill="auto"/>
            <w:vAlign w:val="center"/>
            <w:hideMark/>
          </w:tcPr>
          <w:p w14:paraId="004E037A" w14:textId="77777777" w:rsidR="008C7CCE" w:rsidRPr="009604CD" w:rsidRDefault="008C7CCE" w:rsidP="009604CD">
            <w:pPr>
              <w:ind w:firstLine="0"/>
              <w:jc w:val="center"/>
              <w:rPr>
                <w:color w:val="000000"/>
                <w:sz w:val="22"/>
                <w:szCs w:val="22"/>
              </w:rPr>
            </w:pPr>
            <w:r w:rsidRPr="009604CD">
              <w:rPr>
                <w:color w:val="000000"/>
                <w:sz w:val="22"/>
                <w:szCs w:val="22"/>
              </w:rPr>
              <w:t>-292</w:t>
            </w:r>
          </w:p>
        </w:tc>
      </w:tr>
      <w:tr w:rsidR="009604CD" w:rsidRPr="008C7CCE" w14:paraId="1EC11CA0" w14:textId="77777777" w:rsidTr="009604CD">
        <w:trPr>
          <w:trHeight w:val="945"/>
        </w:trPr>
        <w:tc>
          <w:tcPr>
            <w:tcW w:w="901" w:type="pct"/>
            <w:tcBorders>
              <w:top w:val="nil"/>
              <w:left w:val="single" w:sz="4" w:space="0" w:color="auto"/>
              <w:bottom w:val="single" w:sz="4" w:space="0" w:color="auto"/>
              <w:right w:val="single" w:sz="4" w:space="0" w:color="auto"/>
            </w:tcBorders>
            <w:shd w:val="clear" w:color="auto" w:fill="auto"/>
            <w:vAlign w:val="center"/>
            <w:hideMark/>
          </w:tcPr>
          <w:p w14:paraId="1E90CB88" w14:textId="77777777" w:rsidR="008C7CCE" w:rsidRPr="008C7CCE" w:rsidRDefault="008C7CCE" w:rsidP="008C7CCE">
            <w:pPr>
              <w:ind w:firstLine="0"/>
              <w:rPr>
                <w:color w:val="000000"/>
                <w:sz w:val="24"/>
                <w:szCs w:val="24"/>
              </w:rPr>
            </w:pPr>
            <w:r w:rsidRPr="008C7CCE">
              <w:rPr>
                <w:color w:val="000000"/>
                <w:sz w:val="24"/>
                <w:szCs w:val="24"/>
              </w:rPr>
              <w:t>Предприятия общественного питания</w:t>
            </w:r>
          </w:p>
        </w:tc>
        <w:tc>
          <w:tcPr>
            <w:tcW w:w="1205" w:type="pct"/>
            <w:tcBorders>
              <w:top w:val="nil"/>
              <w:left w:val="nil"/>
              <w:bottom w:val="single" w:sz="4" w:space="0" w:color="auto"/>
              <w:right w:val="single" w:sz="4" w:space="0" w:color="auto"/>
            </w:tcBorders>
            <w:shd w:val="clear" w:color="000000" w:fill="FEE8FC"/>
            <w:vAlign w:val="center"/>
            <w:hideMark/>
          </w:tcPr>
          <w:p w14:paraId="33DCD695" w14:textId="77777777" w:rsidR="008C7CCE" w:rsidRPr="008C7CCE" w:rsidRDefault="008C7CCE" w:rsidP="008C7CCE">
            <w:pPr>
              <w:ind w:firstLine="0"/>
              <w:rPr>
                <w:color w:val="000000"/>
                <w:sz w:val="24"/>
                <w:szCs w:val="24"/>
              </w:rPr>
            </w:pPr>
            <w:r w:rsidRPr="008C7CCE">
              <w:rPr>
                <w:color w:val="000000"/>
                <w:sz w:val="24"/>
                <w:szCs w:val="24"/>
              </w:rPr>
              <w:t>40 мест на 1000 человек, место</w:t>
            </w:r>
          </w:p>
        </w:tc>
        <w:tc>
          <w:tcPr>
            <w:tcW w:w="270" w:type="pct"/>
            <w:tcBorders>
              <w:top w:val="nil"/>
              <w:left w:val="nil"/>
              <w:bottom w:val="single" w:sz="4" w:space="0" w:color="auto"/>
              <w:right w:val="single" w:sz="4" w:space="0" w:color="auto"/>
            </w:tcBorders>
            <w:shd w:val="clear" w:color="auto" w:fill="auto"/>
            <w:vAlign w:val="center"/>
            <w:hideMark/>
          </w:tcPr>
          <w:p w14:paraId="3A20D21E" w14:textId="516F158B" w:rsidR="008C7CCE" w:rsidRPr="009604CD" w:rsidRDefault="008C7CCE" w:rsidP="009604CD">
            <w:pPr>
              <w:ind w:firstLine="0"/>
              <w:jc w:val="center"/>
              <w:rPr>
                <w:color w:val="000000"/>
                <w:sz w:val="22"/>
                <w:szCs w:val="22"/>
              </w:rPr>
            </w:pPr>
            <w:r w:rsidRPr="009604CD">
              <w:rPr>
                <w:color w:val="000000"/>
                <w:sz w:val="22"/>
                <w:szCs w:val="22"/>
              </w:rPr>
              <w:t>-</w:t>
            </w:r>
          </w:p>
        </w:tc>
        <w:tc>
          <w:tcPr>
            <w:tcW w:w="317" w:type="pct"/>
            <w:tcBorders>
              <w:top w:val="nil"/>
              <w:left w:val="nil"/>
              <w:bottom w:val="single" w:sz="4" w:space="0" w:color="auto"/>
              <w:right w:val="single" w:sz="4" w:space="0" w:color="auto"/>
            </w:tcBorders>
            <w:shd w:val="clear" w:color="auto" w:fill="auto"/>
            <w:vAlign w:val="center"/>
            <w:hideMark/>
          </w:tcPr>
          <w:p w14:paraId="1829A763" w14:textId="77777777" w:rsidR="008C7CCE" w:rsidRPr="009604CD" w:rsidRDefault="008C7CCE" w:rsidP="009604CD">
            <w:pPr>
              <w:ind w:firstLine="0"/>
              <w:jc w:val="center"/>
              <w:rPr>
                <w:color w:val="000000"/>
                <w:sz w:val="22"/>
                <w:szCs w:val="22"/>
              </w:rPr>
            </w:pPr>
            <w:r w:rsidRPr="009604CD">
              <w:rPr>
                <w:color w:val="000000"/>
                <w:sz w:val="22"/>
                <w:szCs w:val="22"/>
              </w:rPr>
              <w:t>322</w:t>
            </w:r>
          </w:p>
        </w:tc>
        <w:tc>
          <w:tcPr>
            <w:tcW w:w="377" w:type="pct"/>
            <w:tcBorders>
              <w:top w:val="nil"/>
              <w:left w:val="nil"/>
              <w:bottom w:val="single" w:sz="4" w:space="0" w:color="auto"/>
              <w:right w:val="single" w:sz="4" w:space="0" w:color="auto"/>
            </w:tcBorders>
            <w:shd w:val="clear" w:color="auto" w:fill="auto"/>
            <w:vAlign w:val="center"/>
            <w:hideMark/>
          </w:tcPr>
          <w:p w14:paraId="11073651" w14:textId="77777777" w:rsidR="008C7CCE" w:rsidRPr="009604CD" w:rsidRDefault="008C7CCE" w:rsidP="009604CD">
            <w:pPr>
              <w:ind w:firstLine="0"/>
              <w:jc w:val="center"/>
              <w:rPr>
                <w:color w:val="000000"/>
                <w:sz w:val="22"/>
                <w:szCs w:val="22"/>
              </w:rPr>
            </w:pPr>
            <w:r w:rsidRPr="009604CD">
              <w:rPr>
                <w:color w:val="000000"/>
                <w:sz w:val="22"/>
                <w:szCs w:val="22"/>
              </w:rPr>
              <w:t>322</w:t>
            </w:r>
          </w:p>
        </w:tc>
        <w:tc>
          <w:tcPr>
            <w:tcW w:w="270" w:type="pct"/>
            <w:tcBorders>
              <w:top w:val="nil"/>
              <w:left w:val="nil"/>
              <w:bottom w:val="single" w:sz="4" w:space="0" w:color="auto"/>
              <w:right w:val="single" w:sz="4" w:space="0" w:color="auto"/>
            </w:tcBorders>
            <w:shd w:val="clear" w:color="auto" w:fill="auto"/>
            <w:vAlign w:val="center"/>
            <w:hideMark/>
          </w:tcPr>
          <w:p w14:paraId="5CBB817D" w14:textId="179F9CDA" w:rsidR="008C7CCE" w:rsidRPr="009604CD" w:rsidRDefault="008C7CCE" w:rsidP="009604CD">
            <w:pPr>
              <w:ind w:firstLine="0"/>
              <w:jc w:val="center"/>
              <w:rPr>
                <w:color w:val="000000"/>
                <w:sz w:val="22"/>
                <w:szCs w:val="22"/>
              </w:rPr>
            </w:pPr>
            <w:r w:rsidRPr="009604CD">
              <w:rPr>
                <w:color w:val="000000"/>
                <w:sz w:val="22"/>
                <w:szCs w:val="22"/>
              </w:rPr>
              <w:t>-</w:t>
            </w:r>
          </w:p>
        </w:tc>
        <w:tc>
          <w:tcPr>
            <w:tcW w:w="317" w:type="pct"/>
            <w:tcBorders>
              <w:top w:val="nil"/>
              <w:left w:val="nil"/>
              <w:bottom w:val="single" w:sz="4" w:space="0" w:color="auto"/>
              <w:right w:val="single" w:sz="4" w:space="0" w:color="auto"/>
            </w:tcBorders>
            <w:shd w:val="clear" w:color="auto" w:fill="auto"/>
            <w:vAlign w:val="center"/>
            <w:hideMark/>
          </w:tcPr>
          <w:p w14:paraId="20637DDE" w14:textId="77777777" w:rsidR="008C7CCE" w:rsidRPr="009604CD" w:rsidRDefault="008C7CCE" w:rsidP="009604CD">
            <w:pPr>
              <w:ind w:firstLine="0"/>
              <w:jc w:val="center"/>
              <w:rPr>
                <w:color w:val="000000"/>
                <w:sz w:val="22"/>
                <w:szCs w:val="22"/>
              </w:rPr>
            </w:pPr>
            <w:r w:rsidRPr="009604CD">
              <w:rPr>
                <w:color w:val="000000"/>
                <w:sz w:val="22"/>
                <w:szCs w:val="22"/>
              </w:rPr>
              <w:t>490</w:t>
            </w:r>
          </w:p>
        </w:tc>
        <w:tc>
          <w:tcPr>
            <w:tcW w:w="377" w:type="pct"/>
            <w:tcBorders>
              <w:top w:val="nil"/>
              <w:left w:val="nil"/>
              <w:bottom w:val="single" w:sz="4" w:space="0" w:color="auto"/>
              <w:right w:val="single" w:sz="4" w:space="0" w:color="auto"/>
            </w:tcBorders>
            <w:shd w:val="clear" w:color="auto" w:fill="auto"/>
            <w:vAlign w:val="center"/>
            <w:hideMark/>
          </w:tcPr>
          <w:p w14:paraId="23E05EE1" w14:textId="77777777" w:rsidR="008C7CCE" w:rsidRPr="009604CD" w:rsidRDefault="008C7CCE" w:rsidP="009604CD">
            <w:pPr>
              <w:ind w:firstLine="0"/>
              <w:jc w:val="center"/>
              <w:rPr>
                <w:color w:val="000000"/>
                <w:sz w:val="22"/>
                <w:szCs w:val="22"/>
              </w:rPr>
            </w:pPr>
            <w:r w:rsidRPr="009604CD">
              <w:rPr>
                <w:color w:val="000000"/>
                <w:sz w:val="22"/>
                <w:szCs w:val="22"/>
              </w:rPr>
              <w:t>490</w:t>
            </w:r>
          </w:p>
        </w:tc>
        <w:tc>
          <w:tcPr>
            <w:tcW w:w="270" w:type="pct"/>
            <w:tcBorders>
              <w:top w:val="nil"/>
              <w:left w:val="nil"/>
              <w:bottom w:val="single" w:sz="4" w:space="0" w:color="auto"/>
              <w:right w:val="single" w:sz="4" w:space="0" w:color="auto"/>
            </w:tcBorders>
            <w:shd w:val="clear" w:color="auto" w:fill="auto"/>
            <w:vAlign w:val="center"/>
            <w:hideMark/>
          </w:tcPr>
          <w:p w14:paraId="71A49E2D" w14:textId="7E524BCC" w:rsidR="008C7CCE" w:rsidRPr="009604CD" w:rsidRDefault="008C7CCE" w:rsidP="009604CD">
            <w:pPr>
              <w:ind w:firstLine="0"/>
              <w:jc w:val="center"/>
              <w:rPr>
                <w:color w:val="000000"/>
                <w:sz w:val="22"/>
                <w:szCs w:val="22"/>
              </w:rPr>
            </w:pPr>
            <w:r w:rsidRPr="009604CD">
              <w:rPr>
                <w:color w:val="000000"/>
                <w:sz w:val="22"/>
                <w:szCs w:val="22"/>
              </w:rPr>
              <w:t>-</w:t>
            </w:r>
          </w:p>
        </w:tc>
        <w:tc>
          <w:tcPr>
            <w:tcW w:w="317" w:type="pct"/>
            <w:tcBorders>
              <w:top w:val="nil"/>
              <w:left w:val="nil"/>
              <w:bottom w:val="single" w:sz="4" w:space="0" w:color="auto"/>
              <w:right w:val="single" w:sz="4" w:space="0" w:color="auto"/>
            </w:tcBorders>
            <w:shd w:val="clear" w:color="auto" w:fill="auto"/>
            <w:vAlign w:val="center"/>
            <w:hideMark/>
          </w:tcPr>
          <w:p w14:paraId="53550647" w14:textId="77777777" w:rsidR="008C7CCE" w:rsidRPr="009604CD" w:rsidRDefault="008C7CCE" w:rsidP="009604CD">
            <w:pPr>
              <w:ind w:firstLine="0"/>
              <w:jc w:val="center"/>
              <w:rPr>
                <w:color w:val="000000"/>
                <w:sz w:val="22"/>
                <w:szCs w:val="22"/>
              </w:rPr>
            </w:pPr>
            <w:r w:rsidRPr="009604CD">
              <w:rPr>
                <w:color w:val="000000"/>
                <w:sz w:val="22"/>
                <w:szCs w:val="22"/>
              </w:rPr>
              <w:t>812</w:t>
            </w:r>
          </w:p>
        </w:tc>
        <w:tc>
          <w:tcPr>
            <w:tcW w:w="377" w:type="pct"/>
            <w:tcBorders>
              <w:top w:val="nil"/>
              <w:left w:val="nil"/>
              <w:bottom w:val="single" w:sz="4" w:space="0" w:color="auto"/>
              <w:right w:val="single" w:sz="4" w:space="0" w:color="auto"/>
            </w:tcBorders>
            <w:shd w:val="clear" w:color="auto" w:fill="auto"/>
            <w:vAlign w:val="center"/>
            <w:hideMark/>
          </w:tcPr>
          <w:p w14:paraId="7FDEBB37" w14:textId="77777777" w:rsidR="008C7CCE" w:rsidRPr="009604CD" w:rsidRDefault="008C7CCE" w:rsidP="009604CD">
            <w:pPr>
              <w:ind w:firstLine="0"/>
              <w:jc w:val="center"/>
              <w:rPr>
                <w:color w:val="000000"/>
                <w:sz w:val="22"/>
                <w:szCs w:val="22"/>
              </w:rPr>
            </w:pPr>
            <w:r w:rsidRPr="009604CD">
              <w:rPr>
                <w:color w:val="000000"/>
                <w:sz w:val="22"/>
                <w:szCs w:val="22"/>
              </w:rPr>
              <w:t>812</w:t>
            </w:r>
          </w:p>
        </w:tc>
      </w:tr>
      <w:tr w:rsidR="009604CD" w:rsidRPr="008C7CCE" w14:paraId="20EA22E5" w14:textId="77777777" w:rsidTr="009604CD">
        <w:trPr>
          <w:trHeight w:val="930"/>
        </w:trPr>
        <w:tc>
          <w:tcPr>
            <w:tcW w:w="901" w:type="pct"/>
            <w:tcBorders>
              <w:top w:val="nil"/>
              <w:left w:val="single" w:sz="4" w:space="0" w:color="auto"/>
              <w:bottom w:val="single" w:sz="4" w:space="0" w:color="auto"/>
              <w:right w:val="single" w:sz="4" w:space="0" w:color="auto"/>
            </w:tcBorders>
            <w:shd w:val="clear" w:color="auto" w:fill="auto"/>
            <w:vAlign w:val="center"/>
            <w:hideMark/>
          </w:tcPr>
          <w:p w14:paraId="7173F279" w14:textId="77777777" w:rsidR="008C7CCE" w:rsidRPr="008C7CCE" w:rsidRDefault="008C7CCE" w:rsidP="008C7CCE">
            <w:pPr>
              <w:ind w:firstLine="0"/>
              <w:rPr>
                <w:color w:val="000000"/>
                <w:sz w:val="24"/>
                <w:szCs w:val="24"/>
              </w:rPr>
            </w:pPr>
            <w:r w:rsidRPr="008C7CCE">
              <w:rPr>
                <w:color w:val="000000"/>
                <w:sz w:val="24"/>
                <w:szCs w:val="24"/>
              </w:rPr>
              <w:t>Предприятия бытового обслуживания</w:t>
            </w:r>
          </w:p>
        </w:tc>
        <w:tc>
          <w:tcPr>
            <w:tcW w:w="1205" w:type="pct"/>
            <w:tcBorders>
              <w:top w:val="nil"/>
              <w:left w:val="nil"/>
              <w:bottom w:val="single" w:sz="4" w:space="0" w:color="auto"/>
              <w:right w:val="single" w:sz="4" w:space="0" w:color="auto"/>
            </w:tcBorders>
            <w:shd w:val="clear" w:color="000000" w:fill="FEE8FC"/>
            <w:vAlign w:val="center"/>
            <w:hideMark/>
          </w:tcPr>
          <w:p w14:paraId="082A0FAF" w14:textId="77777777" w:rsidR="008C7CCE" w:rsidRPr="008C7CCE" w:rsidRDefault="008C7CCE" w:rsidP="008C7CCE">
            <w:pPr>
              <w:ind w:firstLine="0"/>
              <w:rPr>
                <w:color w:val="000000"/>
                <w:sz w:val="24"/>
                <w:szCs w:val="24"/>
              </w:rPr>
            </w:pPr>
            <w:r w:rsidRPr="008C7CCE">
              <w:rPr>
                <w:color w:val="000000"/>
                <w:sz w:val="24"/>
                <w:szCs w:val="24"/>
              </w:rPr>
              <w:t xml:space="preserve">9 рабочих мест на 1000 человек, рабочее место </w:t>
            </w:r>
          </w:p>
        </w:tc>
        <w:tc>
          <w:tcPr>
            <w:tcW w:w="270" w:type="pct"/>
            <w:tcBorders>
              <w:top w:val="nil"/>
              <w:left w:val="nil"/>
              <w:bottom w:val="single" w:sz="4" w:space="0" w:color="auto"/>
              <w:right w:val="single" w:sz="4" w:space="0" w:color="auto"/>
            </w:tcBorders>
            <w:shd w:val="clear" w:color="auto" w:fill="auto"/>
            <w:vAlign w:val="center"/>
            <w:hideMark/>
          </w:tcPr>
          <w:p w14:paraId="50A86CA3" w14:textId="77777777" w:rsidR="008C7CCE" w:rsidRPr="009604CD" w:rsidRDefault="008C7CCE" w:rsidP="009604CD">
            <w:pPr>
              <w:ind w:firstLine="0"/>
              <w:jc w:val="center"/>
              <w:rPr>
                <w:color w:val="000000"/>
                <w:sz w:val="22"/>
                <w:szCs w:val="22"/>
              </w:rPr>
            </w:pPr>
            <w:r w:rsidRPr="009604CD">
              <w:rPr>
                <w:color w:val="000000"/>
                <w:sz w:val="22"/>
                <w:szCs w:val="22"/>
              </w:rPr>
              <w:t>52</w:t>
            </w:r>
          </w:p>
        </w:tc>
        <w:tc>
          <w:tcPr>
            <w:tcW w:w="317" w:type="pct"/>
            <w:tcBorders>
              <w:top w:val="nil"/>
              <w:left w:val="nil"/>
              <w:bottom w:val="single" w:sz="4" w:space="0" w:color="auto"/>
              <w:right w:val="single" w:sz="4" w:space="0" w:color="auto"/>
            </w:tcBorders>
            <w:shd w:val="clear" w:color="auto" w:fill="auto"/>
            <w:vAlign w:val="center"/>
            <w:hideMark/>
          </w:tcPr>
          <w:p w14:paraId="685C8EAA" w14:textId="77777777" w:rsidR="008C7CCE" w:rsidRPr="009604CD" w:rsidRDefault="008C7CCE" w:rsidP="009604CD">
            <w:pPr>
              <w:ind w:firstLine="0"/>
              <w:jc w:val="center"/>
              <w:rPr>
                <w:color w:val="000000"/>
                <w:sz w:val="22"/>
                <w:szCs w:val="22"/>
              </w:rPr>
            </w:pPr>
            <w:r w:rsidRPr="009604CD">
              <w:rPr>
                <w:color w:val="000000"/>
                <w:sz w:val="22"/>
                <w:szCs w:val="22"/>
              </w:rPr>
              <w:t>72</w:t>
            </w:r>
          </w:p>
        </w:tc>
        <w:tc>
          <w:tcPr>
            <w:tcW w:w="377" w:type="pct"/>
            <w:tcBorders>
              <w:top w:val="nil"/>
              <w:left w:val="nil"/>
              <w:bottom w:val="single" w:sz="4" w:space="0" w:color="auto"/>
              <w:right w:val="single" w:sz="4" w:space="0" w:color="auto"/>
            </w:tcBorders>
            <w:shd w:val="clear" w:color="auto" w:fill="auto"/>
            <w:vAlign w:val="center"/>
            <w:hideMark/>
          </w:tcPr>
          <w:p w14:paraId="41DA0DB6" w14:textId="77777777" w:rsidR="008C7CCE" w:rsidRPr="009604CD" w:rsidRDefault="008C7CCE" w:rsidP="009604CD">
            <w:pPr>
              <w:ind w:firstLine="0"/>
              <w:jc w:val="center"/>
              <w:rPr>
                <w:color w:val="000000"/>
                <w:sz w:val="22"/>
                <w:szCs w:val="22"/>
              </w:rPr>
            </w:pPr>
            <w:r w:rsidRPr="009604CD">
              <w:rPr>
                <w:color w:val="000000"/>
                <w:sz w:val="22"/>
                <w:szCs w:val="22"/>
              </w:rPr>
              <w:t>20</w:t>
            </w:r>
          </w:p>
        </w:tc>
        <w:tc>
          <w:tcPr>
            <w:tcW w:w="270" w:type="pct"/>
            <w:tcBorders>
              <w:top w:val="nil"/>
              <w:left w:val="nil"/>
              <w:bottom w:val="single" w:sz="4" w:space="0" w:color="auto"/>
              <w:right w:val="single" w:sz="4" w:space="0" w:color="auto"/>
            </w:tcBorders>
            <w:shd w:val="clear" w:color="auto" w:fill="auto"/>
            <w:vAlign w:val="center"/>
            <w:hideMark/>
          </w:tcPr>
          <w:p w14:paraId="654CE5EB" w14:textId="77777777" w:rsidR="008C7CCE" w:rsidRPr="009604CD" w:rsidRDefault="008C7CCE" w:rsidP="009604CD">
            <w:pPr>
              <w:ind w:firstLine="0"/>
              <w:jc w:val="center"/>
              <w:rPr>
                <w:color w:val="000000"/>
                <w:sz w:val="22"/>
                <w:szCs w:val="22"/>
              </w:rPr>
            </w:pPr>
            <w:r w:rsidRPr="009604CD">
              <w:rPr>
                <w:color w:val="000000"/>
                <w:sz w:val="22"/>
                <w:szCs w:val="22"/>
              </w:rPr>
              <w:t>127</w:t>
            </w:r>
          </w:p>
        </w:tc>
        <w:tc>
          <w:tcPr>
            <w:tcW w:w="317" w:type="pct"/>
            <w:tcBorders>
              <w:top w:val="nil"/>
              <w:left w:val="nil"/>
              <w:bottom w:val="single" w:sz="4" w:space="0" w:color="auto"/>
              <w:right w:val="single" w:sz="4" w:space="0" w:color="auto"/>
            </w:tcBorders>
            <w:shd w:val="clear" w:color="auto" w:fill="auto"/>
            <w:vAlign w:val="center"/>
            <w:hideMark/>
          </w:tcPr>
          <w:p w14:paraId="521D4A4D" w14:textId="77777777" w:rsidR="008C7CCE" w:rsidRPr="009604CD" w:rsidRDefault="008C7CCE" w:rsidP="009604CD">
            <w:pPr>
              <w:ind w:firstLine="0"/>
              <w:jc w:val="center"/>
              <w:rPr>
                <w:color w:val="000000"/>
                <w:sz w:val="22"/>
                <w:szCs w:val="22"/>
              </w:rPr>
            </w:pPr>
            <w:r w:rsidRPr="009604CD">
              <w:rPr>
                <w:color w:val="000000"/>
                <w:sz w:val="22"/>
                <w:szCs w:val="22"/>
              </w:rPr>
              <w:t>110</w:t>
            </w:r>
          </w:p>
        </w:tc>
        <w:tc>
          <w:tcPr>
            <w:tcW w:w="377" w:type="pct"/>
            <w:tcBorders>
              <w:top w:val="nil"/>
              <w:left w:val="nil"/>
              <w:bottom w:val="single" w:sz="4" w:space="0" w:color="auto"/>
              <w:right w:val="single" w:sz="4" w:space="0" w:color="auto"/>
            </w:tcBorders>
            <w:shd w:val="clear" w:color="auto" w:fill="auto"/>
            <w:vAlign w:val="center"/>
            <w:hideMark/>
          </w:tcPr>
          <w:p w14:paraId="48B85552" w14:textId="77777777" w:rsidR="008C7CCE" w:rsidRPr="009604CD" w:rsidRDefault="008C7CCE" w:rsidP="009604CD">
            <w:pPr>
              <w:ind w:firstLine="0"/>
              <w:jc w:val="center"/>
              <w:rPr>
                <w:color w:val="000000"/>
                <w:sz w:val="22"/>
                <w:szCs w:val="22"/>
              </w:rPr>
            </w:pPr>
            <w:r w:rsidRPr="009604CD">
              <w:rPr>
                <w:color w:val="000000"/>
                <w:sz w:val="22"/>
                <w:szCs w:val="22"/>
              </w:rPr>
              <w:t>-17</w:t>
            </w:r>
          </w:p>
        </w:tc>
        <w:tc>
          <w:tcPr>
            <w:tcW w:w="270" w:type="pct"/>
            <w:tcBorders>
              <w:top w:val="nil"/>
              <w:left w:val="nil"/>
              <w:bottom w:val="single" w:sz="4" w:space="0" w:color="auto"/>
              <w:right w:val="single" w:sz="4" w:space="0" w:color="auto"/>
            </w:tcBorders>
            <w:shd w:val="clear" w:color="auto" w:fill="auto"/>
            <w:vAlign w:val="center"/>
            <w:hideMark/>
          </w:tcPr>
          <w:p w14:paraId="62AE1376" w14:textId="77777777" w:rsidR="008C7CCE" w:rsidRPr="009604CD" w:rsidRDefault="008C7CCE" w:rsidP="009604CD">
            <w:pPr>
              <w:ind w:firstLine="0"/>
              <w:jc w:val="center"/>
              <w:rPr>
                <w:color w:val="000000"/>
                <w:sz w:val="22"/>
                <w:szCs w:val="22"/>
              </w:rPr>
            </w:pPr>
            <w:r w:rsidRPr="009604CD">
              <w:rPr>
                <w:color w:val="000000"/>
                <w:sz w:val="22"/>
                <w:szCs w:val="22"/>
              </w:rPr>
              <w:t>179</w:t>
            </w:r>
          </w:p>
        </w:tc>
        <w:tc>
          <w:tcPr>
            <w:tcW w:w="317" w:type="pct"/>
            <w:tcBorders>
              <w:top w:val="nil"/>
              <w:left w:val="nil"/>
              <w:bottom w:val="single" w:sz="4" w:space="0" w:color="auto"/>
              <w:right w:val="single" w:sz="4" w:space="0" w:color="auto"/>
            </w:tcBorders>
            <w:shd w:val="clear" w:color="000000" w:fill="FFFFFF"/>
            <w:vAlign w:val="center"/>
            <w:hideMark/>
          </w:tcPr>
          <w:p w14:paraId="4B2D8C8E" w14:textId="77777777" w:rsidR="008C7CCE" w:rsidRPr="009604CD" w:rsidRDefault="008C7CCE" w:rsidP="009604CD">
            <w:pPr>
              <w:ind w:firstLine="0"/>
              <w:jc w:val="center"/>
              <w:rPr>
                <w:color w:val="000000"/>
                <w:sz w:val="22"/>
                <w:szCs w:val="22"/>
              </w:rPr>
            </w:pPr>
            <w:r w:rsidRPr="009604CD">
              <w:rPr>
                <w:color w:val="000000"/>
                <w:sz w:val="22"/>
                <w:szCs w:val="22"/>
              </w:rPr>
              <w:t>183</w:t>
            </w:r>
          </w:p>
        </w:tc>
        <w:tc>
          <w:tcPr>
            <w:tcW w:w="377" w:type="pct"/>
            <w:tcBorders>
              <w:top w:val="nil"/>
              <w:left w:val="nil"/>
              <w:bottom w:val="single" w:sz="4" w:space="0" w:color="auto"/>
              <w:right w:val="single" w:sz="4" w:space="0" w:color="auto"/>
            </w:tcBorders>
            <w:shd w:val="clear" w:color="auto" w:fill="auto"/>
            <w:vAlign w:val="center"/>
            <w:hideMark/>
          </w:tcPr>
          <w:p w14:paraId="2D75F2A3" w14:textId="77777777" w:rsidR="008C7CCE" w:rsidRPr="009604CD" w:rsidRDefault="008C7CCE" w:rsidP="009604CD">
            <w:pPr>
              <w:ind w:firstLine="0"/>
              <w:jc w:val="center"/>
              <w:rPr>
                <w:color w:val="000000"/>
                <w:sz w:val="22"/>
                <w:szCs w:val="22"/>
              </w:rPr>
            </w:pPr>
            <w:r w:rsidRPr="009604CD">
              <w:rPr>
                <w:color w:val="000000"/>
                <w:sz w:val="22"/>
                <w:szCs w:val="22"/>
              </w:rPr>
              <w:t>4</w:t>
            </w:r>
          </w:p>
        </w:tc>
      </w:tr>
      <w:tr w:rsidR="009604CD" w:rsidRPr="008C7CCE" w14:paraId="6FC4943C" w14:textId="77777777" w:rsidTr="009604CD">
        <w:trPr>
          <w:trHeight w:val="660"/>
        </w:trPr>
        <w:tc>
          <w:tcPr>
            <w:tcW w:w="90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845EA8E" w14:textId="77777777" w:rsidR="008C7CCE" w:rsidRPr="008C7CCE" w:rsidRDefault="008C7CCE" w:rsidP="008C7CCE">
            <w:pPr>
              <w:ind w:firstLine="0"/>
              <w:rPr>
                <w:color w:val="000000"/>
                <w:sz w:val="24"/>
                <w:szCs w:val="24"/>
              </w:rPr>
            </w:pPr>
            <w:r w:rsidRPr="008C7CCE">
              <w:rPr>
                <w:color w:val="000000"/>
                <w:sz w:val="24"/>
                <w:szCs w:val="24"/>
              </w:rPr>
              <w:t>Прачечные</w:t>
            </w:r>
          </w:p>
        </w:tc>
        <w:tc>
          <w:tcPr>
            <w:tcW w:w="1205" w:type="pct"/>
            <w:tcBorders>
              <w:top w:val="single" w:sz="4" w:space="0" w:color="auto"/>
              <w:left w:val="nil"/>
              <w:bottom w:val="single" w:sz="4" w:space="0" w:color="auto"/>
              <w:right w:val="single" w:sz="4" w:space="0" w:color="auto"/>
            </w:tcBorders>
            <w:shd w:val="clear" w:color="000000" w:fill="FEE8FC"/>
            <w:vAlign w:val="center"/>
            <w:hideMark/>
          </w:tcPr>
          <w:p w14:paraId="4D43FC63" w14:textId="77777777" w:rsidR="008C7CCE" w:rsidRPr="008C7CCE" w:rsidRDefault="008C7CCE" w:rsidP="008C7CCE">
            <w:pPr>
              <w:ind w:firstLine="0"/>
              <w:rPr>
                <w:color w:val="000000"/>
                <w:sz w:val="24"/>
                <w:szCs w:val="24"/>
              </w:rPr>
            </w:pPr>
            <w:r w:rsidRPr="008C7CCE">
              <w:rPr>
                <w:color w:val="000000"/>
                <w:sz w:val="24"/>
                <w:szCs w:val="24"/>
              </w:rPr>
              <w:t>110 кг. белья в смену на 1000 человек, кг</w:t>
            </w:r>
          </w:p>
        </w:tc>
        <w:tc>
          <w:tcPr>
            <w:tcW w:w="270" w:type="pct"/>
            <w:tcBorders>
              <w:top w:val="single" w:sz="4" w:space="0" w:color="auto"/>
              <w:left w:val="nil"/>
              <w:bottom w:val="single" w:sz="4" w:space="0" w:color="auto"/>
              <w:right w:val="single" w:sz="4" w:space="0" w:color="auto"/>
            </w:tcBorders>
            <w:shd w:val="clear" w:color="auto" w:fill="auto"/>
            <w:vAlign w:val="center"/>
            <w:hideMark/>
          </w:tcPr>
          <w:p w14:paraId="443641A6" w14:textId="77777777" w:rsidR="008C7CCE" w:rsidRPr="009604CD" w:rsidRDefault="008C7CCE" w:rsidP="009604CD">
            <w:pPr>
              <w:ind w:firstLine="0"/>
              <w:jc w:val="center"/>
              <w:rPr>
                <w:color w:val="000000"/>
                <w:sz w:val="22"/>
                <w:szCs w:val="22"/>
              </w:rPr>
            </w:pPr>
            <w:r w:rsidRPr="009604CD">
              <w:rPr>
                <w:color w:val="000000"/>
                <w:sz w:val="22"/>
                <w:szCs w:val="22"/>
              </w:rPr>
              <w:t>0</w:t>
            </w:r>
          </w:p>
        </w:tc>
        <w:tc>
          <w:tcPr>
            <w:tcW w:w="317" w:type="pct"/>
            <w:tcBorders>
              <w:top w:val="single" w:sz="4" w:space="0" w:color="auto"/>
              <w:left w:val="nil"/>
              <w:bottom w:val="single" w:sz="4" w:space="0" w:color="auto"/>
              <w:right w:val="single" w:sz="4" w:space="0" w:color="auto"/>
            </w:tcBorders>
            <w:shd w:val="clear" w:color="auto" w:fill="auto"/>
            <w:noWrap/>
            <w:vAlign w:val="center"/>
            <w:hideMark/>
          </w:tcPr>
          <w:p w14:paraId="7081556B" w14:textId="77777777" w:rsidR="008C7CCE" w:rsidRPr="009604CD" w:rsidRDefault="008C7CCE" w:rsidP="009604CD">
            <w:pPr>
              <w:ind w:firstLine="0"/>
              <w:jc w:val="center"/>
              <w:rPr>
                <w:color w:val="000000"/>
                <w:sz w:val="22"/>
                <w:szCs w:val="22"/>
              </w:rPr>
            </w:pPr>
            <w:r w:rsidRPr="009604CD">
              <w:rPr>
                <w:color w:val="000000"/>
                <w:sz w:val="22"/>
                <w:szCs w:val="22"/>
              </w:rPr>
              <w:t>886</w:t>
            </w:r>
          </w:p>
        </w:tc>
        <w:tc>
          <w:tcPr>
            <w:tcW w:w="377" w:type="pct"/>
            <w:tcBorders>
              <w:top w:val="single" w:sz="4" w:space="0" w:color="auto"/>
              <w:left w:val="nil"/>
              <w:bottom w:val="single" w:sz="4" w:space="0" w:color="auto"/>
              <w:right w:val="single" w:sz="4" w:space="0" w:color="auto"/>
            </w:tcBorders>
            <w:shd w:val="clear" w:color="auto" w:fill="auto"/>
            <w:vAlign w:val="center"/>
            <w:hideMark/>
          </w:tcPr>
          <w:p w14:paraId="2CB6DB17" w14:textId="77777777" w:rsidR="008C7CCE" w:rsidRPr="009604CD" w:rsidRDefault="008C7CCE" w:rsidP="009604CD">
            <w:pPr>
              <w:ind w:firstLine="0"/>
              <w:jc w:val="center"/>
              <w:rPr>
                <w:color w:val="000000"/>
                <w:sz w:val="22"/>
                <w:szCs w:val="22"/>
              </w:rPr>
            </w:pPr>
            <w:r w:rsidRPr="009604CD">
              <w:rPr>
                <w:color w:val="000000"/>
                <w:sz w:val="22"/>
                <w:szCs w:val="22"/>
              </w:rPr>
              <w:t>886</w:t>
            </w:r>
          </w:p>
        </w:tc>
        <w:tc>
          <w:tcPr>
            <w:tcW w:w="270" w:type="pct"/>
            <w:tcBorders>
              <w:top w:val="single" w:sz="4" w:space="0" w:color="auto"/>
              <w:left w:val="nil"/>
              <w:bottom w:val="single" w:sz="4" w:space="0" w:color="auto"/>
              <w:right w:val="single" w:sz="4" w:space="0" w:color="auto"/>
            </w:tcBorders>
            <w:shd w:val="clear" w:color="auto" w:fill="auto"/>
            <w:vAlign w:val="center"/>
            <w:hideMark/>
          </w:tcPr>
          <w:p w14:paraId="7DFFC683" w14:textId="77777777" w:rsidR="008C7CCE" w:rsidRPr="009604CD" w:rsidRDefault="008C7CCE" w:rsidP="009604CD">
            <w:pPr>
              <w:ind w:firstLine="0"/>
              <w:jc w:val="center"/>
              <w:rPr>
                <w:color w:val="000000"/>
                <w:sz w:val="22"/>
                <w:szCs w:val="22"/>
              </w:rPr>
            </w:pPr>
            <w:r w:rsidRPr="009604CD">
              <w:rPr>
                <w:color w:val="000000"/>
                <w:sz w:val="22"/>
                <w:szCs w:val="22"/>
              </w:rPr>
              <w:t>125</w:t>
            </w:r>
          </w:p>
        </w:tc>
        <w:tc>
          <w:tcPr>
            <w:tcW w:w="317" w:type="pct"/>
            <w:tcBorders>
              <w:top w:val="single" w:sz="4" w:space="0" w:color="auto"/>
              <w:left w:val="nil"/>
              <w:bottom w:val="single" w:sz="4" w:space="0" w:color="auto"/>
              <w:right w:val="single" w:sz="4" w:space="0" w:color="auto"/>
            </w:tcBorders>
            <w:shd w:val="clear" w:color="auto" w:fill="auto"/>
            <w:noWrap/>
            <w:vAlign w:val="center"/>
            <w:hideMark/>
          </w:tcPr>
          <w:p w14:paraId="586F8287" w14:textId="77777777" w:rsidR="008C7CCE" w:rsidRPr="009604CD" w:rsidRDefault="008C7CCE" w:rsidP="009604CD">
            <w:pPr>
              <w:ind w:firstLine="0"/>
              <w:jc w:val="center"/>
              <w:rPr>
                <w:color w:val="000000"/>
                <w:sz w:val="22"/>
                <w:szCs w:val="22"/>
              </w:rPr>
            </w:pPr>
            <w:r w:rsidRPr="009604CD">
              <w:rPr>
                <w:color w:val="000000"/>
                <w:sz w:val="22"/>
                <w:szCs w:val="22"/>
              </w:rPr>
              <w:t>1348</w:t>
            </w:r>
          </w:p>
        </w:tc>
        <w:tc>
          <w:tcPr>
            <w:tcW w:w="377" w:type="pct"/>
            <w:tcBorders>
              <w:top w:val="single" w:sz="4" w:space="0" w:color="auto"/>
              <w:left w:val="nil"/>
              <w:bottom w:val="single" w:sz="4" w:space="0" w:color="auto"/>
              <w:right w:val="single" w:sz="4" w:space="0" w:color="auto"/>
            </w:tcBorders>
            <w:shd w:val="clear" w:color="auto" w:fill="auto"/>
            <w:vAlign w:val="center"/>
            <w:hideMark/>
          </w:tcPr>
          <w:p w14:paraId="48EF6775" w14:textId="77777777" w:rsidR="008C7CCE" w:rsidRPr="009604CD" w:rsidRDefault="008C7CCE" w:rsidP="009604CD">
            <w:pPr>
              <w:ind w:firstLine="0"/>
              <w:jc w:val="center"/>
              <w:rPr>
                <w:color w:val="000000"/>
                <w:sz w:val="22"/>
                <w:szCs w:val="22"/>
              </w:rPr>
            </w:pPr>
            <w:r w:rsidRPr="009604CD">
              <w:rPr>
                <w:color w:val="000000"/>
                <w:sz w:val="22"/>
                <w:szCs w:val="22"/>
              </w:rPr>
              <w:t>1223</w:t>
            </w:r>
          </w:p>
        </w:tc>
        <w:tc>
          <w:tcPr>
            <w:tcW w:w="270" w:type="pct"/>
            <w:tcBorders>
              <w:top w:val="single" w:sz="4" w:space="0" w:color="auto"/>
              <w:left w:val="nil"/>
              <w:bottom w:val="single" w:sz="4" w:space="0" w:color="auto"/>
              <w:right w:val="single" w:sz="4" w:space="0" w:color="auto"/>
            </w:tcBorders>
            <w:shd w:val="clear" w:color="000000" w:fill="FFFFFF"/>
            <w:vAlign w:val="center"/>
            <w:hideMark/>
          </w:tcPr>
          <w:p w14:paraId="2360DB5B" w14:textId="77777777" w:rsidR="008C7CCE" w:rsidRPr="009604CD" w:rsidRDefault="008C7CCE" w:rsidP="009604CD">
            <w:pPr>
              <w:ind w:firstLine="0"/>
              <w:jc w:val="center"/>
              <w:rPr>
                <w:color w:val="000000"/>
                <w:sz w:val="22"/>
                <w:szCs w:val="22"/>
              </w:rPr>
            </w:pPr>
            <w:r w:rsidRPr="009604CD">
              <w:rPr>
                <w:color w:val="000000"/>
                <w:sz w:val="22"/>
                <w:szCs w:val="22"/>
              </w:rPr>
              <w:t>125</w:t>
            </w:r>
          </w:p>
        </w:tc>
        <w:tc>
          <w:tcPr>
            <w:tcW w:w="317" w:type="pct"/>
            <w:tcBorders>
              <w:top w:val="single" w:sz="4" w:space="0" w:color="auto"/>
              <w:left w:val="nil"/>
              <w:bottom w:val="single" w:sz="4" w:space="0" w:color="auto"/>
              <w:right w:val="single" w:sz="4" w:space="0" w:color="auto"/>
            </w:tcBorders>
            <w:shd w:val="clear" w:color="000000" w:fill="FFFFFF"/>
            <w:vAlign w:val="center"/>
            <w:hideMark/>
          </w:tcPr>
          <w:p w14:paraId="55CC0275" w14:textId="77777777" w:rsidR="008C7CCE" w:rsidRPr="009604CD" w:rsidRDefault="008C7CCE" w:rsidP="009604CD">
            <w:pPr>
              <w:ind w:firstLine="0"/>
              <w:jc w:val="center"/>
              <w:rPr>
                <w:color w:val="000000"/>
                <w:sz w:val="22"/>
                <w:szCs w:val="22"/>
              </w:rPr>
            </w:pPr>
            <w:r w:rsidRPr="009604CD">
              <w:rPr>
                <w:color w:val="000000"/>
                <w:sz w:val="22"/>
                <w:szCs w:val="22"/>
              </w:rPr>
              <w:t>2233</w:t>
            </w:r>
          </w:p>
        </w:tc>
        <w:tc>
          <w:tcPr>
            <w:tcW w:w="377" w:type="pct"/>
            <w:tcBorders>
              <w:top w:val="single" w:sz="4" w:space="0" w:color="auto"/>
              <w:left w:val="nil"/>
              <w:bottom w:val="single" w:sz="4" w:space="0" w:color="auto"/>
              <w:right w:val="single" w:sz="4" w:space="0" w:color="auto"/>
            </w:tcBorders>
            <w:shd w:val="clear" w:color="auto" w:fill="auto"/>
            <w:vAlign w:val="center"/>
            <w:hideMark/>
          </w:tcPr>
          <w:p w14:paraId="0E871886" w14:textId="77777777" w:rsidR="008C7CCE" w:rsidRPr="009604CD" w:rsidRDefault="008C7CCE" w:rsidP="009604CD">
            <w:pPr>
              <w:ind w:firstLine="0"/>
              <w:jc w:val="center"/>
              <w:rPr>
                <w:color w:val="000000"/>
                <w:sz w:val="22"/>
                <w:szCs w:val="22"/>
              </w:rPr>
            </w:pPr>
            <w:r w:rsidRPr="009604CD">
              <w:rPr>
                <w:color w:val="000000"/>
                <w:sz w:val="22"/>
                <w:szCs w:val="22"/>
              </w:rPr>
              <w:t>2108</w:t>
            </w:r>
          </w:p>
        </w:tc>
      </w:tr>
      <w:tr w:rsidR="009604CD" w:rsidRPr="008C7CCE" w14:paraId="63AC4AE7" w14:textId="77777777" w:rsidTr="009604CD">
        <w:trPr>
          <w:trHeight w:val="705"/>
        </w:trPr>
        <w:tc>
          <w:tcPr>
            <w:tcW w:w="90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377AD8B" w14:textId="77777777" w:rsidR="008C7CCE" w:rsidRPr="008C7CCE" w:rsidRDefault="008C7CCE" w:rsidP="008C7CCE">
            <w:pPr>
              <w:ind w:firstLine="0"/>
              <w:rPr>
                <w:color w:val="000000"/>
                <w:sz w:val="24"/>
                <w:szCs w:val="24"/>
              </w:rPr>
            </w:pPr>
            <w:r w:rsidRPr="008C7CCE">
              <w:rPr>
                <w:color w:val="000000"/>
                <w:sz w:val="24"/>
                <w:szCs w:val="24"/>
              </w:rPr>
              <w:t>Химчистки (приемный пункт)</w:t>
            </w:r>
          </w:p>
        </w:tc>
        <w:tc>
          <w:tcPr>
            <w:tcW w:w="1205" w:type="pct"/>
            <w:tcBorders>
              <w:top w:val="single" w:sz="4" w:space="0" w:color="auto"/>
              <w:left w:val="nil"/>
              <w:bottom w:val="single" w:sz="4" w:space="0" w:color="auto"/>
              <w:right w:val="single" w:sz="4" w:space="0" w:color="auto"/>
            </w:tcBorders>
            <w:shd w:val="clear" w:color="000000" w:fill="FEE8FC"/>
            <w:vAlign w:val="center"/>
            <w:hideMark/>
          </w:tcPr>
          <w:p w14:paraId="01498F22" w14:textId="77777777" w:rsidR="008C7CCE" w:rsidRPr="008C7CCE" w:rsidRDefault="008C7CCE" w:rsidP="008C7CCE">
            <w:pPr>
              <w:ind w:firstLine="0"/>
              <w:rPr>
                <w:color w:val="000000"/>
                <w:sz w:val="24"/>
                <w:szCs w:val="24"/>
              </w:rPr>
            </w:pPr>
            <w:r w:rsidRPr="008C7CCE">
              <w:rPr>
                <w:color w:val="000000"/>
                <w:sz w:val="24"/>
                <w:szCs w:val="24"/>
              </w:rPr>
              <w:t>11,4 кг. белья в смену на 1000 человек, кг</w:t>
            </w:r>
          </w:p>
        </w:tc>
        <w:tc>
          <w:tcPr>
            <w:tcW w:w="270" w:type="pct"/>
            <w:tcBorders>
              <w:top w:val="single" w:sz="4" w:space="0" w:color="auto"/>
              <w:left w:val="nil"/>
              <w:bottom w:val="single" w:sz="4" w:space="0" w:color="auto"/>
              <w:right w:val="single" w:sz="4" w:space="0" w:color="auto"/>
            </w:tcBorders>
            <w:shd w:val="clear" w:color="auto" w:fill="auto"/>
            <w:vAlign w:val="center"/>
            <w:hideMark/>
          </w:tcPr>
          <w:p w14:paraId="7E04B276" w14:textId="77777777" w:rsidR="008C7CCE" w:rsidRPr="009604CD" w:rsidRDefault="008C7CCE" w:rsidP="009604CD">
            <w:pPr>
              <w:ind w:firstLine="0"/>
              <w:jc w:val="center"/>
              <w:rPr>
                <w:color w:val="000000"/>
                <w:sz w:val="22"/>
                <w:szCs w:val="22"/>
              </w:rPr>
            </w:pPr>
            <w:r w:rsidRPr="009604CD">
              <w:rPr>
                <w:color w:val="000000"/>
                <w:sz w:val="22"/>
                <w:szCs w:val="22"/>
              </w:rPr>
              <w:t>0</w:t>
            </w:r>
          </w:p>
        </w:tc>
        <w:tc>
          <w:tcPr>
            <w:tcW w:w="317" w:type="pct"/>
            <w:tcBorders>
              <w:top w:val="single" w:sz="4" w:space="0" w:color="auto"/>
              <w:left w:val="nil"/>
              <w:bottom w:val="single" w:sz="4" w:space="0" w:color="auto"/>
              <w:right w:val="single" w:sz="4" w:space="0" w:color="auto"/>
            </w:tcBorders>
            <w:shd w:val="clear" w:color="auto" w:fill="auto"/>
            <w:noWrap/>
            <w:vAlign w:val="center"/>
            <w:hideMark/>
          </w:tcPr>
          <w:p w14:paraId="153F5208" w14:textId="77777777" w:rsidR="008C7CCE" w:rsidRPr="009604CD" w:rsidRDefault="008C7CCE" w:rsidP="009604CD">
            <w:pPr>
              <w:ind w:firstLine="0"/>
              <w:jc w:val="center"/>
              <w:rPr>
                <w:color w:val="000000"/>
                <w:sz w:val="22"/>
                <w:szCs w:val="22"/>
              </w:rPr>
            </w:pPr>
            <w:r w:rsidRPr="009604CD">
              <w:rPr>
                <w:color w:val="000000"/>
                <w:sz w:val="22"/>
                <w:szCs w:val="22"/>
              </w:rPr>
              <w:t>91,8</w:t>
            </w:r>
          </w:p>
        </w:tc>
        <w:tc>
          <w:tcPr>
            <w:tcW w:w="377" w:type="pct"/>
            <w:tcBorders>
              <w:top w:val="single" w:sz="4" w:space="0" w:color="auto"/>
              <w:left w:val="nil"/>
              <w:bottom w:val="single" w:sz="4" w:space="0" w:color="auto"/>
              <w:right w:val="single" w:sz="4" w:space="0" w:color="auto"/>
            </w:tcBorders>
            <w:shd w:val="clear" w:color="auto" w:fill="auto"/>
            <w:vAlign w:val="center"/>
            <w:hideMark/>
          </w:tcPr>
          <w:p w14:paraId="393AB0FB" w14:textId="77777777" w:rsidR="008C7CCE" w:rsidRPr="009604CD" w:rsidRDefault="008C7CCE" w:rsidP="009604CD">
            <w:pPr>
              <w:ind w:firstLine="0"/>
              <w:jc w:val="center"/>
              <w:rPr>
                <w:color w:val="000000"/>
                <w:sz w:val="22"/>
                <w:szCs w:val="22"/>
              </w:rPr>
            </w:pPr>
            <w:r w:rsidRPr="009604CD">
              <w:rPr>
                <w:color w:val="000000"/>
                <w:sz w:val="22"/>
                <w:szCs w:val="22"/>
              </w:rPr>
              <w:t>91,8</w:t>
            </w:r>
          </w:p>
        </w:tc>
        <w:tc>
          <w:tcPr>
            <w:tcW w:w="270" w:type="pct"/>
            <w:tcBorders>
              <w:top w:val="single" w:sz="4" w:space="0" w:color="auto"/>
              <w:left w:val="nil"/>
              <w:bottom w:val="single" w:sz="4" w:space="0" w:color="auto"/>
              <w:right w:val="single" w:sz="4" w:space="0" w:color="auto"/>
            </w:tcBorders>
            <w:shd w:val="clear" w:color="auto" w:fill="auto"/>
            <w:vAlign w:val="center"/>
            <w:hideMark/>
          </w:tcPr>
          <w:p w14:paraId="1BA4703E" w14:textId="77777777" w:rsidR="008C7CCE" w:rsidRPr="009604CD" w:rsidRDefault="008C7CCE" w:rsidP="009604CD">
            <w:pPr>
              <w:ind w:firstLine="0"/>
              <w:jc w:val="center"/>
              <w:rPr>
                <w:color w:val="000000"/>
                <w:sz w:val="22"/>
                <w:szCs w:val="22"/>
              </w:rPr>
            </w:pPr>
            <w:r w:rsidRPr="009604CD">
              <w:rPr>
                <w:color w:val="000000"/>
                <w:sz w:val="22"/>
                <w:szCs w:val="22"/>
              </w:rPr>
              <w:t>0</w:t>
            </w:r>
          </w:p>
        </w:tc>
        <w:tc>
          <w:tcPr>
            <w:tcW w:w="317" w:type="pct"/>
            <w:tcBorders>
              <w:top w:val="single" w:sz="4" w:space="0" w:color="auto"/>
              <w:left w:val="nil"/>
              <w:bottom w:val="single" w:sz="4" w:space="0" w:color="auto"/>
              <w:right w:val="single" w:sz="4" w:space="0" w:color="auto"/>
            </w:tcBorders>
            <w:shd w:val="clear" w:color="auto" w:fill="auto"/>
            <w:noWrap/>
            <w:vAlign w:val="center"/>
            <w:hideMark/>
          </w:tcPr>
          <w:p w14:paraId="0E72B2F3" w14:textId="77777777" w:rsidR="008C7CCE" w:rsidRPr="009604CD" w:rsidRDefault="008C7CCE" w:rsidP="009604CD">
            <w:pPr>
              <w:ind w:firstLine="0"/>
              <w:jc w:val="center"/>
              <w:rPr>
                <w:color w:val="000000"/>
                <w:sz w:val="22"/>
                <w:szCs w:val="22"/>
              </w:rPr>
            </w:pPr>
            <w:r w:rsidRPr="009604CD">
              <w:rPr>
                <w:color w:val="000000"/>
                <w:sz w:val="22"/>
                <w:szCs w:val="22"/>
              </w:rPr>
              <w:t>139,7</w:t>
            </w:r>
          </w:p>
        </w:tc>
        <w:tc>
          <w:tcPr>
            <w:tcW w:w="377" w:type="pct"/>
            <w:tcBorders>
              <w:top w:val="single" w:sz="4" w:space="0" w:color="auto"/>
              <w:left w:val="nil"/>
              <w:bottom w:val="single" w:sz="4" w:space="0" w:color="auto"/>
              <w:right w:val="single" w:sz="4" w:space="0" w:color="auto"/>
            </w:tcBorders>
            <w:shd w:val="clear" w:color="auto" w:fill="auto"/>
            <w:vAlign w:val="center"/>
            <w:hideMark/>
          </w:tcPr>
          <w:p w14:paraId="6147BF22" w14:textId="77777777" w:rsidR="008C7CCE" w:rsidRPr="009604CD" w:rsidRDefault="008C7CCE" w:rsidP="009604CD">
            <w:pPr>
              <w:ind w:firstLine="0"/>
              <w:jc w:val="center"/>
              <w:rPr>
                <w:color w:val="000000"/>
                <w:sz w:val="22"/>
                <w:szCs w:val="22"/>
              </w:rPr>
            </w:pPr>
            <w:r w:rsidRPr="009604CD">
              <w:rPr>
                <w:color w:val="000000"/>
                <w:sz w:val="22"/>
                <w:szCs w:val="22"/>
              </w:rPr>
              <w:t>139,7</w:t>
            </w:r>
          </w:p>
        </w:tc>
        <w:tc>
          <w:tcPr>
            <w:tcW w:w="270" w:type="pct"/>
            <w:tcBorders>
              <w:top w:val="single" w:sz="4" w:space="0" w:color="auto"/>
              <w:left w:val="nil"/>
              <w:bottom w:val="single" w:sz="4" w:space="0" w:color="auto"/>
              <w:right w:val="single" w:sz="4" w:space="0" w:color="auto"/>
            </w:tcBorders>
            <w:shd w:val="clear" w:color="000000" w:fill="FFFFFF"/>
            <w:vAlign w:val="center"/>
            <w:hideMark/>
          </w:tcPr>
          <w:p w14:paraId="187C77A9" w14:textId="77777777" w:rsidR="008C7CCE" w:rsidRPr="009604CD" w:rsidRDefault="008C7CCE" w:rsidP="009604CD">
            <w:pPr>
              <w:ind w:firstLine="0"/>
              <w:jc w:val="center"/>
              <w:rPr>
                <w:color w:val="000000"/>
                <w:sz w:val="22"/>
                <w:szCs w:val="22"/>
              </w:rPr>
            </w:pPr>
            <w:r w:rsidRPr="009604CD">
              <w:rPr>
                <w:color w:val="000000"/>
                <w:sz w:val="22"/>
                <w:szCs w:val="22"/>
              </w:rPr>
              <w:t>0</w:t>
            </w:r>
          </w:p>
        </w:tc>
        <w:tc>
          <w:tcPr>
            <w:tcW w:w="317" w:type="pct"/>
            <w:tcBorders>
              <w:top w:val="single" w:sz="4" w:space="0" w:color="auto"/>
              <w:left w:val="nil"/>
              <w:bottom w:val="single" w:sz="4" w:space="0" w:color="auto"/>
              <w:right w:val="single" w:sz="4" w:space="0" w:color="auto"/>
            </w:tcBorders>
            <w:shd w:val="clear" w:color="000000" w:fill="FFFFFF"/>
            <w:vAlign w:val="center"/>
            <w:hideMark/>
          </w:tcPr>
          <w:p w14:paraId="7A074EFB" w14:textId="77777777" w:rsidR="008C7CCE" w:rsidRPr="009604CD" w:rsidRDefault="008C7CCE" w:rsidP="009604CD">
            <w:pPr>
              <w:ind w:firstLine="0"/>
              <w:jc w:val="center"/>
              <w:rPr>
                <w:color w:val="000000"/>
                <w:sz w:val="22"/>
                <w:szCs w:val="22"/>
              </w:rPr>
            </w:pPr>
            <w:r w:rsidRPr="009604CD">
              <w:rPr>
                <w:color w:val="000000"/>
                <w:sz w:val="22"/>
                <w:szCs w:val="22"/>
              </w:rPr>
              <w:t>231,4</w:t>
            </w:r>
          </w:p>
        </w:tc>
        <w:tc>
          <w:tcPr>
            <w:tcW w:w="377" w:type="pct"/>
            <w:tcBorders>
              <w:top w:val="single" w:sz="4" w:space="0" w:color="auto"/>
              <w:left w:val="nil"/>
              <w:bottom w:val="single" w:sz="4" w:space="0" w:color="auto"/>
              <w:right w:val="single" w:sz="4" w:space="0" w:color="auto"/>
            </w:tcBorders>
            <w:shd w:val="clear" w:color="auto" w:fill="auto"/>
            <w:vAlign w:val="center"/>
            <w:hideMark/>
          </w:tcPr>
          <w:p w14:paraId="056DE30E" w14:textId="77777777" w:rsidR="008C7CCE" w:rsidRPr="009604CD" w:rsidRDefault="008C7CCE" w:rsidP="009604CD">
            <w:pPr>
              <w:ind w:firstLine="0"/>
              <w:jc w:val="center"/>
              <w:rPr>
                <w:color w:val="000000"/>
                <w:sz w:val="22"/>
                <w:szCs w:val="22"/>
              </w:rPr>
            </w:pPr>
            <w:r w:rsidRPr="009604CD">
              <w:rPr>
                <w:color w:val="000000"/>
                <w:sz w:val="22"/>
                <w:szCs w:val="22"/>
              </w:rPr>
              <w:t>231,4</w:t>
            </w:r>
          </w:p>
        </w:tc>
      </w:tr>
      <w:tr w:rsidR="009604CD" w:rsidRPr="008C7CCE" w14:paraId="1709CEC3" w14:textId="77777777" w:rsidTr="009604CD">
        <w:trPr>
          <w:trHeight w:val="615"/>
        </w:trPr>
        <w:tc>
          <w:tcPr>
            <w:tcW w:w="90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3C2704F" w14:textId="77777777" w:rsidR="008C7CCE" w:rsidRPr="008C7CCE" w:rsidRDefault="008C7CCE" w:rsidP="008C7CCE">
            <w:pPr>
              <w:ind w:firstLine="0"/>
              <w:rPr>
                <w:color w:val="000000"/>
                <w:sz w:val="24"/>
                <w:szCs w:val="24"/>
              </w:rPr>
            </w:pPr>
            <w:r w:rsidRPr="008C7CCE">
              <w:rPr>
                <w:color w:val="000000"/>
                <w:sz w:val="24"/>
                <w:szCs w:val="24"/>
              </w:rPr>
              <w:lastRenderedPageBreak/>
              <w:t>Бани</w:t>
            </w:r>
          </w:p>
        </w:tc>
        <w:tc>
          <w:tcPr>
            <w:tcW w:w="1205" w:type="pct"/>
            <w:tcBorders>
              <w:top w:val="single" w:sz="4" w:space="0" w:color="auto"/>
              <w:left w:val="nil"/>
              <w:bottom w:val="single" w:sz="4" w:space="0" w:color="auto"/>
              <w:right w:val="single" w:sz="4" w:space="0" w:color="auto"/>
            </w:tcBorders>
            <w:shd w:val="clear" w:color="000000" w:fill="FEE8FC"/>
            <w:vAlign w:val="center"/>
            <w:hideMark/>
          </w:tcPr>
          <w:p w14:paraId="355B7239" w14:textId="77777777" w:rsidR="008C7CCE" w:rsidRPr="008C7CCE" w:rsidRDefault="008C7CCE" w:rsidP="008C7CCE">
            <w:pPr>
              <w:ind w:firstLine="0"/>
              <w:rPr>
                <w:color w:val="000000"/>
                <w:sz w:val="24"/>
                <w:szCs w:val="24"/>
              </w:rPr>
            </w:pPr>
            <w:r w:rsidRPr="008C7CCE">
              <w:rPr>
                <w:color w:val="000000"/>
                <w:sz w:val="24"/>
                <w:szCs w:val="24"/>
              </w:rPr>
              <w:t>5 мест на 1000 человек, место</w:t>
            </w:r>
          </w:p>
        </w:tc>
        <w:tc>
          <w:tcPr>
            <w:tcW w:w="270" w:type="pct"/>
            <w:tcBorders>
              <w:top w:val="single" w:sz="4" w:space="0" w:color="auto"/>
              <w:left w:val="nil"/>
              <w:bottom w:val="single" w:sz="4" w:space="0" w:color="auto"/>
              <w:right w:val="single" w:sz="4" w:space="0" w:color="auto"/>
            </w:tcBorders>
            <w:shd w:val="clear" w:color="auto" w:fill="auto"/>
            <w:vAlign w:val="center"/>
            <w:hideMark/>
          </w:tcPr>
          <w:p w14:paraId="1039C149" w14:textId="77777777" w:rsidR="008C7CCE" w:rsidRPr="009604CD" w:rsidRDefault="008C7CCE" w:rsidP="009604CD">
            <w:pPr>
              <w:ind w:firstLine="0"/>
              <w:jc w:val="center"/>
              <w:rPr>
                <w:color w:val="000000"/>
                <w:sz w:val="22"/>
                <w:szCs w:val="22"/>
              </w:rPr>
            </w:pPr>
            <w:r w:rsidRPr="009604CD">
              <w:rPr>
                <w:color w:val="000000"/>
                <w:sz w:val="22"/>
                <w:szCs w:val="22"/>
              </w:rPr>
              <w:t>24</w:t>
            </w:r>
          </w:p>
        </w:tc>
        <w:tc>
          <w:tcPr>
            <w:tcW w:w="317" w:type="pct"/>
            <w:tcBorders>
              <w:top w:val="single" w:sz="4" w:space="0" w:color="auto"/>
              <w:left w:val="nil"/>
              <w:bottom w:val="single" w:sz="4" w:space="0" w:color="auto"/>
              <w:right w:val="single" w:sz="4" w:space="0" w:color="auto"/>
            </w:tcBorders>
            <w:shd w:val="clear" w:color="auto" w:fill="auto"/>
            <w:noWrap/>
            <w:vAlign w:val="center"/>
            <w:hideMark/>
          </w:tcPr>
          <w:p w14:paraId="12B8D96D" w14:textId="77777777" w:rsidR="008C7CCE" w:rsidRPr="009604CD" w:rsidRDefault="008C7CCE" w:rsidP="009604CD">
            <w:pPr>
              <w:ind w:firstLine="0"/>
              <w:jc w:val="center"/>
              <w:rPr>
                <w:color w:val="000000"/>
                <w:sz w:val="22"/>
                <w:szCs w:val="22"/>
              </w:rPr>
            </w:pPr>
            <w:r w:rsidRPr="009604CD">
              <w:rPr>
                <w:color w:val="000000"/>
                <w:sz w:val="22"/>
                <w:szCs w:val="22"/>
              </w:rPr>
              <w:t>40</w:t>
            </w:r>
          </w:p>
        </w:tc>
        <w:tc>
          <w:tcPr>
            <w:tcW w:w="377" w:type="pct"/>
            <w:tcBorders>
              <w:top w:val="single" w:sz="4" w:space="0" w:color="auto"/>
              <w:left w:val="nil"/>
              <w:bottom w:val="single" w:sz="4" w:space="0" w:color="auto"/>
              <w:right w:val="single" w:sz="4" w:space="0" w:color="auto"/>
            </w:tcBorders>
            <w:shd w:val="clear" w:color="auto" w:fill="auto"/>
            <w:vAlign w:val="center"/>
            <w:hideMark/>
          </w:tcPr>
          <w:p w14:paraId="5879DE26" w14:textId="77777777" w:rsidR="008C7CCE" w:rsidRPr="009604CD" w:rsidRDefault="008C7CCE" w:rsidP="009604CD">
            <w:pPr>
              <w:ind w:firstLine="0"/>
              <w:jc w:val="center"/>
              <w:rPr>
                <w:color w:val="000000"/>
                <w:sz w:val="22"/>
                <w:szCs w:val="22"/>
              </w:rPr>
            </w:pPr>
            <w:r w:rsidRPr="009604CD">
              <w:rPr>
                <w:color w:val="000000"/>
                <w:sz w:val="22"/>
                <w:szCs w:val="22"/>
              </w:rPr>
              <w:t>16</w:t>
            </w:r>
          </w:p>
        </w:tc>
        <w:tc>
          <w:tcPr>
            <w:tcW w:w="270" w:type="pct"/>
            <w:tcBorders>
              <w:top w:val="single" w:sz="4" w:space="0" w:color="auto"/>
              <w:left w:val="nil"/>
              <w:bottom w:val="single" w:sz="4" w:space="0" w:color="auto"/>
              <w:right w:val="single" w:sz="4" w:space="0" w:color="auto"/>
            </w:tcBorders>
            <w:shd w:val="clear" w:color="auto" w:fill="auto"/>
            <w:vAlign w:val="center"/>
            <w:hideMark/>
          </w:tcPr>
          <w:p w14:paraId="564C3072" w14:textId="77777777" w:rsidR="008C7CCE" w:rsidRPr="009604CD" w:rsidRDefault="008C7CCE" w:rsidP="009604CD">
            <w:pPr>
              <w:ind w:firstLine="0"/>
              <w:jc w:val="center"/>
              <w:rPr>
                <w:color w:val="000000"/>
                <w:sz w:val="22"/>
                <w:szCs w:val="22"/>
              </w:rPr>
            </w:pPr>
            <w:r w:rsidRPr="009604CD">
              <w:rPr>
                <w:color w:val="000000"/>
                <w:sz w:val="22"/>
                <w:szCs w:val="22"/>
              </w:rPr>
              <w:t>0</w:t>
            </w:r>
          </w:p>
        </w:tc>
        <w:tc>
          <w:tcPr>
            <w:tcW w:w="317" w:type="pct"/>
            <w:tcBorders>
              <w:top w:val="single" w:sz="4" w:space="0" w:color="auto"/>
              <w:left w:val="nil"/>
              <w:bottom w:val="single" w:sz="4" w:space="0" w:color="auto"/>
              <w:right w:val="single" w:sz="4" w:space="0" w:color="auto"/>
            </w:tcBorders>
            <w:shd w:val="clear" w:color="auto" w:fill="auto"/>
            <w:noWrap/>
            <w:vAlign w:val="center"/>
            <w:hideMark/>
          </w:tcPr>
          <w:p w14:paraId="43EB5AAF" w14:textId="77777777" w:rsidR="008C7CCE" w:rsidRPr="009604CD" w:rsidRDefault="008C7CCE" w:rsidP="009604CD">
            <w:pPr>
              <w:ind w:firstLine="0"/>
              <w:jc w:val="center"/>
              <w:rPr>
                <w:color w:val="000000"/>
                <w:sz w:val="22"/>
                <w:szCs w:val="22"/>
              </w:rPr>
            </w:pPr>
            <w:r w:rsidRPr="009604CD">
              <w:rPr>
                <w:color w:val="000000"/>
                <w:sz w:val="22"/>
                <w:szCs w:val="22"/>
              </w:rPr>
              <w:t>61</w:t>
            </w:r>
          </w:p>
        </w:tc>
        <w:tc>
          <w:tcPr>
            <w:tcW w:w="377" w:type="pct"/>
            <w:tcBorders>
              <w:top w:val="single" w:sz="4" w:space="0" w:color="auto"/>
              <w:left w:val="nil"/>
              <w:bottom w:val="single" w:sz="4" w:space="0" w:color="auto"/>
              <w:right w:val="single" w:sz="4" w:space="0" w:color="auto"/>
            </w:tcBorders>
            <w:shd w:val="clear" w:color="auto" w:fill="auto"/>
            <w:vAlign w:val="center"/>
            <w:hideMark/>
          </w:tcPr>
          <w:p w14:paraId="3702BA2D" w14:textId="77777777" w:rsidR="008C7CCE" w:rsidRPr="009604CD" w:rsidRDefault="008C7CCE" w:rsidP="009604CD">
            <w:pPr>
              <w:ind w:firstLine="0"/>
              <w:jc w:val="center"/>
              <w:rPr>
                <w:color w:val="000000"/>
                <w:sz w:val="22"/>
                <w:szCs w:val="22"/>
              </w:rPr>
            </w:pPr>
            <w:r w:rsidRPr="009604CD">
              <w:rPr>
                <w:color w:val="000000"/>
                <w:sz w:val="22"/>
                <w:szCs w:val="22"/>
              </w:rPr>
              <w:t>61</w:t>
            </w:r>
          </w:p>
        </w:tc>
        <w:tc>
          <w:tcPr>
            <w:tcW w:w="270" w:type="pct"/>
            <w:tcBorders>
              <w:top w:val="single" w:sz="4" w:space="0" w:color="auto"/>
              <w:left w:val="nil"/>
              <w:bottom w:val="single" w:sz="4" w:space="0" w:color="auto"/>
              <w:right w:val="single" w:sz="4" w:space="0" w:color="auto"/>
            </w:tcBorders>
            <w:shd w:val="clear" w:color="000000" w:fill="FFFFFF"/>
            <w:vAlign w:val="center"/>
            <w:hideMark/>
          </w:tcPr>
          <w:p w14:paraId="7EAD1893" w14:textId="77777777" w:rsidR="008C7CCE" w:rsidRPr="009604CD" w:rsidRDefault="008C7CCE" w:rsidP="009604CD">
            <w:pPr>
              <w:ind w:firstLine="0"/>
              <w:jc w:val="center"/>
              <w:rPr>
                <w:color w:val="000000"/>
                <w:sz w:val="22"/>
                <w:szCs w:val="22"/>
              </w:rPr>
            </w:pPr>
            <w:r w:rsidRPr="009604CD">
              <w:rPr>
                <w:color w:val="000000"/>
                <w:sz w:val="22"/>
                <w:szCs w:val="22"/>
              </w:rPr>
              <w:t>24</w:t>
            </w:r>
          </w:p>
        </w:tc>
        <w:tc>
          <w:tcPr>
            <w:tcW w:w="317" w:type="pct"/>
            <w:tcBorders>
              <w:top w:val="single" w:sz="4" w:space="0" w:color="auto"/>
              <w:left w:val="nil"/>
              <w:bottom w:val="single" w:sz="4" w:space="0" w:color="auto"/>
              <w:right w:val="single" w:sz="4" w:space="0" w:color="auto"/>
            </w:tcBorders>
            <w:shd w:val="clear" w:color="000000" w:fill="FFFFFF"/>
            <w:vAlign w:val="center"/>
            <w:hideMark/>
          </w:tcPr>
          <w:p w14:paraId="5194C380" w14:textId="77777777" w:rsidR="008C7CCE" w:rsidRPr="009604CD" w:rsidRDefault="008C7CCE" w:rsidP="009604CD">
            <w:pPr>
              <w:ind w:firstLine="0"/>
              <w:jc w:val="center"/>
              <w:rPr>
                <w:color w:val="000000"/>
                <w:sz w:val="22"/>
                <w:szCs w:val="22"/>
              </w:rPr>
            </w:pPr>
            <w:r w:rsidRPr="009604CD">
              <w:rPr>
                <w:color w:val="000000"/>
                <w:sz w:val="22"/>
                <w:szCs w:val="22"/>
              </w:rPr>
              <w:t>102</w:t>
            </w:r>
          </w:p>
        </w:tc>
        <w:tc>
          <w:tcPr>
            <w:tcW w:w="377" w:type="pct"/>
            <w:tcBorders>
              <w:top w:val="single" w:sz="4" w:space="0" w:color="auto"/>
              <w:left w:val="nil"/>
              <w:bottom w:val="single" w:sz="4" w:space="0" w:color="auto"/>
              <w:right w:val="single" w:sz="4" w:space="0" w:color="auto"/>
            </w:tcBorders>
            <w:shd w:val="clear" w:color="auto" w:fill="auto"/>
            <w:vAlign w:val="center"/>
            <w:hideMark/>
          </w:tcPr>
          <w:p w14:paraId="531CE854" w14:textId="77777777" w:rsidR="008C7CCE" w:rsidRPr="009604CD" w:rsidRDefault="008C7CCE" w:rsidP="009604CD">
            <w:pPr>
              <w:ind w:firstLine="0"/>
              <w:jc w:val="center"/>
              <w:rPr>
                <w:color w:val="000000"/>
                <w:sz w:val="22"/>
                <w:szCs w:val="22"/>
              </w:rPr>
            </w:pPr>
            <w:r w:rsidRPr="009604CD">
              <w:rPr>
                <w:color w:val="000000"/>
                <w:sz w:val="22"/>
                <w:szCs w:val="22"/>
              </w:rPr>
              <w:t>78</w:t>
            </w:r>
          </w:p>
        </w:tc>
      </w:tr>
      <w:tr w:rsidR="009604CD" w:rsidRPr="008C7CCE" w14:paraId="23369EC7" w14:textId="77777777" w:rsidTr="009604CD">
        <w:trPr>
          <w:trHeight w:val="645"/>
        </w:trPr>
        <w:tc>
          <w:tcPr>
            <w:tcW w:w="90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2879A00" w14:textId="77777777" w:rsidR="008C7CCE" w:rsidRPr="008C7CCE" w:rsidRDefault="008C7CCE" w:rsidP="008C7CCE">
            <w:pPr>
              <w:ind w:firstLine="0"/>
              <w:rPr>
                <w:color w:val="000000"/>
                <w:sz w:val="24"/>
                <w:szCs w:val="24"/>
              </w:rPr>
            </w:pPr>
            <w:r w:rsidRPr="008C7CCE">
              <w:rPr>
                <w:color w:val="000000"/>
                <w:sz w:val="24"/>
                <w:szCs w:val="24"/>
              </w:rPr>
              <w:t>Отделения и филиалы банка</w:t>
            </w:r>
          </w:p>
        </w:tc>
        <w:tc>
          <w:tcPr>
            <w:tcW w:w="1205" w:type="pct"/>
            <w:tcBorders>
              <w:top w:val="single" w:sz="4" w:space="0" w:color="auto"/>
              <w:left w:val="single" w:sz="4" w:space="0" w:color="auto"/>
              <w:bottom w:val="single" w:sz="4" w:space="0" w:color="auto"/>
              <w:right w:val="single" w:sz="4" w:space="0" w:color="auto"/>
            </w:tcBorders>
            <w:shd w:val="clear" w:color="000000" w:fill="FEE8FC"/>
            <w:vAlign w:val="bottom"/>
            <w:hideMark/>
          </w:tcPr>
          <w:p w14:paraId="572BF952" w14:textId="77777777" w:rsidR="008C7CCE" w:rsidRPr="008C7CCE" w:rsidRDefault="008C7CCE" w:rsidP="008C7CCE">
            <w:pPr>
              <w:ind w:firstLine="0"/>
              <w:rPr>
                <w:color w:val="000000"/>
                <w:sz w:val="24"/>
                <w:szCs w:val="24"/>
              </w:rPr>
            </w:pPr>
            <w:r w:rsidRPr="008C7CCE">
              <w:rPr>
                <w:color w:val="000000"/>
                <w:sz w:val="24"/>
                <w:szCs w:val="24"/>
              </w:rPr>
              <w:t xml:space="preserve">0,3-0,5 объекта на 1 </w:t>
            </w:r>
            <w:proofErr w:type="spellStart"/>
            <w:r w:rsidRPr="008C7CCE">
              <w:rPr>
                <w:color w:val="000000"/>
                <w:sz w:val="24"/>
                <w:szCs w:val="24"/>
              </w:rPr>
              <w:t>тыс</w:t>
            </w:r>
            <w:proofErr w:type="spellEnd"/>
            <w:r w:rsidRPr="008C7CCE">
              <w:rPr>
                <w:color w:val="000000"/>
                <w:sz w:val="24"/>
                <w:szCs w:val="24"/>
              </w:rPr>
              <w:t xml:space="preserve"> человек, объект</w:t>
            </w:r>
          </w:p>
        </w:tc>
        <w:tc>
          <w:tcPr>
            <w:tcW w:w="27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D089A6D" w14:textId="77777777" w:rsidR="008C7CCE" w:rsidRPr="009604CD" w:rsidRDefault="008C7CCE" w:rsidP="009604CD">
            <w:pPr>
              <w:ind w:firstLine="0"/>
              <w:jc w:val="center"/>
              <w:rPr>
                <w:color w:val="000000"/>
                <w:sz w:val="22"/>
                <w:szCs w:val="22"/>
              </w:rPr>
            </w:pPr>
            <w:r w:rsidRPr="009604CD">
              <w:rPr>
                <w:color w:val="000000"/>
                <w:sz w:val="22"/>
                <w:szCs w:val="22"/>
              </w:rPr>
              <w:t>0</w:t>
            </w:r>
          </w:p>
        </w:tc>
        <w:tc>
          <w:tcPr>
            <w:tcW w:w="317" w:type="pct"/>
            <w:tcBorders>
              <w:top w:val="single" w:sz="4" w:space="0" w:color="auto"/>
              <w:left w:val="single" w:sz="4" w:space="0" w:color="auto"/>
              <w:bottom w:val="single" w:sz="4" w:space="0" w:color="auto"/>
              <w:right w:val="single" w:sz="4" w:space="0" w:color="auto"/>
            </w:tcBorders>
            <w:shd w:val="clear" w:color="000000" w:fill="FFFFFF"/>
            <w:vAlign w:val="center"/>
            <w:hideMark/>
          </w:tcPr>
          <w:p w14:paraId="5E19270E" w14:textId="77777777" w:rsidR="008C7CCE" w:rsidRPr="009604CD" w:rsidRDefault="008C7CCE" w:rsidP="009604CD">
            <w:pPr>
              <w:ind w:firstLine="0"/>
              <w:jc w:val="center"/>
              <w:rPr>
                <w:color w:val="000000"/>
                <w:sz w:val="22"/>
                <w:szCs w:val="22"/>
              </w:rPr>
            </w:pPr>
            <w:r w:rsidRPr="009604CD">
              <w:rPr>
                <w:color w:val="000000"/>
                <w:sz w:val="22"/>
                <w:szCs w:val="22"/>
              </w:rPr>
              <w:t>4</w:t>
            </w:r>
          </w:p>
        </w:tc>
        <w:tc>
          <w:tcPr>
            <w:tcW w:w="377" w:type="pct"/>
            <w:tcBorders>
              <w:top w:val="single" w:sz="4" w:space="0" w:color="auto"/>
              <w:left w:val="single" w:sz="4" w:space="0" w:color="auto"/>
              <w:bottom w:val="single" w:sz="4" w:space="0" w:color="auto"/>
              <w:right w:val="single" w:sz="4" w:space="0" w:color="auto"/>
            </w:tcBorders>
            <w:shd w:val="clear" w:color="000000" w:fill="FFFFFF"/>
            <w:vAlign w:val="center"/>
            <w:hideMark/>
          </w:tcPr>
          <w:p w14:paraId="05FC2DAA" w14:textId="77777777" w:rsidR="008C7CCE" w:rsidRPr="009604CD" w:rsidRDefault="008C7CCE" w:rsidP="009604CD">
            <w:pPr>
              <w:ind w:firstLine="0"/>
              <w:jc w:val="center"/>
              <w:rPr>
                <w:color w:val="000000"/>
                <w:sz w:val="22"/>
                <w:szCs w:val="22"/>
              </w:rPr>
            </w:pPr>
            <w:r w:rsidRPr="009604CD">
              <w:rPr>
                <w:color w:val="000000"/>
                <w:sz w:val="22"/>
                <w:szCs w:val="22"/>
              </w:rPr>
              <w:t>4</w:t>
            </w:r>
          </w:p>
        </w:tc>
        <w:tc>
          <w:tcPr>
            <w:tcW w:w="27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670839D" w14:textId="77777777" w:rsidR="008C7CCE" w:rsidRPr="009604CD" w:rsidRDefault="008C7CCE" w:rsidP="009604CD">
            <w:pPr>
              <w:ind w:firstLine="0"/>
              <w:jc w:val="center"/>
              <w:rPr>
                <w:color w:val="000000"/>
                <w:sz w:val="22"/>
                <w:szCs w:val="22"/>
              </w:rPr>
            </w:pPr>
            <w:r w:rsidRPr="009604CD">
              <w:rPr>
                <w:color w:val="000000"/>
                <w:sz w:val="22"/>
                <w:szCs w:val="22"/>
              </w:rPr>
              <w:t>6</w:t>
            </w:r>
          </w:p>
        </w:tc>
        <w:tc>
          <w:tcPr>
            <w:tcW w:w="317" w:type="pct"/>
            <w:tcBorders>
              <w:top w:val="single" w:sz="4" w:space="0" w:color="auto"/>
              <w:left w:val="single" w:sz="4" w:space="0" w:color="auto"/>
              <w:bottom w:val="single" w:sz="4" w:space="0" w:color="auto"/>
              <w:right w:val="single" w:sz="4" w:space="0" w:color="auto"/>
            </w:tcBorders>
            <w:shd w:val="clear" w:color="000000" w:fill="FFFFFF"/>
            <w:vAlign w:val="center"/>
            <w:hideMark/>
          </w:tcPr>
          <w:p w14:paraId="1575E1FF" w14:textId="77777777" w:rsidR="008C7CCE" w:rsidRPr="009604CD" w:rsidRDefault="008C7CCE" w:rsidP="009604CD">
            <w:pPr>
              <w:ind w:firstLine="0"/>
              <w:jc w:val="center"/>
              <w:rPr>
                <w:color w:val="000000"/>
                <w:sz w:val="22"/>
                <w:szCs w:val="22"/>
              </w:rPr>
            </w:pPr>
            <w:r w:rsidRPr="009604CD">
              <w:rPr>
                <w:color w:val="000000"/>
                <w:sz w:val="22"/>
                <w:szCs w:val="22"/>
              </w:rPr>
              <w:t>6</w:t>
            </w:r>
          </w:p>
        </w:tc>
        <w:tc>
          <w:tcPr>
            <w:tcW w:w="377" w:type="pct"/>
            <w:tcBorders>
              <w:top w:val="single" w:sz="4" w:space="0" w:color="auto"/>
              <w:left w:val="single" w:sz="4" w:space="0" w:color="auto"/>
              <w:bottom w:val="single" w:sz="4" w:space="0" w:color="auto"/>
              <w:right w:val="single" w:sz="4" w:space="0" w:color="auto"/>
            </w:tcBorders>
            <w:shd w:val="clear" w:color="000000" w:fill="FFFFFF"/>
            <w:vAlign w:val="center"/>
            <w:hideMark/>
          </w:tcPr>
          <w:p w14:paraId="666BC3CF" w14:textId="77777777" w:rsidR="008C7CCE" w:rsidRPr="009604CD" w:rsidRDefault="008C7CCE" w:rsidP="009604CD">
            <w:pPr>
              <w:ind w:firstLine="0"/>
              <w:jc w:val="center"/>
              <w:rPr>
                <w:color w:val="000000"/>
                <w:sz w:val="22"/>
                <w:szCs w:val="22"/>
              </w:rPr>
            </w:pPr>
            <w:r w:rsidRPr="009604CD">
              <w:rPr>
                <w:color w:val="000000"/>
                <w:sz w:val="22"/>
                <w:szCs w:val="22"/>
              </w:rPr>
              <w:t>0</w:t>
            </w:r>
          </w:p>
        </w:tc>
        <w:tc>
          <w:tcPr>
            <w:tcW w:w="270" w:type="pct"/>
            <w:tcBorders>
              <w:top w:val="single" w:sz="4" w:space="0" w:color="auto"/>
              <w:left w:val="single" w:sz="4" w:space="0" w:color="auto"/>
              <w:bottom w:val="single" w:sz="4" w:space="0" w:color="auto"/>
              <w:right w:val="single" w:sz="4" w:space="0" w:color="auto"/>
            </w:tcBorders>
            <w:shd w:val="clear" w:color="000000" w:fill="FFFFFF"/>
            <w:vAlign w:val="center"/>
            <w:hideMark/>
          </w:tcPr>
          <w:p w14:paraId="4F43C3AD" w14:textId="77777777" w:rsidR="008C7CCE" w:rsidRPr="009604CD" w:rsidRDefault="008C7CCE" w:rsidP="009604CD">
            <w:pPr>
              <w:ind w:firstLine="0"/>
              <w:jc w:val="center"/>
              <w:rPr>
                <w:color w:val="000000"/>
                <w:sz w:val="22"/>
                <w:szCs w:val="22"/>
              </w:rPr>
            </w:pPr>
            <w:r w:rsidRPr="009604CD">
              <w:rPr>
                <w:color w:val="000000"/>
                <w:sz w:val="22"/>
                <w:szCs w:val="22"/>
              </w:rPr>
              <w:t>6</w:t>
            </w:r>
          </w:p>
        </w:tc>
        <w:tc>
          <w:tcPr>
            <w:tcW w:w="317" w:type="pct"/>
            <w:tcBorders>
              <w:top w:val="single" w:sz="4" w:space="0" w:color="auto"/>
              <w:left w:val="single" w:sz="4" w:space="0" w:color="auto"/>
              <w:bottom w:val="single" w:sz="4" w:space="0" w:color="auto"/>
              <w:right w:val="single" w:sz="4" w:space="0" w:color="auto"/>
            </w:tcBorders>
            <w:shd w:val="clear" w:color="000000" w:fill="FFFFFF"/>
            <w:vAlign w:val="center"/>
            <w:hideMark/>
          </w:tcPr>
          <w:p w14:paraId="75B697C4" w14:textId="77777777" w:rsidR="008C7CCE" w:rsidRPr="009604CD" w:rsidRDefault="008C7CCE" w:rsidP="009604CD">
            <w:pPr>
              <w:ind w:firstLine="0"/>
              <w:jc w:val="center"/>
              <w:rPr>
                <w:color w:val="000000"/>
                <w:sz w:val="22"/>
                <w:szCs w:val="22"/>
              </w:rPr>
            </w:pPr>
            <w:r w:rsidRPr="009604CD">
              <w:rPr>
                <w:color w:val="000000"/>
                <w:sz w:val="22"/>
                <w:szCs w:val="22"/>
              </w:rPr>
              <w:t>10</w:t>
            </w:r>
          </w:p>
        </w:tc>
        <w:tc>
          <w:tcPr>
            <w:tcW w:w="37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8E924D3" w14:textId="77777777" w:rsidR="008C7CCE" w:rsidRPr="009604CD" w:rsidRDefault="008C7CCE" w:rsidP="009604CD">
            <w:pPr>
              <w:ind w:firstLine="0"/>
              <w:jc w:val="center"/>
              <w:rPr>
                <w:color w:val="000000"/>
                <w:sz w:val="22"/>
                <w:szCs w:val="22"/>
              </w:rPr>
            </w:pPr>
            <w:r w:rsidRPr="009604CD">
              <w:rPr>
                <w:color w:val="000000"/>
                <w:sz w:val="22"/>
                <w:szCs w:val="22"/>
              </w:rPr>
              <w:t>4</w:t>
            </w:r>
          </w:p>
        </w:tc>
      </w:tr>
      <w:tr w:rsidR="009604CD" w:rsidRPr="008C7CCE" w14:paraId="443FE9C8" w14:textId="77777777" w:rsidTr="009604CD">
        <w:trPr>
          <w:trHeight w:val="645"/>
        </w:trPr>
        <w:tc>
          <w:tcPr>
            <w:tcW w:w="90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175EFF8" w14:textId="77777777" w:rsidR="008C7CCE" w:rsidRPr="008C7CCE" w:rsidRDefault="008C7CCE" w:rsidP="008C7CCE">
            <w:pPr>
              <w:ind w:firstLine="0"/>
              <w:rPr>
                <w:color w:val="000000"/>
                <w:sz w:val="24"/>
                <w:szCs w:val="24"/>
              </w:rPr>
            </w:pPr>
            <w:r w:rsidRPr="008C7CCE">
              <w:rPr>
                <w:color w:val="000000"/>
                <w:sz w:val="24"/>
                <w:szCs w:val="24"/>
              </w:rPr>
              <w:t>Отделение связи</w:t>
            </w:r>
          </w:p>
        </w:tc>
        <w:tc>
          <w:tcPr>
            <w:tcW w:w="1205" w:type="pct"/>
            <w:tcBorders>
              <w:top w:val="single" w:sz="4" w:space="0" w:color="auto"/>
              <w:left w:val="single" w:sz="4" w:space="0" w:color="auto"/>
              <w:bottom w:val="single" w:sz="4" w:space="0" w:color="auto"/>
              <w:right w:val="single" w:sz="4" w:space="0" w:color="auto"/>
            </w:tcBorders>
            <w:shd w:val="clear" w:color="auto" w:fill="auto"/>
            <w:vAlign w:val="bottom"/>
            <w:hideMark/>
          </w:tcPr>
          <w:p w14:paraId="2483AEFF" w14:textId="77777777" w:rsidR="008C7CCE" w:rsidRPr="008C7CCE" w:rsidRDefault="008C7CCE" w:rsidP="008C7CCE">
            <w:pPr>
              <w:ind w:firstLine="0"/>
              <w:rPr>
                <w:color w:val="000000"/>
                <w:sz w:val="24"/>
                <w:szCs w:val="24"/>
              </w:rPr>
            </w:pPr>
            <w:r w:rsidRPr="008C7CCE">
              <w:rPr>
                <w:color w:val="000000"/>
                <w:sz w:val="24"/>
                <w:szCs w:val="24"/>
              </w:rPr>
              <w:t>объект на жилую группу, объект</w:t>
            </w:r>
          </w:p>
        </w:tc>
        <w:tc>
          <w:tcPr>
            <w:tcW w:w="270" w:type="pct"/>
            <w:tcBorders>
              <w:top w:val="single" w:sz="4" w:space="0" w:color="auto"/>
              <w:left w:val="single" w:sz="4" w:space="0" w:color="auto"/>
              <w:bottom w:val="single" w:sz="4" w:space="0" w:color="auto"/>
              <w:right w:val="single" w:sz="4" w:space="0" w:color="auto"/>
            </w:tcBorders>
            <w:shd w:val="clear" w:color="000000" w:fill="FFFFFF"/>
            <w:vAlign w:val="center"/>
            <w:hideMark/>
          </w:tcPr>
          <w:p w14:paraId="6ADD456D" w14:textId="77777777" w:rsidR="008C7CCE" w:rsidRPr="009604CD" w:rsidRDefault="008C7CCE" w:rsidP="009604CD">
            <w:pPr>
              <w:ind w:firstLine="0"/>
              <w:jc w:val="center"/>
              <w:rPr>
                <w:color w:val="000000"/>
                <w:sz w:val="22"/>
                <w:szCs w:val="22"/>
              </w:rPr>
            </w:pPr>
            <w:r w:rsidRPr="009604CD">
              <w:rPr>
                <w:color w:val="000000"/>
                <w:sz w:val="22"/>
                <w:szCs w:val="22"/>
              </w:rPr>
              <w:t>3</w:t>
            </w:r>
          </w:p>
        </w:tc>
        <w:tc>
          <w:tcPr>
            <w:tcW w:w="317" w:type="pct"/>
            <w:tcBorders>
              <w:top w:val="single" w:sz="4" w:space="0" w:color="auto"/>
              <w:left w:val="single" w:sz="4" w:space="0" w:color="auto"/>
              <w:bottom w:val="single" w:sz="4" w:space="0" w:color="auto"/>
              <w:right w:val="single" w:sz="4" w:space="0" w:color="auto"/>
            </w:tcBorders>
            <w:shd w:val="clear" w:color="000000" w:fill="FFFFFF"/>
            <w:vAlign w:val="center"/>
            <w:hideMark/>
          </w:tcPr>
          <w:p w14:paraId="45BD554E" w14:textId="77777777" w:rsidR="008C7CCE" w:rsidRPr="009604CD" w:rsidRDefault="008C7CCE" w:rsidP="009604CD">
            <w:pPr>
              <w:ind w:firstLine="0"/>
              <w:jc w:val="center"/>
              <w:rPr>
                <w:color w:val="000000"/>
                <w:sz w:val="22"/>
                <w:szCs w:val="22"/>
              </w:rPr>
            </w:pPr>
            <w:r w:rsidRPr="009604CD">
              <w:rPr>
                <w:color w:val="000000"/>
                <w:sz w:val="22"/>
                <w:szCs w:val="22"/>
              </w:rPr>
              <w:t>1</w:t>
            </w:r>
          </w:p>
        </w:tc>
        <w:tc>
          <w:tcPr>
            <w:tcW w:w="377" w:type="pct"/>
            <w:tcBorders>
              <w:top w:val="single" w:sz="4" w:space="0" w:color="auto"/>
              <w:left w:val="single" w:sz="4" w:space="0" w:color="auto"/>
              <w:bottom w:val="single" w:sz="4" w:space="0" w:color="auto"/>
              <w:right w:val="single" w:sz="4" w:space="0" w:color="auto"/>
            </w:tcBorders>
            <w:shd w:val="clear" w:color="000000" w:fill="FFFFFF"/>
            <w:vAlign w:val="center"/>
            <w:hideMark/>
          </w:tcPr>
          <w:p w14:paraId="0B7E6662" w14:textId="77777777" w:rsidR="008C7CCE" w:rsidRPr="009604CD" w:rsidRDefault="008C7CCE" w:rsidP="009604CD">
            <w:pPr>
              <w:ind w:firstLine="0"/>
              <w:jc w:val="center"/>
              <w:rPr>
                <w:color w:val="000000"/>
                <w:sz w:val="22"/>
                <w:szCs w:val="22"/>
              </w:rPr>
            </w:pPr>
            <w:r w:rsidRPr="009604CD">
              <w:rPr>
                <w:color w:val="000000"/>
                <w:sz w:val="22"/>
                <w:szCs w:val="22"/>
              </w:rPr>
              <w:t>-2</w:t>
            </w:r>
          </w:p>
        </w:tc>
        <w:tc>
          <w:tcPr>
            <w:tcW w:w="270" w:type="pct"/>
            <w:tcBorders>
              <w:top w:val="single" w:sz="4" w:space="0" w:color="auto"/>
              <w:left w:val="single" w:sz="4" w:space="0" w:color="auto"/>
              <w:bottom w:val="single" w:sz="4" w:space="0" w:color="auto"/>
              <w:right w:val="single" w:sz="4" w:space="0" w:color="auto"/>
            </w:tcBorders>
            <w:shd w:val="clear" w:color="000000" w:fill="FFFFFF"/>
            <w:vAlign w:val="center"/>
            <w:hideMark/>
          </w:tcPr>
          <w:p w14:paraId="0B2A774D" w14:textId="77777777" w:rsidR="008C7CCE" w:rsidRPr="009604CD" w:rsidRDefault="008C7CCE" w:rsidP="009604CD">
            <w:pPr>
              <w:ind w:firstLine="0"/>
              <w:jc w:val="center"/>
              <w:rPr>
                <w:color w:val="000000"/>
                <w:sz w:val="22"/>
                <w:szCs w:val="22"/>
              </w:rPr>
            </w:pPr>
            <w:r w:rsidRPr="009604CD">
              <w:rPr>
                <w:color w:val="000000"/>
                <w:sz w:val="22"/>
                <w:szCs w:val="22"/>
              </w:rPr>
              <w:t>2</w:t>
            </w:r>
          </w:p>
        </w:tc>
        <w:tc>
          <w:tcPr>
            <w:tcW w:w="317" w:type="pct"/>
            <w:tcBorders>
              <w:top w:val="single" w:sz="4" w:space="0" w:color="auto"/>
              <w:left w:val="single" w:sz="4" w:space="0" w:color="auto"/>
              <w:bottom w:val="single" w:sz="4" w:space="0" w:color="auto"/>
              <w:right w:val="single" w:sz="4" w:space="0" w:color="auto"/>
            </w:tcBorders>
            <w:shd w:val="clear" w:color="000000" w:fill="FFFFFF"/>
            <w:vAlign w:val="center"/>
            <w:hideMark/>
          </w:tcPr>
          <w:p w14:paraId="772F7333" w14:textId="77777777" w:rsidR="008C7CCE" w:rsidRPr="009604CD" w:rsidRDefault="008C7CCE" w:rsidP="009604CD">
            <w:pPr>
              <w:ind w:firstLine="0"/>
              <w:jc w:val="center"/>
              <w:rPr>
                <w:color w:val="000000"/>
                <w:sz w:val="22"/>
                <w:szCs w:val="22"/>
              </w:rPr>
            </w:pPr>
            <w:r w:rsidRPr="009604CD">
              <w:rPr>
                <w:color w:val="000000"/>
                <w:sz w:val="22"/>
                <w:szCs w:val="22"/>
              </w:rPr>
              <w:t>1</w:t>
            </w:r>
          </w:p>
        </w:tc>
        <w:tc>
          <w:tcPr>
            <w:tcW w:w="377" w:type="pct"/>
            <w:tcBorders>
              <w:top w:val="single" w:sz="4" w:space="0" w:color="auto"/>
              <w:left w:val="single" w:sz="4" w:space="0" w:color="auto"/>
              <w:bottom w:val="single" w:sz="4" w:space="0" w:color="auto"/>
              <w:right w:val="single" w:sz="4" w:space="0" w:color="auto"/>
            </w:tcBorders>
            <w:shd w:val="clear" w:color="000000" w:fill="FFFFFF"/>
            <w:vAlign w:val="center"/>
            <w:hideMark/>
          </w:tcPr>
          <w:p w14:paraId="72636E80" w14:textId="77777777" w:rsidR="008C7CCE" w:rsidRPr="009604CD" w:rsidRDefault="008C7CCE" w:rsidP="009604CD">
            <w:pPr>
              <w:ind w:firstLine="0"/>
              <w:jc w:val="center"/>
              <w:rPr>
                <w:color w:val="000000"/>
                <w:sz w:val="22"/>
                <w:szCs w:val="22"/>
              </w:rPr>
            </w:pPr>
            <w:r w:rsidRPr="009604CD">
              <w:rPr>
                <w:color w:val="000000"/>
                <w:sz w:val="22"/>
                <w:szCs w:val="22"/>
              </w:rPr>
              <w:t>-1</w:t>
            </w:r>
          </w:p>
        </w:tc>
        <w:tc>
          <w:tcPr>
            <w:tcW w:w="270" w:type="pct"/>
            <w:tcBorders>
              <w:top w:val="single" w:sz="4" w:space="0" w:color="auto"/>
              <w:left w:val="single" w:sz="4" w:space="0" w:color="auto"/>
              <w:bottom w:val="single" w:sz="4" w:space="0" w:color="auto"/>
              <w:right w:val="single" w:sz="4" w:space="0" w:color="auto"/>
            </w:tcBorders>
            <w:shd w:val="clear" w:color="000000" w:fill="FFFFFF"/>
            <w:vAlign w:val="center"/>
            <w:hideMark/>
          </w:tcPr>
          <w:p w14:paraId="6B9311D1" w14:textId="77777777" w:rsidR="008C7CCE" w:rsidRPr="009604CD" w:rsidRDefault="008C7CCE" w:rsidP="009604CD">
            <w:pPr>
              <w:ind w:firstLine="0"/>
              <w:jc w:val="center"/>
              <w:rPr>
                <w:color w:val="000000"/>
                <w:sz w:val="22"/>
                <w:szCs w:val="22"/>
              </w:rPr>
            </w:pPr>
            <w:r w:rsidRPr="009604CD">
              <w:rPr>
                <w:color w:val="000000"/>
                <w:sz w:val="22"/>
                <w:szCs w:val="22"/>
              </w:rPr>
              <w:t>5</w:t>
            </w:r>
          </w:p>
        </w:tc>
        <w:tc>
          <w:tcPr>
            <w:tcW w:w="317" w:type="pct"/>
            <w:tcBorders>
              <w:top w:val="single" w:sz="4" w:space="0" w:color="auto"/>
              <w:left w:val="single" w:sz="4" w:space="0" w:color="auto"/>
              <w:bottom w:val="single" w:sz="4" w:space="0" w:color="auto"/>
              <w:right w:val="single" w:sz="4" w:space="0" w:color="auto"/>
            </w:tcBorders>
            <w:shd w:val="clear" w:color="000000" w:fill="FFFFFF"/>
            <w:vAlign w:val="center"/>
            <w:hideMark/>
          </w:tcPr>
          <w:p w14:paraId="041F7FBB" w14:textId="77777777" w:rsidR="008C7CCE" w:rsidRPr="009604CD" w:rsidRDefault="008C7CCE" w:rsidP="009604CD">
            <w:pPr>
              <w:ind w:firstLine="0"/>
              <w:jc w:val="center"/>
              <w:rPr>
                <w:color w:val="000000"/>
                <w:sz w:val="22"/>
                <w:szCs w:val="22"/>
              </w:rPr>
            </w:pPr>
            <w:r w:rsidRPr="009604CD">
              <w:rPr>
                <w:color w:val="000000"/>
                <w:sz w:val="22"/>
                <w:szCs w:val="22"/>
              </w:rPr>
              <w:t>2</w:t>
            </w:r>
          </w:p>
        </w:tc>
        <w:tc>
          <w:tcPr>
            <w:tcW w:w="37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773E5B3" w14:textId="77777777" w:rsidR="008C7CCE" w:rsidRPr="009604CD" w:rsidRDefault="008C7CCE" w:rsidP="009604CD">
            <w:pPr>
              <w:ind w:firstLine="0"/>
              <w:jc w:val="center"/>
              <w:rPr>
                <w:color w:val="000000"/>
                <w:sz w:val="22"/>
                <w:szCs w:val="22"/>
              </w:rPr>
            </w:pPr>
            <w:r w:rsidRPr="009604CD">
              <w:rPr>
                <w:color w:val="000000"/>
                <w:sz w:val="22"/>
                <w:szCs w:val="22"/>
              </w:rPr>
              <w:t>-3</w:t>
            </w:r>
          </w:p>
        </w:tc>
      </w:tr>
      <w:tr w:rsidR="009604CD" w:rsidRPr="008C7CCE" w14:paraId="58FB6FA5" w14:textId="77777777" w:rsidTr="009604CD">
        <w:trPr>
          <w:trHeight w:val="645"/>
        </w:trPr>
        <w:tc>
          <w:tcPr>
            <w:tcW w:w="901" w:type="pct"/>
            <w:tcBorders>
              <w:top w:val="nil"/>
              <w:left w:val="single" w:sz="4" w:space="0" w:color="auto"/>
              <w:bottom w:val="single" w:sz="4" w:space="0" w:color="auto"/>
              <w:right w:val="single" w:sz="4" w:space="0" w:color="auto"/>
            </w:tcBorders>
            <w:shd w:val="clear" w:color="auto" w:fill="auto"/>
            <w:vAlign w:val="center"/>
            <w:hideMark/>
          </w:tcPr>
          <w:p w14:paraId="6321D12D" w14:textId="77777777" w:rsidR="008C7CCE" w:rsidRPr="008C7CCE" w:rsidRDefault="008C7CCE" w:rsidP="008C7CCE">
            <w:pPr>
              <w:ind w:firstLine="0"/>
              <w:rPr>
                <w:color w:val="000000"/>
                <w:sz w:val="24"/>
                <w:szCs w:val="24"/>
              </w:rPr>
            </w:pPr>
            <w:r w:rsidRPr="008C7CCE">
              <w:rPr>
                <w:color w:val="000000"/>
                <w:sz w:val="24"/>
                <w:szCs w:val="24"/>
              </w:rPr>
              <w:t>Гостиницы (кемпинги, мотели)</w:t>
            </w:r>
          </w:p>
        </w:tc>
        <w:tc>
          <w:tcPr>
            <w:tcW w:w="1205" w:type="pct"/>
            <w:tcBorders>
              <w:top w:val="nil"/>
              <w:left w:val="nil"/>
              <w:bottom w:val="single" w:sz="4" w:space="0" w:color="auto"/>
              <w:right w:val="single" w:sz="4" w:space="0" w:color="auto"/>
            </w:tcBorders>
            <w:shd w:val="clear" w:color="000000" w:fill="FEE8FC"/>
            <w:vAlign w:val="bottom"/>
            <w:hideMark/>
          </w:tcPr>
          <w:p w14:paraId="236286B0" w14:textId="77777777" w:rsidR="008C7CCE" w:rsidRPr="008C7CCE" w:rsidRDefault="008C7CCE" w:rsidP="008C7CCE">
            <w:pPr>
              <w:ind w:firstLine="0"/>
              <w:rPr>
                <w:color w:val="000000"/>
                <w:sz w:val="24"/>
                <w:szCs w:val="24"/>
              </w:rPr>
            </w:pPr>
            <w:r w:rsidRPr="008C7CCE">
              <w:rPr>
                <w:color w:val="000000"/>
                <w:sz w:val="24"/>
                <w:szCs w:val="24"/>
              </w:rPr>
              <w:t>6 мест на 1000 человек, место</w:t>
            </w:r>
          </w:p>
        </w:tc>
        <w:tc>
          <w:tcPr>
            <w:tcW w:w="270" w:type="pct"/>
            <w:tcBorders>
              <w:top w:val="nil"/>
              <w:left w:val="nil"/>
              <w:bottom w:val="single" w:sz="4" w:space="0" w:color="auto"/>
              <w:right w:val="single" w:sz="4" w:space="0" w:color="auto"/>
            </w:tcBorders>
            <w:shd w:val="clear" w:color="000000" w:fill="FFFFFF"/>
            <w:vAlign w:val="center"/>
            <w:hideMark/>
          </w:tcPr>
          <w:p w14:paraId="15D5D187" w14:textId="77777777" w:rsidR="008C7CCE" w:rsidRPr="009604CD" w:rsidRDefault="008C7CCE" w:rsidP="009604CD">
            <w:pPr>
              <w:ind w:firstLine="0"/>
              <w:jc w:val="center"/>
              <w:rPr>
                <w:color w:val="000000"/>
                <w:sz w:val="22"/>
                <w:szCs w:val="22"/>
              </w:rPr>
            </w:pPr>
            <w:r w:rsidRPr="009604CD">
              <w:rPr>
                <w:color w:val="000000"/>
                <w:sz w:val="22"/>
                <w:szCs w:val="22"/>
              </w:rPr>
              <w:t>10</w:t>
            </w:r>
          </w:p>
        </w:tc>
        <w:tc>
          <w:tcPr>
            <w:tcW w:w="317" w:type="pct"/>
            <w:tcBorders>
              <w:top w:val="nil"/>
              <w:left w:val="nil"/>
              <w:bottom w:val="single" w:sz="4" w:space="0" w:color="auto"/>
              <w:right w:val="single" w:sz="4" w:space="0" w:color="auto"/>
            </w:tcBorders>
            <w:shd w:val="clear" w:color="000000" w:fill="FFFFFF"/>
            <w:vAlign w:val="center"/>
            <w:hideMark/>
          </w:tcPr>
          <w:p w14:paraId="46D3D560" w14:textId="77777777" w:rsidR="008C7CCE" w:rsidRPr="009604CD" w:rsidRDefault="008C7CCE" w:rsidP="009604CD">
            <w:pPr>
              <w:ind w:firstLine="0"/>
              <w:jc w:val="center"/>
              <w:rPr>
                <w:color w:val="000000"/>
                <w:sz w:val="22"/>
                <w:szCs w:val="22"/>
              </w:rPr>
            </w:pPr>
            <w:r w:rsidRPr="009604CD">
              <w:rPr>
                <w:color w:val="000000"/>
                <w:sz w:val="22"/>
                <w:szCs w:val="22"/>
              </w:rPr>
              <w:t>48</w:t>
            </w:r>
          </w:p>
        </w:tc>
        <w:tc>
          <w:tcPr>
            <w:tcW w:w="377" w:type="pct"/>
            <w:tcBorders>
              <w:top w:val="nil"/>
              <w:left w:val="nil"/>
              <w:bottom w:val="single" w:sz="4" w:space="0" w:color="auto"/>
              <w:right w:val="single" w:sz="4" w:space="0" w:color="auto"/>
            </w:tcBorders>
            <w:shd w:val="clear" w:color="000000" w:fill="FFFFFF"/>
            <w:vAlign w:val="center"/>
            <w:hideMark/>
          </w:tcPr>
          <w:p w14:paraId="47AD9998" w14:textId="77777777" w:rsidR="008C7CCE" w:rsidRPr="009604CD" w:rsidRDefault="008C7CCE" w:rsidP="009604CD">
            <w:pPr>
              <w:ind w:firstLine="0"/>
              <w:jc w:val="center"/>
              <w:rPr>
                <w:color w:val="000000"/>
                <w:sz w:val="22"/>
                <w:szCs w:val="22"/>
              </w:rPr>
            </w:pPr>
            <w:r w:rsidRPr="009604CD">
              <w:rPr>
                <w:color w:val="000000"/>
                <w:sz w:val="22"/>
                <w:szCs w:val="22"/>
              </w:rPr>
              <w:t>38</w:t>
            </w:r>
          </w:p>
        </w:tc>
        <w:tc>
          <w:tcPr>
            <w:tcW w:w="270" w:type="pct"/>
            <w:tcBorders>
              <w:top w:val="nil"/>
              <w:left w:val="nil"/>
              <w:bottom w:val="single" w:sz="4" w:space="0" w:color="auto"/>
              <w:right w:val="single" w:sz="4" w:space="0" w:color="auto"/>
            </w:tcBorders>
            <w:shd w:val="clear" w:color="000000" w:fill="FFFFFF"/>
            <w:vAlign w:val="center"/>
            <w:hideMark/>
          </w:tcPr>
          <w:p w14:paraId="69EA2E43" w14:textId="77777777" w:rsidR="008C7CCE" w:rsidRPr="009604CD" w:rsidRDefault="008C7CCE" w:rsidP="009604CD">
            <w:pPr>
              <w:ind w:firstLine="0"/>
              <w:jc w:val="center"/>
              <w:rPr>
                <w:color w:val="000000"/>
                <w:sz w:val="22"/>
                <w:szCs w:val="22"/>
              </w:rPr>
            </w:pPr>
            <w:r w:rsidRPr="009604CD">
              <w:rPr>
                <w:color w:val="000000"/>
                <w:sz w:val="22"/>
                <w:szCs w:val="22"/>
              </w:rPr>
              <w:t>12</w:t>
            </w:r>
          </w:p>
        </w:tc>
        <w:tc>
          <w:tcPr>
            <w:tcW w:w="317" w:type="pct"/>
            <w:tcBorders>
              <w:top w:val="nil"/>
              <w:left w:val="nil"/>
              <w:bottom w:val="single" w:sz="4" w:space="0" w:color="auto"/>
              <w:right w:val="single" w:sz="4" w:space="0" w:color="auto"/>
            </w:tcBorders>
            <w:shd w:val="clear" w:color="000000" w:fill="FFFFFF"/>
            <w:vAlign w:val="center"/>
            <w:hideMark/>
          </w:tcPr>
          <w:p w14:paraId="57FDBC92" w14:textId="77777777" w:rsidR="008C7CCE" w:rsidRPr="009604CD" w:rsidRDefault="008C7CCE" w:rsidP="009604CD">
            <w:pPr>
              <w:ind w:firstLine="0"/>
              <w:jc w:val="center"/>
              <w:rPr>
                <w:color w:val="000000"/>
                <w:sz w:val="22"/>
                <w:szCs w:val="22"/>
              </w:rPr>
            </w:pPr>
            <w:r w:rsidRPr="009604CD">
              <w:rPr>
                <w:color w:val="000000"/>
                <w:sz w:val="22"/>
                <w:szCs w:val="22"/>
              </w:rPr>
              <w:t>74</w:t>
            </w:r>
          </w:p>
        </w:tc>
        <w:tc>
          <w:tcPr>
            <w:tcW w:w="377" w:type="pct"/>
            <w:tcBorders>
              <w:top w:val="nil"/>
              <w:left w:val="nil"/>
              <w:bottom w:val="single" w:sz="4" w:space="0" w:color="auto"/>
              <w:right w:val="single" w:sz="4" w:space="0" w:color="auto"/>
            </w:tcBorders>
            <w:shd w:val="clear" w:color="000000" w:fill="FFFFFF"/>
            <w:vAlign w:val="center"/>
            <w:hideMark/>
          </w:tcPr>
          <w:p w14:paraId="3C380D06" w14:textId="77777777" w:rsidR="008C7CCE" w:rsidRPr="009604CD" w:rsidRDefault="008C7CCE" w:rsidP="009604CD">
            <w:pPr>
              <w:ind w:firstLine="0"/>
              <w:jc w:val="center"/>
              <w:rPr>
                <w:color w:val="000000"/>
                <w:sz w:val="22"/>
                <w:szCs w:val="22"/>
              </w:rPr>
            </w:pPr>
            <w:r w:rsidRPr="009604CD">
              <w:rPr>
                <w:color w:val="000000"/>
                <w:sz w:val="22"/>
                <w:szCs w:val="22"/>
              </w:rPr>
              <w:t>62</w:t>
            </w:r>
          </w:p>
        </w:tc>
        <w:tc>
          <w:tcPr>
            <w:tcW w:w="270" w:type="pct"/>
            <w:tcBorders>
              <w:top w:val="nil"/>
              <w:left w:val="nil"/>
              <w:bottom w:val="single" w:sz="4" w:space="0" w:color="auto"/>
              <w:right w:val="single" w:sz="4" w:space="0" w:color="auto"/>
            </w:tcBorders>
            <w:shd w:val="clear" w:color="000000" w:fill="FFFFFF"/>
            <w:vAlign w:val="center"/>
            <w:hideMark/>
          </w:tcPr>
          <w:p w14:paraId="4D586CCE" w14:textId="77777777" w:rsidR="008C7CCE" w:rsidRPr="009604CD" w:rsidRDefault="008C7CCE" w:rsidP="009604CD">
            <w:pPr>
              <w:ind w:firstLine="0"/>
              <w:jc w:val="center"/>
              <w:rPr>
                <w:color w:val="000000"/>
                <w:sz w:val="22"/>
                <w:szCs w:val="22"/>
              </w:rPr>
            </w:pPr>
            <w:r w:rsidRPr="009604CD">
              <w:rPr>
                <w:color w:val="000000"/>
                <w:sz w:val="22"/>
                <w:szCs w:val="22"/>
              </w:rPr>
              <w:t>22</w:t>
            </w:r>
          </w:p>
        </w:tc>
        <w:tc>
          <w:tcPr>
            <w:tcW w:w="317" w:type="pct"/>
            <w:tcBorders>
              <w:top w:val="nil"/>
              <w:left w:val="nil"/>
              <w:bottom w:val="single" w:sz="4" w:space="0" w:color="auto"/>
              <w:right w:val="single" w:sz="4" w:space="0" w:color="auto"/>
            </w:tcBorders>
            <w:shd w:val="clear" w:color="000000" w:fill="FFFFFF"/>
            <w:vAlign w:val="center"/>
            <w:hideMark/>
          </w:tcPr>
          <w:p w14:paraId="5452FB91" w14:textId="77777777" w:rsidR="008C7CCE" w:rsidRPr="009604CD" w:rsidRDefault="008C7CCE" w:rsidP="009604CD">
            <w:pPr>
              <w:ind w:firstLine="0"/>
              <w:jc w:val="center"/>
              <w:rPr>
                <w:color w:val="000000"/>
                <w:sz w:val="22"/>
                <w:szCs w:val="22"/>
              </w:rPr>
            </w:pPr>
            <w:r w:rsidRPr="009604CD">
              <w:rPr>
                <w:color w:val="000000"/>
                <w:sz w:val="22"/>
                <w:szCs w:val="22"/>
              </w:rPr>
              <w:t>122</w:t>
            </w:r>
          </w:p>
        </w:tc>
        <w:tc>
          <w:tcPr>
            <w:tcW w:w="377" w:type="pct"/>
            <w:tcBorders>
              <w:top w:val="nil"/>
              <w:left w:val="nil"/>
              <w:bottom w:val="single" w:sz="4" w:space="0" w:color="auto"/>
              <w:right w:val="single" w:sz="4" w:space="0" w:color="auto"/>
            </w:tcBorders>
            <w:shd w:val="clear" w:color="auto" w:fill="auto"/>
            <w:vAlign w:val="center"/>
            <w:hideMark/>
          </w:tcPr>
          <w:p w14:paraId="0E89D6A0" w14:textId="77777777" w:rsidR="008C7CCE" w:rsidRPr="009604CD" w:rsidRDefault="008C7CCE" w:rsidP="009604CD">
            <w:pPr>
              <w:ind w:firstLine="0"/>
              <w:jc w:val="center"/>
              <w:rPr>
                <w:color w:val="000000"/>
                <w:sz w:val="22"/>
                <w:szCs w:val="22"/>
              </w:rPr>
            </w:pPr>
            <w:r w:rsidRPr="009604CD">
              <w:rPr>
                <w:color w:val="000000"/>
                <w:sz w:val="22"/>
                <w:szCs w:val="22"/>
              </w:rPr>
              <w:t>100</w:t>
            </w:r>
          </w:p>
        </w:tc>
      </w:tr>
    </w:tbl>
    <w:p w14:paraId="6AB5A42D" w14:textId="2BCF1E50" w:rsidR="0058107E" w:rsidRPr="007171ED" w:rsidRDefault="0058107E" w:rsidP="0058107E">
      <w:pPr>
        <w:pStyle w:val="af8"/>
        <w:spacing w:after="0"/>
        <w:rPr>
          <w:sz w:val="28"/>
        </w:rPr>
      </w:pPr>
    </w:p>
    <w:p w14:paraId="5AF3047D" w14:textId="77777777" w:rsidR="00446A41" w:rsidRPr="00446A41" w:rsidRDefault="00446A41" w:rsidP="00446A41">
      <w:pPr>
        <w:ind w:firstLine="567"/>
        <w:contextualSpacing/>
        <w:rPr>
          <w:rFonts w:eastAsia="Times New Roman"/>
          <w:szCs w:val="26"/>
        </w:rPr>
      </w:pPr>
    </w:p>
    <w:p w14:paraId="77B37202" w14:textId="77777777" w:rsidR="00446A41" w:rsidRPr="00446A41" w:rsidRDefault="00446A41" w:rsidP="00446A41">
      <w:pPr>
        <w:rPr>
          <w:rFonts w:eastAsia="Times New Roman"/>
          <w:szCs w:val="26"/>
        </w:rPr>
        <w:sectPr w:rsidR="00446A41" w:rsidRPr="00446A41" w:rsidSect="008C7CCE">
          <w:pgSz w:w="16838" w:h="11906" w:orient="landscape"/>
          <w:pgMar w:top="1134" w:right="850" w:bottom="1134" w:left="1701" w:header="709" w:footer="709" w:gutter="0"/>
          <w:cols w:space="720"/>
          <w:docGrid w:linePitch="354"/>
        </w:sectPr>
      </w:pPr>
    </w:p>
    <w:p w14:paraId="302FD49A" w14:textId="77777777" w:rsidR="009604CD" w:rsidRPr="009604CD" w:rsidRDefault="009604CD" w:rsidP="009604CD">
      <w:pPr>
        <w:pStyle w:val="af8"/>
        <w:spacing w:after="0"/>
        <w:rPr>
          <w:sz w:val="28"/>
        </w:rPr>
      </w:pPr>
      <w:bookmarkStart w:id="178" w:name="_Toc436143701"/>
      <w:bookmarkStart w:id="179" w:name="_Toc519087676"/>
      <w:bookmarkEnd w:id="173"/>
      <w:bookmarkEnd w:id="174"/>
      <w:bookmarkEnd w:id="175"/>
      <w:bookmarkEnd w:id="176"/>
      <w:bookmarkEnd w:id="177"/>
      <w:r w:rsidRPr="009604CD">
        <w:rPr>
          <w:sz w:val="28"/>
        </w:rPr>
        <w:lastRenderedPageBreak/>
        <w:t>Однако, остается к 2042 году потребность в учебном заведении основного общего образования на 237 мест. Что ставит задачу создание еще одного объекта образования в юго-западной части города.</w:t>
      </w:r>
    </w:p>
    <w:p w14:paraId="35FBF6CE" w14:textId="77777777" w:rsidR="009604CD" w:rsidRPr="009604CD" w:rsidRDefault="009604CD" w:rsidP="009604CD">
      <w:pPr>
        <w:pStyle w:val="af8"/>
        <w:spacing w:after="0"/>
        <w:rPr>
          <w:sz w:val="28"/>
        </w:rPr>
      </w:pPr>
      <w:r w:rsidRPr="009604CD">
        <w:rPr>
          <w:sz w:val="28"/>
        </w:rPr>
        <w:t>Еще до расчетного срока генерального плана в северо-восточной части города будет закрыт корпус 3 детского сада №1 (строительства 1937 года) рассчитанный на 250 мест. Уже было запланировано строительство детского сада на 230 мест. Это закрывает потребности этой части города в дошкольных учебных заведениях.</w:t>
      </w:r>
    </w:p>
    <w:p w14:paraId="1E381507" w14:textId="77777777" w:rsidR="009604CD" w:rsidRPr="009604CD" w:rsidRDefault="009604CD" w:rsidP="009604CD">
      <w:pPr>
        <w:pStyle w:val="af8"/>
        <w:spacing w:after="0"/>
        <w:rPr>
          <w:sz w:val="28"/>
        </w:rPr>
      </w:pPr>
      <w:r w:rsidRPr="009604CD">
        <w:rPr>
          <w:sz w:val="28"/>
        </w:rPr>
        <w:t xml:space="preserve">В юго-западной части города, в связи с ветхим состоянием, будет закрыт детский сад №5 (строительства 1934 года) на 60 мест </w:t>
      </w:r>
      <w:proofErr w:type="spellStart"/>
      <w:r w:rsidRPr="009604CD">
        <w:rPr>
          <w:sz w:val="28"/>
        </w:rPr>
        <w:t>расчетно</w:t>
      </w:r>
      <w:proofErr w:type="spellEnd"/>
      <w:r w:rsidRPr="009604CD">
        <w:rPr>
          <w:sz w:val="28"/>
        </w:rPr>
        <w:t>. В этой части города остается к 2042 году потребность в дошкольном учебном заведении на 189 мест. Что ставит задачу создание здесь еще одного объекта дошкольного образования.</w:t>
      </w:r>
    </w:p>
    <w:p w14:paraId="688B7F5D" w14:textId="77777777" w:rsidR="009604CD" w:rsidRPr="009604CD" w:rsidRDefault="009604CD" w:rsidP="009604CD">
      <w:pPr>
        <w:pStyle w:val="af8"/>
        <w:spacing w:after="0"/>
        <w:rPr>
          <w:sz w:val="28"/>
        </w:rPr>
      </w:pPr>
      <w:r w:rsidRPr="009604CD">
        <w:rPr>
          <w:sz w:val="28"/>
        </w:rPr>
        <w:t>Запланированное строительство современного лечебно-диагностического корпуса ГБУЗ «Тогучинская ЦРБ» даст дополнительное количество посещений и для жителей Тогучина. Но это объект районного значения, и он не закроет всей потребности в обслуживании непосредственно горожан.</w:t>
      </w:r>
    </w:p>
    <w:p w14:paraId="4AA1FA1C" w14:textId="77777777" w:rsidR="009604CD" w:rsidRPr="009604CD" w:rsidRDefault="009604CD" w:rsidP="009604CD">
      <w:pPr>
        <w:pStyle w:val="af8"/>
        <w:spacing w:after="0"/>
        <w:rPr>
          <w:sz w:val="28"/>
        </w:rPr>
      </w:pPr>
      <w:r w:rsidRPr="009604CD">
        <w:rPr>
          <w:sz w:val="28"/>
        </w:rPr>
        <w:t>Остается открытым вопрос о наличии мест в стационаре (стационарах) ГБУЗ «Тогучинская ЦРБ» для жителей самого Тогучина.</w:t>
      </w:r>
    </w:p>
    <w:p w14:paraId="4304F085" w14:textId="77777777" w:rsidR="009604CD" w:rsidRPr="009604CD" w:rsidRDefault="009604CD" w:rsidP="009604CD">
      <w:pPr>
        <w:pStyle w:val="af8"/>
        <w:spacing w:after="0"/>
        <w:rPr>
          <w:sz w:val="28"/>
        </w:rPr>
      </w:pPr>
      <w:r w:rsidRPr="009604CD">
        <w:rPr>
          <w:sz w:val="28"/>
        </w:rPr>
        <w:t>Исходя из современного состояния возникает потребность в плоскостных спортивных сооружениях открытого доступа. Можно предложить создание многофункциональных спортивно-игровых площадок в двух частях города.</w:t>
      </w:r>
    </w:p>
    <w:p w14:paraId="2F8BEAD2" w14:textId="77777777" w:rsidR="009604CD" w:rsidRPr="009604CD" w:rsidRDefault="009604CD" w:rsidP="009604CD">
      <w:pPr>
        <w:pStyle w:val="af8"/>
        <w:spacing w:after="0"/>
        <w:rPr>
          <w:sz w:val="28"/>
        </w:rPr>
      </w:pPr>
      <w:r w:rsidRPr="009604CD">
        <w:rPr>
          <w:sz w:val="28"/>
        </w:rPr>
        <w:t>Предлагается инициировать строительство оздоровительного комплекса с сауной на 20 – 30 мест, так как объект будет коммерческим, а четко планировать его на уровне местной администрации затруднительно.</w:t>
      </w:r>
    </w:p>
    <w:p w14:paraId="25BC3F3A" w14:textId="77777777" w:rsidR="009604CD" w:rsidRPr="009604CD" w:rsidRDefault="009604CD" w:rsidP="009604CD">
      <w:pPr>
        <w:pStyle w:val="af8"/>
        <w:spacing w:after="0"/>
        <w:rPr>
          <w:sz w:val="28"/>
        </w:rPr>
      </w:pPr>
      <w:r w:rsidRPr="009604CD">
        <w:rPr>
          <w:sz w:val="28"/>
        </w:rPr>
        <w:t>Необходимы филиалы банков в юго-западной части города (но это также коммерческие структуры).</w:t>
      </w:r>
    </w:p>
    <w:p w14:paraId="41D24BBE" w14:textId="77777777" w:rsidR="009604CD" w:rsidRPr="009604CD" w:rsidRDefault="009604CD" w:rsidP="009604CD">
      <w:pPr>
        <w:pStyle w:val="af8"/>
        <w:spacing w:after="0"/>
        <w:rPr>
          <w:sz w:val="28"/>
        </w:rPr>
      </w:pPr>
      <w:r w:rsidRPr="009604CD">
        <w:rPr>
          <w:sz w:val="28"/>
        </w:rPr>
        <w:t xml:space="preserve">Предлагается создание еще одной гостиницы, или кемпинга, так как </w:t>
      </w:r>
      <w:proofErr w:type="spellStart"/>
      <w:r w:rsidRPr="009604CD">
        <w:rPr>
          <w:sz w:val="28"/>
        </w:rPr>
        <w:t>расчетно</w:t>
      </w:r>
      <w:proofErr w:type="spellEnd"/>
      <w:r w:rsidRPr="009604CD">
        <w:rPr>
          <w:sz w:val="28"/>
        </w:rPr>
        <w:t xml:space="preserve"> недостаточно мест в существующих. Но в настоящее время нет острого спроса в такой форме временного проживания, вопрос будет решаться в зависимости от ситуации и наличия инвестора.</w:t>
      </w:r>
    </w:p>
    <w:p w14:paraId="569CD089" w14:textId="4254025E" w:rsidR="009604CD" w:rsidRDefault="009604CD" w:rsidP="00A659E6">
      <w:pPr>
        <w:pStyle w:val="29"/>
      </w:pPr>
      <w:bookmarkStart w:id="180" w:name="_Toc126234664"/>
      <w:r w:rsidRPr="00446A41">
        <w:t>14.</w:t>
      </w:r>
      <w:r>
        <w:t>2</w:t>
      </w:r>
      <w:r w:rsidRPr="00446A41">
        <w:t xml:space="preserve"> </w:t>
      </w:r>
      <w:proofErr w:type="spellStart"/>
      <w:r>
        <w:t>Жиищное</w:t>
      </w:r>
      <w:proofErr w:type="spellEnd"/>
      <w:r>
        <w:t xml:space="preserve"> строительство и жилищный фонд на перспективу</w:t>
      </w:r>
      <w:bookmarkEnd w:id="180"/>
    </w:p>
    <w:p w14:paraId="572CF9B0" w14:textId="77777777" w:rsidR="009604CD" w:rsidRPr="009604CD" w:rsidRDefault="009604CD" w:rsidP="009604CD">
      <w:pPr>
        <w:pStyle w:val="af8"/>
        <w:spacing w:after="0"/>
        <w:rPr>
          <w:sz w:val="28"/>
        </w:rPr>
      </w:pPr>
      <w:r w:rsidRPr="009604CD">
        <w:rPr>
          <w:sz w:val="28"/>
        </w:rPr>
        <w:t xml:space="preserve">На </w:t>
      </w:r>
      <w:r w:rsidRPr="009604CD">
        <w:rPr>
          <w:color w:val="000000" w:themeColor="text1"/>
          <w:sz w:val="28"/>
        </w:rPr>
        <w:t xml:space="preserve">17.12.2021г. </w:t>
      </w:r>
      <w:r w:rsidRPr="009604CD">
        <w:rPr>
          <w:sz w:val="28"/>
        </w:rPr>
        <w:t xml:space="preserve">жилищный фонд </w:t>
      </w:r>
      <w:r w:rsidRPr="009604CD">
        <w:rPr>
          <w:color w:val="000000" w:themeColor="text1"/>
          <w:sz w:val="28"/>
        </w:rPr>
        <w:t>в городе Тогучине</w:t>
      </w:r>
      <w:r w:rsidRPr="009604CD">
        <w:rPr>
          <w:sz w:val="28"/>
        </w:rPr>
        <w:t xml:space="preserve"> составлял </w:t>
      </w:r>
      <w:r w:rsidRPr="009604CD">
        <w:rPr>
          <w:color w:val="000000" w:themeColor="text1"/>
          <w:sz w:val="28"/>
        </w:rPr>
        <w:t>434,15 тыс. кв. м общей площади.</w:t>
      </w:r>
      <w:r w:rsidRPr="009604CD">
        <w:rPr>
          <w:sz w:val="28"/>
        </w:rPr>
        <w:t xml:space="preserve"> Как уже отмечалось, износ жилищного фонда в среднем по поселению составлял в пределах 66%. Преимущественно жилищный фонд находится в удовлетворительном состоянии.</w:t>
      </w:r>
    </w:p>
    <w:p w14:paraId="7373B3F2" w14:textId="77777777" w:rsidR="009604CD" w:rsidRPr="009604CD" w:rsidRDefault="009604CD" w:rsidP="009604CD">
      <w:pPr>
        <w:pStyle w:val="af8"/>
        <w:spacing w:after="0"/>
        <w:rPr>
          <w:sz w:val="28"/>
        </w:rPr>
      </w:pPr>
      <w:r w:rsidRPr="009604CD">
        <w:rPr>
          <w:color w:val="000000" w:themeColor="text1"/>
          <w:sz w:val="28"/>
        </w:rPr>
        <w:t>Большая часть жилищного фонда города находится в кирпичных и блочных домах (56%). Здесь при значительном износе зданий будет необходим капитальный ремонт.</w:t>
      </w:r>
    </w:p>
    <w:p w14:paraId="38CB310B" w14:textId="77777777" w:rsidR="009604CD" w:rsidRPr="009604CD" w:rsidRDefault="009604CD" w:rsidP="009604CD">
      <w:pPr>
        <w:pStyle w:val="af8"/>
        <w:spacing w:after="0"/>
        <w:rPr>
          <w:sz w:val="28"/>
        </w:rPr>
      </w:pPr>
      <w:r w:rsidRPr="009604CD">
        <w:rPr>
          <w:color w:val="000000" w:themeColor="text1"/>
          <w:sz w:val="28"/>
        </w:rPr>
        <w:t xml:space="preserve">Значительный износ зданий и аварийное состояние более характерны для индивидуальных жилых домов. В общей сложности порядка 4,0 </w:t>
      </w:r>
      <w:r w:rsidRPr="009604CD">
        <w:rPr>
          <w:color w:val="000000" w:themeColor="text1"/>
          <w:sz w:val="28"/>
        </w:rPr>
        <w:lastRenderedPageBreak/>
        <w:t>тыс. кв. м жилищного фонда необходимо будет заменить к расчетному сроку генерального плана.</w:t>
      </w:r>
    </w:p>
    <w:p w14:paraId="66253CA6" w14:textId="77777777" w:rsidR="009604CD" w:rsidRPr="009604CD" w:rsidRDefault="009604CD" w:rsidP="009604CD">
      <w:pPr>
        <w:pStyle w:val="af8"/>
        <w:spacing w:after="0"/>
        <w:rPr>
          <w:sz w:val="28"/>
        </w:rPr>
      </w:pPr>
      <w:r w:rsidRPr="009604CD">
        <w:rPr>
          <w:sz w:val="28"/>
        </w:rPr>
        <w:t xml:space="preserve">Учитывая численность населения (по данным администрации Тогучинского района) получаем среднюю обеспеченность населения жильем около </w:t>
      </w:r>
      <w:r w:rsidRPr="009604CD">
        <w:rPr>
          <w:color w:val="000000" w:themeColor="text1"/>
          <w:sz w:val="28"/>
        </w:rPr>
        <w:t>21,56 кв. м общей площади.</w:t>
      </w:r>
      <w:r w:rsidRPr="009604CD">
        <w:rPr>
          <w:sz w:val="28"/>
        </w:rPr>
        <w:t xml:space="preserve"> Фактическая обеспеченность несколько ниже. Также необходимо учитывать, что значительная часть жилищного фонда находится в личной собственности населения, и он значительно отличается по состоянию и площади.</w:t>
      </w:r>
    </w:p>
    <w:p w14:paraId="3D949B59" w14:textId="77777777" w:rsidR="009604CD" w:rsidRPr="009604CD" w:rsidRDefault="009604CD" w:rsidP="009604CD">
      <w:pPr>
        <w:pStyle w:val="af8"/>
        <w:spacing w:after="0"/>
        <w:rPr>
          <w:sz w:val="28"/>
        </w:rPr>
      </w:pPr>
      <w:r w:rsidRPr="009604CD">
        <w:rPr>
          <w:sz w:val="28"/>
        </w:rPr>
        <w:t xml:space="preserve">«Стратегия социально-экономического развития Новосибирской области на период до 2030 года» не уточнила задач по развитию жилищного строительства в сельской местности. Поэтому для расчетов в рамках градостроительного планирования сохранен ранее предложенный ориентир - показатель 33,0 </w:t>
      </w:r>
      <w:r w:rsidRPr="009604CD">
        <w:rPr>
          <w:color w:val="000000" w:themeColor="text1"/>
          <w:sz w:val="28"/>
        </w:rPr>
        <w:t>кв. м</w:t>
      </w:r>
      <w:r w:rsidRPr="009604CD">
        <w:rPr>
          <w:sz w:val="28"/>
        </w:rPr>
        <w:t xml:space="preserve"> общей площади на человека на перспективу.</w:t>
      </w:r>
    </w:p>
    <w:p w14:paraId="09188685" w14:textId="77777777" w:rsidR="009604CD" w:rsidRPr="009604CD" w:rsidRDefault="009604CD" w:rsidP="009604CD">
      <w:pPr>
        <w:pStyle w:val="af8"/>
        <w:spacing w:after="0"/>
        <w:rPr>
          <w:sz w:val="28"/>
        </w:rPr>
      </w:pPr>
      <w:r w:rsidRPr="009604CD">
        <w:rPr>
          <w:sz w:val="28"/>
        </w:rPr>
        <w:t>Реализация жилищной задачи, намеченной генеральным планом, предусматривает сочетание нового жилищного строительства с мероприятиями по реконструкции и капитальному ремонту, исходя из расчетной численности населения и указанной жилищной обеспеченности.</w:t>
      </w:r>
    </w:p>
    <w:p w14:paraId="0CED3FFC" w14:textId="77777777" w:rsidR="009604CD" w:rsidRPr="009604CD" w:rsidRDefault="009604CD" w:rsidP="009604CD">
      <w:pPr>
        <w:pStyle w:val="af8"/>
        <w:spacing w:after="0"/>
        <w:rPr>
          <w:sz w:val="28"/>
        </w:rPr>
      </w:pPr>
      <w:r w:rsidRPr="009604CD">
        <w:rPr>
          <w:sz w:val="28"/>
        </w:rPr>
        <w:t xml:space="preserve">В течение расчетного срока генерального плана жилищный фонд поселения планируется увеличить до 669,0 </w:t>
      </w:r>
      <w:r w:rsidRPr="009604CD">
        <w:rPr>
          <w:color w:val="000000" w:themeColor="text1"/>
          <w:sz w:val="28"/>
        </w:rPr>
        <w:t>тыс. кв. м</w:t>
      </w:r>
      <w:r w:rsidRPr="009604CD">
        <w:rPr>
          <w:sz w:val="28"/>
        </w:rPr>
        <w:t xml:space="preserve">, что должно позволить увеличить среднюю жилищную обеспеченность с формального показателя </w:t>
      </w:r>
      <w:r w:rsidRPr="009604CD">
        <w:rPr>
          <w:color w:val="000000" w:themeColor="text1"/>
          <w:sz w:val="28"/>
        </w:rPr>
        <w:t>21,56 кв. м</w:t>
      </w:r>
      <w:r w:rsidRPr="009604CD">
        <w:rPr>
          <w:sz w:val="28"/>
        </w:rPr>
        <w:t xml:space="preserve"> до 33,0 </w:t>
      </w:r>
      <w:r w:rsidRPr="009604CD">
        <w:rPr>
          <w:color w:val="000000" w:themeColor="text1"/>
          <w:sz w:val="28"/>
        </w:rPr>
        <w:t>кв. м</w:t>
      </w:r>
      <w:r w:rsidRPr="009604CD">
        <w:rPr>
          <w:sz w:val="28"/>
        </w:rPr>
        <w:t xml:space="preserve"> общей площади на человека.</w:t>
      </w:r>
    </w:p>
    <w:p w14:paraId="04BC6BB6" w14:textId="77777777" w:rsidR="009604CD" w:rsidRPr="009604CD" w:rsidRDefault="009604CD" w:rsidP="009604CD">
      <w:pPr>
        <w:pStyle w:val="af8"/>
        <w:spacing w:after="0"/>
        <w:rPr>
          <w:sz w:val="28"/>
        </w:rPr>
      </w:pPr>
      <w:r w:rsidRPr="009604CD">
        <w:rPr>
          <w:sz w:val="28"/>
        </w:rPr>
        <w:t xml:space="preserve">Среднегодовой объем нового жилищного строительства в ближайшие годы составлять около 8000-10000 </w:t>
      </w:r>
      <w:r w:rsidRPr="009604CD">
        <w:rPr>
          <w:color w:val="000000" w:themeColor="text1"/>
          <w:sz w:val="28"/>
        </w:rPr>
        <w:t>кв. м</w:t>
      </w:r>
      <w:r w:rsidRPr="009604CD">
        <w:rPr>
          <w:sz w:val="28"/>
        </w:rPr>
        <w:t>., а через пять лет должен с учетом замены аварийного (изношенного) фонда выйти на показатель13000</w:t>
      </w:r>
      <w:r w:rsidRPr="009604CD">
        <w:rPr>
          <w:color w:val="000000" w:themeColor="text1"/>
          <w:sz w:val="28"/>
        </w:rPr>
        <w:t xml:space="preserve"> кв. м.</w:t>
      </w:r>
    </w:p>
    <w:p w14:paraId="4B7CCB55" w14:textId="77777777" w:rsidR="009604CD" w:rsidRPr="009604CD" w:rsidRDefault="009604CD" w:rsidP="009604CD">
      <w:pPr>
        <w:pStyle w:val="af8"/>
        <w:spacing w:after="0"/>
        <w:rPr>
          <w:sz w:val="28"/>
        </w:rPr>
      </w:pPr>
      <w:r w:rsidRPr="009604CD">
        <w:rPr>
          <w:sz w:val="28"/>
        </w:rPr>
        <w:t>Проектом рекомендуется строительство на перспективу индивидуальных жилых домов с приусадебными земельными участками. Площадь приусадебных участков принята от 10 до 12 соток в зависимости от конкретной планировочной ситуации. Более детально этот вопрос решается в Правилах землепользования и застройки – местом нормативно-правовом акте. Также предлагается строительство малоэтажных многоквартирных домов и зданий блокированной застройки, что позволяет более рационально и экономичнее решать вопросы инженерного обеспечения возводимого жилищного фонда.</w:t>
      </w:r>
    </w:p>
    <w:p w14:paraId="0D9147C9" w14:textId="77777777" w:rsidR="009604CD" w:rsidRPr="009604CD" w:rsidRDefault="009604CD" w:rsidP="009604CD">
      <w:pPr>
        <w:pStyle w:val="af8"/>
        <w:spacing w:after="0"/>
        <w:rPr>
          <w:sz w:val="28"/>
        </w:rPr>
      </w:pPr>
      <w:r w:rsidRPr="009604CD">
        <w:rPr>
          <w:sz w:val="28"/>
        </w:rPr>
        <w:t>Также предусматривается, что во всех существующих кварталах с малоэтажной усадебной застройкой будет осуществляться реконструкция старого жилого фонда.</w:t>
      </w:r>
    </w:p>
    <w:p w14:paraId="257C86B7" w14:textId="77777777" w:rsidR="002250AD" w:rsidRDefault="009604CD" w:rsidP="009604CD">
      <w:pPr>
        <w:pStyle w:val="af8"/>
        <w:spacing w:after="0"/>
      </w:pPr>
      <w:r w:rsidRPr="009604CD">
        <w:rPr>
          <w:sz w:val="28"/>
        </w:rPr>
        <w:t>Наибольший объем жилищного строительства и реконструкции старого жилого фонда предстоит в юго-западной части территории города Тогучин. Хотя население и здесь в ближайшие годы будет немного сокращаться, но демографическая стабилизация в перспективе и выход на среднюю обеспеченность 33,0 м2 общей площади на человека, требуют увеличения жилищного фонда</w:t>
      </w:r>
      <w:r w:rsidRPr="00805CF3">
        <w:t>.</w:t>
      </w:r>
    </w:p>
    <w:p w14:paraId="1F54A9FB" w14:textId="0E09B54A" w:rsidR="002250AD" w:rsidRDefault="002250AD" w:rsidP="009604CD">
      <w:pPr>
        <w:pStyle w:val="af8"/>
        <w:spacing w:after="0"/>
        <w:sectPr w:rsidR="002250AD" w:rsidSect="00115317">
          <w:headerReference w:type="default" r:id="rId70"/>
          <w:pgSz w:w="11906" w:h="16838"/>
          <w:pgMar w:top="1134" w:right="850" w:bottom="1134" w:left="1701" w:header="708" w:footer="0" w:gutter="0"/>
          <w:cols w:space="708"/>
          <w:docGrid w:linePitch="360"/>
        </w:sectPr>
      </w:pPr>
    </w:p>
    <w:p w14:paraId="13C454FB" w14:textId="0F3943C2" w:rsidR="002250AD" w:rsidRPr="00F44FB2" w:rsidRDefault="002250AD" w:rsidP="00A659E6">
      <w:pPr>
        <w:pStyle w:val="29"/>
      </w:pPr>
      <w:bookmarkStart w:id="181" w:name="_Toc519087665"/>
      <w:bookmarkStart w:id="182" w:name="_Toc125103970"/>
      <w:bookmarkStart w:id="183" w:name="_Toc126234665"/>
      <w:r w:rsidRPr="00F44FB2">
        <w:lastRenderedPageBreak/>
        <w:t>15.</w:t>
      </w:r>
      <w:r w:rsidR="002516E3">
        <w:tab/>
      </w:r>
      <w:r w:rsidRPr="00F44FB2">
        <w:t>РАЗВИТИЕ ОБЪЕКТОВ ИНЖЕНЕРНОЙ ИНФРАСТРУКТУРЫ</w:t>
      </w:r>
      <w:bookmarkEnd w:id="181"/>
      <w:bookmarkEnd w:id="182"/>
      <w:bookmarkEnd w:id="183"/>
    </w:p>
    <w:p w14:paraId="197B9D93" w14:textId="62FD3A57" w:rsidR="009604CD" w:rsidRPr="00805CF3" w:rsidRDefault="002250AD" w:rsidP="00A659E6">
      <w:pPr>
        <w:pStyle w:val="29"/>
        <w:rPr>
          <w:sz w:val="26"/>
        </w:rPr>
      </w:pPr>
      <w:bookmarkStart w:id="184" w:name="_Toc519087666"/>
      <w:bookmarkStart w:id="185" w:name="_Toc125103971"/>
      <w:bookmarkStart w:id="186" w:name="_Toc126234666"/>
      <w:r w:rsidRPr="00F44FB2">
        <w:t>15.1.</w:t>
      </w:r>
      <w:r w:rsidR="002516E3">
        <w:tab/>
      </w:r>
      <w:r w:rsidRPr="00F44FB2">
        <w:t>Водоснабжение</w:t>
      </w:r>
      <w:bookmarkEnd w:id="184"/>
      <w:bookmarkEnd w:id="185"/>
      <w:bookmarkEnd w:id="186"/>
    </w:p>
    <w:p w14:paraId="285B2883" w14:textId="77777777" w:rsidR="002250AD" w:rsidRPr="002250AD" w:rsidRDefault="002250AD" w:rsidP="002250AD">
      <w:pPr>
        <w:rPr>
          <w:rFonts w:eastAsia="Times New Roman"/>
          <w:sz w:val="28"/>
          <w:lang w:eastAsia="ru-RU"/>
        </w:rPr>
      </w:pPr>
      <w:r w:rsidRPr="002250AD">
        <w:rPr>
          <w:rFonts w:eastAsia="Times New Roman"/>
          <w:sz w:val="28"/>
          <w:lang w:eastAsia="ru-RU"/>
        </w:rPr>
        <w:t xml:space="preserve">Принятые в проекте решения соответствуют требованиям: </w:t>
      </w:r>
    </w:p>
    <w:p w14:paraId="4C2DEE99" w14:textId="1A11317B" w:rsidR="002250AD" w:rsidRPr="002250AD" w:rsidRDefault="002250AD" w:rsidP="002250AD">
      <w:pPr>
        <w:rPr>
          <w:rFonts w:eastAsia="Times New Roman"/>
          <w:sz w:val="28"/>
          <w:lang w:eastAsia="ru-RU"/>
        </w:rPr>
      </w:pPr>
      <w:r w:rsidRPr="002250AD">
        <w:rPr>
          <w:rFonts w:eastAsia="Times New Roman"/>
          <w:sz w:val="28"/>
          <w:lang w:eastAsia="ru-RU"/>
        </w:rPr>
        <w:t>-</w:t>
      </w:r>
      <w:r>
        <w:rPr>
          <w:rFonts w:eastAsia="Times New Roman"/>
          <w:sz w:val="28"/>
          <w:lang w:eastAsia="ru-RU"/>
        </w:rPr>
        <w:tab/>
      </w:r>
      <w:r w:rsidRPr="002250AD">
        <w:rPr>
          <w:rFonts w:eastAsia="Times New Roman"/>
          <w:sz w:val="28"/>
          <w:lang w:eastAsia="ru-RU"/>
        </w:rPr>
        <w:t>СП 31.13330.2021 «СНиП 2.04.02˗84* Водоснабжение. Наружные сети и сооружения»;</w:t>
      </w:r>
    </w:p>
    <w:p w14:paraId="19274897" w14:textId="4CF53FBD" w:rsidR="002250AD" w:rsidRPr="002250AD" w:rsidRDefault="002250AD" w:rsidP="002250AD">
      <w:pPr>
        <w:rPr>
          <w:rFonts w:eastAsia="Times New Roman"/>
          <w:sz w:val="28"/>
          <w:lang w:eastAsia="ru-RU"/>
        </w:rPr>
      </w:pPr>
      <w:r w:rsidRPr="002250AD">
        <w:rPr>
          <w:rFonts w:eastAsia="Times New Roman"/>
          <w:sz w:val="28"/>
          <w:lang w:eastAsia="ru-RU"/>
        </w:rPr>
        <w:t>-</w:t>
      </w:r>
      <w:bookmarkStart w:id="187" w:name="_Hlk73880862"/>
      <w:r>
        <w:rPr>
          <w:rFonts w:eastAsia="Times New Roman"/>
          <w:sz w:val="28"/>
          <w:lang w:eastAsia="ru-RU"/>
        </w:rPr>
        <w:tab/>
      </w:r>
      <w:r w:rsidRPr="002250AD">
        <w:rPr>
          <w:rFonts w:eastAsia="Times New Roman"/>
          <w:sz w:val="28"/>
          <w:lang w:eastAsia="ru-RU"/>
        </w:rPr>
        <w:t>СП 8.13130.2020</w:t>
      </w:r>
      <w:bookmarkEnd w:id="187"/>
      <w:r w:rsidRPr="002250AD">
        <w:rPr>
          <w:rFonts w:eastAsia="Times New Roman"/>
          <w:sz w:val="28"/>
          <w:lang w:eastAsia="ru-RU"/>
        </w:rPr>
        <w:t xml:space="preserve"> «Системы противопожарной защиты. Наружное противопожарное водоснабжение. Требования пожарной безопасности»;</w:t>
      </w:r>
    </w:p>
    <w:p w14:paraId="131876A4" w14:textId="11ABBED0" w:rsidR="002250AD" w:rsidRPr="002250AD" w:rsidRDefault="002250AD" w:rsidP="002250AD">
      <w:pPr>
        <w:rPr>
          <w:rFonts w:eastAsia="Times New Roman"/>
          <w:sz w:val="28"/>
          <w:lang w:eastAsia="ru-RU"/>
        </w:rPr>
      </w:pPr>
      <w:r w:rsidRPr="002250AD">
        <w:rPr>
          <w:rFonts w:eastAsia="Times New Roman"/>
          <w:sz w:val="28"/>
          <w:lang w:eastAsia="ru-RU"/>
        </w:rPr>
        <w:t>-</w:t>
      </w:r>
      <w:bookmarkStart w:id="188" w:name="_Hlk73872367"/>
      <w:r>
        <w:rPr>
          <w:rFonts w:eastAsia="Times New Roman"/>
          <w:sz w:val="28"/>
          <w:lang w:eastAsia="ru-RU"/>
        </w:rPr>
        <w:tab/>
      </w:r>
      <w:r w:rsidRPr="002250AD">
        <w:rPr>
          <w:rFonts w:eastAsia="Times New Roman"/>
          <w:sz w:val="28"/>
          <w:lang w:eastAsia="ru-RU"/>
        </w:rPr>
        <w:t>СанПиН 2.1.3684-21</w:t>
      </w:r>
      <w:bookmarkEnd w:id="188"/>
      <w:r w:rsidRPr="002250AD">
        <w:rPr>
          <w:rFonts w:eastAsia="Times New Roman"/>
          <w:sz w:val="28"/>
          <w:lang w:eastAsia="ru-RU"/>
        </w:rPr>
        <w:t xml:space="preserve"> «Санитарно-эпидемиологические требования к содержанию территорий городских и сельских поселений, к водным объектам, питьевой воде и питьевому водоснабжению населения, атмосферному воздуху, почвам, жилым помещениям, эксплуатации производственных, общественных помещений, организации и проведению санитарно-противоэпидемических (профилактических) мероприятий».</w:t>
      </w:r>
    </w:p>
    <w:p w14:paraId="2C8C2462" w14:textId="77777777" w:rsidR="002250AD" w:rsidRPr="002250AD" w:rsidRDefault="002250AD" w:rsidP="002250AD">
      <w:pPr>
        <w:rPr>
          <w:rFonts w:eastAsia="Times New Roman"/>
          <w:sz w:val="28"/>
          <w:lang w:eastAsia="ru-RU"/>
        </w:rPr>
      </w:pPr>
      <w:r w:rsidRPr="002250AD">
        <w:rPr>
          <w:rFonts w:eastAsia="Times New Roman"/>
          <w:sz w:val="28"/>
          <w:lang w:eastAsia="ru-RU"/>
        </w:rPr>
        <w:t>Планирование основных мероприятий по развитию систем водоснабжения основано на материалах:</w:t>
      </w:r>
    </w:p>
    <w:p w14:paraId="175C7CED" w14:textId="6DFC56D9" w:rsidR="002250AD" w:rsidRPr="002250AD" w:rsidRDefault="002250AD" w:rsidP="002250AD">
      <w:pPr>
        <w:rPr>
          <w:rFonts w:eastAsia="Times New Roman"/>
          <w:sz w:val="28"/>
          <w:lang w:eastAsia="ru-RU"/>
        </w:rPr>
      </w:pPr>
      <w:bookmarkStart w:id="189" w:name="_Hlk106737001"/>
      <w:r w:rsidRPr="002250AD">
        <w:rPr>
          <w:rFonts w:eastAsia="Times New Roman"/>
          <w:sz w:val="28"/>
          <w:lang w:eastAsia="ru-RU"/>
        </w:rPr>
        <w:t>-</w:t>
      </w:r>
      <w:r>
        <w:rPr>
          <w:rFonts w:eastAsia="Times New Roman"/>
          <w:sz w:val="28"/>
          <w:lang w:eastAsia="ru-RU"/>
        </w:rPr>
        <w:tab/>
      </w:r>
      <w:r w:rsidRPr="002250AD">
        <w:rPr>
          <w:rFonts w:eastAsia="Times New Roman"/>
          <w:sz w:val="28"/>
          <w:lang w:eastAsia="ru-RU"/>
        </w:rPr>
        <w:t>«Местные нормативы градостроительного проектирования города Тогучин Тогучинского района Новосибирской области» (утверждены решением Совета депутатов города Тогучина Тогучинского района Новосибирской области от 27.01.2017 №56);</w:t>
      </w:r>
    </w:p>
    <w:p w14:paraId="523141D9" w14:textId="0C57C901" w:rsidR="002250AD" w:rsidRPr="002250AD" w:rsidRDefault="002250AD" w:rsidP="002250AD">
      <w:pPr>
        <w:rPr>
          <w:rFonts w:eastAsia="Times New Roman"/>
          <w:sz w:val="28"/>
          <w:lang w:eastAsia="ru-RU"/>
        </w:rPr>
      </w:pPr>
      <w:bookmarkStart w:id="190" w:name="_Hlk90450181"/>
      <w:bookmarkEnd w:id="189"/>
      <w:r w:rsidRPr="002250AD">
        <w:rPr>
          <w:rFonts w:eastAsia="Times New Roman"/>
          <w:sz w:val="28"/>
          <w:lang w:eastAsia="ru-RU"/>
        </w:rPr>
        <w:t>-</w:t>
      </w:r>
      <w:r>
        <w:rPr>
          <w:rFonts w:eastAsia="Times New Roman"/>
          <w:sz w:val="28"/>
          <w:lang w:eastAsia="ru-RU"/>
        </w:rPr>
        <w:tab/>
      </w:r>
      <w:r w:rsidRPr="002250AD">
        <w:rPr>
          <w:rFonts w:eastAsia="Times New Roman"/>
          <w:sz w:val="28"/>
          <w:lang w:eastAsia="ru-RU"/>
        </w:rPr>
        <w:t>«Схема водоснабжения</w:t>
      </w:r>
      <w:bookmarkStart w:id="191" w:name="_Hlk74634960"/>
      <w:r w:rsidRPr="002250AD">
        <w:rPr>
          <w:rFonts w:eastAsia="Times New Roman"/>
          <w:sz w:val="28"/>
          <w:lang w:eastAsia="ru-RU"/>
        </w:rPr>
        <w:t xml:space="preserve"> города Тогучина Тогучинского района Новосибирской области на 2022 г. и на период до 2030 года»</w:t>
      </w:r>
      <w:bookmarkEnd w:id="191"/>
      <w:r w:rsidRPr="002250AD">
        <w:rPr>
          <w:rFonts w:eastAsia="Times New Roman"/>
          <w:sz w:val="28"/>
          <w:lang w:eastAsia="ru-RU"/>
        </w:rPr>
        <w:t xml:space="preserve"> (утверждена постановлением администрации города Тогучина Тогучинского района Новосибирской области от 05.04.2021 №166);</w:t>
      </w:r>
      <w:bookmarkEnd w:id="190"/>
    </w:p>
    <w:p w14:paraId="46B8130C" w14:textId="4E3491B7" w:rsidR="002250AD" w:rsidRPr="002250AD" w:rsidRDefault="002250AD" w:rsidP="002250AD">
      <w:pPr>
        <w:rPr>
          <w:rFonts w:eastAsia="Times New Roman"/>
          <w:sz w:val="28"/>
          <w:lang w:eastAsia="ru-RU"/>
        </w:rPr>
      </w:pPr>
      <w:r w:rsidRPr="002250AD">
        <w:rPr>
          <w:rFonts w:eastAsia="Times New Roman"/>
          <w:sz w:val="28"/>
          <w:lang w:eastAsia="ru-RU"/>
        </w:rPr>
        <w:t>-</w:t>
      </w:r>
      <w:r>
        <w:rPr>
          <w:rFonts w:eastAsia="Times New Roman"/>
          <w:sz w:val="28"/>
          <w:lang w:eastAsia="ru-RU"/>
        </w:rPr>
        <w:tab/>
      </w:r>
      <w:r w:rsidRPr="002250AD">
        <w:rPr>
          <w:rFonts w:eastAsia="Times New Roman"/>
          <w:sz w:val="28"/>
          <w:lang w:eastAsia="ru-RU"/>
        </w:rPr>
        <w:t>действующей градостроительной документации.</w:t>
      </w:r>
    </w:p>
    <w:p w14:paraId="1EBF9ECF" w14:textId="77777777" w:rsidR="002250AD" w:rsidRPr="002250AD" w:rsidRDefault="002250AD" w:rsidP="002250AD">
      <w:pPr>
        <w:rPr>
          <w:rFonts w:eastAsia="Times New Roman"/>
          <w:sz w:val="28"/>
          <w:lang w:eastAsia="ru-RU"/>
        </w:rPr>
      </w:pPr>
      <w:r w:rsidRPr="002250AD">
        <w:rPr>
          <w:rFonts w:eastAsia="Times New Roman"/>
          <w:sz w:val="28"/>
          <w:lang w:eastAsia="ru-RU"/>
        </w:rPr>
        <w:t>В результате анализа существующего положения выявлено:</w:t>
      </w:r>
    </w:p>
    <w:p w14:paraId="383C30CF" w14:textId="5BE3DAC2" w:rsidR="002250AD" w:rsidRPr="002250AD" w:rsidRDefault="002250AD" w:rsidP="002250AD">
      <w:pPr>
        <w:rPr>
          <w:rFonts w:eastAsia="Times New Roman"/>
          <w:sz w:val="28"/>
          <w:lang w:eastAsia="ru-RU"/>
        </w:rPr>
      </w:pPr>
      <w:r w:rsidRPr="002250AD">
        <w:rPr>
          <w:rFonts w:eastAsia="Times New Roman"/>
          <w:sz w:val="28"/>
          <w:lang w:eastAsia="ru-RU"/>
        </w:rPr>
        <w:t>-</w:t>
      </w:r>
      <w:r>
        <w:rPr>
          <w:rFonts w:eastAsia="Times New Roman"/>
          <w:sz w:val="28"/>
          <w:lang w:eastAsia="ru-RU"/>
        </w:rPr>
        <w:tab/>
      </w:r>
      <w:r w:rsidRPr="002250AD">
        <w:rPr>
          <w:rFonts w:eastAsia="Times New Roman"/>
          <w:sz w:val="28"/>
          <w:lang w:eastAsia="ru-RU"/>
        </w:rPr>
        <w:t>существующие водопроводные сети недостаточно закольцованы, что не обеспечивает требуемое пожаротушение согласно СП 8.13130.2020;</w:t>
      </w:r>
    </w:p>
    <w:p w14:paraId="78294538" w14:textId="36423A74" w:rsidR="002250AD" w:rsidRPr="002250AD" w:rsidRDefault="002250AD" w:rsidP="002250AD">
      <w:pPr>
        <w:rPr>
          <w:rFonts w:eastAsia="Times New Roman"/>
          <w:sz w:val="28"/>
          <w:lang w:eastAsia="ru-RU"/>
        </w:rPr>
      </w:pPr>
      <w:r w:rsidRPr="002250AD">
        <w:rPr>
          <w:rFonts w:eastAsia="Times New Roman"/>
          <w:sz w:val="28"/>
          <w:lang w:eastAsia="ru-RU"/>
        </w:rPr>
        <w:t>-</w:t>
      </w:r>
      <w:r>
        <w:rPr>
          <w:rFonts w:eastAsia="Times New Roman"/>
          <w:sz w:val="28"/>
          <w:lang w:eastAsia="ru-RU"/>
        </w:rPr>
        <w:tab/>
      </w:r>
      <w:r w:rsidRPr="002250AD">
        <w:rPr>
          <w:rFonts w:eastAsia="Times New Roman"/>
          <w:sz w:val="28"/>
          <w:lang w:eastAsia="ru-RU"/>
        </w:rPr>
        <w:t>оборудование скважин имеет высокую степень износа;</w:t>
      </w:r>
    </w:p>
    <w:p w14:paraId="6251753F" w14:textId="3399AC32" w:rsidR="002250AD" w:rsidRPr="002250AD" w:rsidRDefault="002250AD" w:rsidP="002250AD">
      <w:pPr>
        <w:rPr>
          <w:rFonts w:eastAsia="Times New Roman"/>
          <w:sz w:val="28"/>
          <w:lang w:eastAsia="ru-RU"/>
        </w:rPr>
      </w:pPr>
      <w:r w:rsidRPr="002250AD">
        <w:rPr>
          <w:rFonts w:eastAsia="Times New Roman"/>
          <w:sz w:val="28"/>
          <w:lang w:eastAsia="ru-RU"/>
        </w:rPr>
        <w:t>-</w:t>
      </w:r>
      <w:r>
        <w:rPr>
          <w:rFonts w:eastAsia="Times New Roman"/>
          <w:sz w:val="28"/>
          <w:lang w:eastAsia="ru-RU"/>
        </w:rPr>
        <w:tab/>
      </w:r>
      <w:r w:rsidRPr="002250AD">
        <w:rPr>
          <w:rFonts w:eastAsia="Times New Roman"/>
          <w:sz w:val="28"/>
          <w:lang w:eastAsia="ru-RU"/>
        </w:rPr>
        <w:t>водоснабжение города от подземных источников осуществляется без водоподготовки;</w:t>
      </w:r>
    </w:p>
    <w:p w14:paraId="6A0BCE1F" w14:textId="4324D086" w:rsidR="002250AD" w:rsidRPr="002250AD" w:rsidRDefault="002250AD" w:rsidP="002250AD">
      <w:pPr>
        <w:rPr>
          <w:rFonts w:eastAsia="Times New Roman"/>
          <w:sz w:val="28"/>
          <w:lang w:eastAsia="ru-RU"/>
        </w:rPr>
      </w:pPr>
      <w:r w:rsidRPr="002250AD">
        <w:rPr>
          <w:rFonts w:eastAsia="Times New Roman"/>
          <w:sz w:val="28"/>
          <w:lang w:eastAsia="ru-RU"/>
        </w:rPr>
        <w:t>-</w:t>
      </w:r>
      <w:r>
        <w:rPr>
          <w:rFonts w:eastAsia="Times New Roman"/>
          <w:sz w:val="28"/>
          <w:lang w:eastAsia="ru-RU"/>
        </w:rPr>
        <w:tab/>
      </w:r>
      <w:r w:rsidRPr="002250AD">
        <w:rPr>
          <w:rFonts w:eastAsia="Times New Roman"/>
          <w:sz w:val="28"/>
          <w:lang w:eastAsia="ru-RU"/>
        </w:rPr>
        <w:t>качество воды</w:t>
      </w:r>
      <w:bookmarkStart w:id="192" w:name="_Hlk73881192"/>
      <w:r w:rsidRPr="002250AD">
        <w:rPr>
          <w:rFonts w:eastAsia="Times New Roman"/>
          <w:sz w:val="28"/>
          <w:lang w:eastAsia="ru-RU"/>
        </w:rPr>
        <w:t xml:space="preserve"> от </w:t>
      </w:r>
      <w:proofErr w:type="spellStart"/>
      <w:r w:rsidRPr="002250AD">
        <w:rPr>
          <w:rFonts w:eastAsia="Times New Roman"/>
          <w:sz w:val="28"/>
          <w:lang w:eastAsia="ru-RU"/>
        </w:rPr>
        <w:t>существыующих</w:t>
      </w:r>
      <w:proofErr w:type="spellEnd"/>
      <w:r w:rsidRPr="002250AD">
        <w:rPr>
          <w:rFonts w:eastAsia="Times New Roman"/>
          <w:sz w:val="28"/>
          <w:lang w:eastAsia="ru-RU"/>
        </w:rPr>
        <w:t xml:space="preserve"> источников водоснабжения по отдельным показателям не удовлетворяет требованиям СанПиН 2.1.3684-21 и также может снижаться из-за аварийного состояния водопроводных сетей на отдельных участках</w:t>
      </w:r>
      <w:bookmarkEnd w:id="192"/>
      <w:r w:rsidRPr="002250AD">
        <w:rPr>
          <w:rFonts w:eastAsia="Times New Roman"/>
          <w:sz w:val="28"/>
          <w:lang w:eastAsia="ru-RU"/>
        </w:rPr>
        <w:t>;</w:t>
      </w:r>
    </w:p>
    <w:p w14:paraId="61EF6C1A" w14:textId="715809AA" w:rsidR="002250AD" w:rsidRPr="002250AD" w:rsidRDefault="002250AD" w:rsidP="002250AD">
      <w:pPr>
        <w:rPr>
          <w:rFonts w:eastAsia="Times New Roman"/>
          <w:sz w:val="28"/>
          <w:lang w:eastAsia="ru-RU"/>
        </w:rPr>
      </w:pPr>
      <w:r w:rsidRPr="002250AD">
        <w:rPr>
          <w:rFonts w:eastAsia="Times New Roman"/>
          <w:sz w:val="28"/>
          <w:lang w:eastAsia="ru-RU"/>
        </w:rPr>
        <w:t>-</w:t>
      </w:r>
      <w:r>
        <w:rPr>
          <w:rFonts w:eastAsia="Times New Roman"/>
          <w:sz w:val="28"/>
          <w:lang w:eastAsia="ru-RU"/>
        </w:rPr>
        <w:tab/>
      </w:r>
      <w:r w:rsidRPr="002250AD">
        <w:rPr>
          <w:rFonts w:eastAsia="Times New Roman"/>
          <w:sz w:val="28"/>
          <w:lang w:eastAsia="ru-RU"/>
        </w:rPr>
        <w:t xml:space="preserve">не для всех существующих источников водоснабжения установлены зоны санитарной охраны в соответствии с требованиями </w:t>
      </w:r>
      <w:bookmarkStart w:id="193" w:name="_Hlk74635742"/>
      <w:r w:rsidRPr="002250AD">
        <w:rPr>
          <w:rFonts w:eastAsia="Times New Roman"/>
          <w:sz w:val="28"/>
          <w:lang w:eastAsia="ru-RU"/>
        </w:rPr>
        <w:t>СанПиН 2.1.4.1110-0</w:t>
      </w:r>
      <w:bookmarkEnd w:id="193"/>
      <w:r w:rsidRPr="002250AD">
        <w:rPr>
          <w:rFonts w:eastAsia="Times New Roman"/>
          <w:sz w:val="28"/>
          <w:lang w:eastAsia="ru-RU"/>
        </w:rPr>
        <w:t>2.</w:t>
      </w:r>
    </w:p>
    <w:p w14:paraId="3913106A" w14:textId="77777777" w:rsidR="002250AD" w:rsidRPr="002250AD" w:rsidRDefault="002250AD" w:rsidP="002250AD">
      <w:pPr>
        <w:rPr>
          <w:rFonts w:eastAsia="Times New Roman"/>
          <w:sz w:val="28"/>
          <w:lang w:eastAsia="ru-RU"/>
        </w:rPr>
      </w:pPr>
      <w:r w:rsidRPr="002250AD">
        <w:rPr>
          <w:rFonts w:eastAsia="Times New Roman"/>
          <w:sz w:val="28"/>
          <w:lang w:eastAsia="ru-RU"/>
        </w:rPr>
        <w:t>В развитии водоснабжения на расчетный срок предусматривается следующее:</w:t>
      </w:r>
    </w:p>
    <w:p w14:paraId="2B698CB9" w14:textId="5ED2188C" w:rsidR="002250AD" w:rsidRPr="002250AD" w:rsidRDefault="002250AD" w:rsidP="002250AD">
      <w:pPr>
        <w:rPr>
          <w:rFonts w:eastAsia="Times New Roman"/>
          <w:sz w:val="28"/>
          <w:lang w:eastAsia="ru-RU"/>
        </w:rPr>
      </w:pPr>
      <w:r w:rsidRPr="002250AD">
        <w:rPr>
          <w:rFonts w:eastAsia="Times New Roman"/>
          <w:sz w:val="28"/>
          <w:lang w:eastAsia="ru-RU"/>
        </w:rPr>
        <w:t>-</w:t>
      </w:r>
      <w:r>
        <w:rPr>
          <w:rFonts w:eastAsia="Times New Roman"/>
          <w:sz w:val="28"/>
          <w:lang w:eastAsia="ru-RU"/>
        </w:rPr>
        <w:tab/>
      </w:r>
      <w:r w:rsidRPr="002250AD">
        <w:rPr>
          <w:rFonts w:eastAsia="Times New Roman"/>
          <w:sz w:val="28"/>
          <w:lang w:eastAsia="ru-RU"/>
        </w:rPr>
        <w:t>реконструкция существующих водопроводных сетей во всех населенных пунктах сельсовета;</w:t>
      </w:r>
    </w:p>
    <w:p w14:paraId="0B48635C" w14:textId="760EB8BC" w:rsidR="002250AD" w:rsidRPr="002250AD" w:rsidRDefault="002250AD" w:rsidP="002250AD">
      <w:pPr>
        <w:rPr>
          <w:rFonts w:eastAsia="Times New Roman"/>
          <w:sz w:val="28"/>
          <w:lang w:eastAsia="ru-RU"/>
        </w:rPr>
      </w:pPr>
      <w:r w:rsidRPr="002250AD">
        <w:rPr>
          <w:rFonts w:eastAsia="Times New Roman"/>
          <w:sz w:val="28"/>
          <w:lang w:eastAsia="ru-RU"/>
        </w:rPr>
        <w:t>-</w:t>
      </w:r>
      <w:r>
        <w:rPr>
          <w:rFonts w:eastAsia="Times New Roman"/>
          <w:sz w:val="28"/>
          <w:lang w:eastAsia="ru-RU"/>
        </w:rPr>
        <w:tab/>
      </w:r>
      <w:r w:rsidRPr="002250AD">
        <w:rPr>
          <w:rFonts w:eastAsia="Times New Roman"/>
          <w:sz w:val="28"/>
          <w:lang w:eastAsia="ru-RU"/>
        </w:rPr>
        <w:t>капитальный ремонт водопроводных сетей и сооружений (скважин, насосных станций, резервуаров, водонапорных башен);</w:t>
      </w:r>
    </w:p>
    <w:p w14:paraId="73188534" w14:textId="6BD5A1E6" w:rsidR="002250AD" w:rsidRPr="002250AD" w:rsidRDefault="002250AD" w:rsidP="002250AD">
      <w:pPr>
        <w:rPr>
          <w:rFonts w:eastAsia="Times New Roman"/>
          <w:sz w:val="28"/>
          <w:lang w:eastAsia="ru-RU"/>
        </w:rPr>
      </w:pPr>
      <w:r w:rsidRPr="002250AD">
        <w:rPr>
          <w:rFonts w:eastAsia="Times New Roman"/>
          <w:sz w:val="28"/>
          <w:lang w:eastAsia="ru-RU"/>
        </w:rPr>
        <w:lastRenderedPageBreak/>
        <w:t>-</w:t>
      </w:r>
      <w:r>
        <w:rPr>
          <w:rFonts w:eastAsia="Times New Roman"/>
          <w:sz w:val="28"/>
          <w:lang w:eastAsia="ru-RU"/>
        </w:rPr>
        <w:tab/>
      </w:r>
      <w:r w:rsidRPr="002250AD">
        <w:rPr>
          <w:rFonts w:eastAsia="Times New Roman"/>
          <w:sz w:val="28"/>
          <w:lang w:eastAsia="ru-RU"/>
        </w:rPr>
        <w:t>новое строительство и реконструкция кольцевого водопровода;</w:t>
      </w:r>
    </w:p>
    <w:p w14:paraId="0EBB125B" w14:textId="068B40BF" w:rsidR="002250AD" w:rsidRPr="002250AD" w:rsidRDefault="002250AD" w:rsidP="002250AD">
      <w:pPr>
        <w:rPr>
          <w:rFonts w:eastAsia="Times New Roman"/>
          <w:sz w:val="28"/>
          <w:lang w:eastAsia="ru-RU"/>
        </w:rPr>
      </w:pPr>
      <w:r w:rsidRPr="002250AD">
        <w:rPr>
          <w:rFonts w:eastAsia="Times New Roman"/>
          <w:sz w:val="28"/>
          <w:lang w:eastAsia="ru-RU"/>
        </w:rPr>
        <w:t>-</w:t>
      </w:r>
      <w:r>
        <w:rPr>
          <w:rFonts w:eastAsia="Times New Roman"/>
          <w:sz w:val="28"/>
          <w:lang w:eastAsia="ru-RU"/>
        </w:rPr>
        <w:tab/>
      </w:r>
      <w:r w:rsidRPr="002250AD">
        <w:rPr>
          <w:rFonts w:eastAsia="Times New Roman"/>
          <w:sz w:val="28"/>
          <w:lang w:eastAsia="ru-RU"/>
        </w:rPr>
        <w:t>строительство водопроводных очистных сооружений для существующих водозаборов (3 объекта).</w:t>
      </w:r>
    </w:p>
    <w:p w14:paraId="39BBE747" w14:textId="4AF810B8" w:rsidR="002250AD" w:rsidRPr="002250AD" w:rsidRDefault="002250AD" w:rsidP="002250AD">
      <w:pPr>
        <w:rPr>
          <w:rFonts w:eastAsia="Times New Roman"/>
          <w:sz w:val="28"/>
          <w:lang w:eastAsia="ru-RU"/>
        </w:rPr>
      </w:pPr>
      <w:r w:rsidRPr="002250AD">
        <w:rPr>
          <w:rFonts w:eastAsia="Times New Roman"/>
          <w:sz w:val="28"/>
          <w:lang w:eastAsia="ru-RU"/>
        </w:rPr>
        <w:t>-</w:t>
      </w:r>
      <w:r>
        <w:rPr>
          <w:rFonts w:eastAsia="Times New Roman"/>
          <w:sz w:val="28"/>
          <w:lang w:eastAsia="ru-RU"/>
        </w:rPr>
        <w:tab/>
      </w:r>
      <w:r w:rsidRPr="002250AD">
        <w:rPr>
          <w:rFonts w:eastAsia="Times New Roman"/>
          <w:sz w:val="28"/>
          <w:lang w:eastAsia="ru-RU"/>
        </w:rPr>
        <w:t>установка зон санитарной охраны для всех источников водоснабжения в соответствии с требованиями СанПиН 2.1.4.1110-02 «Зоны санитарной охраны источников водоснабжения и водопроводов питьевого назначения».</w:t>
      </w:r>
    </w:p>
    <w:p w14:paraId="78A46DCD" w14:textId="77777777" w:rsidR="002250AD" w:rsidRPr="002250AD" w:rsidRDefault="002250AD" w:rsidP="002250AD">
      <w:pPr>
        <w:rPr>
          <w:rFonts w:eastAsia="Times New Roman"/>
          <w:sz w:val="28"/>
          <w:lang w:eastAsia="ru-RU"/>
        </w:rPr>
      </w:pPr>
      <w:r w:rsidRPr="002250AD">
        <w:rPr>
          <w:rFonts w:eastAsia="Times New Roman"/>
          <w:sz w:val="28"/>
          <w:lang w:eastAsia="ru-RU"/>
        </w:rPr>
        <w:t>Согласно местным нормативам градостроительного проектирования норма водопотребления на хозяйственно-питьевые нужды принята 160 л/</w:t>
      </w:r>
      <w:proofErr w:type="spellStart"/>
      <w:r w:rsidRPr="002250AD">
        <w:rPr>
          <w:rFonts w:eastAsia="Times New Roman"/>
          <w:sz w:val="28"/>
          <w:lang w:eastAsia="ru-RU"/>
        </w:rPr>
        <w:t>сут</w:t>
      </w:r>
      <w:proofErr w:type="spellEnd"/>
      <w:r w:rsidRPr="002250AD">
        <w:rPr>
          <w:rFonts w:eastAsia="Times New Roman"/>
          <w:sz w:val="28"/>
          <w:lang w:eastAsia="ru-RU"/>
        </w:rPr>
        <w:t xml:space="preserve"> на одного человека. </w:t>
      </w:r>
      <w:bookmarkStart w:id="194" w:name="_Hlk57263940"/>
      <w:r w:rsidRPr="002250AD">
        <w:rPr>
          <w:rFonts w:eastAsia="Times New Roman"/>
          <w:sz w:val="28"/>
          <w:lang w:eastAsia="ru-RU"/>
        </w:rPr>
        <w:t>Норма расхода воды на полив 50 л/</w:t>
      </w:r>
      <w:proofErr w:type="spellStart"/>
      <w:r w:rsidRPr="002250AD">
        <w:rPr>
          <w:rFonts w:eastAsia="Times New Roman"/>
          <w:sz w:val="28"/>
          <w:lang w:eastAsia="ru-RU"/>
        </w:rPr>
        <w:t>сут</w:t>
      </w:r>
      <w:proofErr w:type="spellEnd"/>
      <w:r w:rsidRPr="002250AD">
        <w:rPr>
          <w:rFonts w:eastAsia="Times New Roman"/>
          <w:sz w:val="28"/>
          <w:lang w:eastAsia="ru-RU"/>
        </w:rPr>
        <w:t xml:space="preserve"> на человека согласно СП 31.13330.2021</w:t>
      </w:r>
      <w:bookmarkEnd w:id="194"/>
      <w:r w:rsidRPr="002250AD">
        <w:rPr>
          <w:rFonts w:eastAsia="Times New Roman"/>
          <w:sz w:val="28"/>
          <w:lang w:eastAsia="ru-RU"/>
        </w:rPr>
        <w:t>.</w:t>
      </w:r>
    </w:p>
    <w:p w14:paraId="57153799" w14:textId="77777777" w:rsidR="002250AD" w:rsidRPr="002250AD" w:rsidRDefault="002250AD" w:rsidP="002250AD">
      <w:pPr>
        <w:rPr>
          <w:rFonts w:eastAsia="Times New Roman"/>
          <w:sz w:val="28"/>
          <w:lang w:eastAsia="ru-RU"/>
        </w:rPr>
      </w:pPr>
      <w:r w:rsidRPr="002250AD">
        <w:rPr>
          <w:rFonts w:eastAsia="Times New Roman"/>
          <w:sz w:val="28"/>
          <w:lang w:eastAsia="ru-RU"/>
        </w:rPr>
        <w:t>Далее в таблице приведен баланс водопотребления, составленный на основе данных о численности населения в современном состоянии, на первую очередь и на расчетный срок.</w:t>
      </w:r>
    </w:p>
    <w:p w14:paraId="6402D899" w14:textId="77777777" w:rsidR="002250AD" w:rsidRPr="002250AD" w:rsidRDefault="002250AD" w:rsidP="002250AD">
      <w:pPr>
        <w:spacing w:before="120" w:after="120"/>
        <w:ind w:firstLine="0"/>
        <w:rPr>
          <w:rFonts w:eastAsia="Times New Roman"/>
          <w:iCs/>
          <w:szCs w:val="26"/>
          <w:shd w:val="clear" w:color="auto" w:fill="FFFFFF"/>
          <w:lang w:eastAsia="ru-RU"/>
        </w:rPr>
      </w:pPr>
      <w:r w:rsidRPr="002250AD">
        <w:rPr>
          <w:rFonts w:eastAsia="Times New Roman"/>
          <w:iCs/>
          <w:szCs w:val="26"/>
          <w:shd w:val="clear" w:color="auto" w:fill="FFFFFF"/>
          <w:lang w:eastAsia="ru-RU"/>
        </w:rPr>
        <w:t>Таблица 15.1-1 Нагрузки на водоснабжение по укрупненным показателям</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5"/>
        <w:gridCol w:w="2231"/>
        <w:gridCol w:w="1900"/>
        <w:gridCol w:w="1478"/>
        <w:gridCol w:w="1899"/>
        <w:gridCol w:w="1478"/>
      </w:tblGrid>
      <w:tr w:rsidR="002250AD" w:rsidRPr="002250AD" w14:paraId="7EC7DE80" w14:textId="77777777" w:rsidTr="002250AD">
        <w:trPr>
          <w:jc w:val="center"/>
        </w:trPr>
        <w:tc>
          <w:tcPr>
            <w:tcW w:w="305" w:type="pct"/>
            <w:vAlign w:val="center"/>
          </w:tcPr>
          <w:p w14:paraId="5C3C54A0" w14:textId="77777777" w:rsidR="002250AD" w:rsidRPr="002250AD" w:rsidRDefault="002250AD" w:rsidP="002250AD">
            <w:pPr>
              <w:ind w:firstLine="0"/>
              <w:jc w:val="center"/>
              <w:rPr>
                <w:rFonts w:eastAsia="Times New Roman"/>
                <w:b/>
                <w:bCs/>
                <w:sz w:val="24"/>
                <w:szCs w:val="24"/>
                <w:lang w:eastAsia="ru-RU"/>
              </w:rPr>
            </w:pPr>
            <w:bookmarkStart w:id="195" w:name="_Hlk74565299"/>
            <w:r w:rsidRPr="002250AD">
              <w:rPr>
                <w:rFonts w:eastAsia="Times New Roman"/>
                <w:b/>
                <w:bCs/>
                <w:sz w:val="24"/>
                <w:szCs w:val="24"/>
                <w:lang w:eastAsia="ru-RU"/>
              </w:rPr>
              <w:t>№, п/п</w:t>
            </w:r>
          </w:p>
        </w:tc>
        <w:tc>
          <w:tcPr>
            <w:tcW w:w="1165" w:type="pct"/>
            <w:vAlign w:val="center"/>
          </w:tcPr>
          <w:p w14:paraId="11875F4F" w14:textId="77777777" w:rsidR="002250AD" w:rsidRPr="002250AD" w:rsidRDefault="002250AD" w:rsidP="002250AD">
            <w:pPr>
              <w:ind w:firstLine="0"/>
              <w:jc w:val="center"/>
              <w:rPr>
                <w:rFonts w:eastAsia="Times New Roman"/>
                <w:b/>
                <w:bCs/>
                <w:sz w:val="24"/>
                <w:szCs w:val="24"/>
                <w:lang w:eastAsia="ru-RU"/>
              </w:rPr>
            </w:pPr>
            <w:r w:rsidRPr="002250AD">
              <w:rPr>
                <w:rFonts w:eastAsia="Times New Roman"/>
                <w:b/>
                <w:bCs/>
                <w:sz w:val="24"/>
                <w:szCs w:val="24"/>
                <w:lang w:eastAsia="ru-RU"/>
              </w:rPr>
              <w:t>Наименование населенного пункта</w:t>
            </w:r>
          </w:p>
        </w:tc>
        <w:tc>
          <w:tcPr>
            <w:tcW w:w="992" w:type="pct"/>
            <w:vAlign w:val="center"/>
          </w:tcPr>
          <w:p w14:paraId="116023BB" w14:textId="77777777" w:rsidR="002250AD" w:rsidRPr="002250AD" w:rsidRDefault="002250AD" w:rsidP="002250AD">
            <w:pPr>
              <w:ind w:firstLine="0"/>
              <w:jc w:val="center"/>
              <w:rPr>
                <w:rFonts w:eastAsia="Times New Roman"/>
                <w:b/>
                <w:bCs/>
                <w:sz w:val="24"/>
                <w:szCs w:val="24"/>
                <w:lang w:eastAsia="ru-RU"/>
              </w:rPr>
            </w:pPr>
            <w:r w:rsidRPr="002250AD">
              <w:rPr>
                <w:rFonts w:eastAsia="Times New Roman"/>
                <w:b/>
                <w:bCs/>
                <w:sz w:val="24"/>
                <w:szCs w:val="24"/>
                <w:lang w:eastAsia="ru-RU"/>
              </w:rPr>
              <w:t>Численность населения 2022 год, чел</w:t>
            </w:r>
          </w:p>
        </w:tc>
        <w:tc>
          <w:tcPr>
            <w:tcW w:w="772" w:type="pct"/>
            <w:vAlign w:val="center"/>
          </w:tcPr>
          <w:p w14:paraId="30478218" w14:textId="77777777" w:rsidR="002250AD" w:rsidRPr="002250AD" w:rsidRDefault="002250AD" w:rsidP="002250AD">
            <w:pPr>
              <w:ind w:firstLine="0"/>
              <w:jc w:val="center"/>
              <w:rPr>
                <w:rFonts w:eastAsia="Times New Roman"/>
                <w:b/>
                <w:bCs/>
                <w:sz w:val="24"/>
                <w:szCs w:val="24"/>
                <w:lang w:eastAsia="ru-RU"/>
              </w:rPr>
            </w:pPr>
            <w:r w:rsidRPr="002250AD">
              <w:rPr>
                <w:rFonts w:eastAsia="Times New Roman"/>
                <w:b/>
                <w:bCs/>
                <w:sz w:val="24"/>
                <w:szCs w:val="24"/>
                <w:lang w:eastAsia="ru-RU"/>
              </w:rPr>
              <w:t xml:space="preserve">Расход воды, </w:t>
            </w:r>
            <w:proofErr w:type="spellStart"/>
            <w:r w:rsidRPr="002250AD">
              <w:rPr>
                <w:rFonts w:eastAsia="Times New Roman"/>
                <w:b/>
                <w:bCs/>
                <w:sz w:val="24"/>
                <w:szCs w:val="24"/>
                <w:lang w:eastAsia="ru-RU"/>
              </w:rPr>
              <w:t>куб.м</w:t>
            </w:r>
            <w:proofErr w:type="spellEnd"/>
            <w:r w:rsidRPr="002250AD">
              <w:rPr>
                <w:rFonts w:eastAsia="Times New Roman"/>
                <w:b/>
                <w:bCs/>
                <w:sz w:val="24"/>
                <w:szCs w:val="24"/>
                <w:lang w:eastAsia="ru-RU"/>
              </w:rPr>
              <w:t>/</w:t>
            </w:r>
            <w:proofErr w:type="spellStart"/>
            <w:r w:rsidRPr="002250AD">
              <w:rPr>
                <w:rFonts w:eastAsia="Times New Roman"/>
                <w:b/>
                <w:bCs/>
                <w:sz w:val="24"/>
                <w:szCs w:val="24"/>
                <w:lang w:eastAsia="ru-RU"/>
              </w:rPr>
              <w:t>сут</w:t>
            </w:r>
            <w:proofErr w:type="spellEnd"/>
          </w:p>
        </w:tc>
        <w:tc>
          <w:tcPr>
            <w:tcW w:w="992" w:type="pct"/>
            <w:vAlign w:val="center"/>
          </w:tcPr>
          <w:p w14:paraId="42569F4C" w14:textId="77777777" w:rsidR="002250AD" w:rsidRPr="002250AD" w:rsidRDefault="002250AD" w:rsidP="002250AD">
            <w:pPr>
              <w:ind w:firstLine="0"/>
              <w:jc w:val="center"/>
              <w:rPr>
                <w:rFonts w:eastAsia="Times New Roman"/>
                <w:b/>
                <w:bCs/>
                <w:sz w:val="24"/>
                <w:szCs w:val="24"/>
                <w:lang w:eastAsia="ru-RU"/>
              </w:rPr>
            </w:pPr>
            <w:r w:rsidRPr="002250AD">
              <w:rPr>
                <w:rFonts w:eastAsia="Times New Roman"/>
                <w:b/>
                <w:bCs/>
                <w:sz w:val="24"/>
                <w:szCs w:val="24"/>
                <w:lang w:eastAsia="ru-RU"/>
              </w:rPr>
              <w:t>Численность населения 2042 год, чел</w:t>
            </w:r>
          </w:p>
        </w:tc>
        <w:tc>
          <w:tcPr>
            <w:tcW w:w="772" w:type="pct"/>
            <w:vAlign w:val="center"/>
          </w:tcPr>
          <w:p w14:paraId="1029F284" w14:textId="77777777" w:rsidR="002250AD" w:rsidRPr="002250AD" w:rsidRDefault="002250AD" w:rsidP="002250AD">
            <w:pPr>
              <w:ind w:firstLine="0"/>
              <w:jc w:val="center"/>
              <w:rPr>
                <w:rFonts w:eastAsia="Times New Roman"/>
                <w:b/>
                <w:bCs/>
                <w:sz w:val="24"/>
                <w:szCs w:val="24"/>
                <w:lang w:eastAsia="ru-RU"/>
              </w:rPr>
            </w:pPr>
            <w:r w:rsidRPr="002250AD">
              <w:rPr>
                <w:rFonts w:eastAsia="Times New Roman"/>
                <w:b/>
                <w:bCs/>
                <w:sz w:val="24"/>
                <w:szCs w:val="24"/>
                <w:lang w:eastAsia="ru-RU"/>
              </w:rPr>
              <w:t>Расход</w:t>
            </w:r>
          </w:p>
          <w:p w14:paraId="34496581" w14:textId="77777777" w:rsidR="002250AD" w:rsidRPr="002250AD" w:rsidRDefault="002250AD" w:rsidP="002250AD">
            <w:pPr>
              <w:ind w:firstLine="0"/>
              <w:jc w:val="center"/>
              <w:rPr>
                <w:rFonts w:eastAsia="Times New Roman"/>
                <w:b/>
                <w:bCs/>
                <w:sz w:val="24"/>
                <w:szCs w:val="24"/>
                <w:lang w:eastAsia="ru-RU"/>
              </w:rPr>
            </w:pPr>
            <w:r w:rsidRPr="002250AD">
              <w:rPr>
                <w:rFonts w:eastAsia="Times New Roman"/>
                <w:b/>
                <w:bCs/>
                <w:sz w:val="24"/>
                <w:szCs w:val="24"/>
                <w:lang w:eastAsia="ru-RU"/>
              </w:rPr>
              <w:t xml:space="preserve">воды, </w:t>
            </w:r>
            <w:proofErr w:type="spellStart"/>
            <w:r w:rsidRPr="002250AD">
              <w:rPr>
                <w:rFonts w:eastAsia="Times New Roman"/>
                <w:b/>
                <w:bCs/>
                <w:sz w:val="24"/>
                <w:szCs w:val="24"/>
                <w:lang w:eastAsia="ru-RU"/>
              </w:rPr>
              <w:t>куб.м</w:t>
            </w:r>
            <w:proofErr w:type="spellEnd"/>
            <w:r w:rsidRPr="002250AD">
              <w:rPr>
                <w:rFonts w:eastAsia="Times New Roman"/>
                <w:b/>
                <w:bCs/>
                <w:sz w:val="24"/>
                <w:szCs w:val="24"/>
                <w:lang w:eastAsia="ru-RU"/>
              </w:rPr>
              <w:t>/</w:t>
            </w:r>
            <w:proofErr w:type="spellStart"/>
            <w:r w:rsidRPr="002250AD">
              <w:rPr>
                <w:rFonts w:eastAsia="Times New Roman"/>
                <w:b/>
                <w:bCs/>
                <w:sz w:val="24"/>
                <w:szCs w:val="24"/>
                <w:lang w:eastAsia="ru-RU"/>
              </w:rPr>
              <w:t>сут</w:t>
            </w:r>
            <w:proofErr w:type="spellEnd"/>
          </w:p>
        </w:tc>
      </w:tr>
      <w:tr w:rsidR="002250AD" w:rsidRPr="00E84833" w14:paraId="02C86AA0" w14:textId="77777777" w:rsidTr="002250AD">
        <w:trPr>
          <w:trHeight w:val="525"/>
          <w:jc w:val="center"/>
        </w:trPr>
        <w:tc>
          <w:tcPr>
            <w:tcW w:w="305" w:type="pct"/>
            <w:vAlign w:val="center"/>
          </w:tcPr>
          <w:p w14:paraId="54AFD021" w14:textId="77777777" w:rsidR="002250AD" w:rsidRPr="002250AD" w:rsidRDefault="002250AD" w:rsidP="002250AD">
            <w:pPr>
              <w:ind w:firstLine="0"/>
              <w:jc w:val="center"/>
              <w:rPr>
                <w:rFonts w:eastAsia="Times New Roman"/>
                <w:sz w:val="24"/>
                <w:szCs w:val="24"/>
                <w:lang w:eastAsia="ru-RU"/>
              </w:rPr>
            </w:pPr>
            <w:r w:rsidRPr="002250AD">
              <w:rPr>
                <w:rFonts w:eastAsia="Times New Roman"/>
                <w:sz w:val="24"/>
                <w:szCs w:val="24"/>
                <w:lang w:eastAsia="ru-RU"/>
              </w:rPr>
              <w:t>1</w:t>
            </w:r>
          </w:p>
        </w:tc>
        <w:tc>
          <w:tcPr>
            <w:tcW w:w="1165" w:type="pct"/>
            <w:vAlign w:val="center"/>
          </w:tcPr>
          <w:p w14:paraId="77D07719" w14:textId="77777777" w:rsidR="002250AD" w:rsidRPr="002250AD" w:rsidRDefault="002250AD" w:rsidP="002250AD">
            <w:pPr>
              <w:ind w:firstLine="0"/>
              <w:jc w:val="center"/>
              <w:rPr>
                <w:rFonts w:eastAsia="Times New Roman"/>
                <w:sz w:val="24"/>
                <w:szCs w:val="24"/>
                <w:lang w:eastAsia="ru-RU"/>
              </w:rPr>
            </w:pPr>
            <w:r w:rsidRPr="002250AD">
              <w:rPr>
                <w:rFonts w:eastAsia="Times New Roman"/>
                <w:sz w:val="24"/>
                <w:szCs w:val="24"/>
                <w:lang w:eastAsia="ru-RU"/>
              </w:rPr>
              <w:t>г. Тогучин</w:t>
            </w:r>
          </w:p>
        </w:tc>
        <w:tc>
          <w:tcPr>
            <w:tcW w:w="992" w:type="pct"/>
            <w:vAlign w:val="center"/>
          </w:tcPr>
          <w:p w14:paraId="1375F69E" w14:textId="77777777" w:rsidR="002250AD" w:rsidRPr="002250AD" w:rsidRDefault="002250AD" w:rsidP="002250AD">
            <w:pPr>
              <w:ind w:firstLine="0"/>
              <w:jc w:val="center"/>
              <w:rPr>
                <w:rFonts w:eastAsia="Times New Roman"/>
                <w:sz w:val="24"/>
                <w:szCs w:val="24"/>
                <w:lang w:eastAsia="ru-RU"/>
              </w:rPr>
            </w:pPr>
            <w:r w:rsidRPr="002250AD">
              <w:rPr>
                <w:rFonts w:eastAsia="Times New Roman"/>
                <w:sz w:val="24"/>
                <w:szCs w:val="24"/>
                <w:lang w:eastAsia="ru-RU"/>
              </w:rPr>
              <w:t>20489</w:t>
            </w:r>
          </w:p>
        </w:tc>
        <w:tc>
          <w:tcPr>
            <w:tcW w:w="772" w:type="pct"/>
            <w:vAlign w:val="center"/>
          </w:tcPr>
          <w:p w14:paraId="2F82BAAE" w14:textId="77777777" w:rsidR="002250AD" w:rsidRPr="002250AD" w:rsidRDefault="002250AD" w:rsidP="002250AD">
            <w:pPr>
              <w:ind w:firstLine="0"/>
              <w:jc w:val="center"/>
              <w:rPr>
                <w:rFonts w:eastAsia="Times New Roman"/>
                <w:sz w:val="24"/>
                <w:szCs w:val="24"/>
                <w:lang w:eastAsia="ru-RU"/>
              </w:rPr>
            </w:pPr>
            <w:r w:rsidRPr="002250AD">
              <w:rPr>
                <w:rFonts w:eastAsia="Times New Roman"/>
                <w:sz w:val="24"/>
                <w:szCs w:val="24"/>
                <w:lang w:eastAsia="ru-RU"/>
              </w:rPr>
              <w:t>5548,42</w:t>
            </w:r>
          </w:p>
        </w:tc>
        <w:tc>
          <w:tcPr>
            <w:tcW w:w="992" w:type="pct"/>
            <w:vAlign w:val="center"/>
          </w:tcPr>
          <w:p w14:paraId="4540704A" w14:textId="77777777" w:rsidR="002250AD" w:rsidRPr="002250AD" w:rsidRDefault="002250AD" w:rsidP="002250AD">
            <w:pPr>
              <w:ind w:firstLine="0"/>
              <w:jc w:val="center"/>
              <w:rPr>
                <w:rFonts w:eastAsia="Times New Roman"/>
                <w:sz w:val="24"/>
                <w:szCs w:val="24"/>
                <w:lang w:eastAsia="ru-RU"/>
              </w:rPr>
            </w:pPr>
            <w:r w:rsidRPr="002250AD">
              <w:rPr>
                <w:rFonts w:eastAsia="Times New Roman"/>
                <w:sz w:val="24"/>
                <w:szCs w:val="24"/>
              </w:rPr>
              <w:t>20300</w:t>
            </w:r>
          </w:p>
        </w:tc>
        <w:tc>
          <w:tcPr>
            <w:tcW w:w="772" w:type="pct"/>
            <w:vAlign w:val="center"/>
          </w:tcPr>
          <w:p w14:paraId="5420A0DF" w14:textId="77777777" w:rsidR="002250AD" w:rsidRPr="002250AD" w:rsidRDefault="002250AD" w:rsidP="002250AD">
            <w:pPr>
              <w:ind w:firstLine="0"/>
              <w:jc w:val="center"/>
              <w:rPr>
                <w:rFonts w:eastAsia="Times New Roman"/>
                <w:sz w:val="24"/>
                <w:szCs w:val="24"/>
                <w:lang w:eastAsia="ru-RU"/>
              </w:rPr>
            </w:pPr>
            <w:r w:rsidRPr="002250AD">
              <w:rPr>
                <w:rFonts w:eastAsia="Times New Roman"/>
                <w:sz w:val="24"/>
                <w:szCs w:val="24"/>
                <w:lang w:eastAsia="ru-RU"/>
              </w:rPr>
              <w:t>5497,24</w:t>
            </w:r>
          </w:p>
        </w:tc>
      </w:tr>
    </w:tbl>
    <w:bookmarkEnd w:id="195"/>
    <w:p w14:paraId="5DAF26E8" w14:textId="77777777" w:rsidR="002250AD" w:rsidRPr="002250AD" w:rsidRDefault="002250AD" w:rsidP="002250AD">
      <w:pPr>
        <w:rPr>
          <w:rFonts w:eastAsia="Times New Roman"/>
          <w:sz w:val="28"/>
          <w:lang w:eastAsia="ru-RU"/>
        </w:rPr>
      </w:pPr>
      <w:r w:rsidRPr="002250AD">
        <w:rPr>
          <w:rFonts w:eastAsia="Times New Roman"/>
          <w:sz w:val="28"/>
          <w:lang w:eastAsia="ru-RU"/>
        </w:rPr>
        <w:t>Водопотребление включает расходы воды на хозяйственно-питьевые и бытовые нужды в жилых и общественных зданиях с поправкой на неравномерность (К=1,2), а также неучтенные расходы на нужды предприятий, обслуживающих население в размере 15%.</w:t>
      </w:r>
    </w:p>
    <w:p w14:paraId="237487A0" w14:textId="77777777" w:rsidR="002250AD" w:rsidRPr="002250AD" w:rsidRDefault="002250AD" w:rsidP="002250AD">
      <w:pPr>
        <w:contextualSpacing/>
        <w:rPr>
          <w:rFonts w:eastAsia="Times New Roman"/>
          <w:sz w:val="28"/>
          <w:lang w:eastAsia="ru-RU"/>
        </w:rPr>
      </w:pPr>
      <w:r w:rsidRPr="002250AD">
        <w:rPr>
          <w:rFonts w:eastAsia="Times New Roman"/>
          <w:sz w:val="28"/>
          <w:lang w:eastAsia="ru-RU"/>
        </w:rPr>
        <w:t xml:space="preserve">Расход воды на наружное пожаротушение на расчетный срок принят 15 л/с, в соответствии с СП 8.13130.2020 «Системы противопожарной защиты. Наружное противопожарное водоснабжение. Требования пожарной безопасности» без учета дополнительного расхода на тушение пожара здания, оборудованного внутренним противопожарным водопроводом с наибольшим расходом. </w:t>
      </w:r>
    </w:p>
    <w:p w14:paraId="4883BA79" w14:textId="77777777" w:rsidR="002250AD" w:rsidRPr="002250AD" w:rsidRDefault="002250AD" w:rsidP="002250AD">
      <w:pPr>
        <w:contextualSpacing/>
        <w:rPr>
          <w:rFonts w:eastAsia="Times New Roman"/>
          <w:sz w:val="28"/>
          <w:lang w:eastAsia="ru-RU"/>
        </w:rPr>
      </w:pPr>
      <w:r w:rsidRPr="002250AD">
        <w:rPr>
          <w:rFonts w:eastAsia="Times New Roman"/>
          <w:sz w:val="28"/>
          <w:lang w:eastAsia="ru-RU"/>
        </w:rPr>
        <w:t>Расчетное количество одновременных пожаров - два. Продолжительность тушения пожара составляет 3 ч. Требуемый противопожарный запас воды 324 м</w:t>
      </w:r>
      <w:r w:rsidRPr="002250AD">
        <w:rPr>
          <w:rFonts w:eastAsia="Times New Roman"/>
          <w:sz w:val="28"/>
          <w:vertAlign w:val="superscript"/>
          <w:lang w:eastAsia="ru-RU"/>
        </w:rPr>
        <w:t>3</w:t>
      </w:r>
      <w:r w:rsidRPr="002250AD">
        <w:rPr>
          <w:rFonts w:eastAsia="Times New Roman"/>
          <w:sz w:val="28"/>
          <w:lang w:eastAsia="ru-RU"/>
        </w:rPr>
        <w:t>.</w:t>
      </w:r>
    </w:p>
    <w:p w14:paraId="00959A63" w14:textId="77777777" w:rsidR="002250AD" w:rsidRPr="002250AD" w:rsidRDefault="002250AD" w:rsidP="002250AD">
      <w:pPr>
        <w:rPr>
          <w:rFonts w:eastAsia="Times New Roman"/>
          <w:color w:val="FF0000"/>
          <w:sz w:val="28"/>
          <w:lang w:eastAsia="ru-RU"/>
        </w:rPr>
      </w:pPr>
      <w:r w:rsidRPr="002250AD">
        <w:rPr>
          <w:rFonts w:eastAsia="Times New Roman"/>
          <w:sz w:val="28"/>
          <w:lang w:eastAsia="ru-RU"/>
        </w:rPr>
        <w:t>Минимальный свободный напор в сети водопровода при максимальном хозяйственно-питьевом водопотреблении над поверхностью земли при одноэтажной застройке не менее 10 м в соответствии с - СП 31.13330.2021. При большей этажности на каждый этаж следует добавлять 4 м.</w:t>
      </w:r>
    </w:p>
    <w:p w14:paraId="0AF953AC" w14:textId="3DBC4982" w:rsidR="002250AD" w:rsidRPr="002250AD" w:rsidRDefault="002250AD" w:rsidP="00A659E6">
      <w:pPr>
        <w:pStyle w:val="29"/>
      </w:pPr>
      <w:bookmarkStart w:id="196" w:name="_Toc104560488"/>
      <w:bookmarkStart w:id="197" w:name="_Toc126234667"/>
      <w:r w:rsidRPr="002250AD">
        <w:t>15.2.</w:t>
      </w:r>
      <w:r w:rsidR="002516E3">
        <w:tab/>
      </w:r>
      <w:r w:rsidRPr="002250AD">
        <w:t>Водоотведение</w:t>
      </w:r>
      <w:bookmarkEnd w:id="196"/>
      <w:bookmarkEnd w:id="197"/>
    </w:p>
    <w:p w14:paraId="1A0BA60F" w14:textId="77777777" w:rsidR="002250AD" w:rsidRPr="002250AD" w:rsidRDefault="002250AD" w:rsidP="002250AD">
      <w:pPr>
        <w:ind w:firstLine="708"/>
        <w:rPr>
          <w:rFonts w:eastAsia="Times New Roman"/>
          <w:sz w:val="28"/>
          <w:lang w:eastAsia="ru-RU"/>
        </w:rPr>
      </w:pPr>
      <w:r w:rsidRPr="002250AD">
        <w:rPr>
          <w:rFonts w:eastAsia="Times New Roman"/>
          <w:sz w:val="28"/>
          <w:lang w:eastAsia="ru-RU"/>
        </w:rPr>
        <w:t>Проектные решения приняты с учетом требований СП 32.13330.2018 «Канализация. Наружные сети и сооружения. СНиП 2.04.03-85».</w:t>
      </w:r>
    </w:p>
    <w:p w14:paraId="4BEE463F" w14:textId="77777777" w:rsidR="002250AD" w:rsidRPr="002250AD" w:rsidRDefault="002250AD" w:rsidP="002250AD">
      <w:pPr>
        <w:ind w:firstLine="708"/>
        <w:contextualSpacing/>
        <w:rPr>
          <w:rFonts w:eastAsia="Times New Roman"/>
          <w:sz w:val="28"/>
          <w:lang w:eastAsia="ru-RU"/>
        </w:rPr>
      </w:pPr>
      <w:r w:rsidRPr="002250AD">
        <w:rPr>
          <w:rFonts w:eastAsia="Times New Roman"/>
          <w:sz w:val="28"/>
          <w:lang w:eastAsia="ru-RU"/>
        </w:rPr>
        <w:t>Планирование основных мероприятий по развитию систем водоотведения (вывоз жидких бытовых отходов) основано на материалах:</w:t>
      </w:r>
    </w:p>
    <w:p w14:paraId="0F09AC97" w14:textId="38233341" w:rsidR="002250AD" w:rsidRPr="002250AD" w:rsidRDefault="002250AD" w:rsidP="002250AD">
      <w:pPr>
        <w:tabs>
          <w:tab w:val="left" w:pos="360"/>
        </w:tabs>
        <w:spacing w:before="120" w:after="120"/>
        <w:contextualSpacing/>
        <w:rPr>
          <w:rFonts w:eastAsia="Times New Roman"/>
          <w:sz w:val="28"/>
          <w:lang w:eastAsia="ru-RU"/>
        </w:rPr>
      </w:pPr>
      <w:bookmarkStart w:id="198" w:name="_Hlk123851430"/>
      <w:r w:rsidRPr="002250AD">
        <w:rPr>
          <w:rFonts w:eastAsia="Times New Roman"/>
          <w:sz w:val="28"/>
          <w:lang w:eastAsia="ru-RU"/>
        </w:rPr>
        <w:lastRenderedPageBreak/>
        <w:t>-</w:t>
      </w:r>
      <w:r>
        <w:rPr>
          <w:rFonts w:eastAsia="Times New Roman"/>
          <w:sz w:val="28"/>
          <w:lang w:eastAsia="ru-RU"/>
        </w:rPr>
        <w:tab/>
      </w:r>
      <w:r w:rsidRPr="002250AD">
        <w:rPr>
          <w:rFonts w:eastAsia="Times New Roman"/>
          <w:sz w:val="28"/>
          <w:lang w:eastAsia="ru-RU"/>
        </w:rPr>
        <w:t>«Местные нормативы градостроительного проектирования города Тогучин Тогучинского района Новосибирской области» (утверждены решением Совета депутатов города Тогучина Тогучинского района Новосибирской области от 27.01.2017 №56);</w:t>
      </w:r>
      <w:bookmarkEnd w:id="198"/>
    </w:p>
    <w:p w14:paraId="012EDE32" w14:textId="68692C6F" w:rsidR="002250AD" w:rsidRPr="002250AD" w:rsidRDefault="002250AD" w:rsidP="002250AD">
      <w:pPr>
        <w:ind w:firstLine="708"/>
        <w:rPr>
          <w:rFonts w:eastAsia="Times New Roman"/>
          <w:sz w:val="28"/>
          <w:lang w:eastAsia="ru-RU"/>
        </w:rPr>
      </w:pPr>
      <w:r w:rsidRPr="002250AD">
        <w:rPr>
          <w:rFonts w:eastAsia="Times New Roman"/>
          <w:sz w:val="28"/>
          <w:lang w:eastAsia="ru-RU"/>
        </w:rPr>
        <w:t>-</w:t>
      </w:r>
      <w:r>
        <w:rPr>
          <w:rFonts w:eastAsia="Times New Roman"/>
          <w:sz w:val="28"/>
          <w:lang w:eastAsia="ru-RU"/>
        </w:rPr>
        <w:tab/>
      </w:r>
      <w:r w:rsidRPr="002250AD">
        <w:rPr>
          <w:rFonts w:eastAsia="Times New Roman"/>
          <w:sz w:val="28"/>
          <w:lang w:eastAsia="ru-RU"/>
        </w:rPr>
        <w:t>«Схема водоотведения города Тогучин Тогучинского района Новосибирской области» (утверждена постановлением администрации города Тогучина Тогучинского района Новосибирской области от 13.09.2022 №493);</w:t>
      </w:r>
    </w:p>
    <w:p w14:paraId="7E0EE69F" w14:textId="4BE156AB" w:rsidR="002250AD" w:rsidRPr="002250AD" w:rsidRDefault="002250AD" w:rsidP="002250AD">
      <w:pPr>
        <w:tabs>
          <w:tab w:val="left" w:pos="360"/>
        </w:tabs>
        <w:spacing w:before="120" w:after="120"/>
        <w:contextualSpacing/>
        <w:rPr>
          <w:rFonts w:eastAsia="Times New Roman"/>
          <w:sz w:val="28"/>
          <w:lang w:val="x-none" w:eastAsia="ru-RU"/>
        </w:rPr>
      </w:pPr>
      <w:r w:rsidRPr="002250AD">
        <w:rPr>
          <w:rFonts w:eastAsia="Times New Roman"/>
          <w:sz w:val="28"/>
          <w:lang w:eastAsia="ru-RU"/>
        </w:rPr>
        <w:t>-</w:t>
      </w:r>
      <w:r>
        <w:rPr>
          <w:rFonts w:eastAsia="Times New Roman"/>
          <w:sz w:val="28"/>
          <w:lang w:val="x-none" w:eastAsia="ru-RU"/>
        </w:rPr>
        <w:tab/>
      </w:r>
      <w:r w:rsidRPr="002250AD">
        <w:rPr>
          <w:rFonts w:eastAsia="Times New Roman"/>
          <w:sz w:val="28"/>
          <w:lang w:val="x-none" w:eastAsia="ru-RU"/>
        </w:rPr>
        <w:t>действующей градостроительной документации.</w:t>
      </w:r>
    </w:p>
    <w:p w14:paraId="1CB26663" w14:textId="77777777" w:rsidR="002250AD" w:rsidRPr="002250AD" w:rsidRDefault="002250AD" w:rsidP="002250AD">
      <w:pPr>
        <w:contextualSpacing/>
        <w:rPr>
          <w:rFonts w:eastAsia="Times New Roman"/>
          <w:sz w:val="28"/>
          <w:lang w:eastAsia="ru-RU"/>
        </w:rPr>
      </w:pPr>
      <w:r w:rsidRPr="002250AD">
        <w:rPr>
          <w:rFonts w:eastAsia="Times New Roman"/>
          <w:sz w:val="28"/>
          <w:lang w:eastAsia="ru-RU"/>
        </w:rPr>
        <w:t>В результате анализа существующего положения выявлено:</w:t>
      </w:r>
    </w:p>
    <w:p w14:paraId="030EB651" w14:textId="47B1B3DE" w:rsidR="002250AD" w:rsidRPr="002250AD" w:rsidRDefault="002250AD" w:rsidP="002250AD">
      <w:pPr>
        <w:contextualSpacing/>
        <w:rPr>
          <w:rFonts w:eastAsia="Times New Roman"/>
          <w:sz w:val="28"/>
          <w:lang w:eastAsia="ru-RU"/>
        </w:rPr>
      </w:pPr>
      <w:r w:rsidRPr="002250AD">
        <w:rPr>
          <w:rFonts w:eastAsia="Times New Roman"/>
          <w:sz w:val="28"/>
          <w:lang w:eastAsia="ru-RU"/>
        </w:rPr>
        <w:t>-</w:t>
      </w:r>
      <w:r>
        <w:rPr>
          <w:rFonts w:eastAsia="Times New Roman"/>
          <w:sz w:val="28"/>
          <w:lang w:eastAsia="ru-RU"/>
        </w:rPr>
        <w:tab/>
      </w:r>
      <w:r w:rsidRPr="002250AD">
        <w:rPr>
          <w:rFonts w:eastAsia="Times New Roman"/>
          <w:sz w:val="28"/>
          <w:lang w:eastAsia="ru-RU"/>
        </w:rPr>
        <w:t xml:space="preserve">существующие канализационные сети и сооружения имеют значительный срок эксплуатации </w:t>
      </w:r>
      <w:proofErr w:type="spellStart"/>
      <w:r w:rsidRPr="002250AD">
        <w:rPr>
          <w:rFonts w:eastAsia="Times New Roman"/>
          <w:sz w:val="28"/>
          <w:lang w:eastAsia="ru-RU"/>
        </w:rPr>
        <w:t>всвязи</w:t>
      </w:r>
      <w:proofErr w:type="spellEnd"/>
      <w:r w:rsidRPr="002250AD">
        <w:rPr>
          <w:rFonts w:eastAsia="Times New Roman"/>
          <w:sz w:val="28"/>
          <w:lang w:eastAsia="ru-RU"/>
        </w:rPr>
        <w:t xml:space="preserve"> с чем требуется капитальный ремонт;</w:t>
      </w:r>
    </w:p>
    <w:p w14:paraId="6674E670" w14:textId="4694887D" w:rsidR="002250AD" w:rsidRPr="002250AD" w:rsidRDefault="002250AD" w:rsidP="002250AD">
      <w:pPr>
        <w:contextualSpacing/>
        <w:rPr>
          <w:rFonts w:eastAsia="Times New Roman"/>
          <w:sz w:val="28"/>
          <w:lang w:eastAsia="ru-RU"/>
        </w:rPr>
      </w:pPr>
      <w:r w:rsidRPr="002250AD">
        <w:rPr>
          <w:rFonts w:eastAsia="Times New Roman"/>
          <w:sz w:val="28"/>
          <w:lang w:eastAsia="ru-RU"/>
        </w:rPr>
        <w:t>-</w:t>
      </w:r>
      <w:r>
        <w:rPr>
          <w:rFonts w:eastAsia="Times New Roman"/>
          <w:sz w:val="28"/>
          <w:lang w:eastAsia="ru-RU"/>
        </w:rPr>
        <w:tab/>
      </w:r>
      <w:r w:rsidRPr="002250AD">
        <w:rPr>
          <w:rFonts w:eastAsia="Times New Roman"/>
          <w:sz w:val="28"/>
          <w:lang w:eastAsia="ru-RU"/>
        </w:rPr>
        <w:t>отвод бытовых стоков от зданий и сооружений, не попадающих в эксплуатационную зону централизованного водоотведения осуществляется в индивидуальные выгребы, септики;</w:t>
      </w:r>
    </w:p>
    <w:p w14:paraId="2DB94C8E" w14:textId="3357D388" w:rsidR="002250AD" w:rsidRPr="002250AD" w:rsidRDefault="002250AD" w:rsidP="002250AD">
      <w:pPr>
        <w:contextualSpacing/>
        <w:rPr>
          <w:rFonts w:eastAsia="Times New Roman"/>
          <w:sz w:val="28"/>
          <w:lang w:eastAsia="ru-RU"/>
        </w:rPr>
      </w:pPr>
      <w:r w:rsidRPr="002250AD">
        <w:rPr>
          <w:rFonts w:eastAsia="Times New Roman"/>
          <w:sz w:val="28"/>
          <w:lang w:eastAsia="ru-RU"/>
        </w:rPr>
        <w:t>-</w:t>
      </w:r>
      <w:r>
        <w:rPr>
          <w:rFonts w:eastAsia="Times New Roman"/>
          <w:sz w:val="28"/>
          <w:lang w:eastAsia="ru-RU"/>
        </w:rPr>
        <w:tab/>
      </w:r>
      <w:r w:rsidRPr="002250AD">
        <w:rPr>
          <w:rFonts w:eastAsia="Times New Roman"/>
          <w:sz w:val="28"/>
          <w:lang w:eastAsia="ru-RU"/>
        </w:rPr>
        <w:t>существующие очистные сооружения в настоящее время не обеспечивают требуемую степень очистки.</w:t>
      </w:r>
    </w:p>
    <w:p w14:paraId="38BAA35A" w14:textId="77777777" w:rsidR="002250AD" w:rsidRPr="002250AD" w:rsidRDefault="002250AD" w:rsidP="002250AD">
      <w:pPr>
        <w:tabs>
          <w:tab w:val="left" w:pos="360"/>
        </w:tabs>
        <w:spacing w:before="120" w:after="120"/>
        <w:contextualSpacing/>
        <w:rPr>
          <w:rFonts w:eastAsia="Times New Roman"/>
          <w:sz w:val="28"/>
          <w:lang w:eastAsia="ru-RU"/>
        </w:rPr>
      </w:pPr>
      <w:r w:rsidRPr="002250AD">
        <w:rPr>
          <w:rFonts w:eastAsia="Times New Roman"/>
          <w:sz w:val="28"/>
          <w:lang w:val="x-none" w:eastAsia="ru-RU"/>
        </w:rPr>
        <w:t>В развити</w:t>
      </w:r>
      <w:r w:rsidRPr="002250AD">
        <w:rPr>
          <w:rFonts w:eastAsia="Times New Roman"/>
          <w:sz w:val="28"/>
          <w:lang w:eastAsia="ru-RU"/>
        </w:rPr>
        <w:t>и</w:t>
      </w:r>
      <w:r w:rsidRPr="002250AD">
        <w:rPr>
          <w:rFonts w:eastAsia="Times New Roman"/>
          <w:sz w:val="28"/>
          <w:lang w:val="x-none" w:eastAsia="ru-RU"/>
        </w:rPr>
        <w:t xml:space="preserve"> водоотведения </w:t>
      </w:r>
      <w:r w:rsidRPr="002250AD">
        <w:rPr>
          <w:rFonts w:eastAsia="Times New Roman"/>
          <w:sz w:val="28"/>
          <w:lang w:eastAsia="ru-RU"/>
        </w:rPr>
        <w:t>в соответствии с актуализированной схемой</w:t>
      </w:r>
      <w:r w:rsidRPr="002250AD">
        <w:rPr>
          <w:rFonts w:ascii="Calibri" w:eastAsia="Times New Roman" w:hAnsi="Calibri"/>
          <w:sz w:val="22"/>
          <w:szCs w:val="22"/>
        </w:rPr>
        <w:t xml:space="preserve"> </w:t>
      </w:r>
      <w:r w:rsidRPr="002250AD">
        <w:rPr>
          <w:rFonts w:eastAsia="Times New Roman"/>
          <w:sz w:val="28"/>
          <w:lang w:eastAsia="ru-RU"/>
        </w:rPr>
        <w:t>водоотведения предусматривается:</w:t>
      </w:r>
    </w:p>
    <w:p w14:paraId="6B197D46" w14:textId="772DCD7F" w:rsidR="002250AD" w:rsidRPr="002250AD" w:rsidRDefault="002250AD" w:rsidP="002250AD">
      <w:pPr>
        <w:tabs>
          <w:tab w:val="left" w:pos="360"/>
        </w:tabs>
        <w:spacing w:before="120" w:after="120"/>
        <w:contextualSpacing/>
        <w:rPr>
          <w:rFonts w:eastAsia="Times New Roman"/>
          <w:sz w:val="28"/>
          <w:lang w:eastAsia="ru-RU"/>
        </w:rPr>
      </w:pPr>
      <w:r w:rsidRPr="002250AD">
        <w:rPr>
          <w:rFonts w:eastAsia="Times New Roman"/>
          <w:sz w:val="28"/>
          <w:lang w:eastAsia="ru-RU"/>
        </w:rPr>
        <w:t>-</w:t>
      </w:r>
      <w:r>
        <w:rPr>
          <w:rFonts w:eastAsia="Times New Roman"/>
          <w:sz w:val="28"/>
          <w:lang w:eastAsia="ru-RU"/>
        </w:rPr>
        <w:tab/>
      </w:r>
      <w:r w:rsidRPr="002250AD">
        <w:rPr>
          <w:rFonts w:eastAsia="Times New Roman"/>
          <w:sz w:val="28"/>
          <w:lang w:eastAsia="ru-RU"/>
        </w:rPr>
        <w:t xml:space="preserve">капитальный </w:t>
      </w:r>
      <w:proofErr w:type="spellStart"/>
      <w:r w:rsidRPr="002250AD">
        <w:rPr>
          <w:rFonts w:eastAsia="Times New Roman"/>
          <w:sz w:val="28"/>
          <w:lang w:eastAsia="ru-RU"/>
        </w:rPr>
        <w:t>ремонст</w:t>
      </w:r>
      <w:proofErr w:type="spellEnd"/>
      <w:r w:rsidRPr="002250AD">
        <w:rPr>
          <w:rFonts w:eastAsia="Times New Roman"/>
          <w:sz w:val="28"/>
          <w:lang w:eastAsia="ru-RU"/>
        </w:rPr>
        <w:t xml:space="preserve"> существующих канализационных сетей и сооружений;</w:t>
      </w:r>
    </w:p>
    <w:p w14:paraId="4BE7CE81" w14:textId="0D94D46C" w:rsidR="002250AD" w:rsidRPr="002250AD" w:rsidRDefault="002250AD" w:rsidP="002250AD">
      <w:pPr>
        <w:tabs>
          <w:tab w:val="left" w:pos="360"/>
        </w:tabs>
        <w:spacing w:before="120" w:after="120"/>
        <w:contextualSpacing/>
        <w:rPr>
          <w:rFonts w:eastAsia="Times New Roman"/>
          <w:sz w:val="28"/>
          <w:lang w:eastAsia="ru-RU"/>
        </w:rPr>
      </w:pPr>
      <w:r w:rsidRPr="002250AD">
        <w:rPr>
          <w:rFonts w:eastAsia="Times New Roman"/>
          <w:sz w:val="28"/>
          <w:lang w:eastAsia="ru-RU"/>
        </w:rPr>
        <w:t>-</w:t>
      </w:r>
      <w:r>
        <w:rPr>
          <w:rFonts w:eastAsia="Times New Roman"/>
          <w:sz w:val="28"/>
          <w:lang w:eastAsia="ru-RU"/>
        </w:rPr>
        <w:tab/>
      </w:r>
      <w:r w:rsidRPr="002250AD">
        <w:rPr>
          <w:rFonts w:eastAsia="Times New Roman"/>
          <w:sz w:val="28"/>
          <w:lang w:eastAsia="ru-RU"/>
        </w:rPr>
        <w:t>строительство сливной станции на территории существующих канализационных очистных сооружений;</w:t>
      </w:r>
    </w:p>
    <w:p w14:paraId="16EA103E" w14:textId="74B0445D" w:rsidR="002250AD" w:rsidRPr="002250AD" w:rsidRDefault="002250AD" w:rsidP="002250AD">
      <w:pPr>
        <w:tabs>
          <w:tab w:val="left" w:pos="360"/>
        </w:tabs>
        <w:spacing w:before="120" w:after="120"/>
        <w:contextualSpacing/>
        <w:rPr>
          <w:rFonts w:eastAsia="Times New Roman"/>
          <w:sz w:val="28"/>
          <w:lang w:eastAsia="ru-RU"/>
        </w:rPr>
      </w:pPr>
      <w:r w:rsidRPr="002250AD">
        <w:rPr>
          <w:rFonts w:eastAsia="Times New Roman"/>
          <w:sz w:val="28"/>
          <w:lang w:eastAsia="ru-RU"/>
        </w:rPr>
        <w:t>-</w:t>
      </w:r>
      <w:r>
        <w:rPr>
          <w:rFonts w:eastAsia="Times New Roman"/>
          <w:sz w:val="28"/>
          <w:lang w:eastAsia="ru-RU"/>
        </w:rPr>
        <w:tab/>
      </w:r>
      <w:r w:rsidRPr="002250AD">
        <w:rPr>
          <w:rFonts w:eastAsia="Times New Roman"/>
          <w:sz w:val="28"/>
          <w:lang w:eastAsia="ru-RU"/>
        </w:rPr>
        <w:t xml:space="preserve">реконструкция </w:t>
      </w:r>
      <w:proofErr w:type="spellStart"/>
      <w:r w:rsidRPr="002250AD">
        <w:rPr>
          <w:rFonts w:eastAsia="Times New Roman"/>
          <w:sz w:val="28"/>
          <w:lang w:eastAsia="ru-RU"/>
        </w:rPr>
        <w:t>сущестующих</w:t>
      </w:r>
      <w:proofErr w:type="spellEnd"/>
      <w:r w:rsidRPr="002250AD">
        <w:rPr>
          <w:rFonts w:eastAsia="Times New Roman"/>
          <w:sz w:val="28"/>
          <w:lang w:eastAsia="ru-RU"/>
        </w:rPr>
        <w:t xml:space="preserve"> канализационных очистных сооружений;</w:t>
      </w:r>
    </w:p>
    <w:p w14:paraId="2C7DEB26" w14:textId="6EF25F62" w:rsidR="002250AD" w:rsidRPr="002250AD" w:rsidRDefault="002250AD" w:rsidP="002250AD">
      <w:pPr>
        <w:tabs>
          <w:tab w:val="left" w:pos="360"/>
        </w:tabs>
        <w:spacing w:before="120" w:after="120"/>
        <w:contextualSpacing/>
        <w:rPr>
          <w:rFonts w:eastAsia="Times New Roman"/>
          <w:sz w:val="28"/>
          <w:lang w:eastAsia="ru-RU"/>
        </w:rPr>
      </w:pPr>
      <w:r w:rsidRPr="002250AD">
        <w:rPr>
          <w:rFonts w:eastAsia="Times New Roman"/>
          <w:sz w:val="28"/>
          <w:lang w:eastAsia="ru-RU"/>
        </w:rPr>
        <w:t>-</w:t>
      </w:r>
      <w:r>
        <w:rPr>
          <w:rFonts w:eastAsia="Times New Roman"/>
          <w:sz w:val="28"/>
          <w:lang w:eastAsia="ru-RU"/>
        </w:rPr>
        <w:tab/>
      </w:r>
      <w:r w:rsidRPr="002250AD">
        <w:rPr>
          <w:rFonts w:eastAsia="Times New Roman"/>
          <w:sz w:val="28"/>
          <w:lang w:eastAsia="ru-RU"/>
        </w:rPr>
        <w:t>строительство канализации самотечной;</w:t>
      </w:r>
    </w:p>
    <w:p w14:paraId="75B2D55C" w14:textId="7B79139D" w:rsidR="002250AD" w:rsidRPr="002250AD" w:rsidRDefault="002250AD" w:rsidP="002250AD">
      <w:pPr>
        <w:tabs>
          <w:tab w:val="left" w:pos="360"/>
        </w:tabs>
        <w:spacing w:before="120" w:after="120"/>
        <w:contextualSpacing/>
        <w:rPr>
          <w:rFonts w:eastAsia="Times New Roman"/>
          <w:sz w:val="28"/>
          <w:lang w:eastAsia="ru-RU"/>
        </w:rPr>
      </w:pPr>
      <w:r w:rsidRPr="002250AD">
        <w:rPr>
          <w:rFonts w:eastAsia="Times New Roman"/>
          <w:sz w:val="28"/>
          <w:lang w:eastAsia="ru-RU"/>
        </w:rPr>
        <w:t>-</w:t>
      </w:r>
      <w:r>
        <w:rPr>
          <w:rFonts w:eastAsia="Times New Roman"/>
          <w:sz w:val="28"/>
          <w:lang w:eastAsia="ru-RU"/>
        </w:rPr>
        <w:tab/>
      </w:r>
      <w:r w:rsidRPr="002250AD">
        <w:rPr>
          <w:rFonts w:eastAsia="Times New Roman"/>
          <w:sz w:val="28"/>
          <w:lang w:eastAsia="ru-RU"/>
        </w:rPr>
        <w:t>строительство канализационных насосных станций (5 объектов) и напорной канализации.</w:t>
      </w:r>
    </w:p>
    <w:p w14:paraId="68B03257" w14:textId="77777777" w:rsidR="002250AD" w:rsidRPr="002250AD" w:rsidRDefault="002250AD" w:rsidP="002250AD">
      <w:pPr>
        <w:ind w:firstLine="708"/>
        <w:contextualSpacing/>
        <w:rPr>
          <w:rFonts w:eastAsia="Times New Roman"/>
          <w:sz w:val="28"/>
          <w:lang w:eastAsia="ru-RU"/>
        </w:rPr>
      </w:pPr>
      <w:r w:rsidRPr="002250AD">
        <w:rPr>
          <w:rFonts w:eastAsia="Times New Roman"/>
          <w:sz w:val="28"/>
          <w:lang w:eastAsia="ru-RU"/>
        </w:rPr>
        <w:t>Согласно местным нормативам градостроительного проектирования при отсутствии централизованной системы горячего водоснабжения норма водоотведения составляет 160 л/</w:t>
      </w:r>
      <w:proofErr w:type="spellStart"/>
      <w:r w:rsidRPr="002250AD">
        <w:rPr>
          <w:rFonts w:eastAsia="Times New Roman"/>
          <w:sz w:val="28"/>
          <w:lang w:eastAsia="ru-RU"/>
        </w:rPr>
        <w:t>сут</w:t>
      </w:r>
      <w:proofErr w:type="spellEnd"/>
      <w:r w:rsidRPr="002250AD">
        <w:rPr>
          <w:rFonts w:eastAsia="Times New Roman"/>
          <w:sz w:val="28"/>
          <w:lang w:eastAsia="ru-RU"/>
        </w:rPr>
        <w:t xml:space="preserve"> на одного человека.</w:t>
      </w:r>
    </w:p>
    <w:p w14:paraId="4A8820A0" w14:textId="77777777" w:rsidR="002250AD" w:rsidRPr="002250AD" w:rsidRDefault="002250AD" w:rsidP="002250AD">
      <w:pPr>
        <w:ind w:firstLine="708"/>
        <w:contextualSpacing/>
        <w:rPr>
          <w:rFonts w:eastAsia="Times New Roman"/>
          <w:sz w:val="28"/>
          <w:lang w:eastAsia="ru-RU"/>
        </w:rPr>
      </w:pPr>
      <w:r w:rsidRPr="002250AD">
        <w:rPr>
          <w:rFonts w:eastAsia="Times New Roman"/>
          <w:sz w:val="28"/>
          <w:lang w:eastAsia="ru-RU"/>
        </w:rPr>
        <w:t>Далее в таблице приведен укрупненный расчет суточных объемов стоков подлежащих вывозу, составленный на основе данных о численности населения в современном состоянии, на первую очередь и на расчетный срок.</w:t>
      </w:r>
    </w:p>
    <w:p w14:paraId="550C2964" w14:textId="6E9E10A9" w:rsidR="002250AD" w:rsidRPr="002250AD" w:rsidRDefault="002250AD" w:rsidP="002250AD">
      <w:pPr>
        <w:spacing w:before="120" w:after="120"/>
        <w:ind w:firstLine="0"/>
        <w:rPr>
          <w:rFonts w:eastAsia="Times New Roman"/>
          <w:iCs/>
          <w:szCs w:val="26"/>
          <w:shd w:val="clear" w:color="auto" w:fill="FFFFFF"/>
          <w:lang w:eastAsia="ru-RU"/>
        </w:rPr>
      </w:pPr>
      <w:r w:rsidRPr="002250AD">
        <w:rPr>
          <w:rFonts w:eastAsia="Times New Roman"/>
          <w:iCs/>
          <w:szCs w:val="26"/>
          <w:shd w:val="clear" w:color="auto" w:fill="FFFFFF"/>
          <w:lang w:eastAsia="ru-RU"/>
        </w:rPr>
        <w:t>Таблица 15.2-1 Нагрузки на водоотведение по укрупненным показателям.</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5"/>
        <w:gridCol w:w="2231"/>
        <w:gridCol w:w="1900"/>
        <w:gridCol w:w="1478"/>
        <w:gridCol w:w="1899"/>
        <w:gridCol w:w="1478"/>
      </w:tblGrid>
      <w:tr w:rsidR="002250AD" w:rsidRPr="002250AD" w14:paraId="4D8194C6" w14:textId="77777777" w:rsidTr="002250AD">
        <w:trPr>
          <w:jc w:val="center"/>
        </w:trPr>
        <w:tc>
          <w:tcPr>
            <w:tcW w:w="305" w:type="pct"/>
            <w:vAlign w:val="center"/>
          </w:tcPr>
          <w:p w14:paraId="4E9CC2BC" w14:textId="77777777" w:rsidR="002250AD" w:rsidRPr="002250AD" w:rsidRDefault="002250AD" w:rsidP="002250AD">
            <w:pPr>
              <w:ind w:firstLine="0"/>
              <w:jc w:val="center"/>
              <w:rPr>
                <w:rFonts w:eastAsia="Times New Roman"/>
                <w:b/>
                <w:bCs/>
                <w:sz w:val="24"/>
                <w:szCs w:val="24"/>
                <w:lang w:eastAsia="ru-RU"/>
              </w:rPr>
            </w:pPr>
            <w:r w:rsidRPr="002250AD">
              <w:rPr>
                <w:rFonts w:eastAsia="Times New Roman"/>
                <w:b/>
                <w:bCs/>
                <w:sz w:val="24"/>
                <w:szCs w:val="24"/>
                <w:lang w:eastAsia="ru-RU"/>
              </w:rPr>
              <w:t>№, п/п</w:t>
            </w:r>
          </w:p>
        </w:tc>
        <w:tc>
          <w:tcPr>
            <w:tcW w:w="1165" w:type="pct"/>
            <w:vAlign w:val="center"/>
          </w:tcPr>
          <w:p w14:paraId="6EE7853A" w14:textId="77777777" w:rsidR="002250AD" w:rsidRPr="002250AD" w:rsidRDefault="002250AD" w:rsidP="002250AD">
            <w:pPr>
              <w:ind w:firstLine="0"/>
              <w:jc w:val="center"/>
              <w:rPr>
                <w:rFonts w:eastAsia="Times New Roman"/>
                <w:b/>
                <w:bCs/>
                <w:sz w:val="24"/>
                <w:szCs w:val="24"/>
                <w:lang w:eastAsia="ru-RU"/>
              </w:rPr>
            </w:pPr>
            <w:r w:rsidRPr="002250AD">
              <w:rPr>
                <w:rFonts w:eastAsia="Times New Roman"/>
                <w:b/>
                <w:bCs/>
                <w:sz w:val="24"/>
                <w:szCs w:val="24"/>
                <w:lang w:eastAsia="ru-RU"/>
              </w:rPr>
              <w:t>Наименование населенного пункта</w:t>
            </w:r>
          </w:p>
        </w:tc>
        <w:tc>
          <w:tcPr>
            <w:tcW w:w="992" w:type="pct"/>
            <w:vAlign w:val="center"/>
          </w:tcPr>
          <w:p w14:paraId="42EF0798" w14:textId="77777777" w:rsidR="002250AD" w:rsidRPr="002250AD" w:rsidRDefault="002250AD" w:rsidP="002250AD">
            <w:pPr>
              <w:ind w:firstLine="0"/>
              <w:jc w:val="center"/>
              <w:rPr>
                <w:rFonts w:eastAsia="Times New Roman"/>
                <w:b/>
                <w:bCs/>
                <w:sz w:val="24"/>
                <w:szCs w:val="24"/>
                <w:lang w:eastAsia="ru-RU"/>
              </w:rPr>
            </w:pPr>
            <w:r w:rsidRPr="002250AD">
              <w:rPr>
                <w:rFonts w:eastAsia="Times New Roman"/>
                <w:b/>
                <w:bCs/>
                <w:sz w:val="24"/>
                <w:szCs w:val="24"/>
                <w:lang w:eastAsia="ru-RU"/>
              </w:rPr>
              <w:t>Численность населения 2022 год, чел</w:t>
            </w:r>
          </w:p>
        </w:tc>
        <w:tc>
          <w:tcPr>
            <w:tcW w:w="772" w:type="pct"/>
            <w:vAlign w:val="center"/>
          </w:tcPr>
          <w:p w14:paraId="67032011" w14:textId="77777777" w:rsidR="002250AD" w:rsidRPr="002250AD" w:rsidRDefault="002250AD" w:rsidP="002250AD">
            <w:pPr>
              <w:ind w:firstLine="0"/>
              <w:jc w:val="center"/>
              <w:rPr>
                <w:rFonts w:eastAsia="Times New Roman"/>
                <w:b/>
                <w:bCs/>
                <w:sz w:val="24"/>
                <w:szCs w:val="24"/>
                <w:lang w:eastAsia="ru-RU"/>
              </w:rPr>
            </w:pPr>
            <w:r w:rsidRPr="002250AD">
              <w:rPr>
                <w:rFonts w:eastAsia="Times New Roman"/>
                <w:b/>
                <w:bCs/>
                <w:sz w:val="24"/>
                <w:szCs w:val="24"/>
                <w:lang w:eastAsia="ru-RU"/>
              </w:rPr>
              <w:t xml:space="preserve">Расход воды, </w:t>
            </w:r>
            <w:proofErr w:type="spellStart"/>
            <w:r w:rsidRPr="002250AD">
              <w:rPr>
                <w:rFonts w:eastAsia="Times New Roman"/>
                <w:b/>
                <w:bCs/>
                <w:sz w:val="24"/>
                <w:szCs w:val="24"/>
                <w:lang w:eastAsia="ru-RU"/>
              </w:rPr>
              <w:t>куб.м</w:t>
            </w:r>
            <w:proofErr w:type="spellEnd"/>
            <w:r w:rsidRPr="002250AD">
              <w:rPr>
                <w:rFonts w:eastAsia="Times New Roman"/>
                <w:b/>
                <w:bCs/>
                <w:sz w:val="24"/>
                <w:szCs w:val="24"/>
                <w:lang w:eastAsia="ru-RU"/>
              </w:rPr>
              <w:t>/</w:t>
            </w:r>
            <w:proofErr w:type="spellStart"/>
            <w:r w:rsidRPr="002250AD">
              <w:rPr>
                <w:rFonts w:eastAsia="Times New Roman"/>
                <w:b/>
                <w:bCs/>
                <w:sz w:val="24"/>
                <w:szCs w:val="24"/>
                <w:lang w:eastAsia="ru-RU"/>
              </w:rPr>
              <w:t>сут</w:t>
            </w:r>
            <w:proofErr w:type="spellEnd"/>
          </w:p>
        </w:tc>
        <w:tc>
          <w:tcPr>
            <w:tcW w:w="992" w:type="pct"/>
            <w:vAlign w:val="center"/>
          </w:tcPr>
          <w:p w14:paraId="7DF221CF" w14:textId="77777777" w:rsidR="002250AD" w:rsidRPr="002250AD" w:rsidRDefault="002250AD" w:rsidP="002250AD">
            <w:pPr>
              <w:ind w:firstLine="0"/>
              <w:jc w:val="center"/>
              <w:rPr>
                <w:rFonts w:eastAsia="Times New Roman"/>
                <w:b/>
                <w:bCs/>
                <w:sz w:val="24"/>
                <w:szCs w:val="24"/>
                <w:lang w:eastAsia="ru-RU"/>
              </w:rPr>
            </w:pPr>
            <w:r w:rsidRPr="002250AD">
              <w:rPr>
                <w:rFonts w:eastAsia="Times New Roman"/>
                <w:b/>
                <w:bCs/>
                <w:sz w:val="24"/>
                <w:szCs w:val="24"/>
                <w:lang w:eastAsia="ru-RU"/>
              </w:rPr>
              <w:t>Численность населения 2042 год, чел</w:t>
            </w:r>
          </w:p>
        </w:tc>
        <w:tc>
          <w:tcPr>
            <w:tcW w:w="772" w:type="pct"/>
            <w:vAlign w:val="center"/>
          </w:tcPr>
          <w:p w14:paraId="4D080925" w14:textId="77777777" w:rsidR="002250AD" w:rsidRPr="002250AD" w:rsidRDefault="002250AD" w:rsidP="002250AD">
            <w:pPr>
              <w:ind w:firstLine="0"/>
              <w:jc w:val="center"/>
              <w:rPr>
                <w:rFonts w:eastAsia="Times New Roman"/>
                <w:b/>
                <w:bCs/>
                <w:sz w:val="24"/>
                <w:szCs w:val="24"/>
                <w:lang w:eastAsia="ru-RU"/>
              </w:rPr>
            </w:pPr>
            <w:r w:rsidRPr="002250AD">
              <w:rPr>
                <w:rFonts w:eastAsia="Times New Roman"/>
                <w:b/>
                <w:bCs/>
                <w:sz w:val="24"/>
                <w:szCs w:val="24"/>
                <w:lang w:eastAsia="ru-RU"/>
              </w:rPr>
              <w:t>Расход</w:t>
            </w:r>
          </w:p>
          <w:p w14:paraId="4853AF86" w14:textId="77777777" w:rsidR="002250AD" w:rsidRPr="002250AD" w:rsidRDefault="002250AD" w:rsidP="002250AD">
            <w:pPr>
              <w:ind w:firstLine="0"/>
              <w:jc w:val="center"/>
              <w:rPr>
                <w:rFonts w:eastAsia="Times New Roman"/>
                <w:b/>
                <w:bCs/>
                <w:sz w:val="24"/>
                <w:szCs w:val="24"/>
                <w:lang w:eastAsia="ru-RU"/>
              </w:rPr>
            </w:pPr>
            <w:r w:rsidRPr="002250AD">
              <w:rPr>
                <w:rFonts w:eastAsia="Times New Roman"/>
                <w:b/>
                <w:bCs/>
                <w:sz w:val="24"/>
                <w:szCs w:val="24"/>
                <w:lang w:eastAsia="ru-RU"/>
              </w:rPr>
              <w:t xml:space="preserve">воды, </w:t>
            </w:r>
            <w:proofErr w:type="spellStart"/>
            <w:r w:rsidRPr="002250AD">
              <w:rPr>
                <w:rFonts w:eastAsia="Times New Roman"/>
                <w:b/>
                <w:bCs/>
                <w:sz w:val="24"/>
                <w:szCs w:val="24"/>
                <w:lang w:eastAsia="ru-RU"/>
              </w:rPr>
              <w:t>куб.м</w:t>
            </w:r>
            <w:proofErr w:type="spellEnd"/>
            <w:r w:rsidRPr="002250AD">
              <w:rPr>
                <w:rFonts w:eastAsia="Times New Roman"/>
                <w:b/>
                <w:bCs/>
                <w:sz w:val="24"/>
                <w:szCs w:val="24"/>
                <w:lang w:eastAsia="ru-RU"/>
              </w:rPr>
              <w:t>/</w:t>
            </w:r>
            <w:proofErr w:type="spellStart"/>
            <w:r w:rsidRPr="002250AD">
              <w:rPr>
                <w:rFonts w:eastAsia="Times New Roman"/>
                <w:b/>
                <w:bCs/>
                <w:sz w:val="24"/>
                <w:szCs w:val="24"/>
                <w:lang w:eastAsia="ru-RU"/>
              </w:rPr>
              <w:t>сут</w:t>
            </w:r>
            <w:proofErr w:type="spellEnd"/>
          </w:p>
        </w:tc>
      </w:tr>
      <w:tr w:rsidR="002250AD" w:rsidRPr="00E84833" w14:paraId="2406204B" w14:textId="77777777" w:rsidTr="002250AD">
        <w:trPr>
          <w:trHeight w:val="525"/>
          <w:jc w:val="center"/>
        </w:trPr>
        <w:tc>
          <w:tcPr>
            <w:tcW w:w="305" w:type="pct"/>
            <w:vAlign w:val="center"/>
          </w:tcPr>
          <w:p w14:paraId="7F355BBF" w14:textId="77777777" w:rsidR="002250AD" w:rsidRPr="002250AD" w:rsidRDefault="002250AD" w:rsidP="002250AD">
            <w:pPr>
              <w:ind w:firstLine="0"/>
              <w:jc w:val="center"/>
              <w:rPr>
                <w:rFonts w:eastAsia="Times New Roman"/>
                <w:sz w:val="24"/>
                <w:szCs w:val="24"/>
                <w:lang w:eastAsia="ru-RU"/>
              </w:rPr>
            </w:pPr>
            <w:r w:rsidRPr="002250AD">
              <w:rPr>
                <w:rFonts w:eastAsia="Times New Roman"/>
                <w:sz w:val="24"/>
                <w:szCs w:val="24"/>
                <w:lang w:eastAsia="ru-RU"/>
              </w:rPr>
              <w:t>1</w:t>
            </w:r>
          </w:p>
        </w:tc>
        <w:tc>
          <w:tcPr>
            <w:tcW w:w="1165" w:type="pct"/>
            <w:vAlign w:val="center"/>
          </w:tcPr>
          <w:p w14:paraId="3D0DBD33" w14:textId="77777777" w:rsidR="002250AD" w:rsidRPr="002250AD" w:rsidRDefault="002250AD" w:rsidP="002250AD">
            <w:pPr>
              <w:ind w:firstLine="0"/>
              <w:jc w:val="center"/>
              <w:rPr>
                <w:rFonts w:eastAsia="Times New Roman"/>
                <w:sz w:val="24"/>
                <w:szCs w:val="24"/>
                <w:lang w:eastAsia="ru-RU"/>
              </w:rPr>
            </w:pPr>
            <w:r w:rsidRPr="002250AD">
              <w:rPr>
                <w:rFonts w:eastAsia="Times New Roman"/>
                <w:sz w:val="24"/>
                <w:szCs w:val="24"/>
                <w:lang w:eastAsia="ru-RU"/>
              </w:rPr>
              <w:t>г.</w:t>
            </w:r>
            <w:r w:rsidRPr="002250AD">
              <w:rPr>
                <w:rFonts w:eastAsia="Times New Roman"/>
                <w:sz w:val="24"/>
                <w:szCs w:val="24"/>
                <w:lang w:val="en-US" w:eastAsia="ru-RU"/>
              </w:rPr>
              <w:t xml:space="preserve"> </w:t>
            </w:r>
            <w:r w:rsidRPr="002250AD">
              <w:rPr>
                <w:rFonts w:eastAsia="Times New Roman"/>
                <w:sz w:val="24"/>
                <w:szCs w:val="24"/>
                <w:lang w:eastAsia="ru-RU"/>
              </w:rPr>
              <w:t>Тогучин</w:t>
            </w:r>
          </w:p>
        </w:tc>
        <w:tc>
          <w:tcPr>
            <w:tcW w:w="992" w:type="pct"/>
            <w:vAlign w:val="center"/>
          </w:tcPr>
          <w:p w14:paraId="53202F75" w14:textId="77777777" w:rsidR="002250AD" w:rsidRPr="002250AD" w:rsidRDefault="002250AD" w:rsidP="002250AD">
            <w:pPr>
              <w:ind w:firstLine="0"/>
              <w:jc w:val="center"/>
              <w:rPr>
                <w:rFonts w:eastAsia="Times New Roman"/>
                <w:sz w:val="24"/>
                <w:szCs w:val="24"/>
                <w:lang w:eastAsia="ru-RU"/>
              </w:rPr>
            </w:pPr>
            <w:r w:rsidRPr="002250AD">
              <w:rPr>
                <w:rFonts w:eastAsia="Times New Roman"/>
                <w:sz w:val="24"/>
                <w:szCs w:val="24"/>
                <w:lang w:eastAsia="ru-RU"/>
              </w:rPr>
              <w:t>20489</w:t>
            </w:r>
          </w:p>
        </w:tc>
        <w:tc>
          <w:tcPr>
            <w:tcW w:w="772" w:type="pct"/>
            <w:vAlign w:val="center"/>
          </w:tcPr>
          <w:p w14:paraId="14C984DB" w14:textId="77777777" w:rsidR="002250AD" w:rsidRPr="002250AD" w:rsidRDefault="002250AD" w:rsidP="002250AD">
            <w:pPr>
              <w:ind w:firstLine="0"/>
              <w:jc w:val="center"/>
              <w:rPr>
                <w:rFonts w:eastAsia="Times New Roman"/>
                <w:sz w:val="24"/>
                <w:szCs w:val="24"/>
                <w:lang w:eastAsia="ru-RU"/>
              </w:rPr>
            </w:pPr>
            <w:r w:rsidRPr="002250AD">
              <w:rPr>
                <w:rFonts w:eastAsia="Times New Roman"/>
                <w:sz w:val="24"/>
                <w:szCs w:val="24"/>
                <w:lang w:eastAsia="ru-RU"/>
              </w:rPr>
              <w:t>4523,97</w:t>
            </w:r>
          </w:p>
        </w:tc>
        <w:tc>
          <w:tcPr>
            <w:tcW w:w="992" w:type="pct"/>
            <w:vAlign w:val="center"/>
          </w:tcPr>
          <w:p w14:paraId="11FA87E0" w14:textId="77777777" w:rsidR="002250AD" w:rsidRPr="002250AD" w:rsidRDefault="002250AD" w:rsidP="002250AD">
            <w:pPr>
              <w:ind w:firstLine="0"/>
              <w:jc w:val="center"/>
              <w:rPr>
                <w:rFonts w:eastAsia="Times New Roman"/>
                <w:sz w:val="24"/>
                <w:szCs w:val="24"/>
                <w:lang w:eastAsia="ru-RU"/>
              </w:rPr>
            </w:pPr>
            <w:r w:rsidRPr="002250AD">
              <w:rPr>
                <w:rFonts w:eastAsia="Times New Roman"/>
                <w:sz w:val="24"/>
                <w:szCs w:val="24"/>
              </w:rPr>
              <w:t>20300</w:t>
            </w:r>
          </w:p>
        </w:tc>
        <w:tc>
          <w:tcPr>
            <w:tcW w:w="772" w:type="pct"/>
            <w:vAlign w:val="center"/>
          </w:tcPr>
          <w:p w14:paraId="533B4656" w14:textId="77777777" w:rsidR="002250AD" w:rsidRPr="002250AD" w:rsidRDefault="002250AD" w:rsidP="002250AD">
            <w:pPr>
              <w:ind w:firstLine="0"/>
              <w:jc w:val="center"/>
              <w:rPr>
                <w:rFonts w:eastAsia="Times New Roman"/>
                <w:sz w:val="24"/>
                <w:szCs w:val="24"/>
                <w:lang w:eastAsia="ru-RU"/>
              </w:rPr>
            </w:pPr>
            <w:r w:rsidRPr="002250AD">
              <w:rPr>
                <w:rFonts w:eastAsia="Times New Roman"/>
                <w:sz w:val="24"/>
                <w:szCs w:val="24"/>
                <w:lang w:eastAsia="ru-RU"/>
              </w:rPr>
              <w:t>4482,24</w:t>
            </w:r>
          </w:p>
        </w:tc>
      </w:tr>
    </w:tbl>
    <w:p w14:paraId="1A11A8ED" w14:textId="77777777" w:rsidR="002250AD" w:rsidRPr="002250AD" w:rsidRDefault="002250AD" w:rsidP="002250AD">
      <w:pPr>
        <w:rPr>
          <w:rFonts w:eastAsia="Times New Roman"/>
          <w:sz w:val="28"/>
          <w:lang w:eastAsia="ru-RU"/>
        </w:rPr>
      </w:pPr>
      <w:r w:rsidRPr="002250AD">
        <w:rPr>
          <w:rFonts w:eastAsia="Times New Roman"/>
          <w:sz w:val="28"/>
          <w:lang w:eastAsia="ru-RU"/>
        </w:rPr>
        <w:t>Водоотведение включает расходы воды на хозяйственно-питьевые и бытовые нужды в жилых и общественных зданиях с поправкой на неравномерность (К=1,2), а также неучтенные расходы на нужды предприятий, обслуживающих население в размере 15%.</w:t>
      </w:r>
    </w:p>
    <w:p w14:paraId="328A511C" w14:textId="77777777" w:rsidR="002250AD" w:rsidRPr="002250AD" w:rsidRDefault="002250AD" w:rsidP="002250AD">
      <w:pPr>
        <w:rPr>
          <w:rFonts w:eastAsia="Times New Roman"/>
          <w:sz w:val="28"/>
          <w:lang w:eastAsia="ar-SA"/>
        </w:rPr>
      </w:pPr>
      <w:r w:rsidRPr="002250AD">
        <w:rPr>
          <w:rFonts w:eastAsia="Times New Roman"/>
          <w:sz w:val="28"/>
          <w:lang w:eastAsia="ar-SA"/>
        </w:rPr>
        <w:lastRenderedPageBreak/>
        <w:t xml:space="preserve">Отвод поверхностны стоков дождевых и талых вод с территорий индивидуальной </w:t>
      </w:r>
      <w:proofErr w:type="spellStart"/>
      <w:r w:rsidRPr="002250AD">
        <w:rPr>
          <w:rFonts w:eastAsia="Times New Roman"/>
          <w:sz w:val="28"/>
          <w:lang w:eastAsia="ar-SA"/>
        </w:rPr>
        <w:t>жлой</w:t>
      </w:r>
      <w:proofErr w:type="spellEnd"/>
      <w:r w:rsidRPr="002250AD">
        <w:rPr>
          <w:rFonts w:eastAsia="Times New Roman"/>
          <w:sz w:val="28"/>
          <w:lang w:eastAsia="ar-SA"/>
        </w:rPr>
        <w:t xml:space="preserve"> застройкой планируется на рельеф с помощью систем лотков, канав, каналов и дорожных кюветов. При пересечении планируемых открытых систем водоотведения поверхностны стоков с автомобильными дорогами предусматривается устройство трубчатых переездов.</w:t>
      </w:r>
    </w:p>
    <w:p w14:paraId="7F565DCF" w14:textId="40F20B65" w:rsidR="002250AD" w:rsidRPr="002250AD" w:rsidRDefault="002250AD" w:rsidP="002250AD">
      <w:pPr>
        <w:tabs>
          <w:tab w:val="left" w:pos="360"/>
        </w:tabs>
        <w:rPr>
          <w:rFonts w:eastAsia="Times New Roman"/>
          <w:sz w:val="28"/>
          <w:lang w:val="x-none" w:eastAsia="ar-SA"/>
        </w:rPr>
      </w:pPr>
      <w:r w:rsidRPr="002250AD">
        <w:rPr>
          <w:rFonts w:eastAsia="Times New Roman"/>
          <w:sz w:val="28"/>
          <w:lang w:val="x-none" w:eastAsia="ar-SA"/>
        </w:rPr>
        <w:tab/>
        <w:t>На территориях, где в результате деятельности возможен выброс на рельеф загрязняющих веществ необходимо устройство локальных систем сбора и отвода поверхностных стоков. В качестве приемников таких систем должны быть герметичные резервуары. Загрязненные воды из резервуаров вывозятся в согласованные места.</w:t>
      </w:r>
    </w:p>
    <w:p w14:paraId="2275A0FF" w14:textId="3520A499" w:rsidR="002250AD" w:rsidRPr="002250AD" w:rsidRDefault="002250AD" w:rsidP="00A659E6">
      <w:pPr>
        <w:pStyle w:val="29"/>
      </w:pPr>
      <w:bookmarkStart w:id="199" w:name="_Toc496880836"/>
      <w:bookmarkStart w:id="200" w:name="_Toc519087668"/>
      <w:bookmarkStart w:id="201" w:name="_Toc104560489"/>
      <w:bookmarkStart w:id="202" w:name="_Toc126234668"/>
      <w:bookmarkStart w:id="203" w:name="_Toc496880837"/>
      <w:r w:rsidRPr="002250AD">
        <w:t>15.3.</w:t>
      </w:r>
      <w:r w:rsidR="002516E3">
        <w:tab/>
      </w:r>
      <w:r w:rsidRPr="002250AD">
        <w:t>Теплоснабжение</w:t>
      </w:r>
      <w:bookmarkEnd w:id="199"/>
      <w:bookmarkEnd w:id="200"/>
      <w:bookmarkEnd w:id="201"/>
      <w:bookmarkEnd w:id="202"/>
    </w:p>
    <w:p w14:paraId="15AE16EE" w14:textId="77777777" w:rsidR="002250AD" w:rsidRPr="002250AD" w:rsidRDefault="002250AD" w:rsidP="002250AD">
      <w:pPr>
        <w:rPr>
          <w:rFonts w:eastAsia="Times New Roman"/>
          <w:bCs/>
          <w:sz w:val="28"/>
          <w:lang w:eastAsia="ru-RU"/>
        </w:rPr>
      </w:pPr>
      <w:bookmarkStart w:id="204" w:name="_Toc496880838"/>
      <w:bookmarkEnd w:id="203"/>
      <w:r w:rsidRPr="002250AD">
        <w:rPr>
          <w:rFonts w:eastAsia="Times New Roman"/>
          <w:bCs/>
          <w:sz w:val="28"/>
          <w:lang w:eastAsia="ru-RU"/>
        </w:rPr>
        <w:t>Проектные решения разработаны согласно требованиям СП 124.13330.2012 «Тепловые сети. Актуализированная редакция СНиП 41-02-2003», СП 41-104-2000 «Проектирование автономных источников теплоснабжения».</w:t>
      </w:r>
    </w:p>
    <w:p w14:paraId="52B25617" w14:textId="77777777" w:rsidR="002250AD" w:rsidRPr="002250AD" w:rsidRDefault="002250AD" w:rsidP="002250AD">
      <w:pPr>
        <w:rPr>
          <w:rFonts w:eastAsia="Times New Roman"/>
          <w:sz w:val="28"/>
          <w:lang w:eastAsia="ru-RU"/>
        </w:rPr>
      </w:pPr>
      <w:r w:rsidRPr="002250AD">
        <w:rPr>
          <w:rFonts w:eastAsia="Times New Roman"/>
          <w:sz w:val="28"/>
          <w:lang w:eastAsia="ru-RU"/>
        </w:rPr>
        <w:t>Планирование основных мероприятий по развитию систем теплоснабжения основано на материалах:</w:t>
      </w:r>
    </w:p>
    <w:p w14:paraId="1E9DA1F3" w14:textId="3883A5B4" w:rsidR="002250AD" w:rsidRPr="002250AD" w:rsidRDefault="002250AD" w:rsidP="002250AD">
      <w:pPr>
        <w:tabs>
          <w:tab w:val="left" w:pos="360"/>
        </w:tabs>
        <w:rPr>
          <w:rFonts w:eastAsia="Times New Roman"/>
          <w:sz w:val="28"/>
          <w:lang w:eastAsia="ru-RU"/>
        </w:rPr>
      </w:pPr>
      <w:r w:rsidRPr="002250AD">
        <w:rPr>
          <w:rFonts w:eastAsia="Times New Roman"/>
          <w:sz w:val="28"/>
          <w:lang w:eastAsia="ru-RU"/>
        </w:rPr>
        <w:t>-</w:t>
      </w:r>
      <w:r w:rsidRPr="002250AD">
        <w:rPr>
          <w:rFonts w:eastAsia="Times New Roman"/>
          <w:sz w:val="28"/>
          <w:lang w:eastAsia="ru-RU"/>
        </w:rPr>
        <w:tab/>
        <w:t>«Местные нормативы градостроительного проектирования города Тогучин Тогучинского района Новосибирской области» (утверждены решением Совета депутатов города Тогучина Тогучинского района Новосибирской области от 27.01.2017 №56);</w:t>
      </w:r>
    </w:p>
    <w:p w14:paraId="510C1779" w14:textId="0A5AFC26" w:rsidR="002250AD" w:rsidRPr="002250AD" w:rsidRDefault="002250AD" w:rsidP="002250AD">
      <w:pPr>
        <w:rPr>
          <w:rFonts w:eastAsia="Times New Roman"/>
          <w:sz w:val="28"/>
          <w:lang w:eastAsia="ru-RU"/>
        </w:rPr>
      </w:pPr>
      <w:r w:rsidRPr="002250AD">
        <w:rPr>
          <w:rFonts w:eastAsia="Times New Roman"/>
          <w:sz w:val="28"/>
          <w:lang w:eastAsia="ar-SA"/>
        </w:rPr>
        <w:t>-</w:t>
      </w:r>
      <w:r w:rsidRPr="002250AD">
        <w:rPr>
          <w:rFonts w:eastAsia="Times New Roman"/>
          <w:sz w:val="28"/>
          <w:lang w:eastAsia="ar-SA"/>
        </w:rPr>
        <w:tab/>
        <w:t xml:space="preserve">«Схема </w:t>
      </w:r>
      <w:proofErr w:type="spellStart"/>
      <w:r w:rsidRPr="002250AD">
        <w:rPr>
          <w:rFonts w:eastAsia="Times New Roman"/>
          <w:sz w:val="28"/>
          <w:lang w:eastAsia="ar-SA"/>
        </w:rPr>
        <w:t>телоснабжения</w:t>
      </w:r>
      <w:proofErr w:type="spellEnd"/>
      <w:r w:rsidRPr="002250AD">
        <w:rPr>
          <w:rFonts w:eastAsia="Times New Roman"/>
          <w:sz w:val="28"/>
          <w:lang w:eastAsia="ar-SA"/>
        </w:rPr>
        <w:t xml:space="preserve"> города Тогучина Тогучинского района Новосибирской области» (утверждена постановлением администрации города Тогучина Тогучинского района Новосибирской области от 27.06.2022 г. №335)</w:t>
      </w:r>
      <w:r w:rsidRPr="002250AD">
        <w:rPr>
          <w:rFonts w:eastAsia="Times New Roman"/>
          <w:sz w:val="28"/>
          <w:lang w:eastAsia="ru-RU"/>
        </w:rPr>
        <w:t>;</w:t>
      </w:r>
    </w:p>
    <w:p w14:paraId="57ED4EDA" w14:textId="7BECF816" w:rsidR="002250AD" w:rsidRPr="002250AD" w:rsidRDefault="002250AD" w:rsidP="002250AD">
      <w:pPr>
        <w:tabs>
          <w:tab w:val="left" w:pos="360"/>
        </w:tabs>
        <w:rPr>
          <w:rFonts w:eastAsia="Times New Roman"/>
          <w:sz w:val="28"/>
          <w:lang w:eastAsia="ru-RU"/>
        </w:rPr>
      </w:pPr>
      <w:r w:rsidRPr="002250AD">
        <w:rPr>
          <w:rFonts w:eastAsia="Times New Roman"/>
          <w:sz w:val="28"/>
          <w:lang w:eastAsia="ru-RU"/>
        </w:rPr>
        <w:t>-</w:t>
      </w:r>
      <w:r w:rsidRPr="002250AD">
        <w:rPr>
          <w:rFonts w:eastAsia="Times New Roman"/>
          <w:sz w:val="28"/>
          <w:lang w:val="x-none" w:eastAsia="ru-RU"/>
        </w:rPr>
        <w:tab/>
        <w:t>действующей градостроительной документации.</w:t>
      </w:r>
    </w:p>
    <w:p w14:paraId="45F6EF7D" w14:textId="77777777" w:rsidR="002250AD" w:rsidRPr="002250AD" w:rsidRDefault="002250AD" w:rsidP="002250AD">
      <w:pPr>
        <w:rPr>
          <w:rFonts w:eastAsia="Times New Roman"/>
          <w:sz w:val="28"/>
          <w:lang w:eastAsia="ru-RU"/>
        </w:rPr>
      </w:pPr>
      <w:r w:rsidRPr="002250AD">
        <w:rPr>
          <w:rFonts w:eastAsia="Times New Roman"/>
          <w:sz w:val="28"/>
          <w:lang w:eastAsia="ru-RU"/>
        </w:rPr>
        <w:t>Расчетные климатические параметры для проектирования отопления согласно СП 131.13330.2020 «Строительная климатология» (Новосибирск):</w:t>
      </w:r>
    </w:p>
    <w:p w14:paraId="2D4E76A3" w14:textId="21803A28" w:rsidR="002250AD" w:rsidRPr="002250AD" w:rsidRDefault="002250AD" w:rsidP="002250AD">
      <w:pPr>
        <w:rPr>
          <w:rFonts w:eastAsia="Times New Roman"/>
          <w:sz w:val="28"/>
          <w:lang w:eastAsia="ru-RU"/>
        </w:rPr>
      </w:pPr>
      <w:r w:rsidRPr="002250AD">
        <w:rPr>
          <w:rFonts w:eastAsia="Times New Roman"/>
          <w:sz w:val="28"/>
          <w:lang w:eastAsia="ru-RU"/>
        </w:rPr>
        <w:t>-</w:t>
      </w:r>
      <w:r w:rsidRPr="002250AD">
        <w:rPr>
          <w:rFonts w:eastAsia="Times New Roman"/>
          <w:sz w:val="28"/>
          <w:lang w:eastAsia="ru-RU"/>
        </w:rPr>
        <w:tab/>
        <w:t>температура воздуха наиболее холодной пятидневки обеспеченностью 0,92 – минус 37</w:t>
      </w:r>
    </w:p>
    <w:p w14:paraId="362A1818" w14:textId="797AC797" w:rsidR="002250AD" w:rsidRPr="002250AD" w:rsidRDefault="002250AD" w:rsidP="002250AD">
      <w:pPr>
        <w:rPr>
          <w:rFonts w:eastAsia="Times New Roman"/>
          <w:sz w:val="28"/>
          <w:lang w:eastAsia="ru-RU"/>
        </w:rPr>
      </w:pPr>
      <w:r w:rsidRPr="002250AD">
        <w:rPr>
          <w:rFonts w:eastAsia="Times New Roman"/>
          <w:sz w:val="28"/>
          <w:lang w:eastAsia="ru-RU"/>
        </w:rPr>
        <w:t>-</w:t>
      </w:r>
      <w:r w:rsidRPr="002250AD">
        <w:rPr>
          <w:rFonts w:eastAsia="Times New Roman"/>
          <w:sz w:val="28"/>
          <w:lang w:eastAsia="ru-RU"/>
        </w:rPr>
        <w:tab/>
        <w:t>средняя температура наружного воздуха за период с температурой ≤8°</w:t>
      </w:r>
      <w:r w:rsidRPr="002250AD">
        <w:rPr>
          <w:rFonts w:eastAsia="Times New Roman"/>
          <w:sz w:val="28"/>
          <w:lang w:val="en-US" w:eastAsia="ru-RU"/>
        </w:rPr>
        <w:t>C</w:t>
      </w:r>
      <w:r w:rsidRPr="002250AD">
        <w:rPr>
          <w:rFonts w:eastAsia="Times New Roman"/>
          <w:sz w:val="28"/>
          <w:lang w:eastAsia="ru-RU"/>
        </w:rPr>
        <w:t xml:space="preserve"> – минус 8,0°</w:t>
      </w:r>
      <w:r w:rsidRPr="002250AD">
        <w:rPr>
          <w:rFonts w:eastAsia="Times New Roman"/>
          <w:sz w:val="28"/>
          <w:lang w:val="en-US" w:eastAsia="ru-RU"/>
        </w:rPr>
        <w:t>C</w:t>
      </w:r>
    </w:p>
    <w:p w14:paraId="07EB1223" w14:textId="3CF352C1" w:rsidR="002250AD" w:rsidRPr="002250AD" w:rsidRDefault="002250AD" w:rsidP="002250AD">
      <w:pPr>
        <w:rPr>
          <w:rFonts w:eastAsia="Times New Roman"/>
          <w:sz w:val="28"/>
          <w:lang w:eastAsia="ru-RU"/>
        </w:rPr>
      </w:pPr>
      <w:r w:rsidRPr="002250AD">
        <w:rPr>
          <w:rFonts w:eastAsia="Times New Roman"/>
          <w:sz w:val="28"/>
          <w:lang w:eastAsia="ru-RU"/>
        </w:rPr>
        <w:t>-</w:t>
      </w:r>
      <w:r w:rsidRPr="002250AD">
        <w:rPr>
          <w:rFonts w:eastAsia="Times New Roman"/>
          <w:sz w:val="28"/>
          <w:lang w:eastAsia="ru-RU"/>
        </w:rPr>
        <w:tab/>
        <w:t>продолжительность периода со среднесуточной температурой ≤8°C – 222 дня.</w:t>
      </w:r>
    </w:p>
    <w:p w14:paraId="60236BC8" w14:textId="77777777" w:rsidR="002250AD" w:rsidRPr="002250AD" w:rsidRDefault="002250AD" w:rsidP="002250AD">
      <w:pPr>
        <w:rPr>
          <w:rFonts w:eastAsia="Times New Roman"/>
          <w:sz w:val="28"/>
          <w:lang w:eastAsia="ru-RU"/>
        </w:rPr>
      </w:pPr>
      <w:r w:rsidRPr="002250AD">
        <w:rPr>
          <w:rFonts w:eastAsia="Times New Roman"/>
          <w:sz w:val="28"/>
          <w:lang w:eastAsia="ru-RU"/>
        </w:rPr>
        <w:t>В результате анализа существующего положения выявлены следующие проблемы:</w:t>
      </w:r>
    </w:p>
    <w:p w14:paraId="49EAB1CB" w14:textId="5AA144C2" w:rsidR="002250AD" w:rsidRPr="002250AD" w:rsidRDefault="002250AD" w:rsidP="002250AD">
      <w:pPr>
        <w:rPr>
          <w:rFonts w:eastAsia="Times New Roman"/>
          <w:sz w:val="28"/>
          <w:lang w:eastAsia="ru-RU"/>
        </w:rPr>
      </w:pPr>
      <w:r w:rsidRPr="002250AD">
        <w:rPr>
          <w:rFonts w:eastAsia="Times New Roman"/>
          <w:sz w:val="28"/>
          <w:lang w:eastAsia="ru-RU"/>
        </w:rPr>
        <w:t>-</w:t>
      </w:r>
      <w:r w:rsidRPr="002250AD">
        <w:rPr>
          <w:rFonts w:eastAsia="Times New Roman"/>
          <w:sz w:val="28"/>
          <w:lang w:eastAsia="ru-RU"/>
        </w:rPr>
        <w:tab/>
        <w:t>высокий износ тепловых сетей приводит к наличию существенных сверхнормативных тепловых потерь, а также снижение качества сетевой воды;</w:t>
      </w:r>
    </w:p>
    <w:p w14:paraId="4BB3A64A" w14:textId="278CC552" w:rsidR="002250AD" w:rsidRPr="002250AD" w:rsidRDefault="002250AD" w:rsidP="002250AD">
      <w:pPr>
        <w:rPr>
          <w:rFonts w:eastAsia="Times New Roman"/>
          <w:sz w:val="28"/>
          <w:lang w:eastAsia="ru-RU"/>
        </w:rPr>
      </w:pPr>
      <w:r w:rsidRPr="002250AD">
        <w:rPr>
          <w:rFonts w:eastAsia="Times New Roman"/>
          <w:sz w:val="28"/>
          <w:lang w:eastAsia="ru-RU"/>
        </w:rPr>
        <w:t>-</w:t>
      </w:r>
      <w:r w:rsidRPr="002250AD">
        <w:rPr>
          <w:rFonts w:eastAsia="Times New Roman"/>
          <w:sz w:val="28"/>
          <w:lang w:eastAsia="ru-RU"/>
        </w:rPr>
        <w:tab/>
        <w:t>подключенные к централизованному теплоснабжению индивидуальные жилые дома имеют незначительную тепловую нагрузку при низкой плотности застройки, что приводит к значительным теплопотерям при транспортировке теплоносителя.</w:t>
      </w:r>
    </w:p>
    <w:p w14:paraId="45FF5427" w14:textId="77777777" w:rsidR="002250AD" w:rsidRPr="00D82AA9" w:rsidRDefault="002250AD" w:rsidP="002250AD">
      <w:pPr>
        <w:rPr>
          <w:rFonts w:eastAsia="Times New Roman"/>
          <w:sz w:val="28"/>
          <w:lang w:eastAsia="ru-RU"/>
        </w:rPr>
      </w:pPr>
      <w:r w:rsidRPr="00D82AA9">
        <w:rPr>
          <w:rFonts w:eastAsia="Times New Roman"/>
          <w:sz w:val="28"/>
          <w:lang w:eastAsia="ru-RU"/>
        </w:rPr>
        <w:lastRenderedPageBreak/>
        <w:t>Настоящим генеральным планом предусматривается сохранение существующих систем теплоснабжения.</w:t>
      </w:r>
    </w:p>
    <w:p w14:paraId="6F4C2BE4" w14:textId="77777777" w:rsidR="002250AD" w:rsidRPr="00D0586E" w:rsidRDefault="002250AD" w:rsidP="002250AD">
      <w:pPr>
        <w:rPr>
          <w:rFonts w:eastAsia="Times New Roman"/>
          <w:sz w:val="28"/>
          <w:lang w:eastAsia="ru-RU"/>
        </w:rPr>
      </w:pPr>
      <w:r w:rsidRPr="00D0586E">
        <w:rPr>
          <w:rFonts w:eastAsia="Times New Roman"/>
          <w:sz w:val="28"/>
          <w:lang w:eastAsia="ru-RU"/>
        </w:rPr>
        <w:t>В развитии предусматривается:</w:t>
      </w:r>
    </w:p>
    <w:p w14:paraId="583CADDB" w14:textId="23C3DDEC" w:rsidR="002250AD" w:rsidRPr="00D0586E" w:rsidRDefault="002250AD" w:rsidP="002250AD">
      <w:pPr>
        <w:rPr>
          <w:rFonts w:eastAsia="Times New Roman"/>
          <w:sz w:val="28"/>
          <w:lang w:eastAsia="ru-RU"/>
        </w:rPr>
      </w:pPr>
      <w:r w:rsidRPr="00D0586E">
        <w:rPr>
          <w:rFonts w:eastAsia="Times New Roman"/>
          <w:sz w:val="28"/>
          <w:lang w:eastAsia="ru-RU"/>
        </w:rPr>
        <w:t>-</w:t>
      </w:r>
      <w:r w:rsidRPr="00D0586E">
        <w:rPr>
          <w:rFonts w:eastAsia="Times New Roman"/>
          <w:sz w:val="28"/>
          <w:lang w:eastAsia="ru-RU"/>
        </w:rPr>
        <w:tab/>
        <w:t>перевод существующих объектов индивидуальной жилой застройки на отопление от индивидуальных источников на твердом или газовом топливе;</w:t>
      </w:r>
    </w:p>
    <w:p w14:paraId="2AE69748" w14:textId="3280BE94" w:rsidR="002250AD" w:rsidRPr="00D0586E" w:rsidRDefault="002250AD" w:rsidP="002250AD">
      <w:pPr>
        <w:rPr>
          <w:rFonts w:eastAsia="Times New Roman"/>
          <w:sz w:val="28"/>
          <w:lang w:eastAsia="ru-RU"/>
        </w:rPr>
      </w:pPr>
      <w:r w:rsidRPr="00D0586E">
        <w:rPr>
          <w:rFonts w:eastAsia="Times New Roman"/>
          <w:sz w:val="28"/>
          <w:lang w:eastAsia="ru-RU"/>
        </w:rPr>
        <w:t>-</w:t>
      </w:r>
      <w:r w:rsidRPr="00D0586E">
        <w:rPr>
          <w:rFonts w:eastAsia="Times New Roman"/>
          <w:sz w:val="28"/>
          <w:lang w:eastAsia="ru-RU"/>
        </w:rPr>
        <w:tab/>
        <w:t>теплоснабжение планируемых объектов индивидуальной жилой застройки на проектируемых территориях в соответствии с настоящим генеральным планом от индивидуальных источников, работающих на твердом или газовом топливе;</w:t>
      </w:r>
    </w:p>
    <w:p w14:paraId="6B466E22" w14:textId="2011BBAC" w:rsidR="002250AD" w:rsidRPr="00D0586E" w:rsidRDefault="002250AD" w:rsidP="002250AD">
      <w:pPr>
        <w:rPr>
          <w:rFonts w:eastAsia="Times New Roman"/>
          <w:sz w:val="28"/>
          <w:lang w:eastAsia="ru-RU"/>
        </w:rPr>
      </w:pPr>
      <w:r w:rsidRPr="00D0586E">
        <w:rPr>
          <w:rFonts w:eastAsia="Times New Roman"/>
          <w:sz w:val="28"/>
          <w:lang w:eastAsia="ru-RU"/>
        </w:rPr>
        <w:t>-</w:t>
      </w:r>
      <w:r w:rsidRPr="00D0586E">
        <w:rPr>
          <w:rFonts w:eastAsia="Times New Roman"/>
          <w:sz w:val="28"/>
          <w:lang w:eastAsia="ru-RU"/>
        </w:rPr>
        <w:tab/>
        <w:t>на расчетный срок при газификации населенных пунктов предусматривается реконструкция существующих централизованных источников теплоснабжения с переводом на газовое топливо (15 объектов);</w:t>
      </w:r>
    </w:p>
    <w:p w14:paraId="07FC0B69" w14:textId="7FA20C58" w:rsidR="002250AD" w:rsidRPr="00D0586E" w:rsidRDefault="002250AD" w:rsidP="002250AD">
      <w:pPr>
        <w:rPr>
          <w:rFonts w:eastAsia="Times New Roman"/>
          <w:sz w:val="28"/>
          <w:lang w:eastAsia="ru-RU"/>
        </w:rPr>
      </w:pPr>
      <w:r w:rsidRPr="00D0586E">
        <w:rPr>
          <w:rFonts w:eastAsia="Times New Roman"/>
          <w:sz w:val="28"/>
          <w:lang w:eastAsia="ru-RU"/>
        </w:rPr>
        <w:t>-</w:t>
      </w:r>
      <w:r w:rsidR="00D0586E" w:rsidRPr="00D0586E">
        <w:rPr>
          <w:rFonts w:eastAsia="Times New Roman"/>
          <w:sz w:val="28"/>
          <w:lang w:eastAsia="ru-RU"/>
        </w:rPr>
        <w:tab/>
      </w:r>
      <w:r w:rsidRPr="00D0586E">
        <w:rPr>
          <w:rFonts w:eastAsia="Times New Roman"/>
          <w:sz w:val="28"/>
          <w:lang w:eastAsia="ru-RU"/>
        </w:rPr>
        <w:t xml:space="preserve">реконструкция существующих распределительных теплопроводов с заменой отработавших труб на новые с </w:t>
      </w:r>
      <w:proofErr w:type="spellStart"/>
      <w:r w:rsidRPr="00D0586E">
        <w:rPr>
          <w:rFonts w:eastAsia="Times New Roman"/>
          <w:sz w:val="28"/>
          <w:lang w:eastAsia="ru-RU"/>
        </w:rPr>
        <w:t>эенргоэффективной</w:t>
      </w:r>
      <w:proofErr w:type="spellEnd"/>
      <w:r w:rsidRPr="00D0586E">
        <w:rPr>
          <w:rFonts w:eastAsia="Times New Roman"/>
          <w:sz w:val="28"/>
          <w:lang w:eastAsia="ru-RU"/>
        </w:rPr>
        <w:t xml:space="preserve"> теплоизоляцией;</w:t>
      </w:r>
    </w:p>
    <w:p w14:paraId="6B4E74C3" w14:textId="2F89E78D" w:rsidR="002250AD" w:rsidRPr="00D0586E" w:rsidRDefault="002250AD" w:rsidP="002250AD">
      <w:pPr>
        <w:rPr>
          <w:rFonts w:eastAsia="Times New Roman"/>
          <w:sz w:val="28"/>
          <w:lang w:eastAsia="ru-RU"/>
        </w:rPr>
      </w:pPr>
      <w:r w:rsidRPr="00D0586E">
        <w:rPr>
          <w:rFonts w:eastAsia="Times New Roman"/>
          <w:sz w:val="28"/>
          <w:lang w:eastAsia="ru-RU"/>
        </w:rPr>
        <w:t>-</w:t>
      </w:r>
      <w:r w:rsidR="00D0586E" w:rsidRPr="00D0586E">
        <w:rPr>
          <w:rFonts w:eastAsia="Times New Roman"/>
          <w:sz w:val="28"/>
          <w:lang w:eastAsia="ru-RU"/>
        </w:rPr>
        <w:tab/>
      </w:r>
      <w:r w:rsidRPr="00D0586E">
        <w:rPr>
          <w:rFonts w:eastAsia="Times New Roman"/>
          <w:sz w:val="28"/>
          <w:lang w:eastAsia="ru-RU"/>
        </w:rPr>
        <w:t xml:space="preserve">строительство теплопроводов распределительных для подключения социальных объектов (школа, детский сад), планируемых на расчетный срок в </w:t>
      </w:r>
      <w:proofErr w:type="spellStart"/>
      <w:r w:rsidRPr="00D0586E">
        <w:rPr>
          <w:rFonts w:eastAsia="Times New Roman"/>
          <w:sz w:val="28"/>
          <w:lang w:eastAsia="ru-RU"/>
        </w:rPr>
        <w:t>соответсвии</w:t>
      </w:r>
      <w:proofErr w:type="spellEnd"/>
      <w:r w:rsidRPr="00D0586E">
        <w:rPr>
          <w:rFonts w:eastAsia="Times New Roman"/>
          <w:sz w:val="28"/>
          <w:lang w:eastAsia="ru-RU"/>
        </w:rPr>
        <w:t xml:space="preserve"> с настоящим генеральным планом</w:t>
      </w:r>
      <w:r w:rsidR="00D0586E">
        <w:rPr>
          <w:rFonts w:eastAsia="Times New Roman"/>
          <w:sz w:val="28"/>
          <w:lang w:eastAsia="ru-RU"/>
        </w:rPr>
        <w:t>.</w:t>
      </w:r>
    </w:p>
    <w:p w14:paraId="3BE250D4" w14:textId="77777777" w:rsidR="002250AD" w:rsidRPr="00D0586E" w:rsidRDefault="002250AD" w:rsidP="002250AD">
      <w:pPr>
        <w:rPr>
          <w:rFonts w:eastAsia="Times New Roman"/>
          <w:sz w:val="28"/>
          <w:lang w:eastAsia="ru-RU"/>
        </w:rPr>
      </w:pPr>
      <w:r w:rsidRPr="00D0586E">
        <w:rPr>
          <w:rFonts w:eastAsia="Times New Roman"/>
          <w:sz w:val="28"/>
          <w:lang w:eastAsia="ru-RU"/>
        </w:rPr>
        <w:t xml:space="preserve">Рекомендуемый температурный график 95/70 °С. </w:t>
      </w:r>
      <w:proofErr w:type="spellStart"/>
      <w:r w:rsidRPr="00D0586E">
        <w:rPr>
          <w:rFonts w:eastAsia="Times New Roman"/>
          <w:sz w:val="28"/>
          <w:lang w:eastAsia="ru-RU"/>
        </w:rPr>
        <w:t>Телоноситель</w:t>
      </w:r>
      <w:proofErr w:type="spellEnd"/>
      <w:r w:rsidRPr="00D0586E">
        <w:rPr>
          <w:rFonts w:eastAsia="Times New Roman"/>
          <w:sz w:val="28"/>
          <w:lang w:eastAsia="ru-RU"/>
        </w:rPr>
        <w:t xml:space="preserve"> подготовленная вода.</w:t>
      </w:r>
    </w:p>
    <w:p w14:paraId="7443B5BF" w14:textId="77777777" w:rsidR="002250AD" w:rsidRPr="00D0586E" w:rsidRDefault="002250AD" w:rsidP="002250AD">
      <w:pPr>
        <w:rPr>
          <w:rFonts w:eastAsia="Times New Roman"/>
          <w:bCs/>
          <w:sz w:val="28"/>
          <w:lang w:eastAsia="ru-RU"/>
        </w:rPr>
      </w:pPr>
      <w:r w:rsidRPr="00D0586E">
        <w:rPr>
          <w:rFonts w:eastAsia="Times New Roman"/>
          <w:bCs/>
          <w:sz w:val="28"/>
          <w:lang w:eastAsia="ru-RU"/>
        </w:rPr>
        <w:t>В расчете планируемых нагрузок на теплоснабжение по укрупненным показателям приняты удельные нормы тепловой нагрузки Вт/м</w:t>
      </w:r>
      <w:r w:rsidRPr="00D0586E">
        <w:rPr>
          <w:rFonts w:eastAsia="Times New Roman"/>
          <w:bCs/>
          <w:sz w:val="28"/>
          <w:vertAlign w:val="superscript"/>
          <w:lang w:eastAsia="ru-RU"/>
        </w:rPr>
        <w:t>2</w:t>
      </w:r>
      <w:r w:rsidRPr="00D0586E">
        <w:rPr>
          <w:rFonts w:eastAsia="Times New Roman"/>
          <w:bCs/>
          <w:sz w:val="28"/>
          <w:lang w:eastAsia="ru-RU"/>
        </w:rPr>
        <w:t xml:space="preserve"> согласно СП 124.13330.2012 «СНиП 41-02-2003 «Тепловые сети» в зависимости от года строительства и этажности жилых зданий. Для существующей и перспективной жилищной застройки усредненная удельная норма тепловой нагрузки принята 65 Вт/м</w:t>
      </w:r>
      <w:r w:rsidRPr="00D0586E">
        <w:rPr>
          <w:rFonts w:eastAsia="Times New Roman"/>
          <w:bCs/>
          <w:sz w:val="28"/>
          <w:vertAlign w:val="superscript"/>
          <w:lang w:eastAsia="ru-RU"/>
        </w:rPr>
        <w:t>2</w:t>
      </w:r>
      <w:r w:rsidRPr="00D0586E">
        <w:rPr>
          <w:rFonts w:eastAsia="Times New Roman"/>
          <w:bCs/>
          <w:sz w:val="28"/>
          <w:lang w:eastAsia="ru-RU"/>
        </w:rPr>
        <w:t>.</w:t>
      </w:r>
    </w:p>
    <w:p w14:paraId="64A04D55" w14:textId="77777777" w:rsidR="002250AD" w:rsidRPr="00D0586E" w:rsidRDefault="002250AD" w:rsidP="002250AD">
      <w:pPr>
        <w:rPr>
          <w:rFonts w:eastAsia="Times New Roman"/>
          <w:sz w:val="28"/>
          <w:lang w:eastAsia="ru-RU"/>
        </w:rPr>
      </w:pPr>
      <w:r w:rsidRPr="00D0586E">
        <w:rPr>
          <w:rFonts w:eastAsia="Times New Roman"/>
          <w:bCs/>
          <w:sz w:val="28"/>
          <w:lang w:eastAsia="ru-RU"/>
        </w:rPr>
        <w:t>Норма расхода воды на горячее водоснабжение для жилых зданий принята 70 л/</w:t>
      </w:r>
      <w:proofErr w:type="spellStart"/>
      <w:r w:rsidRPr="00D0586E">
        <w:rPr>
          <w:rFonts w:eastAsia="Times New Roman"/>
          <w:bCs/>
          <w:sz w:val="28"/>
          <w:lang w:eastAsia="ru-RU"/>
        </w:rPr>
        <w:t>сут</w:t>
      </w:r>
      <w:proofErr w:type="spellEnd"/>
      <w:r w:rsidRPr="00D0586E">
        <w:rPr>
          <w:rFonts w:eastAsia="Times New Roman"/>
          <w:bCs/>
          <w:sz w:val="28"/>
          <w:lang w:eastAsia="ru-RU"/>
        </w:rPr>
        <w:t xml:space="preserve"> на 1 человека. Температура горячей воды </w:t>
      </w:r>
      <w:r w:rsidRPr="00D0586E">
        <w:rPr>
          <w:rFonts w:eastAsia="Times New Roman"/>
          <w:bCs/>
          <w:sz w:val="28"/>
          <w:lang w:val="en-US" w:eastAsia="ru-RU"/>
        </w:rPr>
        <w:t>t</w:t>
      </w:r>
      <w:r w:rsidRPr="00D0586E">
        <w:rPr>
          <w:rFonts w:eastAsia="Times New Roman"/>
          <w:bCs/>
          <w:sz w:val="28"/>
          <w:lang w:eastAsia="ru-RU"/>
        </w:rPr>
        <w:t>=65</w:t>
      </w:r>
      <w:r w:rsidRPr="00D0586E">
        <w:rPr>
          <w:rFonts w:eastAsia="Times New Roman"/>
          <w:sz w:val="28"/>
          <w:lang w:eastAsia="ru-RU"/>
        </w:rPr>
        <w:t>°</w:t>
      </w:r>
      <w:r w:rsidRPr="00D0586E">
        <w:rPr>
          <w:rFonts w:eastAsia="Times New Roman"/>
          <w:sz w:val="28"/>
          <w:lang w:val="en-US" w:eastAsia="ru-RU"/>
        </w:rPr>
        <w:t>C</w:t>
      </w:r>
      <w:r w:rsidRPr="00D0586E">
        <w:rPr>
          <w:rFonts w:eastAsia="Times New Roman"/>
          <w:sz w:val="28"/>
          <w:lang w:eastAsia="ru-RU"/>
        </w:rPr>
        <w:t>, холодной - 5°C.</w:t>
      </w:r>
    </w:p>
    <w:p w14:paraId="74C393E9" w14:textId="77777777" w:rsidR="002250AD" w:rsidRPr="00D0586E" w:rsidRDefault="002250AD" w:rsidP="002250AD">
      <w:pPr>
        <w:rPr>
          <w:rFonts w:eastAsia="Times New Roman"/>
          <w:bCs/>
          <w:sz w:val="28"/>
          <w:lang w:eastAsia="ru-RU"/>
        </w:rPr>
      </w:pPr>
      <w:r w:rsidRPr="00D0586E">
        <w:rPr>
          <w:rFonts w:eastAsia="Times New Roman"/>
          <w:bCs/>
          <w:sz w:val="28"/>
          <w:lang w:eastAsia="ru-RU"/>
        </w:rPr>
        <w:t>Норма расхода воды на горячее водоснабжение для общественных зданий при отсутствии данных принята 25 л/</w:t>
      </w:r>
      <w:proofErr w:type="spellStart"/>
      <w:r w:rsidRPr="00D0586E">
        <w:rPr>
          <w:rFonts w:eastAsia="Times New Roman"/>
          <w:bCs/>
          <w:sz w:val="28"/>
          <w:lang w:eastAsia="ru-RU"/>
        </w:rPr>
        <w:t>сут</w:t>
      </w:r>
      <w:proofErr w:type="spellEnd"/>
      <w:r w:rsidRPr="00D0586E">
        <w:rPr>
          <w:rFonts w:eastAsia="Times New Roman"/>
          <w:bCs/>
          <w:sz w:val="28"/>
          <w:lang w:eastAsia="ru-RU"/>
        </w:rPr>
        <w:t xml:space="preserve"> на 1 человека.</w:t>
      </w:r>
    </w:p>
    <w:p w14:paraId="0E0E5047" w14:textId="77777777" w:rsidR="002250AD" w:rsidRPr="00D0586E" w:rsidRDefault="002250AD" w:rsidP="002250AD">
      <w:pPr>
        <w:rPr>
          <w:rFonts w:eastAsia="Times New Roman"/>
          <w:sz w:val="28"/>
          <w:lang w:eastAsia="ru-RU"/>
        </w:rPr>
      </w:pPr>
      <w:r w:rsidRPr="00D0586E">
        <w:rPr>
          <w:rFonts w:eastAsia="Times New Roman"/>
          <w:sz w:val="28"/>
          <w:lang w:eastAsia="ru-RU"/>
        </w:rPr>
        <w:t>Сведения о существующей и планируемой общей жилой площади на территории г. Тогучин приведены в разделе «Основные технико-экономические показатели».</w:t>
      </w:r>
    </w:p>
    <w:p w14:paraId="562A665E" w14:textId="4CA49B44" w:rsidR="00D82AA9" w:rsidRDefault="002250AD" w:rsidP="002250AD">
      <w:pPr>
        <w:rPr>
          <w:rFonts w:eastAsia="Times New Roman"/>
          <w:sz w:val="28"/>
          <w:lang w:eastAsia="ru-RU"/>
        </w:rPr>
      </w:pPr>
      <w:r w:rsidRPr="00D0586E">
        <w:rPr>
          <w:rFonts w:eastAsia="Times New Roman"/>
          <w:sz w:val="28"/>
          <w:lang w:eastAsia="ru-RU"/>
        </w:rPr>
        <w:t>В таблице приведены сведения о балансе общей жилой площади в населенных пунктах сельсовета с учетом численности населения и очередности строительства.</w:t>
      </w:r>
      <w:r w:rsidR="00D82AA9">
        <w:rPr>
          <w:rFonts w:eastAsia="Times New Roman"/>
          <w:sz w:val="28"/>
          <w:lang w:eastAsia="ru-RU"/>
        </w:rPr>
        <w:br w:type="page"/>
      </w:r>
    </w:p>
    <w:p w14:paraId="058B9C5E" w14:textId="68501D78" w:rsidR="002250AD" w:rsidRPr="00D0586E" w:rsidRDefault="002250AD" w:rsidP="00D0586E">
      <w:pPr>
        <w:spacing w:before="120" w:after="120"/>
        <w:ind w:firstLine="0"/>
        <w:rPr>
          <w:rFonts w:eastAsia="Times New Roman"/>
          <w:iCs/>
          <w:szCs w:val="26"/>
          <w:lang w:eastAsia="ru-RU"/>
        </w:rPr>
      </w:pPr>
      <w:r w:rsidRPr="00D0586E">
        <w:rPr>
          <w:rFonts w:eastAsia="Times New Roman"/>
          <w:iCs/>
          <w:szCs w:val="26"/>
          <w:lang w:eastAsia="ru-RU"/>
        </w:rPr>
        <w:lastRenderedPageBreak/>
        <w:t>Таблица № 15.3-1</w:t>
      </w:r>
      <w:r w:rsidR="00D0586E" w:rsidRPr="00D0586E">
        <w:rPr>
          <w:rFonts w:eastAsia="Times New Roman"/>
          <w:iCs/>
          <w:szCs w:val="26"/>
          <w:lang w:eastAsia="ru-RU"/>
        </w:rPr>
        <w:t xml:space="preserve"> - </w:t>
      </w:r>
      <w:r w:rsidRPr="00D0586E">
        <w:rPr>
          <w:rFonts w:eastAsia="Times New Roman"/>
          <w:iCs/>
          <w:szCs w:val="26"/>
          <w:lang w:eastAsia="ru-RU"/>
        </w:rPr>
        <w:t>Баланс жилой площади по населенным пунктам на территории сельсовета.</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88"/>
        <w:gridCol w:w="1564"/>
        <w:gridCol w:w="1397"/>
        <w:gridCol w:w="1288"/>
        <w:gridCol w:w="1334"/>
      </w:tblGrid>
      <w:tr w:rsidR="002250AD" w:rsidRPr="00D0586E" w14:paraId="178F1902" w14:textId="77777777" w:rsidTr="00D0586E">
        <w:trPr>
          <w:jc w:val="center"/>
        </w:trPr>
        <w:tc>
          <w:tcPr>
            <w:tcW w:w="2083" w:type="pct"/>
            <w:vMerge w:val="restart"/>
            <w:vAlign w:val="center"/>
          </w:tcPr>
          <w:p w14:paraId="57FA6583" w14:textId="77777777" w:rsidR="002250AD" w:rsidRPr="00D0586E" w:rsidRDefault="002250AD" w:rsidP="002250AD">
            <w:pPr>
              <w:ind w:firstLine="0"/>
              <w:jc w:val="center"/>
              <w:rPr>
                <w:rFonts w:eastAsia="Times New Roman"/>
                <w:b/>
                <w:bCs/>
                <w:sz w:val="24"/>
                <w:szCs w:val="24"/>
                <w:lang w:eastAsia="ru-RU"/>
              </w:rPr>
            </w:pPr>
            <w:r w:rsidRPr="00D0586E">
              <w:rPr>
                <w:rFonts w:eastAsia="Times New Roman"/>
                <w:b/>
                <w:bCs/>
                <w:sz w:val="24"/>
                <w:szCs w:val="24"/>
                <w:lang w:eastAsia="ru-RU"/>
              </w:rPr>
              <w:t>Наименование населенного пункта</w:t>
            </w:r>
          </w:p>
        </w:tc>
        <w:tc>
          <w:tcPr>
            <w:tcW w:w="2917" w:type="pct"/>
            <w:gridSpan w:val="4"/>
            <w:vAlign w:val="center"/>
          </w:tcPr>
          <w:p w14:paraId="3C15489A" w14:textId="77777777" w:rsidR="002250AD" w:rsidRPr="00D0586E" w:rsidRDefault="002250AD" w:rsidP="002250AD">
            <w:pPr>
              <w:ind w:firstLine="0"/>
              <w:jc w:val="center"/>
              <w:rPr>
                <w:rFonts w:eastAsia="Times New Roman"/>
                <w:b/>
                <w:bCs/>
                <w:sz w:val="24"/>
                <w:szCs w:val="24"/>
                <w:lang w:eastAsia="ru-RU"/>
              </w:rPr>
            </w:pPr>
            <w:r w:rsidRPr="00D0586E">
              <w:rPr>
                <w:rFonts w:eastAsia="Times New Roman"/>
                <w:b/>
                <w:bCs/>
                <w:sz w:val="24"/>
                <w:szCs w:val="24"/>
                <w:lang w:eastAsia="ru-RU"/>
              </w:rPr>
              <w:t>Очередность</w:t>
            </w:r>
          </w:p>
        </w:tc>
      </w:tr>
      <w:tr w:rsidR="002250AD" w:rsidRPr="00D0586E" w14:paraId="008D23AB" w14:textId="77777777" w:rsidTr="00D0586E">
        <w:trPr>
          <w:jc w:val="center"/>
        </w:trPr>
        <w:tc>
          <w:tcPr>
            <w:tcW w:w="2083" w:type="pct"/>
            <w:vMerge/>
            <w:vAlign w:val="center"/>
          </w:tcPr>
          <w:p w14:paraId="67BF2C21" w14:textId="77777777" w:rsidR="002250AD" w:rsidRPr="00D0586E" w:rsidRDefault="002250AD" w:rsidP="002250AD">
            <w:pPr>
              <w:ind w:firstLine="0"/>
              <w:jc w:val="center"/>
              <w:rPr>
                <w:rFonts w:eastAsia="Times New Roman"/>
                <w:b/>
                <w:bCs/>
                <w:sz w:val="24"/>
                <w:szCs w:val="24"/>
                <w:lang w:eastAsia="ru-RU"/>
              </w:rPr>
            </w:pPr>
          </w:p>
        </w:tc>
        <w:tc>
          <w:tcPr>
            <w:tcW w:w="1546" w:type="pct"/>
            <w:gridSpan w:val="2"/>
            <w:vAlign w:val="center"/>
          </w:tcPr>
          <w:p w14:paraId="2C0CD5FE" w14:textId="77777777" w:rsidR="002250AD" w:rsidRPr="00D0586E" w:rsidRDefault="002250AD" w:rsidP="002250AD">
            <w:pPr>
              <w:ind w:firstLine="0"/>
              <w:jc w:val="center"/>
              <w:rPr>
                <w:rFonts w:eastAsia="Times New Roman"/>
                <w:b/>
                <w:bCs/>
                <w:sz w:val="24"/>
                <w:szCs w:val="24"/>
                <w:lang w:eastAsia="x-none"/>
              </w:rPr>
            </w:pPr>
            <w:r w:rsidRPr="00D0586E">
              <w:rPr>
                <w:rFonts w:eastAsia="Times New Roman"/>
                <w:b/>
                <w:bCs/>
                <w:sz w:val="24"/>
                <w:szCs w:val="24"/>
                <w:lang w:eastAsia="x-none"/>
              </w:rPr>
              <w:t>Существующая*</w:t>
            </w:r>
          </w:p>
        </w:tc>
        <w:tc>
          <w:tcPr>
            <w:tcW w:w="1371" w:type="pct"/>
            <w:gridSpan w:val="2"/>
            <w:vAlign w:val="center"/>
          </w:tcPr>
          <w:p w14:paraId="037A2940" w14:textId="77777777" w:rsidR="002250AD" w:rsidRPr="00D0586E" w:rsidRDefault="002250AD" w:rsidP="002250AD">
            <w:pPr>
              <w:ind w:firstLine="0"/>
              <w:jc w:val="center"/>
              <w:rPr>
                <w:rFonts w:eastAsia="Times New Roman"/>
                <w:b/>
                <w:bCs/>
                <w:sz w:val="24"/>
                <w:szCs w:val="24"/>
                <w:lang w:eastAsia="x-none"/>
              </w:rPr>
            </w:pPr>
            <w:r w:rsidRPr="00D0586E">
              <w:rPr>
                <w:rFonts w:eastAsia="Times New Roman"/>
                <w:b/>
                <w:bCs/>
                <w:sz w:val="24"/>
                <w:szCs w:val="24"/>
                <w:lang w:eastAsia="x-none"/>
              </w:rPr>
              <w:t xml:space="preserve">Расчетный срок </w:t>
            </w:r>
            <w:r w:rsidRPr="00D0586E">
              <w:rPr>
                <w:rFonts w:eastAsia="Times New Roman"/>
                <w:b/>
                <w:bCs/>
                <w:sz w:val="24"/>
                <w:szCs w:val="24"/>
                <w:lang w:eastAsia="ru-RU"/>
              </w:rPr>
              <w:t>2042</w:t>
            </w:r>
            <w:r w:rsidRPr="00D0586E">
              <w:rPr>
                <w:rFonts w:eastAsia="Times New Roman"/>
                <w:b/>
                <w:bCs/>
                <w:sz w:val="24"/>
                <w:szCs w:val="24"/>
                <w:lang w:eastAsia="x-none"/>
              </w:rPr>
              <w:t xml:space="preserve"> г,</w:t>
            </w:r>
          </w:p>
        </w:tc>
      </w:tr>
      <w:tr w:rsidR="002250AD" w:rsidRPr="00D0586E" w14:paraId="0494E7B8" w14:textId="77777777" w:rsidTr="00D0586E">
        <w:trPr>
          <w:jc w:val="center"/>
        </w:trPr>
        <w:tc>
          <w:tcPr>
            <w:tcW w:w="2083" w:type="pct"/>
            <w:vMerge/>
            <w:vAlign w:val="center"/>
          </w:tcPr>
          <w:p w14:paraId="419DF910" w14:textId="77777777" w:rsidR="002250AD" w:rsidRPr="00D0586E" w:rsidRDefault="002250AD" w:rsidP="002250AD">
            <w:pPr>
              <w:ind w:firstLine="0"/>
              <w:jc w:val="center"/>
              <w:rPr>
                <w:rFonts w:eastAsia="Times New Roman"/>
                <w:b/>
                <w:bCs/>
                <w:sz w:val="24"/>
                <w:szCs w:val="24"/>
                <w:lang w:eastAsia="ru-RU"/>
              </w:rPr>
            </w:pPr>
          </w:p>
        </w:tc>
        <w:tc>
          <w:tcPr>
            <w:tcW w:w="817" w:type="pct"/>
            <w:vAlign w:val="center"/>
          </w:tcPr>
          <w:p w14:paraId="6468BF84" w14:textId="77777777" w:rsidR="002250AD" w:rsidRPr="00D0586E" w:rsidRDefault="002250AD" w:rsidP="002250AD">
            <w:pPr>
              <w:ind w:firstLine="0"/>
              <w:jc w:val="center"/>
              <w:rPr>
                <w:rFonts w:eastAsia="Times New Roman"/>
                <w:b/>
                <w:bCs/>
                <w:sz w:val="24"/>
                <w:szCs w:val="24"/>
                <w:lang w:eastAsia="ru-RU"/>
              </w:rPr>
            </w:pPr>
            <w:r w:rsidRPr="00D0586E">
              <w:rPr>
                <w:rFonts w:eastAsia="Times New Roman"/>
                <w:b/>
                <w:bCs/>
                <w:sz w:val="24"/>
                <w:szCs w:val="24"/>
                <w:lang w:eastAsia="ru-RU"/>
              </w:rPr>
              <w:t>человек</w:t>
            </w:r>
          </w:p>
        </w:tc>
        <w:tc>
          <w:tcPr>
            <w:tcW w:w="730" w:type="pct"/>
            <w:vAlign w:val="center"/>
          </w:tcPr>
          <w:p w14:paraId="2188150E" w14:textId="77777777" w:rsidR="002250AD" w:rsidRPr="00D0586E" w:rsidRDefault="002250AD" w:rsidP="002250AD">
            <w:pPr>
              <w:ind w:firstLine="0"/>
              <w:jc w:val="center"/>
              <w:rPr>
                <w:rFonts w:eastAsia="Times New Roman"/>
                <w:b/>
                <w:bCs/>
                <w:sz w:val="24"/>
                <w:szCs w:val="24"/>
                <w:lang w:eastAsia="ru-RU"/>
              </w:rPr>
            </w:pPr>
            <w:proofErr w:type="spellStart"/>
            <w:r w:rsidRPr="00D0586E">
              <w:rPr>
                <w:rFonts w:eastAsia="Times New Roman"/>
                <w:b/>
                <w:bCs/>
                <w:sz w:val="24"/>
                <w:szCs w:val="24"/>
                <w:lang w:eastAsia="ru-RU"/>
              </w:rPr>
              <w:t>кв.м</w:t>
            </w:r>
            <w:proofErr w:type="spellEnd"/>
            <w:r w:rsidRPr="00D0586E">
              <w:rPr>
                <w:rFonts w:eastAsia="Times New Roman"/>
                <w:b/>
                <w:bCs/>
                <w:sz w:val="24"/>
                <w:szCs w:val="24"/>
                <w:lang w:eastAsia="ru-RU"/>
              </w:rPr>
              <w:t>.</w:t>
            </w:r>
          </w:p>
        </w:tc>
        <w:tc>
          <w:tcPr>
            <w:tcW w:w="673" w:type="pct"/>
            <w:vAlign w:val="center"/>
          </w:tcPr>
          <w:p w14:paraId="7C9C755A" w14:textId="77777777" w:rsidR="002250AD" w:rsidRPr="00D0586E" w:rsidRDefault="002250AD" w:rsidP="002250AD">
            <w:pPr>
              <w:ind w:firstLine="0"/>
              <w:jc w:val="center"/>
              <w:rPr>
                <w:rFonts w:eastAsia="Times New Roman"/>
                <w:b/>
                <w:bCs/>
                <w:sz w:val="24"/>
                <w:szCs w:val="24"/>
                <w:lang w:eastAsia="ru-RU"/>
              </w:rPr>
            </w:pPr>
            <w:r w:rsidRPr="00D0586E">
              <w:rPr>
                <w:rFonts w:eastAsia="Times New Roman"/>
                <w:b/>
                <w:bCs/>
                <w:sz w:val="24"/>
                <w:szCs w:val="24"/>
                <w:lang w:eastAsia="ru-RU"/>
              </w:rPr>
              <w:t>человек</w:t>
            </w:r>
          </w:p>
        </w:tc>
        <w:tc>
          <w:tcPr>
            <w:tcW w:w="697" w:type="pct"/>
            <w:vAlign w:val="center"/>
          </w:tcPr>
          <w:p w14:paraId="194EF18A" w14:textId="77777777" w:rsidR="002250AD" w:rsidRPr="00D0586E" w:rsidRDefault="002250AD" w:rsidP="002250AD">
            <w:pPr>
              <w:ind w:firstLine="0"/>
              <w:jc w:val="center"/>
              <w:rPr>
                <w:rFonts w:eastAsia="Times New Roman"/>
                <w:b/>
                <w:bCs/>
                <w:sz w:val="24"/>
                <w:szCs w:val="24"/>
                <w:lang w:eastAsia="ru-RU"/>
              </w:rPr>
            </w:pPr>
            <w:proofErr w:type="spellStart"/>
            <w:r w:rsidRPr="00D0586E">
              <w:rPr>
                <w:rFonts w:eastAsia="Times New Roman"/>
                <w:b/>
                <w:bCs/>
                <w:sz w:val="24"/>
                <w:szCs w:val="24"/>
                <w:lang w:eastAsia="ru-RU"/>
              </w:rPr>
              <w:t>кв.м</w:t>
            </w:r>
            <w:proofErr w:type="spellEnd"/>
            <w:r w:rsidRPr="00D0586E">
              <w:rPr>
                <w:rFonts w:eastAsia="Times New Roman"/>
                <w:b/>
                <w:bCs/>
                <w:sz w:val="24"/>
                <w:szCs w:val="24"/>
                <w:lang w:eastAsia="ru-RU"/>
              </w:rPr>
              <w:t>.</w:t>
            </w:r>
          </w:p>
        </w:tc>
      </w:tr>
      <w:tr w:rsidR="002250AD" w:rsidRPr="00E84833" w14:paraId="2BD40745" w14:textId="77777777" w:rsidTr="00D0586E">
        <w:trPr>
          <w:jc w:val="center"/>
        </w:trPr>
        <w:tc>
          <w:tcPr>
            <w:tcW w:w="2083" w:type="pct"/>
            <w:vAlign w:val="center"/>
          </w:tcPr>
          <w:p w14:paraId="5F8A343D" w14:textId="77777777" w:rsidR="002250AD" w:rsidRPr="00D0586E" w:rsidRDefault="002250AD" w:rsidP="002250AD">
            <w:pPr>
              <w:ind w:firstLine="0"/>
              <w:rPr>
                <w:rFonts w:eastAsia="Times New Roman"/>
                <w:sz w:val="24"/>
                <w:szCs w:val="24"/>
                <w:lang w:eastAsia="x-none"/>
              </w:rPr>
            </w:pPr>
            <w:r w:rsidRPr="00D0586E">
              <w:rPr>
                <w:rFonts w:eastAsia="Times New Roman"/>
                <w:sz w:val="24"/>
                <w:szCs w:val="24"/>
                <w:lang w:eastAsia="x-none"/>
              </w:rPr>
              <w:t>г. Тогучин</w:t>
            </w:r>
          </w:p>
        </w:tc>
        <w:tc>
          <w:tcPr>
            <w:tcW w:w="817" w:type="pct"/>
          </w:tcPr>
          <w:p w14:paraId="5403036B" w14:textId="77777777" w:rsidR="002250AD" w:rsidRPr="00D0586E" w:rsidRDefault="002250AD" w:rsidP="002250AD">
            <w:pPr>
              <w:ind w:firstLine="0"/>
              <w:jc w:val="center"/>
              <w:rPr>
                <w:rFonts w:eastAsia="Times New Roman"/>
                <w:sz w:val="24"/>
                <w:szCs w:val="24"/>
                <w:lang w:eastAsia="x-none"/>
              </w:rPr>
            </w:pPr>
            <w:r w:rsidRPr="00D0586E">
              <w:rPr>
                <w:rFonts w:eastAsia="Times New Roman"/>
                <w:sz w:val="24"/>
                <w:szCs w:val="24"/>
                <w:lang w:eastAsia="x-none"/>
              </w:rPr>
              <w:t>20489</w:t>
            </w:r>
          </w:p>
        </w:tc>
        <w:tc>
          <w:tcPr>
            <w:tcW w:w="730" w:type="pct"/>
          </w:tcPr>
          <w:p w14:paraId="12A6F1FF" w14:textId="77777777" w:rsidR="002250AD" w:rsidRPr="00D0586E" w:rsidRDefault="002250AD" w:rsidP="002250AD">
            <w:pPr>
              <w:ind w:firstLine="0"/>
              <w:jc w:val="center"/>
              <w:rPr>
                <w:rFonts w:eastAsia="Times New Roman"/>
                <w:sz w:val="24"/>
                <w:szCs w:val="24"/>
                <w:lang w:eastAsia="x-none"/>
              </w:rPr>
            </w:pPr>
            <w:r w:rsidRPr="00D0586E">
              <w:rPr>
                <w:rFonts w:eastAsia="Times New Roman"/>
                <w:sz w:val="24"/>
                <w:szCs w:val="24"/>
                <w:lang w:eastAsia="x-none"/>
              </w:rPr>
              <w:t>441743</w:t>
            </w:r>
          </w:p>
        </w:tc>
        <w:tc>
          <w:tcPr>
            <w:tcW w:w="673" w:type="pct"/>
          </w:tcPr>
          <w:p w14:paraId="299E7A1C" w14:textId="77777777" w:rsidR="002250AD" w:rsidRPr="00D0586E" w:rsidRDefault="002250AD" w:rsidP="002250AD">
            <w:pPr>
              <w:ind w:firstLine="0"/>
              <w:rPr>
                <w:rFonts w:eastAsia="Times New Roman"/>
                <w:sz w:val="24"/>
                <w:szCs w:val="24"/>
                <w:lang w:eastAsia="x-none"/>
              </w:rPr>
            </w:pPr>
            <w:r w:rsidRPr="00D0586E">
              <w:rPr>
                <w:rFonts w:eastAsia="Times New Roman"/>
                <w:sz w:val="24"/>
                <w:szCs w:val="24"/>
                <w:lang w:eastAsia="x-none"/>
              </w:rPr>
              <w:t>20300</w:t>
            </w:r>
          </w:p>
        </w:tc>
        <w:tc>
          <w:tcPr>
            <w:tcW w:w="697" w:type="pct"/>
          </w:tcPr>
          <w:p w14:paraId="3FBF6009" w14:textId="77777777" w:rsidR="002250AD" w:rsidRPr="00D0586E" w:rsidRDefault="002250AD" w:rsidP="002250AD">
            <w:pPr>
              <w:ind w:firstLine="0"/>
              <w:jc w:val="center"/>
              <w:rPr>
                <w:rFonts w:eastAsia="Times New Roman"/>
                <w:sz w:val="24"/>
                <w:szCs w:val="24"/>
                <w:lang w:eastAsia="ru-RU"/>
              </w:rPr>
            </w:pPr>
            <w:r w:rsidRPr="00D0586E">
              <w:rPr>
                <w:rFonts w:eastAsia="Times New Roman"/>
                <w:sz w:val="24"/>
                <w:szCs w:val="24"/>
                <w:lang w:eastAsia="ru-RU"/>
              </w:rPr>
              <w:t>669000</w:t>
            </w:r>
          </w:p>
        </w:tc>
      </w:tr>
    </w:tbl>
    <w:p w14:paraId="0027BF48" w14:textId="77777777" w:rsidR="002250AD" w:rsidRPr="00D0586E" w:rsidRDefault="002250AD" w:rsidP="002250AD">
      <w:pPr>
        <w:contextualSpacing/>
        <w:rPr>
          <w:rFonts w:eastAsia="Times New Roman"/>
          <w:sz w:val="28"/>
          <w:lang w:eastAsia="ru-RU"/>
        </w:rPr>
      </w:pPr>
      <w:r w:rsidRPr="00D0586E">
        <w:rPr>
          <w:rFonts w:eastAsia="Times New Roman"/>
          <w:sz w:val="28"/>
          <w:lang w:eastAsia="ru-RU"/>
        </w:rPr>
        <w:t>* данные на 2022 год.</w:t>
      </w:r>
    </w:p>
    <w:p w14:paraId="0FE1DF23" w14:textId="77777777" w:rsidR="002250AD" w:rsidRPr="00D0586E" w:rsidRDefault="002250AD" w:rsidP="002250AD">
      <w:pPr>
        <w:contextualSpacing/>
        <w:rPr>
          <w:rFonts w:eastAsia="Times New Roman"/>
          <w:bCs/>
          <w:sz w:val="28"/>
          <w:lang w:eastAsia="ru-RU"/>
        </w:rPr>
      </w:pPr>
      <w:r w:rsidRPr="00D0586E">
        <w:rPr>
          <w:rFonts w:eastAsia="Times New Roman"/>
          <w:sz w:val="28"/>
          <w:lang w:eastAsia="ru-RU"/>
        </w:rPr>
        <w:t xml:space="preserve">Ниже в таблице сведены результаты расчета планируемых нагрузок на теплоснабжение от различных источников по укрупненным показателям согласно методике </w:t>
      </w:r>
      <w:r w:rsidRPr="00D0586E">
        <w:rPr>
          <w:rFonts w:eastAsia="Times New Roman"/>
          <w:bCs/>
          <w:sz w:val="28"/>
          <w:lang w:eastAsia="ru-RU"/>
        </w:rPr>
        <w:t>СП 41-104-2000 «Проектирование автономных источников теплоснабжения».</w:t>
      </w:r>
    </w:p>
    <w:p w14:paraId="36634EA0" w14:textId="3E61249C" w:rsidR="002250AD" w:rsidRPr="00D0586E" w:rsidRDefault="002250AD" w:rsidP="00D0586E">
      <w:pPr>
        <w:spacing w:before="120" w:after="120"/>
        <w:ind w:firstLine="0"/>
        <w:rPr>
          <w:rFonts w:eastAsia="Times New Roman"/>
          <w:iCs/>
          <w:szCs w:val="26"/>
          <w:lang w:eastAsia="x-none"/>
        </w:rPr>
      </w:pPr>
      <w:r w:rsidRPr="00D0586E">
        <w:rPr>
          <w:rFonts w:eastAsia="Times New Roman"/>
          <w:iCs/>
          <w:szCs w:val="26"/>
          <w:lang w:val="x-none" w:eastAsia="x-none"/>
        </w:rPr>
        <w:t>Таблица</w:t>
      </w:r>
      <w:r w:rsidRPr="00D0586E">
        <w:rPr>
          <w:rFonts w:eastAsia="Times New Roman"/>
          <w:iCs/>
          <w:szCs w:val="26"/>
          <w:lang w:eastAsia="x-none"/>
        </w:rPr>
        <w:t xml:space="preserve"> № 15.3-2</w:t>
      </w:r>
      <w:r w:rsidR="00D0586E" w:rsidRPr="00D0586E">
        <w:rPr>
          <w:rFonts w:eastAsia="Times New Roman"/>
          <w:iCs/>
          <w:szCs w:val="26"/>
          <w:lang w:eastAsia="x-none"/>
        </w:rPr>
        <w:t xml:space="preserve"> - </w:t>
      </w:r>
      <w:r w:rsidRPr="00D0586E">
        <w:rPr>
          <w:rFonts w:eastAsia="Times New Roman"/>
          <w:iCs/>
          <w:szCs w:val="26"/>
          <w:lang w:eastAsia="x-none"/>
        </w:rPr>
        <w:t>Ведомость расчетных нагрузок на теплоснабжение по укрупненным показателям</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53"/>
        <w:gridCol w:w="2860"/>
        <w:gridCol w:w="1441"/>
        <w:gridCol w:w="1539"/>
        <w:gridCol w:w="1539"/>
        <w:gridCol w:w="1539"/>
      </w:tblGrid>
      <w:tr w:rsidR="002250AD" w:rsidRPr="00D0586E" w14:paraId="2E107808" w14:textId="77777777" w:rsidTr="00D0586E">
        <w:trPr>
          <w:cantSplit/>
          <w:trHeight w:val="2348"/>
          <w:jc w:val="center"/>
        </w:trPr>
        <w:tc>
          <w:tcPr>
            <w:tcW w:w="341" w:type="pct"/>
            <w:vAlign w:val="center"/>
          </w:tcPr>
          <w:p w14:paraId="1ACC19EF" w14:textId="77777777" w:rsidR="002250AD" w:rsidRPr="00D0586E" w:rsidRDefault="002250AD" w:rsidP="002250AD">
            <w:pPr>
              <w:ind w:firstLine="0"/>
              <w:jc w:val="center"/>
              <w:rPr>
                <w:rFonts w:eastAsia="Times New Roman"/>
                <w:sz w:val="24"/>
                <w:szCs w:val="24"/>
                <w:lang w:eastAsia="ru-RU"/>
              </w:rPr>
            </w:pPr>
            <w:r w:rsidRPr="00D0586E">
              <w:rPr>
                <w:rFonts w:eastAsia="Times New Roman"/>
                <w:sz w:val="24"/>
                <w:szCs w:val="24"/>
                <w:lang w:eastAsia="ru-RU"/>
              </w:rPr>
              <w:t>№, п/п</w:t>
            </w:r>
          </w:p>
        </w:tc>
        <w:tc>
          <w:tcPr>
            <w:tcW w:w="1494" w:type="pct"/>
            <w:vAlign w:val="center"/>
          </w:tcPr>
          <w:p w14:paraId="230B9615" w14:textId="77777777" w:rsidR="002250AD" w:rsidRPr="00D0586E" w:rsidRDefault="002250AD" w:rsidP="002250AD">
            <w:pPr>
              <w:ind w:firstLine="0"/>
              <w:jc w:val="center"/>
              <w:rPr>
                <w:rFonts w:eastAsia="Times New Roman"/>
                <w:sz w:val="24"/>
                <w:szCs w:val="24"/>
                <w:lang w:eastAsia="ru-RU"/>
              </w:rPr>
            </w:pPr>
            <w:r w:rsidRPr="00D0586E">
              <w:rPr>
                <w:rFonts w:eastAsia="Times New Roman"/>
                <w:sz w:val="24"/>
                <w:szCs w:val="24"/>
                <w:lang w:eastAsia="ru-RU"/>
              </w:rPr>
              <w:t>Наименование населенного пункта</w:t>
            </w:r>
          </w:p>
        </w:tc>
        <w:tc>
          <w:tcPr>
            <w:tcW w:w="753" w:type="pct"/>
            <w:textDirection w:val="btLr"/>
            <w:vAlign w:val="center"/>
          </w:tcPr>
          <w:p w14:paraId="0E895635" w14:textId="77777777" w:rsidR="002250AD" w:rsidRPr="00D0586E" w:rsidRDefault="002250AD" w:rsidP="002250AD">
            <w:pPr>
              <w:ind w:left="113" w:right="113" w:firstLine="0"/>
              <w:jc w:val="center"/>
              <w:rPr>
                <w:rFonts w:eastAsia="Times New Roman"/>
                <w:sz w:val="24"/>
                <w:szCs w:val="24"/>
                <w:lang w:eastAsia="ru-RU"/>
              </w:rPr>
            </w:pPr>
            <w:r w:rsidRPr="00D0586E">
              <w:rPr>
                <w:rFonts w:eastAsia="Times New Roman"/>
                <w:sz w:val="24"/>
                <w:szCs w:val="24"/>
                <w:lang w:eastAsia="ru-RU"/>
              </w:rPr>
              <w:t>Численность населения</w:t>
            </w:r>
          </w:p>
          <w:p w14:paraId="45BCFA08" w14:textId="77777777" w:rsidR="002250AD" w:rsidRPr="00D0586E" w:rsidRDefault="002250AD" w:rsidP="002250AD">
            <w:pPr>
              <w:ind w:left="113" w:right="113" w:firstLine="0"/>
              <w:jc w:val="center"/>
              <w:rPr>
                <w:rFonts w:eastAsia="Times New Roman"/>
                <w:sz w:val="24"/>
                <w:szCs w:val="24"/>
                <w:lang w:eastAsia="ru-RU"/>
              </w:rPr>
            </w:pPr>
            <w:r w:rsidRPr="00D0586E">
              <w:rPr>
                <w:rFonts w:eastAsia="Times New Roman"/>
                <w:sz w:val="24"/>
                <w:szCs w:val="24"/>
                <w:lang w:eastAsia="ru-RU"/>
              </w:rPr>
              <w:t>2022 год, чел</w:t>
            </w:r>
          </w:p>
        </w:tc>
        <w:tc>
          <w:tcPr>
            <w:tcW w:w="804" w:type="pct"/>
            <w:textDirection w:val="btLr"/>
            <w:vAlign w:val="center"/>
          </w:tcPr>
          <w:p w14:paraId="7DD0E962" w14:textId="77777777" w:rsidR="002250AD" w:rsidRPr="00D0586E" w:rsidRDefault="002250AD" w:rsidP="002250AD">
            <w:pPr>
              <w:ind w:left="113" w:right="113" w:firstLine="0"/>
              <w:jc w:val="center"/>
              <w:rPr>
                <w:rFonts w:eastAsia="Times New Roman"/>
                <w:sz w:val="24"/>
                <w:szCs w:val="24"/>
                <w:lang w:eastAsia="ru-RU"/>
              </w:rPr>
            </w:pPr>
            <w:r w:rsidRPr="00D0586E">
              <w:rPr>
                <w:rFonts w:eastAsia="Times New Roman"/>
                <w:sz w:val="24"/>
                <w:szCs w:val="24"/>
                <w:lang w:eastAsia="ru-RU"/>
              </w:rPr>
              <w:t>Нагрузка на теплоснабжение Гкал/ч</w:t>
            </w:r>
          </w:p>
        </w:tc>
        <w:tc>
          <w:tcPr>
            <w:tcW w:w="804" w:type="pct"/>
            <w:textDirection w:val="btLr"/>
            <w:vAlign w:val="center"/>
          </w:tcPr>
          <w:p w14:paraId="529644B2" w14:textId="77777777" w:rsidR="002250AD" w:rsidRPr="00D0586E" w:rsidRDefault="002250AD" w:rsidP="002250AD">
            <w:pPr>
              <w:ind w:left="113" w:right="113" w:firstLine="0"/>
              <w:jc w:val="center"/>
              <w:rPr>
                <w:rFonts w:eastAsia="Times New Roman"/>
                <w:sz w:val="24"/>
                <w:szCs w:val="24"/>
                <w:lang w:eastAsia="ru-RU"/>
              </w:rPr>
            </w:pPr>
            <w:r w:rsidRPr="00D0586E">
              <w:rPr>
                <w:rFonts w:eastAsia="Times New Roman"/>
                <w:sz w:val="24"/>
                <w:szCs w:val="24"/>
                <w:lang w:eastAsia="ru-RU"/>
              </w:rPr>
              <w:t>Численность населения</w:t>
            </w:r>
          </w:p>
          <w:p w14:paraId="69D63050" w14:textId="77777777" w:rsidR="002250AD" w:rsidRPr="00D0586E" w:rsidRDefault="002250AD" w:rsidP="002250AD">
            <w:pPr>
              <w:ind w:left="113" w:right="113" w:firstLine="0"/>
              <w:jc w:val="center"/>
              <w:rPr>
                <w:rFonts w:eastAsia="Times New Roman"/>
                <w:sz w:val="24"/>
                <w:szCs w:val="24"/>
                <w:lang w:eastAsia="ru-RU"/>
              </w:rPr>
            </w:pPr>
            <w:r w:rsidRPr="00D0586E">
              <w:rPr>
                <w:rFonts w:eastAsia="Times New Roman"/>
                <w:sz w:val="24"/>
                <w:szCs w:val="24"/>
                <w:lang w:eastAsia="ru-RU"/>
              </w:rPr>
              <w:t>2042 год, чел</w:t>
            </w:r>
          </w:p>
        </w:tc>
        <w:tc>
          <w:tcPr>
            <w:tcW w:w="804" w:type="pct"/>
            <w:textDirection w:val="btLr"/>
            <w:vAlign w:val="center"/>
          </w:tcPr>
          <w:p w14:paraId="59084A1F" w14:textId="77777777" w:rsidR="002250AD" w:rsidRPr="00D0586E" w:rsidRDefault="002250AD" w:rsidP="002250AD">
            <w:pPr>
              <w:ind w:left="113" w:right="113" w:firstLine="0"/>
              <w:jc w:val="center"/>
              <w:rPr>
                <w:rFonts w:eastAsia="Times New Roman"/>
                <w:sz w:val="24"/>
                <w:szCs w:val="24"/>
                <w:lang w:eastAsia="ru-RU"/>
              </w:rPr>
            </w:pPr>
            <w:r w:rsidRPr="00D0586E">
              <w:rPr>
                <w:rFonts w:eastAsia="Times New Roman"/>
                <w:sz w:val="24"/>
                <w:szCs w:val="24"/>
                <w:lang w:eastAsia="ru-RU"/>
              </w:rPr>
              <w:t>Нагрузка на теплоснабжение Гкал/ч</w:t>
            </w:r>
          </w:p>
        </w:tc>
      </w:tr>
      <w:tr w:rsidR="002250AD" w:rsidRPr="00E84833" w14:paraId="1EFBDD03" w14:textId="77777777" w:rsidTr="00D0586E">
        <w:trPr>
          <w:trHeight w:val="311"/>
          <w:jc w:val="center"/>
        </w:trPr>
        <w:tc>
          <w:tcPr>
            <w:tcW w:w="341" w:type="pct"/>
            <w:vAlign w:val="center"/>
          </w:tcPr>
          <w:p w14:paraId="48D98C8B" w14:textId="77777777" w:rsidR="002250AD" w:rsidRPr="00D0586E" w:rsidRDefault="002250AD" w:rsidP="002250AD">
            <w:pPr>
              <w:ind w:firstLine="0"/>
              <w:jc w:val="center"/>
              <w:rPr>
                <w:rFonts w:eastAsia="Times New Roman"/>
                <w:sz w:val="24"/>
                <w:szCs w:val="24"/>
                <w:lang w:eastAsia="ru-RU"/>
              </w:rPr>
            </w:pPr>
            <w:r w:rsidRPr="00D0586E">
              <w:rPr>
                <w:rFonts w:eastAsia="Times New Roman"/>
                <w:sz w:val="24"/>
                <w:szCs w:val="24"/>
                <w:lang w:eastAsia="ru-RU"/>
              </w:rPr>
              <w:t>1</w:t>
            </w:r>
          </w:p>
        </w:tc>
        <w:tc>
          <w:tcPr>
            <w:tcW w:w="1494" w:type="pct"/>
            <w:vAlign w:val="center"/>
          </w:tcPr>
          <w:p w14:paraId="5CF18ED4" w14:textId="77777777" w:rsidR="002250AD" w:rsidRPr="00D0586E" w:rsidRDefault="002250AD" w:rsidP="002250AD">
            <w:pPr>
              <w:ind w:firstLine="0"/>
              <w:jc w:val="center"/>
              <w:rPr>
                <w:rFonts w:eastAsia="Times New Roman"/>
                <w:sz w:val="24"/>
                <w:szCs w:val="24"/>
                <w:lang w:eastAsia="x-none"/>
              </w:rPr>
            </w:pPr>
            <w:r w:rsidRPr="00D0586E">
              <w:rPr>
                <w:rFonts w:eastAsia="Times New Roman"/>
                <w:sz w:val="24"/>
                <w:szCs w:val="24"/>
                <w:lang w:eastAsia="x-none"/>
              </w:rPr>
              <w:t>г. Тогучин</w:t>
            </w:r>
          </w:p>
        </w:tc>
        <w:tc>
          <w:tcPr>
            <w:tcW w:w="753" w:type="pct"/>
            <w:vAlign w:val="center"/>
          </w:tcPr>
          <w:p w14:paraId="3A014F28" w14:textId="77777777" w:rsidR="002250AD" w:rsidRPr="00D0586E" w:rsidRDefault="002250AD" w:rsidP="002250AD">
            <w:pPr>
              <w:ind w:firstLine="0"/>
              <w:jc w:val="center"/>
              <w:rPr>
                <w:rFonts w:eastAsia="Times New Roman"/>
                <w:sz w:val="24"/>
                <w:szCs w:val="24"/>
                <w:lang w:eastAsia="x-none"/>
              </w:rPr>
            </w:pPr>
            <w:r w:rsidRPr="00D0586E">
              <w:rPr>
                <w:rFonts w:eastAsia="Times New Roman"/>
                <w:sz w:val="24"/>
                <w:szCs w:val="24"/>
                <w:lang w:eastAsia="x-none"/>
              </w:rPr>
              <w:t>20489</w:t>
            </w:r>
          </w:p>
        </w:tc>
        <w:tc>
          <w:tcPr>
            <w:tcW w:w="804" w:type="pct"/>
            <w:vAlign w:val="center"/>
          </w:tcPr>
          <w:p w14:paraId="5F4679D6" w14:textId="77777777" w:rsidR="002250AD" w:rsidRPr="00D0586E" w:rsidRDefault="002250AD" w:rsidP="002250AD">
            <w:pPr>
              <w:ind w:firstLine="0"/>
              <w:jc w:val="center"/>
              <w:rPr>
                <w:rFonts w:eastAsia="Times New Roman"/>
                <w:sz w:val="24"/>
                <w:szCs w:val="24"/>
                <w:lang w:eastAsia="x-none"/>
              </w:rPr>
            </w:pPr>
            <w:r w:rsidRPr="00D0586E">
              <w:rPr>
                <w:rFonts w:eastAsia="Times New Roman"/>
                <w:sz w:val="24"/>
                <w:szCs w:val="24"/>
                <w:lang w:eastAsia="x-none"/>
              </w:rPr>
              <w:t>48,58</w:t>
            </w:r>
          </w:p>
        </w:tc>
        <w:tc>
          <w:tcPr>
            <w:tcW w:w="804" w:type="pct"/>
            <w:vAlign w:val="center"/>
          </w:tcPr>
          <w:p w14:paraId="2DBCEB72" w14:textId="77777777" w:rsidR="002250AD" w:rsidRPr="00D0586E" w:rsidRDefault="002250AD" w:rsidP="002250AD">
            <w:pPr>
              <w:ind w:firstLine="0"/>
              <w:jc w:val="center"/>
              <w:rPr>
                <w:rFonts w:eastAsia="Times New Roman"/>
                <w:sz w:val="24"/>
                <w:szCs w:val="24"/>
                <w:lang w:eastAsia="x-none"/>
              </w:rPr>
            </w:pPr>
            <w:r w:rsidRPr="00D0586E">
              <w:rPr>
                <w:rFonts w:eastAsia="Times New Roman"/>
                <w:sz w:val="24"/>
                <w:szCs w:val="24"/>
                <w:lang w:eastAsia="x-none"/>
              </w:rPr>
              <w:t>20300</w:t>
            </w:r>
          </w:p>
        </w:tc>
        <w:tc>
          <w:tcPr>
            <w:tcW w:w="804" w:type="pct"/>
            <w:vAlign w:val="center"/>
          </w:tcPr>
          <w:p w14:paraId="43A1530C" w14:textId="77777777" w:rsidR="002250AD" w:rsidRPr="00D0586E" w:rsidRDefault="002250AD" w:rsidP="002250AD">
            <w:pPr>
              <w:ind w:firstLine="0"/>
              <w:jc w:val="center"/>
              <w:rPr>
                <w:rFonts w:eastAsia="Times New Roman"/>
                <w:sz w:val="24"/>
                <w:szCs w:val="24"/>
                <w:lang w:eastAsia="x-none"/>
              </w:rPr>
            </w:pPr>
            <w:r w:rsidRPr="00D0586E">
              <w:rPr>
                <w:rFonts w:eastAsia="Times New Roman"/>
                <w:sz w:val="24"/>
                <w:szCs w:val="24"/>
                <w:lang w:eastAsia="x-none"/>
              </w:rPr>
              <w:t>66,23</w:t>
            </w:r>
          </w:p>
        </w:tc>
      </w:tr>
    </w:tbl>
    <w:p w14:paraId="3F5A73E9" w14:textId="77777777" w:rsidR="002250AD" w:rsidRPr="00B25B90" w:rsidRDefault="002250AD" w:rsidP="002250AD">
      <w:pPr>
        <w:widowControl w:val="0"/>
        <w:suppressAutoHyphens/>
        <w:autoSpaceDE w:val="0"/>
        <w:autoSpaceDN w:val="0"/>
        <w:adjustRightInd w:val="0"/>
        <w:rPr>
          <w:rFonts w:eastAsia="Times New Roman"/>
          <w:color w:val="FF0000"/>
          <w:sz w:val="28"/>
          <w:highlight w:val="green"/>
          <w:lang w:eastAsia="ru-RU"/>
        </w:rPr>
      </w:pPr>
    </w:p>
    <w:p w14:paraId="0C1D97DA" w14:textId="77777777" w:rsidR="002250AD" w:rsidRPr="00D0586E" w:rsidRDefault="002250AD" w:rsidP="002250AD">
      <w:pPr>
        <w:tabs>
          <w:tab w:val="left" w:pos="993"/>
        </w:tabs>
        <w:rPr>
          <w:rFonts w:eastAsia="Times New Roman"/>
          <w:sz w:val="28"/>
          <w:lang w:eastAsia="ru-RU"/>
        </w:rPr>
      </w:pPr>
      <w:r w:rsidRPr="00D0586E">
        <w:rPr>
          <w:rFonts w:eastAsia="Times New Roman"/>
          <w:sz w:val="28"/>
          <w:lang w:eastAsia="ru-RU"/>
        </w:rPr>
        <w:t>Параметры</w:t>
      </w:r>
      <w:r w:rsidRPr="00D0586E">
        <w:rPr>
          <w:rFonts w:eastAsia="Times New Roman"/>
          <w:sz w:val="28"/>
          <w:lang w:val="x-none" w:eastAsia="ru-RU"/>
        </w:rPr>
        <w:t xml:space="preserve"> планируемых</w:t>
      </w:r>
      <w:r w:rsidRPr="00D0586E">
        <w:rPr>
          <w:rFonts w:eastAsia="Times New Roman"/>
          <w:sz w:val="28"/>
          <w:lang w:eastAsia="ru-RU"/>
        </w:rPr>
        <w:t xml:space="preserve"> к реконструкции </w:t>
      </w:r>
      <w:r w:rsidRPr="00D0586E">
        <w:rPr>
          <w:rFonts w:eastAsia="Times New Roman"/>
          <w:sz w:val="28"/>
          <w:lang w:val="x-none" w:eastAsia="ru-RU"/>
        </w:rPr>
        <w:t>источников теплоснабжения должны быть определены на следующих этапах проектирования в зависимости от технологических и конструктивных решений для проектируемых объектов капитального строительства</w:t>
      </w:r>
      <w:r w:rsidRPr="00D0586E">
        <w:rPr>
          <w:rFonts w:eastAsia="Times New Roman"/>
          <w:sz w:val="28"/>
          <w:lang w:eastAsia="ru-RU"/>
        </w:rPr>
        <w:t>.</w:t>
      </w:r>
    </w:p>
    <w:p w14:paraId="66573061" w14:textId="446EC892" w:rsidR="002250AD" w:rsidRPr="00D0586E" w:rsidRDefault="002250AD" w:rsidP="00A659E6">
      <w:pPr>
        <w:pStyle w:val="29"/>
      </w:pPr>
      <w:bookmarkStart w:id="205" w:name="_Toc126234669"/>
      <w:r w:rsidRPr="00D0586E">
        <w:t>15.4</w:t>
      </w:r>
      <w:r w:rsidR="002516E3">
        <w:t>.</w:t>
      </w:r>
      <w:r w:rsidR="002516E3">
        <w:tab/>
      </w:r>
      <w:r w:rsidRPr="00D0586E">
        <w:t>Газоснабжение</w:t>
      </w:r>
      <w:bookmarkEnd w:id="205"/>
    </w:p>
    <w:p w14:paraId="39E7DD31" w14:textId="77777777" w:rsidR="002250AD" w:rsidRPr="00D0586E" w:rsidRDefault="002250AD" w:rsidP="002250AD">
      <w:pPr>
        <w:contextualSpacing/>
        <w:rPr>
          <w:rFonts w:eastAsia="Times New Roman"/>
          <w:sz w:val="28"/>
          <w:lang w:eastAsia="ru-RU"/>
        </w:rPr>
      </w:pPr>
      <w:r w:rsidRPr="00D0586E">
        <w:rPr>
          <w:rFonts w:eastAsia="Times New Roman"/>
          <w:sz w:val="28"/>
          <w:lang w:eastAsia="ru-RU"/>
        </w:rPr>
        <w:t>Проектные решения разработаны в соответствии с требованиями СП 62.13330.2011* «Газораспределительные системы. Актуализированная редакция СНиП 42-01-2002 (с изменениями № 1,2), СП 42-101-2003 «Общие положения по проектированию и строительству газораспределительных систем из металлических и полиэтиленовых труб».</w:t>
      </w:r>
    </w:p>
    <w:p w14:paraId="0F1D867B" w14:textId="77777777" w:rsidR="002250AD" w:rsidRPr="00D0586E" w:rsidRDefault="002250AD" w:rsidP="002250AD">
      <w:pPr>
        <w:contextualSpacing/>
        <w:rPr>
          <w:rFonts w:eastAsia="Times New Roman"/>
          <w:sz w:val="28"/>
          <w:lang w:eastAsia="ru-RU"/>
        </w:rPr>
      </w:pPr>
      <w:r w:rsidRPr="00D0586E">
        <w:rPr>
          <w:rFonts w:eastAsia="Times New Roman"/>
          <w:sz w:val="28"/>
          <w:lang w:eastAsia="ru-RU"/>
        </w:rPr>
        <w:t>Планирование основных мероприятий по развитию систем газоснабжения основано на материалах:</w:t>
      </w:r>
    </w:p>
    <w:p w14:paraId="7ABCE2D0" w14:textId="0CF2AA40" w:rsidR="002250AD" w:rsidRPr="00D0586E" w:rsidRDefault="002250AD" w:rsidP="002250AD">
      <w:pPr>
        <w:contextualSpacing/>
        <w:rPr>
          <w:rFonts w:eastAsia="Times New Roman"/>
          <w:sz w:val="28"/>
          <w:lang w:eastAsia="ru-RU"/>
        </w:rPr>
      </w:pPr>
      <w:r w:rsidRPr="00D0586E">
        <w:rPr>
          <w:rFonts w:eastAsia="Times New Roman"/>
          <w:sz w:val="28"/>
          <w:lang w:eastAsia="ru-RU"/>
        </w:rPr>
        <w:t>-</w:t>
      </w:r>
      <w:r w:rsidR="00D0586E" w:rsidRPr="00D0586E">
        <w:rPr>
          <w:rFonts w:eastAsia="Times New Roman"/>
          <w:sz w:val="28"/>
          <w:lang w:eastAsia="ru-RU"/>
        </w:rPr>
        <w:tab/>
      </w:r>
      <w:r w:rsidRPr="00D0586E">
        <w:rPr>
          <w:rFonts w:eastAsia="Times New Roman"/>
          <w:sz w:val="28"/>
          <w:lang w:eastAsia="ru-RU"/>
        </w:rPr>
        <w:t xml:space="preserve">«Корректировка Генеральной схемы газоснабжения и газификации Новосибирской области», АО «Газпром </w:t>
      </w:r>
      <w:proofErr w:type="spellStart"/>
      <w:r w:rsidRPr="00D0586E">
        <w:rPr>
          <w:rFonts w:eastAsia="Times New Roman"/>
          <w:sz w:val="28"/>
          <w:lang w:eastAsia="ru-RU"/>
        </w:rPr>
        <w:t>промгаз</w:t>
      </w:r>
      <w:proofErr w:type="spellEnd"/>
      <w:r w:rsidRPr="00D0586E">
        <w:rPr>
          <w:rFonts w:eastAsia="Times New Roman"/>
          <w:sz w:val="28"/>
          <w:lang w:eastAsia="ru-RU"/>
        </w:rPr>
        <w:t>», Москва 2019;</w:t>
      </w:r>
    </w:p>
    <w:p w14:paraId="3B56465D" w14:textId="682D59EA" w:rsidR="002250AD" w:rsidRPr="00D0586E" w:rsidRDefault="002250AD" w:rsidP="002250AD">
      <w:pPr>
        <w:contextualSpacing/>
        <w:rPr>
          <w:rFonts w:eastAsia="Times New Roman"/>
          <w:sz w:val="28"/>
          <w:lang w:eastAsia="ru-RU"/>
        </w:rPr>
      </w:pPr>
      <w:r w:rsidRPr="00D0586E">
        <w:rPr>
          <w:rFonts w:eastAsia="Times New Roman"/>
          <w:sz w:val="28"/>
          <w:lang w:eastAsia="ru-RU"/>
        </w:rPr>
        <w:t>-</w:t>
      </w:r>
      <w:r w:rsidR="00D0586E" w:rsidRPr="00D0586E">
        <w:rPr>
          <w:rFonts w:eastAsia="Times New Roman"/>
          <w:sz w:val="28"/>
          <w:lang w:eastAsia="ru-RU"/>
        </w:rPr>
        <w:tab/>
      </w:r>
      <w:r w:rsidRPr="00D0586E">
        <w:rPr>
          <w:rFonts w:eastAsia="Times New Roman"/>
          <w:sz w:val="28"/>
          <w:lang w:eastAsia="ru-RU"/>
        </w:rPr>
        <w:t>«Схема газоснабжения Тогучинского района Новосибирской области»</w:t>
      </w:r>
    </w:p>
    <w:p w14:paraId="77D640EA" w14:textId="77777777" w:rsidR="002250AD" w:rsidRPr="00D0586E" w:rsidRDefault="002250AD" w:rsidP="002250AD">
      <w:pPr>
        <w:contextualSpacing/>
        <w:rPr>
          <w:rFonts w:eastAsia="Times New Roman"/>
          <w:sz w:val="28"/>
          <w:lang w:eastAsia="ru-RU"/>
        </w:rPr>
      </w:pPr>
      <w:r w:rsidRPr="00D0586E">
        <w:rPr>
          <w:rFonts w:eastAsia="Times New Roman"/>
          <w:sz w:val="28"/>
          <w:lang w:eastAsia="ru-RU"/>
        </w:rPr>
        <w:t>(Шифр 397/1401, ОАО «ГИПРОНИИГАЗ»);</w:t>
      </w:r>
    </w:p>
    <w:p w14:paraId="718536C2" w14:textId="4898175D" w:rsidR="002250AD" w:rsidRPr="00D0586E" w:rsidRDefault="002250AD" w:rsidP="002250AD">
      <w:pPr>
        <w:contextualSpacing/>
        <w:rPr>
          <w:rFonts w:eastAsia="Times New Roman"/>
          <w:sz w:val="28"/>
          <w:lang w:eastAsia="ru-RU"/>
        </w:rPr>
      </w:pPr>
      <w:r w:rsidRPr="00D0586E">
        <w:rPr>
          <w:rFonts w:eastAsia="Times New Roman"/>
          <w:sz w:val="28"/>
          <w:lang w:eastAsia="ru-RU"/>
        </w:rPr>
        <w:t>-</w:t>
      </w:r>
      <w:r w:rsidR="00D0586E" w:rsidRPr="00D0586E">
        <w:rPr>
          <w:rFonts w:eastAsia="Times New Roman"/>
          <w:sz w:val="28"/>
          <w:lang w:eastAsia="ru-RU"/>
        </w:rPr>
        <w:tab/>
      </w:r>
      <w:r w:rsidRPr="00D0586E">
        <w:rPr>
          <w:rFonts w:eastAsia="Times New Roman"/>
          <w:sz w:val="28"/>
          <w:lang w:eastAsia="ru-RU"/>
        </w:rPr>
        <w:t xml:space="preserve">Государственная программа Новосибирской области «Жилищно-коммунальное хозяйство Новосибирской области» (утверждена </w:t>
      </w:r>
      <w:r w:rsidRPr="00D0586E">
        <w:rPr>
          <w:rFonts w:eastAsia="Times New Roman"/>
          <w:sz w:val="28"/>
          <w:lang w:eastAsia="ru-RU"/>
        </w:rPr>
        <w:lastRenderedPageBreak/>
        <w:t xml:space="preserve">постановлением Правительства Новосибирской области от 16.02.2015 </w:t>
      </w:r>
      <w:r w:rsidRPr="00D0586E">
        <w:rPr>
          <w:rFonts w:eastAsia="Times New Roman"/>
          <w:sz w:val="28"/>
          <w:lang w:val="en-US" w:eastAsia="ru-RU"/>
        </w:rPr>
        <w:t>N</w:t>
      </w:r>
      <w:r w:rsidRPr="00D0586E">
        <w:rPr>
          <w:rFonts w:eastAsia="Times New Roman"/>
          <w:sz w:val="28"/>
          <w:lang w:eastAsia="ru-RU"/>
        </w:rPr>
        <w:t xml:space="preserve"> 66-п);</w:t>
      </w:r>
    </w:p>
    <w:p w14:paraId="1E92A418" w14:textId="5CF8B85E" w:rsidR="002250AD" w:rsidRPr="00D0586E" w:rsidRDefault="002250AD" w:rsidP="002250AD">
      <w:pPr>
        <w:ind w:firstLine="708"/>
        <w:rPr>
          <w:rFonts w:eastAsia="Times New Roman"/>
          <w:sz w:val="28"/>
          <w:lang w:eastAsia="ru-RU"/>
        </w:rPr>
      </w:pPr>
      <w:r w:rsidRPr="00D0586E">
        <w:rPr>
          <w:rFonts w:eastAsia="Times New Roman"/>
          <w:sz w:val="28"/>
          <w:lang w:eastAsia="ru-RU"/>
        </w:rPr>
        <w:t>-</w:t>
      </w:r>
      <w:r w:rsidR="00D0586E" w:rsidRPr="00D0586E">
        <w:rPr>
          <w:rFonts w:eastAsia="Times New Roman"/>
          <w:sz w:val="28"/>
          <w:lang w:eastAsia="ru-RU"/>
        </w:rPr>
        <w:tab/>
      </w:r>
      <w:r w:rsidRPr="00D0586E">
        <w:rPr>
          <w:rFonts w:eastAsia="Times New Roman"/>
          <w:sz w:val="28"/>
          <w:lang w:eastAsia="ru-RU"/>
        </w:rPr>
        <w:t>«Местные нормативы градостроительного проектирования города Тогучин Тогучинского района Новосибирской области» (утверждены решением Совета депутатов города Тогучина Тогучинского района Новосибирской области от 27.01.2017 №56);</w:t>
      </w:r>
    </w:p>
    <w:p w14:paraId="7AADEAAE" w14:textId="5CE06C33" w:rsidR="002250AD" w:rsidRPr="00D0586E" w:rsidRDefault="002250AD" w:rsidP="002250AD">
      <w:pPr>
        <w:contextualSpacing/>
        <w:rPr>
          <w:rFonts w:eastAsia="Times New Roman"/>
          <w:sz w:val="28"/>
          <w:lang w:eastAsia="ru-RU"/>
        </w:rPr>
      </w:pPr>
      <w:r w:rsidRPr="00D0586E">
        <w:rPr>
          <w:rFonts w:eastAsia="Times New Roman"/>
          <w:sz w:val="28"/>
          <w:lang w:eastAsia="ru-RU"/>
        </w:rPr>
        <w:t>-</w:t>
      </w:r>
      <w:r w:rsidR="00D0586E" w:rsidRPr="00D0586E">
        <w:rPr>
          <w:rFonts w:eastAsia="Times New Roman"/>
          <w:sz w:val="28"/>
          <w:lang w:eastAsia="ru-RU"/>
        </w:rPr>
        <w:tab/>
      </w:r>
      <w:r w:rsidRPr="00D0586E">
        <w:rPr>
          <w:rFonts w:eastAsia="Times New Roman"/>
          <w:sz w:val="28"/>
          <w:lang w:eastAsia="ru-RU"/>
        </w:rPr>
        <w:t>действующей градостроительной документации.</w:t>
      </w:r>
    </w:p>
    <w:p w14:paraId="7D111DBA" w14:textId="77777777" w:rsidR="002250AD" w:rsidRPr="00D0586E" w:rsidRDefault="002250AD" w:rsidP="00D0586E">
      <w:pPr>
        <w:rPr>
          <w:rFonts w:eastAsia="Times New Roman"/>
          <w:sz w:val="28"/>
          <w:lang w:eastAsia="ru-RU"/>
        </w:rPr>
      </w:pPr>
      <w:r w:rsidRPr="00D0586E">
        <w:rPr>
          <w:rFonts w:eastAsia="Times New Roman"/>
          <w:sz w:val="28"/>
          <w:lang w:eastAsia="ru-RU"/>
        </w:rPr>
        <w:t xml:space="preserve">В соответствии с данными Генеральной схемы газоснабжения и газификации Новосибирской области, разработанной АО «Газпром </w:t>
      </w:r>
      <w:proofErr w:type="spellStart"/>
      <w:r w:rsidRPr="00D0586E">
        <w:rPr>
          <w:rFonts w:eastAsia="Times New Roman"/>
          <w:sz w:val="28"/>
          <w:lang w:eastAsia="ru-RU"/>
        </w:rPr>
        <w:t>промгаз</w:t>
      </w:r>
      <w:proofErr w:type="spellEnd"/>
      <w:r w:rsidRPr="00D0586E">
        <w:rPr>
          <w:rFonts w:eastAsia="Times New Roman"/>
          <w:sz w:val="28"/>
          <w:lang w:eastAsia="ru-RU"/>
        </w:rPr>
        <w:t xml:space="preserve">» и Схемы газоснабжения Тогучинского района на расчетный срок планируется газификация г. Тогучин и других </w:t>
      </w:r>
      <w:proofErr w:type="spellStart"/>
      <w:r w:rsidRPr="00D0586E">
        <w:rPr>
          <w:rFonts w:eastAsia="Times New Roman"/>
          <w:sz w:val="28"/>
          <w:lang w:eastAsia="ru-RU"/>
        </w:rPr>
        <w:t>насленных</w:t>
      </w:r>
      <w:proofErr w:type="spellEnd"/>
      <w:r w:rsidRPr="00D0586E">
        <w:rPr>
          <w:rFonts w:eastAsia="Times New Roman"/>
          <w:sz w:val="28"/>
          <w:lang w:eastAsia="ru-RU"/>
        </w:rPr>
        <w:t xml:space="preserve"> пунктов района.</w:t>
      </w:r>
    </w:p>
    <w:p w14:paraId="14AE66FA" w14:textId="77777777" w:rsidR="002250AD" w:rsidRPr="00D0586E" w:rsidRDefault="002250AD" w:rsidP="00D0586E">
      <w:pPr>
        <w:rPr>
          <w:rFonts w:eastAsia="Times New Roman"/>
          <w:sz w:val="28"/>
          <w:lang w:eastAsia="ru-RU"/>
        </w:rPr>
      </w:pPr>
      <w:r w:rsidRPr="00D0586E">
        <w:rPr>
          <w:rFonts w:eastAsia="Times New Roman"/>
          <w:sz w:val="28"/>
          <w:lang w:eastAsia="ru-RU"/>
        </w:rPr>
        <w:t>Согласно распоряжению Правительства Новосибирской области от 18.02.2020 года №48-рп об утверждении перечней объектов газификации (газоснабжения), финансируемых в рамках программы «Газификация» государственной программы Новосибирской области «Жилищно-коммунальное хозяйство Новосибирской области» в 2020-2024 годах мероприятий на территории сельсовета не предусмотрено.</w:t>
      </w:r>
    </w:p>
    <w:p w14:paraId="01B148C9" w14:textId="77777777" w:rsidR="002250AD" w:rsidRPr="00D0586E" w:rsidRDefault="002250AD" w:rsidP="00D0586E">
      <w:pPr>
        <w:rPr>
          <w:rFonts w:eastAsia="Times New Roman"/>
          <w:sz w:val="28"/>
          <w:lang w:eastAsia="ru-RU"/>
        </w:rPr>
      </w:pPr>
      <w:r w:rsidRPr="00D0586E">
        <w:rPr>
          <w:rFonts w:eastAsia="Times New Roman"/>
          <w:sz w:val="28"/>
          <w:lang w:eastAsia="ru-RU"/>
        </w:rPr>
        <w:t xml:space="preserve">В соответствии с программой развития газоснабжения и газификации Новосибирской области на период 2021-2025 годы утвержденной 12.11.2020 г. Губернатором Новосибирской области и Председателем Правления ПАО «Газпром» предусмотрено строительство межпоселкового газопровода от ГРС Мошково к </w:t>
      </w:r>
      <w:proofErr w:type="spellStart"/>
      <w:r w:rsidRPr="00D0586E">
        <w:rPr>
          <w:rFonts w:eastAsia="Times New Roman"/>
          <w:sz w:val="28"/>
          <w:lang w:eastAsia="ru-RU"/>
        </w:rPr>
        <w:t>н.п</w:t>
      </w:r>
      <w:proofErr w:type="spellEnd"/>
      <w:r w:rsidRPr="00D0586E">
        <w:rPr>
          <w:rFonts w:eastAsia="Times New Roman"/>
          <w:sz w:val="28"/>
          <w:lang w:eastAsia="ru-RU"/>
        </w:rPr>
        <w:t xml:space="preserve">. г. Тогучин, д. </w:t>
      </w:r>
      <w:proofErr w:type="spellStart"/>
      <w:r w:rsidRPr="00D0586E">
        <w:rPr>
          <w:rFonts w:eastAsia="Times New Roman"/>
          <w:sz w:val="28"/>
          <w:lang w:eastAsia="ru-RU"/>
        </w:rPr>
        <w:t>Кудрино</w:t>
      </w:r>
      <w:proofErr w:type="spellEnd"/>
      <w:r w:rsidRPr="00D0586E">
        <w:rPr>
          <w:rFonts w:eastAsia="Times New Roman"/>
          <w:sz w:val="28"/>
          <w:lang w:eastAsia="ru-RU"/>
        </w:rPr>
        <w:t xml:space="preserve">, с. Златоуст и </w:t>
      </w:r>
      <w:proofErr w:type="spellStart"/>
      <w:r w:rsidRPr="00D0586E">
        <w:rPr>
          <w:rFonts w:eastAsia="Times New Roman"/>
          <w:sz w:val="28"/>
          <w:lang w:eastAsia="ru-RU"/>
        </w:rPr>
        <w:t>внутрипоселкового</w:t>
      </w:r>
      <w:proofErr w:type="spellEnd"/>
      <w:r w:rsidRPr="00D0586E">
        <w:rPr>
          <w:rFonts w:eastAsia="Times New Roman"/>
          <w:sz w:val="28"/>
          <w:lang w:eastAsia="ru-RU"/>
        </w:rPr>
        <w:t xml:space="preserve"> распределительного газопровода в г. Тогучин.</w:t>
      </w:r>
    </w:p>
    <w:p w14:paraId="0941F0D5" w14:textId="77777777" w:rsidR="002250AD" w:rsidRPr="00D0586E" w:rsidRDefault="002250AD" w:rsidP="00D0586E">
      <w:pPr>
        <w:rPr>
          <w:rFonts w:eastAsia="Times New Roman"/>
          <w:sz w:val="28"/>
          <w:lang w:eastAsia="ru-RU"/>
        </w:rPr>
      </w:pPr>
      <w:r w:rsidRPr="00D0586E">
        <w:rPr>
          <w:rFonts w:eastAsia="Times New Roman"/>
          <w:sz w:val="28"/>
          <w:lang w:eastAsia="ru-RU"/>
        </w:rPr>
        <w:t>В развитии газоснабжения на расчетный срок генеральным планом предусматривается:</w:t>
      </w:r>
    </w:p>
    <w:p w14:paraId="41C0DC7F" w14:textId="2C9EB4E8" w:rsidR="002250AD" w:rsidRPr="00D0586E" w:rsidRDefault="002250AD" w:rsidP="00D0586E">
      <w:pPr>
        <w:rPr>
          <w:rFonts w:eastAsia="Times New Roman"/>
          <w:sz w:val="28"/>
          <w:lang w:eastAsia="ru-RU"/>
        </w:rPr>
      </w:pPr>
      <w:r w:rsidRPr="00D0586E">
        <w:rPr>
          <w:rFonts w:eastAsia="Times New Roman"/>
          <w:sz w:val="28"/>
          <w:lang w:eastAsia="ru-RU"/>
        </w:rPr>
        <w:t>-</w:t>
      </w:r>
      <w:r w:rsidR="00D0586E">
        <w:rPr>
          <w:rFonts w:eastAsia="Times New Roman"/>
          <w:sz w:val="28"/>
          <w:lang w:eastAsia="ru-RU"/>
        </w:rPr>
        <w:tab/>
      </w:r>
      <w:r w:rsidRPr="00D0586E">
        <w:rPr>
          <w:rFonts w:eastAsia="Times New Roman"/>
          <w:sz w:val="28"/>
          <w:lang w:eastAsia="ru-RU"/>
        </w:rPr>
        <w:t>газификация г. Тогучин: строительство пунктов редуцирования газа, газопроводов высокого и низкого давления;</w:t>
      </w:r>
    </w:p>
    <w:p w14:paraId="1ED7B8B0" w14:textId="0BC73725" w:rsidR="002250AD" w:rsidRPr="00D0586E" w:rsidRDefault="002250AD" w:rsidP="00D0586E">
      <w:pPr>
        <w:rPr>
          <w:rFonts w:eastAsia="Times New Roman"/>
          <w:sz w:val="28"/>
          <w:lang w:eastAsia="ru-RU"/>
        </w:rPr>
      </w:pPr>
      <w:r w:rsidRPr="00D0586E">
        <w:rPr>
          <w:rFonts w:eastAsia="Times New Roman"/>
          <w:sz w:val="28"/>
          <w:lang w:eastAsia="ru-RU"/>
        </w:rPr>
        <w:t>-</w:t>
      </w:r>
      <w:r w:rsidR="00D0586E">
        <w:rPr>
          <w:rFonts w:eastAsia="Times New Roman"/>
          <w:sz w:val="28"/>
          <w:lang w:eastAsia="ru-RU"/>
        </w:rPr>
        <w:tab/>
      </w:r>
      <w:r w:rsidRPr="00D0586E">
        <w:rPr>
          <w:rFonts w:eastAsia="Times New Roman"/>
          <w:sz w:val="28"/>
          <w:lang w:eastAsia="ru-RU"/>
        </w:rPr>
        <w:t>перевод на газовое топливо существующих источников теплоснабжения.</w:t>
      </w:r>
    </w:p>
    <w:p w14:paraId="54D50A35" w14:textId="77777777" w:rsidR="002250AD" w:rsidRPr="00D0586E" w:rsidRDefault="002250AD" w:rsidP="00D0586E">
      <w:pPr>
        <w:rPr>
          <w:rFonts w:eastAsia="Times New Roman"/>
          <w:sz w:val="28"/>
          <w:lang w:eastAsia="ru-RU"/>
        </w:rPr>
      </w:pPr>
      <w:r w:rsidRPr="00D0586E">
        <w:rPr>
          <w:rFonts w:eastAsia="Times New Roman"/>
          <w:sz w:val="28"/>
          <w:lang w:eastAsia="ru-RU"/>
        </w:rPr>
        <w:t xml:space="preserve">Годовая потребность в газе населения определена укрупненно, согласно рекомендациям СП 42-101-2003, с учетом данных по удельному расходу газа на 1 человека согласно местным нормативам градостроительного проектирования. </w:t>
      </w:r>
      <w:bookmarkStart w:id="206" w:name="_Hlk52983417"/>
      <w:r w:rsidRPr="00D0586E">
        <w:rPr>
          <w:rFonts w:eastAsia="Times New Roman"/>
          <w:sz w:val="28"/>
          <w:lang w:eastAsia="ru-RU"/>
        </w:rPr>
        <w:t>Норма потребления расхода природного газа на приготовление пищи с использованием газовой плиты и нагрев воды с использованием газового водонагревателя, одновременно обслуживающего ванную комнату и кухню, при отсутствии централизованного горячего водоснабжения составляет 25 м</w:t>
      </w:r>
      <w:r w:rsidRPr="00D0586E">
        <w:rPr>
          <w:rFonts w:eastAsia="Times New Roman"/>
          <w:sz w:val="28"/>
          <w:vertAlign w:val="superscript"/>
          <w:lang w:eastAsia="ru-RU"/>
        </w:rPr>
        <w:t>3</w:t>
      </w:r>
      <w:r w:rsidRPr="00D0586E">
        <w:rPr>
          <w:rFonts w:eastAsia="Times New Roman"/>
          <w:sz w:val="28"/>
          <w:lang w:eastAsia="ru-RU"/>
        </w:rPr>
        <w:t>/месяц (300 м</w:t>
      </w:r>
      <w:r w:rsidRPr="00D0586E">
        <w:rPr>
          <w:rFonts w:eastAsia="Times New Roman"/>
          <w:sz w:val="28"/>
          <w:vertAlign w:val="superscript"/>
          <w:lang w:eastAsia="ru-RU"/>
        </w:rPr>
        <w:t>3</w:t>
      </w:r>
      <w:r w:rsidRPr="00D0586E">
        <w:rPr>
          <w:rFonts w:eastAsia="Times New Roman"/>
          <w:sz w:val="28"/>
          <w:lang w:eastAsia="ru-RU"/>
        </w:rPr>
        <w:t xml:space="preserve">/год). </w:t>
      </w:r>
      <w:bookmarkEnd w:id="206"/>
      <w:r w:rsidRPr="00D0586E">
        <w:rPr>
          <w:rFonts w:eastAsia="Times New Roman"/>
          <w:sz w:val="28"/>
          <w:lang w:eastAsia="ru-RU"/>
        </w:rPr>
        <w:t>Привозного сжиженного газа в баллонах – 112 м</w:t>
      </w:r>
      <w:r w:rsidRPr="00D0586E">
        <w:rPr>
          <w:rFonts w:eastAsia="Times New Roman"/>
          <w:sz w:val="28"/>
          <w:vertAlign w:val="superscript"/>
          <w:lang w:eastAsia="ru-RU"/>
        </w:rPr>
        <w:t>3</w:t>
      </w:r>
      <w:r w:rsidRPr="00D0586E">
        <w:rPr>
          <w:rFonts w:eastAsia="Times New Roman"/>
          <w:sz w:val="28"/>
          <w:lang w:eastAsia="ru-RU"/>
        </w:rPr>
        <w:t>/год.</w:t>
      </w:r>
    </w:p>
    <w:p w14:paraId="0BF57E08" w14:textId="34126601" w:rsidR="00EF0567" w:rsidRDefault="002250AD" w:rsidP="00D0586E">
      <w:pPr>
        <w:rPr>
          <w:rFonts w:eastAsia="Times New Roman"/>
          <w:sz w:val="28"/>
          <w:lang w:eastAsia="ru-RU"/>
        </w:rPr>
      </w:pPr>
      <w:r w:rsidRPr="00D0586E">
        <w:rPr>
          <w:rFonts w:eastAsia="Times New Roman"/>
          <w:sz w:val="28"/>
          <w:lang w:eastAsia="ru-RU"/>
        </w:rPr>
        <w:t>Ниже в таблице приведены расчетные значения годовой потребности в природном газе на расчетный срок по укрупненным показателям.</w:t>
      </w:r>
      <w:r w:rsidR="00EF0567">
        <w:rPr>
          <w:rFonts w:eastAsia="Times New Roman"/>
          <w:sz w:val="28"/>
          <w:lang w:eastAsia="ru-RU"/>
        </w:rPr>
        <w:br w:type="page"/>
      </w:r>
    </w:p>
    <w:p w14:paraId="22236802" w14:textId="77777777" w:rsidR="002250AD" w:rsidRPr="00D0586E" w:rsidRDefault="002250AD" w:rsidP="00D0586E">
      <w:pPr>
        <w:spacing w:before="120" w:after="120"/>
        <w:ind w:firstLine="0"/>
        <w:rPr>
          <w:rFonts w:eastAsia="Times New Roman"/>
          <w:iCs/>
          <w:szCs w:val="26"/>
          <w:lang w:eastAsia="ru-RU"/>
        </w:rPr>
      </w:pPr>
      <w:r w:rsidRPr="00D0586E">
        <w:rPr>
          <w:rFonts w:eastAsia="Times New Roman"/>
          <w:iCs/>
          <w:szCs w:val="26"/>
          <w:lang w:eastAsia="ru-RU"/>
        </w:rPr>
        <w:lastRenderedPageBreak/>
        <w:t>Таблица 15.4-1 Нагрузки на газоснабжение по укрупненным показателям</w:t>
      </w:r>
    </w:p>
    <w:tbl>
      <w:tblPr>
        <w:tblStyle w:val="TableGridReport41"/>
        <w:tblW w:w="92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6"/>
        <w:gridCol w:w="2094"/>
        <w:gridCol w:w="1560"/>
        <w:gridCol w:w="1019"/>
        <w:gridCol w:w="967"/>
        <w:gridCol w:w="1159"/>
        <w:gridCol w:w="1134"/>
      </w:tblGrid>
      <w:tr w:rsidR="002250AD" w:rsidRPr="00D0586E" w14:paraId="5ECB7ED3" w14:textId="77777777" w:rsidTr="002250AD">
        <w:trPr>
          <w:jc w:val="center"/>
        </w:trPr>
        <w:tc>
          <w:tcPr>
            <w:tcW w:w="1276" w:type="dxa"/>
            <w:vMerge w:val="restart"/>
            <w:vAlign w:val="center"/>
          </w:tcPr>
          <w:p w14:paraId="4359EAE5" w14:textId="77777777" w:rsidR="002250AD" w:rsidRPr="00D0586E" w:rsidRDefault="002250AD" w:rsidP="002250AD">
            <w:pPr>
              <w:ind w:firstLine="0"/>
              <w:contextualSpacing/>
              <w:jc w:val="center"/>
              <w:rPr>
                <w:rFonts w:ascii="Times New Roman" w:hAnsi="Times New Roman"/>
                <w:b/>
                <w:bCs/>
                <w:sz w:val="24"/>
                <w:szCs w:val="24"/>
              </w:rPr>
            </w:pPr>
            <w:r w:rsidRPr="00D0586E">
              <w:rPr>
                <w:rFonts w:ascii="Times New Roman" w:hAnsi="Times New Roman"/>
                <w:b/>
                <w:bCs/>
                <w:sz w:val="24"/>
                <w:szCs w:val="24"/>
              </w:rPr>
              <w:t>№ п/п</w:t>
            </w:r>
          </w:p>
        </w:tc>
        <w:tc>
          <w:tcPr>
            <w:tcW w:w="2094" w:type="dxa"/>
            <w:vMerge w:val="restart"/>
            <w:vAlign w:val="center"/>
          </w:tcPr>
          <w:p w14:paraId="6B9528AF" w14:textId="77777777" w:rsidR="002250AD" w:rsidRPr="00D0586E" w:rsidRDefault="002250AD" w:rsidP="002250AD">
            <w:pPr>
              <w:ind w:firstLine="0"/>
              <w:contextualSpacing/>
              <w:jc w:val="center"/>
              <w:rPr>
                <w:rFonts w:ascii="Times New Roman" w:hAnsi="Times New Roman"/>
                <w:b/>
                <w:bCs/>
                <w:sz w:val="24"/>
                <w:szCs w:val="24"/>
              </w:rPr>
            </w:pPr>
            <w:r w:rsidRPr="00D0586E">
              <w:rPr>
                <w:rFonts w:ascii="Times New Roman" w:hAnsi="Times New Roman"/>
                <w:b/>
                <w:bCs/>
                <w:sz w:val="24"/>
                <w:szCs w:val="24"/>
              </w:rPr>
              <w:t>Наименование</w:t>
            </w:r>
          </w:p>
        </w:tc>
        <w:tc>
          <w:tcPr>
            <w:tcW w:w="1560" w:type="dxa"/>
            <w:vMerge w:val="restart"/>
            <w:vAlign w:val="center"/>
          </w:tcPr>
          <w:p w14:paraId="5446A514" w14:textId="77777777" w:rsidR="002250AD" w:rsidRPr="00D0586E" w:rsidRDefault="002250AD" w:rsidP="002250AD">
            <w:pPr>
              <w:ind w:firstLine="0"/>
              <w:contextualSpacing/>
              <w:jc w:val="center"/>
              <w:rPr>
                <w:rFonts w:ascii="Times New Roman" w:hAnsi="Times New Roman"/>
                <w:b/>
                <w:bCs/>
                <w:sz w:val="24"/>
                <w:szCs w:val="24"/>
              </w:rPr>
            </w:pPr>
            <w:r w:rsidRPr="00D0586E">
              <w:rPr>
                <w:rFonts w:ascii="Times New Roman" w:hAnsi="Times New Roman"/>
                <w:b/>
                <w:bCs/>
                <w:sz w:val="24"/>
                <w:szCs w:val="24"/>
              </w:rPr>
              <w:t>Удельное потребление газа м</w:t>
            </w:r>
            <w:r w:rsidRPr="00D0586E">
              <w:rPr>
                <w:rFonts w:ascii="Times New Roman" w:hAnsi="Times New Roman"/>
                <w:b/>
                <w:bCs/>
                <w:sz w:val="24"/>
                <w:szCs w:val="24"/>
                <w:vertAlign w:val="superscript"/>
              </w:rPr>
              <w:t>3</w:t>
            </w:r>
            <w:r w:rsidRPr="00D0586E">
              <w:rPr>
                <w:rFonts w:ascii="Times New Roman" w:hAnsi="Times New Roman"/>
                <w:b/>
                <w:bCs/>
                <w:sz w:val="24"/>
                <w:szCs w:val="24"/>
              </w:rPr>
              <w:t>/год на 1 чел.</w:t>
            </w:r>
          </w:p>
        </w:tc>
        <w:tc>
          <w:tcPr>
            <w:tcW w:w="1986" w:type="dxa"/>
            <w:gridSpan w:val="2"/>
            <w:vAlign w:val="center"/>
          </w:tcPr>
          <w:p w14:paraId="3537D27F" w14:textId="77777777" w:rsidR="002250AD" w:rsidRPr="00D0586E" w:rsidRDefault="002250AD" w:rsidP="002250AD">
            <w:pPr>
              <w:ind w:firstLine="0"/>
              <w:contextualSpacing/>
              <w:jc w:val="center"/>
              <w:rPr>
                <w:rFonts w:ascii="Times New Roman" w:hAnsi="Times New Roman"/>
                <w:b/>
                <w:bCs/>
                <w:sz w:val="24"/>
                <w:szCs w:val="24"/>
              </w:rPr>
            </w:pPr>
            <w:r w:rsidRPr="00D0586E">
              <w:rPr>
                <w:rFonts w:ascii="Times New Roman" w:hAnsi="Times New Roman"/>
                <w:b/>
                <w:bCs/>
                <w:sz w:val="24"/>
                <w:szCs w:val="24"/>
              </w:rPr>
              <w:t>Численность населения, чел</w:t>
            </w:r>
          </w:p>
        </w:tc>
        <w:tc>
          <w:tcPr>
            <w:tcW w:w="2293" w:type="dxa"/>
            <w:gridSpan w:val="2"/>
            <w:vAlign w:val="center"/>
          </w:tcPr>
          <w:p w14:paraId="399330FF" w14:textId="77777777" w:rsidR="002250AD" w:rsidRPr="00D0586E" w:rsidRDefault="002250AD" w:rsidP="002250AD">
            <w:pPr>
              <w:ind w:firstLine="0"/>
              <w:contextualSpacing/>
              <w:jc w:val="center"/>
              <w:rPr>
                <w:rFonts w:ascii="Times New Roman" w:hAnsi="Times New Roman"/>
                <w:b/>
                <w:bCs/>
                <w:sz w:val="24"/>
                <w:szCs w:val="24"/>
              </w:rPr>
            </w:pPr>
            <w:r w:rsidRPr="00D0586E">
              <w:rPr>
                <w:rFonts w:ascii="Times New Roman" w:hAnsi="Times New Roman"/>
                <w:b/>
                <w:bCs/>
                <w:sz w:val="24"/>
                <w:szCs w:val="24"/>
              </w:rPr>
              <w:t>Годовой расход газа тыс. м</w:t>
            </w:r>
            <w:r w:rsidRPr="00D0586E">
              <w:rPr>
                <w:rFonts w:ascii="Times New Roman" w:hAnsi="Times New Roman"/>
                <w:b/>
                <w:bCs/>
                <w:sz w:val="24"/>
                <w:szCs w:val="24"/>
                <w:vertAlign w:val="superscript"/>
              </w:rPr>
              <w:t>3</w:t>
            </w:r>
            <w:r w:rsidRPr="00D0586E">
              <w:rPr>
                <w:rFonts w:ascii="Times New Roman" w:hAnsi="Times New Roman"/>
                <w:b/>
                <w:bCs/>
                <w:sz w:val="24"/>
                <w:szCs w:val="24"/>
              </w:rPr>
              <w:t>/год</w:t>
            </w:r>
          </w:p>
        </w:tc>
      </w:tr>
      <w:tr w:rsidR="002250AD" w:rsidRPr="00D0586E" w14:paraId="38143FD1" w14:textId="77777777" w:rsidTr="002250AD">
        <w:trPr>
          <w:trHeight w:val="515"/>
          <w:jc w:val="center"/>
        </w:trPr>
        <w:tc>
          <w:tcPr>
            <w:tcW w:w="1276" w:type="dxa"/>
            <w:vMerge/>
            <w:vAlign w:val="center"/>
          </w:tcPr>
          <w:p w14:paraId="3FCD5CD6" w14:textId="77777777" w:rsidR="002250AD" w:rsidRPr="00D0586E" w:rsidRDefault="002250AD" w:rsidP="002250AD">
            <w:pPr>
              <w:ind w:firstLine="0"/>
              <w:contextualSpacing/>
              <w:jc w:val="center"/>
              <w:rPr>
                <w:rFonts w:ascii="Times New Roman" w:hAnsi="Times New Roman"/>
                <w:b/>
                <w:bCs/>
                <w:sz w:val="24"/>
                <w:szCs w:val="24"/>
              </w:rPr>
            </w:pPr>
          </w:p>
        </w:tc>
        <w:tc>
          <w:tcPr>
            <w:tcW w:w="2094" w:type="dxa"/>
            <w:vMerge/>
          </w:tcPr>
          <w:p w14:paraId="446F6511" w14:textId="77777777" w:rsidR="002250AD" w:rsidRPr="00D0586E" w:rsidRDefault="002250AD" w:rsidP="002250AD">
            <w:pPr>
              <w:ind w:firstLine="0"/>
              <w:contextualSpacing/>
              <w:jc w:val="center"/>
              <w:rPr>
                <w:rFonts w:ascii="Times New Roman" w:hAnsi="Times New Roman"/>
                <w:b/>
                <w:bCs/>
                <w:sz w:val="24"/>
                <w:szCs w:val="24"/>
              </w:rPr>
            </w:pPr>
          </w:p>
        </w:tc>
        <w:tc>
          <w:tcPr>
            <w:tcW w:w="1560" w:type="dxa"/>
            <w:vMerge/>
          </w:tcPr>
          <w:p w14:paraId="00852987" w14:textId="77777777" w:rsidR="002250AD" w:rsidRPr="00D0586E" w:rsidRDefault="002250AD" w:rsidP="002250AD">
            <w:pPr>
              <w:ind w:firstLine="0"/>
              <w:contextualSpacing/>
              <w:jc w:val="center"/>
              <w:rPr>
                <w:rFonts w:ascii="Times New Roman" w:hAnsi="Times New Roman"/>
                <w:b/>
                <w:bCs/>
                <w:sz w:val="24"/>
                <w:szCs w:val="24"/>
              </w:rPr>
            </w:pPr>
          </w:p>
        </w:tc>
        <w:tc>
          <w:tcPr>
            <w:tcW w:w="1019" w:type="dxa"/>
            <w:vAlign w:val="center"/>
          </w:tcPr>
          <w:p w14:paraId="0F96C62F" w14:textId="77777777" w:rsidR="002250AD" w:rsidRPr="00D0586E" w:rsidRDefault="002250AD" w:rsidP="002250AD">
            <w:pPr>
              <w:ind w:firstLine="0"/>
              <w:contextualSpacing/>
              <w:jc w:val="center"/>
              <w:rPr>
                <w:rFonts w:ascii="Times New Roman" w:hAnsi="Times New Roman"/>
                <w:b/>
                <w:bCs/>
                <w:sz w:val="24"/>
                <w:szCs w:val="24"/>
              </w:rPr>
            </w:pPr>
            <w:r w:rsidRPr="00D0586E">
              <w:rPr>
                <w:rFonts w:ascii="Times New Roman" w:hAnsi="Times New Roman"/>
                <w:b/>
                <w:bCs/>
                <w:sz w:val="24"/>
                <w:szCs w:val="24"/>
              </w:rPr>
              <w:t>2022 г.</w:t>
            </w:r>
          </w:p>
        </w:tc>
        <w:tc>
          <w:tcPr>
            <w:tcW w:w="967" w:type="dxa"/>
            <w:vAlign w:val="center"/>
          </w:tcPr>
          <w:p w14:paraId="263DBE03" w14:textId="77777777" w:rsidR="002250AD" w:rsidRPr="00D0586E" w:rsidRDefault="002250AD" w:rsidP="002250AD">
            <w:pPr>
              <w:ind w:firstLine="0"/>
              <w:contextualSpacing/>
              <w:jc w:val="center"/>
              <w:rPr>
                <w:rFonts w:ascii="Times New Roman" w:hAnsi="Times New Roman"/>
                <w:b/>
                <w:bCs/>
                <w:sz w:val="24"/>
                <w:szCs w:val="24"/>
              </w:rPr>
            </w:pPr>
            <w:r w:rsidRPr="00D0586E">
              <w:rPr>
                <w:rFonts w:ascii="Times New Roman" w:hAnsi="Times New Roman"/>
                <w:b/>
                <w:bCs/>
                <w:sz w:val="24"/>
                <w:szCs w:val="24"/>
              </w:rPr>
              <w:t>2042 г.</w:t>
            </w:r>
          </w:p>
        </w:tc>
        <w:tc>
          <w:tcPr>
            <w:tcW w:w="1159" w:type="dxa"/>
            <w:vAlign w:val="center"/>
          </w:tcPr>
          <w:p w14:paraId="29AF3C44" w14:textId="77777777" w:rsidR="002250AD" w:rsidRPr="00D0586E" w:rsidRDefault="002250AD" w:rsidP="002250AD">
            <w:pPr>
              <w:ind w:firstLine="0"/>
              <w:contextualSpacing/>
              <w:jc w:val="center"/>
              <w:rPr>
                <w:rFonts w:ascii="Times New Roman" w:hAnsi="Times New Roman"/>
                <w:b/>
                <w:bCs/>
                <w:sz w:val="24"/>
                <w:szCs w:val="24"/>
              </w:rPr>
            </w:pPr>
            <w:r w:rsidRPr="00D0586E">
              <w:rPr>
                <w:rFonts w:ascii="Times New Roman" w:hAnsi="Times New Roman"/>
                <w:b/>
                <w:bCs/>
                <w:sz w:val="24"/>
                <w:szCs w:val="24"/>
              </w:rPr>
              <w:t>2022 г.</w:t>
            </w:r>
          </w:p>
        </w:tc>
        <w:tc>
          <w:tcPr>
            <w:tcW w:w="1134" w:type="dxa"/>
            <w:vAlign w:val="center"/>
          </w:tcPr>
          <w:p w14:paraId="42A7BD41" w14:textId="77777777" w:rsidR="002250AD" w:rsidRPr="00D0586E" w:rsidRDefault="002250AD" w:rsidP="002250AD">
            <w:pPr>
              <w:ind w:firstLine="0"/>
              <w:contextualSpacing/>
              <w:jc w:val="center"/>
              <w:rPr>
                <w:rFonts w:ascii="Times New Roman" w:hAnsi="Times New Roman"/>
                <w:b/>
                <w:bCs/>
                <w:sz w:val="24"/>
                <w:szCs w:val="24"/>
              </w:rPr>
            </w:pPr>
            <w:r w:rsidRPr="00D0586E">
              <w:rPr>
                <w:rFonts w:ascii="Times New Roman" w:hAnsi="Times New Roman"/>
                <w:b/>
                <w:bCs/>
                <w:sz w:val="24"/>
                <w:szCs w:val="24"/>
              </w:rPr>
              <w:t>2042 г.</w:t>
            </w:r>
          </w:p>
        </w:tc>
      </w:tr>
      <w:tr w:rsidR="002250AD" w:rsidRPr="00E84833" w14:paraId="10DCB396" w14:textId="77777777" w:rsidTr="002250AD">
        <w:trPr>
          <w:jc w:val="center"/>
        </w:trPr>
        <w:tc>
          <w:tcPr>
            <w:tcW w:w="1276" w:type="dxa"/>
            <w:vAlign w:val="center"/>
          </w:tcPr>
          <w:p w14:paraId="7BE104F2" w14:textId="77777777" w:rsidR="002250AD" w:rsidRPr="00D0586E" w:rsidRDefault="002250AD" w:rsidP="002250AD">
            <w:pPr>
              <w:ind w:firstLine="0"/>
              <w:contextualSpacing/>
              <w:jc w:val="center"/>
              <w:rPr>
                <w:rFonts w:ascii="Times New Roman" w:hAnsi="Times New Roman"/>
                <w:sz w:val="24"/>
                <w:szCs w:val="24"/>
              </w:rPr>
            </w:pPr>
            <w:r w:rsidRPr="00D0586E">
              <w:rPr>
                <w:rFonts w:ascii="Times New Roman" w:hAnsi="Times New Roman"/>
                <w:sz w:val="24"/>
                <w:szCs w:val="24"/>
              </w:rPr>
              <w:t>1</w:t>
            </w:r>
          </w:p>
        </w:tc>
        <w:tc>
          <w:tcPr>
            <w:tcW w:w="2094" w:type="dxa"/>
            <w:vAlign w:val="center"/>
          </w:tcPr>
          <w:p w14:paraId="0287B7D2" w14:textId="77777777" w:rsidR="002250AD" w:rsidRPr="00D0586E" w:rsidRDefault="002250AD" w:rsidP="002250AD">
            <w:pPr>
              <w:ind w:firstLine="0"/>
              <w:contextualSpacing/>
              <w:jc w:val="left"/>
              <w:rPr>
                <w:rFonts w:ascii="Times New Roman" w:hAnsi="Times New Roman"/>
                <w:sz w:val="24"/>
                <w:szCs w:val="24"/>
              </w:rPr>
            </w:pPr>
            <w:r w:rsidRPr="00D0586E">
              <w:rPr>
                <w:rFonts w:ascii="Times New Roman" w:hAnsi="Times New Roman"/>
                <w:sz w:val="24"/>
                <w:szCs w:val="24"/>
              </w:rPr>
              <w:t>г. Тогучин</w:t>
            </w:r>
          </w:p>
        </w:tc>
        <w:tc>
          <w:tcPr>
            <w:tcW w:w="1560" w:type="dxa"/>
            <w:vAlign w:val="center"/>
          </w:tcPr>
          <w:p w14:paraId="2BA3A92A" w14:textId="77777777" w:rsidR="002250AD" w:rsidRPr="00D0586E" w:rsidRDefault="002250AD" w:rsidP="002250AD">
            <w:pPr>
              <w:ind w:firstLine="0"/>
              <w:contextualSpacing/>
              <w:jc w:val="center"/>
              <w:rPr>
                <w:rFonts w:ascii="Times New Roman" w:hAnsi="Times New Roman"/>
                <w:sz w:val="24"/>
                <w:szCs w:val="24"/>
              </w:rPr>
            </w:pPr>
            <w:r w:rsidRPr="00D0586E">
              <w:rPr>
                <w:rFonts w:ascii="Times New Roman" w:hAnsi="Times New Roman"/>
                <w:sz w:val="24"/>
                <w:szCs w:val="24"/>
              </w:rPr>
              <w:t>300 (112)</w:t>
            </w:r>
          </w:p>
        </w:tc>
        <w:tc>
          <w:tcPr>
            <w:tcW w:w="1019" w:type="dxa"/>
            <w:vAlign w:val="center"/>
          </w:tcPr>
          <w:p w14:paraId="409D7ABD" w14:textId="77777777" w:rsidR="002250AD" w:rsidRPr="00D0586E" w:rsidRDefault="002250AD" w:rsidP="002250AD">
            <w:pPr>
              <w:ind w:firstLine="0"/>
              <w:contextualSpacing/>
              <w:jc w:val="center"/>
              <w:rPr>
                <w:rFonts w:ascii="Times New Roman" w:hAnsi="Times New Roman"/>
                <w:sz w:val="24"/>
                <w:szCs w:val="24"/>
              </w:rPr>
            </w:pPr>
            <w:r w:rsidRPr="00D0586E">
              <w:rPr>
                <w:rFonts w:ascii="Times New Roman" w:hAnsi="Times New Roman"/>
                <w:sz w:val="24"/>
                <w:szCs w:val="24"/>
              </w:rPr>
              <w:t>20489</w:t>
            </w:r>
          </w:p>
        </w:tc>
        <w:tc>
          <w:tcPr>
            <w:tcW w:w="967" w:type="dxa"/>
            <w:vAlign w:val="center"/>
          </w:tcPr>
          <w:p w14:paraId="747A8444" w14:textId="77777777" w:rsidR="002250AD" w:rsidRPr="00D0586E" w:rsidRDefault="002250AD" w:rsidP="002250AD">
            <w:pPr>
              <w:ind w:firstLine="0"/>
              <w:contextualSpacing/>
              <w:jc w:val="center"/>
              <w:rPr>
                <w:rFonts w:ascii="Times New Roman" w:hAnsi="Times New Roman"/>
                <w:sz w:val="24"/>
                <w:szCs w:val="24"/>
              </w:rPr>
            </w:pPr>
            <w:r w:rsidRPr="00D0586E">
              <w:rPr>
                <w:rFonts w:ascii="Times New Roman" w:hAnsi="Times New Roman"/>
                <w:sz w:val="24"/>
                <w:szCs w:val="24"/>
              </w:rPr>
              <w:t>20300</w:t>
            </w:r>
          </w:p>
        </w:tc>
        <w:tc>
          <w:tcPr>
            <w:tcW w:w="1159" w:type="dxa"/>
            <w:vAlign w:val="center"/>
          </w:tcPr>
          <w:p w14:paraId="1B311C37" w14:textId="77777777" w:rsidR="002250AD" w:rsidRPr="00D0586E" w:rsidRDefault="002250AD" w:rsidP="002250AD">
            <w:pPr>
              <w:ind w:firstLine="0"/>
              <w:contextualSpacing/>
              <w:jc w:val="center"/>
              <w:rPr>
                <w:rFonts w:ascii="Times New Roman" w:hAnsi="Times New Roman"/>
                <w:sz w:val="24"/>
                <w:szCs w:val="24"/>
              </w:rPr>
            </w:pPr>
            <w:r w:rsidRPr="00D0586E">
              <w:rPr>
                <w:rFonts w:ascii="Times New Roman" w:hAnsi="Times New Roman"/>
                <w:sz w:val="24"/>
                <w:szCs w:val="24"/>
              </w:rPr>
              <w:t>(2294,77)</w:t>
            </w:r>
          </w:p>
        </w:tc>
        <w:tc>
          <w:tcPr>
            <w:tcW w:w="1134" w:type="dxa"/>
            <w:vAlign w:val="center"/>
          </w:tcPr>
          <w:p w14:paraId="46143908" w14:textId="77777777" w:rsidR="002250AD" w:rsidRPr="00D0586E" w:rsidRDefault="002250AD" w:rsidP="002250AD">
            <w:pPr>
              <w:ind w:firstLine="0"/>
              <w:contextualSpacing/>
              <w:jc w:val="center"/>
              <w:rPr>
                <w:rFonts w:ascii="Times New Roman" w:hAnsi="Times New Roman"/>
                <w:sz w:val="24"/>
                <w:szCs w:val="24"/>
              </w:rPr>
            </w:pPr>
            <w:r w:rsidRPr="00D0586E">
              <w:rPr>
                <w:rFonts w:ascii="Times New Roman" w:hAnsi="Times New Roman"/>
                <w:sz w:val="24"/>
                <w:szCs w:val="24"/>
              </w:rPr>
              <w:t>6090,00</w:t>
            </w:r>
          </w:p>
        </w:tc>
      </w:tr>
    </w:tbl>
    <w:p w14:paraId="2AA4D1EC" w14:textId="77777777" w:rsidR="00D0586E" w:rsidRDefault="00D0586E" w:rsidP="002250AD">
      <w:pPr>
        <w:rPr>
          <w:rFonts w:eastAsia="Times New Roman"/>
          <w:szCs w:val="24"/>
          <w:highlight w:val="green"/>
        </w:rPr>
        <w:sectPr w:rsidR="00D0586E" w:rsidSect="00115317">
          <w:pgSz w:w="11906" w:h="16838"/>
          <w:pgMar w:top="1134" w:right="850" w:bottom="1134" w:left="1701" w:header="708" w:footer="0" w:gutter="0"/>
          <w:cols w:space="708"/>
          <w:docGrid w:linePitch="360"/>
        </w:sectPr>
      </w:pPr>
    </w:p>
    <w:p w14:paraId="6CB78180" w14:textId="5A982895" w:rsidR="002250AD" w:rsidRPr="00D0586E" w:rsidRDefault="002250AD" w:rsidP="00A659E6">
      <w:pPr>
        <w:pStyle w:val="29"/>
      </w:pPr>
      <w:bookmarkStart w:id="207" w:name="_Toc519087670"/>
      <w:bookmarkStart w:id="208" w:name="_Toc104560490"/>
      <w:bookmarkStart w:id="209" w:name="_Toc126234670"/>
      <w:r w:rsidRPr="00D0586E">
        <w:lastRenderedPageBreak/>
        <w:t>15.5.</w:t>
      </w:r>
      <w:bookmarkEnd w:id="204"/>
      <w:r w:rsidR="002516E3">
        <w:tab/>
      </w:r>
      <w:r w:rsidRPr="00D0586E">
        <w:t>Электроснабжение</w:t>
      </w:r>
      <w:bookmarkEnd w:id="207"/>
      <w:bookmarkEnd w:id="208"/>
      <w:bookmarkEnd w:id="209"/>
    </w:p>
    <w:p w14:paraId="56F00602" w14:textId="77777777" w:rsidR="002250AD" w:rsidRPr="00D0586E" w:rsidRDefault="002250AD" w:rsidP="00D0586E">
      <w:pPr>
        <w:widowControl w:val="0"/>
        <w:autoSpaceDE w:val="0"/>
        <w:autoSpaceDN w:val="0"/>
        <w:adjustRightInd w:val="0"/>
        <w:rPr>
          <w:rFonts w:eastAsia="Times New Roman"/>
          <w:sz w:val="28"/>
          <w:lang w:eastAsia="ru-RU"/>
        </w:rPr>
      </w:pPr>
      <w:r w:rsidRPr="00D0586E">
        <w:rPr>
          <w:rFonts w:eastAsia="Times New Roman"/>
          <w:sz w:val="28"/>
          <w:lang w:eastAsia="ru-RU"/>
        </w:rPr>
        <w:t>Проектные решения приняты в соответствии с нормами:</w:t>
      </w:r>
    </w:p>
    <w:p w14:paraId="512353F7" w14:textId="7F532E17" w:rsidR="002250AD" w:rsidRPr="00D0586E" w:rsidRDefault="002250AD" w:rsidP="00D0586E">
      <w:pPr>
        <w:widowControl w:val="0"/>
        <w:autoSpaceDE w:val="0"/>
        <w:autoSpaceDN w:val="0"/>
        <w:adjustRightInd w:val="0"/>
        <w:rPr>
          <w:rFonts w:eastAsia="Times New Roman"/>
          <w:sz w:val="28"/>
          <w:lang w:eastAsia="ru-RU"/>
        </w:rPr>
      </w:pPr>
      <w:r w:rsidRPr="00D0586E">
        <w:rPr>
          <w:rFonts w:eastAsia="Times New Roman"/>
          <w:sz w:val="28"/>
          <w:lang w:eastAsia="ru-RU"/>
        </w:rPr>
        <w:t>-</w:t>
      </w:r>
      <w:r w:rsidR="00D0586E">
        <w:rPr>
          <w:rFonts w:eastAsia="Times New Roman"/>
          <w:sz w:val="28"/>
          <w:lang w:eastAsia="ru-RU"/>
        </w:rPr>
        <w:tab/>
      </w:r>
      <w:r w:rsidRPr="00D0586E">
        <w:rPr>
          <w:rFonts w:eastAsia="Times New Roman"/>
          <w:sz w:val="28"/>
          <w:lang w:eastAsia="ru-RU"/>
        </w:rPr>
        <w:t>РД 34.20.185-94 «Инструкция по проектированию городских электрических сетей»;</w:t>
      </w:r>
    </w:p>
    <w:p w14:paraId="53591162" w14:textId="1297DB5B" w:rsidR="002250AD" w:rsidRPr="00D0586E" w:rsidRDefault="002250AD" w:rsidP="00D0586E">
      <w:pPr>
        <w:widowControl w:val="0"/>
        <w:autoSpaceDE w:val="0"/>
        <w:autoSpaceDN w:val="0"/>
        <w:adjustRightInd w:val="0"/>
        <w:rPr>
          <w:rFonts w:eastAsia="Times New Roman"/>
          <w:sz w:val="28"/>
          <w:lang w:eastAsia="ru-RU"/>
        </w:rPr>
      </w:pPr>
      <w:r w:rsidRPr="00D0586E">
        <w:rPr>
          <w:rFonts w:eastAsia="Times New Roman"/>
          <w:sz w:val="28"/>
          <w:lang w:eastAsia="ru-RU"/>
        </w:rPr>
        <w:t>-</w:t>
      </w:r>
      <w:r w:rsidR="00D0586E">
        <w:rPr>
          <w:rFonts w:eastAsia="Times New Roman"/>
          <w:sz w:val="28"/>
          <w:lang w:eastAsia="ru-RU"/>
        </w:rPr>
        <w:tab/>
      </w:r>
      <w:r w:rsidRPr="00D0586E">
        <w:rPr>
          <w:rFonts w:eastAsia="Times New Roman"/>
          <w:sz w:val="28"/>
          <w:lang w:eastAsia="ru-RU"/>
        </w:rPr>
        <w:t>СП 42.13330.2016 «Градостроительство. Планировка и застройка городских и сельских поселений. Актуализированная редакция СНиП 2.07.01-89*».</w:t>
      </w:r>
    </w:p>
    <w:p w14:paraId="1AFCB099" w14:textId="77777777" w:rsidR="002250AD" w:rsidRPr="00D0586E" w:rsidRDefault="002250AD" w:rsidP="00D0586E">
      <w:pPr>
        <w:widowControl w:val="0"/>
        <w:autoSpaceDE w:val="0"/>
        <w:autoSpaceDN w:val="0"/>
        <w:adjustRightInd w:val="0"/>
        <w:rPr>
          <w:rFonts w:eastAsia="Times New Roman"/>
          <w:sz w:val="28"/>
          <w:lang w:eastAsia="ru-RU"/>
        </w:rPr>
      </w:pPr>
      <w:r w:rsidRPr="00D0586E">
        <w:rPr>
          <w:rFonts w:eastAsia="Times New Roman"/>
          <w:sz w:val="28"/>
          <w:lang w:eastAsia="ru-RU"/>
        </w:rPr>
        <w:t>Планирование основных мероприятий по развитию систем электроснабжения основано на материалах:</w:t>
      </w:r>
    </w:p>
    <w:p w14:paraId="6B0FA8CF" w14:textId="7A3D8976" w:rsidR="002250AD" w:rsidRPr="00D0586E" w:rsidRDefault="002250AD" w:rsidP="00D0586E">
      <w:pPr>
        <w:widowControl w:val="0"/>
        <w:autoSpaceDE w:val="0"/>
        <w:autoSpaceDN w:val="0"/>
        <w:adjustRightInd w:val="0"/>
        <w:rPr>
          <w:rFonts w:eastAsia="Times New Roman"/>
          <w:sz w:val="28"/>
          <w:lang w:eastAsia="ru-RU"/>
        </w:rPr>
      </w:pPr>
      <w:r w:rsidRPr="00D0586E">
        <w:rPr>
          <w:rFonts w:eastAsia="Times New Roman"/>
          <w:sz w:val="28"/>
          <w:lang w:eastAsia="ru-RU"/>
        </w:rPr>
        <w:t>-</w:t>
      </w:r>
      <w:r w:rsidR="00D0586E">
        <w:rPr>
          <w:rFonts w:eastAsia="Times New Roman"/>
          <w:sz w:val="28"/>
          <w:lang w:eastAsia="ru-RU"/>
        </w:rPr>
        <w:tab/>
      </w:r>
      <w:r w:rsidRPr="00D0586E">
        <w:rPr>
          <w:rFonts w:eastAsia="Times New Roman"/>
          <w:sz w:val="28"/>
          <w:lang w:eastAsia="ru-RU"/>
        </w:rPr>
        <w:t>«Схема и программа перспективного развития электроэнергетики Новосибирской области» (утверждена приказом министерства жилищно-коммунального хозяйства и энергетики Новосибирской области от 26.04.2021 № 77);</w:t>
      </w:r>
    </w:p>
    <w:p w14:paraId="52CBF520" w14:textId="2051A2FC" w:rsidR="002250AD" w:rsidRPr="00D0586E" w:rsidRDefault="002250AD" w:rsidP="00D0586E">
      <w:pPr>
        <w:widowControl w:val="0"/>
        <w:autoSpaceDE w:val="0"/>
        <w:autoSpaceDN w:val="0"/>
        <w:adjustRightInd w:val="0"/>
        <w:rPr>
          <w:rFonts w:eastAsia="Times New Roman"/>
          <w:sz w:val="28"/>
          <w:lang w:eastAsia="ru-RU"/>
        </w:rPr>
      </w:pPr>
      <w:r w:rsidRPr="00D0586E">
        <w:rPr>
          <w:rFonts w:eastAsia="Times New Roman"/>
          <w:sz w:val="28"/>
          <w:lang w:eastAsia="ru-RU"/>
        </w:rPr>
        <w:t>-</w:t>
      </w:r>
      <w:r w:rsidR="00D0586E">
        <w:rPr>
          <w:rFonts w:eastAsia="Times New Roman"/>
          <w:sz w:val="28"/>
          <w:lang w:eastAsia="ru-RU"/>
        </w:rPr>
        <w:tab/>
      </w:r>
      <w:r w:rsidRPr="00D0586E">
        <w:rPr>
          <w:rFonts w:eastAsia="Times New Roman"/>
          <w:sz w:val="28"/>
          <w:lang w:eastAsia="ru-RU"/>
        </w:rPr>
        <w:t>«Местные нормативы градостроительного проектирования города Тогучин Тогучинского района Новосибирской области» (утверждены решением Совета депутатов города Тогучина Тогучинского района Новосибирской области от 27.01.2017 №56);</w:t>
      </w:r>
    </w:p>
    <w:p w14:paraId="7587A410" w14:textId="7E09B5FA" w:rsidR="002250AD" w:rsidRPr="00D0586E" w:rsidRDefault="002250AD" w:rsidP="00D0586E">
      <w:pPr>
        <w:widowControl w:val="0"/>
        <w:autoSpaceDE w:val="0"/>
        <w:autoSpaceDN w:val="0"/>
        <w:adjustRightInd w:val="0"/>
        <w:rPr>
          <w:rFonts w:eastAsia="Times New Roman"/>
          <w:sz w:val="28"/>
          <w:lang w:eastAsia="ru-RU"/>
        </w:rPr>
      </w:pPr>
      <w:r w:rsidRPr="00D0586E">
        <w:rPr>
          <w:rFonts w:eastAsia="Times New Roman"/>
          <w:sz w:val="28"/>
          <w:lang w:eastAsia="ru-RU"/>
        </w:rPr>
        <w:t>-</w:t>
      </w:r>
      <w:r w:rsidR="00D0586E">
        <w:rPr>
          <w:rFonts w:eastAsia="Times New Roman"/>
          <w:sz w:val="28"/>
          <w:lang w:eastAsia="ru-RU"/>
        </w:rPr>
        <w:tab/>
      </w:r>
      <w:r w:rsidRPr="00D0586E">
        <w:rPr>
          <w:rFonts w:eastAsia="Times New Roman"/>
          <w:sz w:val="28"/>
          <w:lang w:eastAsia="ru-RU"/>
        </w:rPr>
        <w:t>действующей градостроительной документации.</w:t>
      </w:r>
    </w:p>
    <w:p w14:paraId="6FADF90A" w14:textId="77777777" w:rsidR="002250AD" w:rsidRPr="00D0586E" w:rsidRDefault="002250AD" w:rsidP="00D0586E">
      <w:pPr>
        <w:widowControl w:val="0"/>
        <w:autoSpaceDE w:val="0"/>
        <w:autoSpaceDN w:val="0"/>
        <w:adjustRightInd w:val="0"/>
        <w:rPr>
          <w:rFonts w:eastAsia="Times New Roman"/>
          <w:sz w:val="28"/>
          <w:lang w:eastAsia="ru-RU"/>
        </w:rPr>
      </w:pPr>
      <w:r w:rsidRPr="00D0586E">
        <w:rPr>
          <w:rFonts w:eastAsia="Times New Roman"/>
          <w:sz w:val="28"/>
          <w:lang w:eastAsia="ru-RU"/>
        </w:rPr>
        <w:t>В развитии электроснабжения предусматривается:</w:t>
      </w:r>
    </w:p>
    <w:p w14:paraId="0037DEF6" w14:textId="233667FC" w:rsidR="002250AD" w:rsidRPr="00D0586E" w:rsidRDefault="002250AD" w:rsidP="00D0586E">
      <w:pPr>
        <w:widowControl w:val="0"/>
        <w:autoSpaceDE w:val="0"/>
        <w:autoSpaceDN w:val="0"/>
        <w:adjustRightInd w:val="0"/>
        <w:rPr>
          <w:rFonts w:eastAsia="Times New Roman"/>
          <w:sz w:val="28"/>
          <w:lang w:eastAsia="ru-RU"/>
        </w:rPr>
      </w:pPr>
      <w:r w:rsidRPr="00D0586E">
        <w:rPr>
          <w:rFonts w:eastAsia="Times New Roman"/>
          <w:sz w:val="28"/>
          <w:lang w:eastAsia="ru-RU"/>
        </w:rPr>
        <w:t>-</w:t>
      </w:r>
      <w:r w:rsidR="00D0586E">
        <w:rPr>
          <w:rFonts w:eastAsia="Times New Roman"/>
          <w:sz w:val="28"/>
          <w:lang w:eastAsia="ru-RU"/>
        </w:rPr>
        <w:tab/>
      </w:r>
      <w:r w:rsidRPr="00D0586E">
        <w:rPr>
          <w:rFonts w:eastAsia="Times New Roman"/>
          <w:sz w:val="28"/>
          <w:lang w:eastAsia="ru-RU"/>
        </w:rPr>
        <w:t>сохранение существующих сетей и сооружений электроснабжения, для чего необходимы мероприятия, связанные с текущим и капитальным ремонтом;</w:t>
      </w:r>
    </w:p>
    <w:p w14:paraId="7A712D40" w14:textId="23AC27E5" w:rsidR="002250AD" w:rsidRPr="00D0586E" w:rsidRDefault="002250AD" w:rsidP="00D0586E">
      <w:pPr>
        <w:widowControl w:val="0"/>
        <w:autoSpaceDE w:val="0"/>
        <w:autoSpaceDN w:val="0"/>
        <w:adjustRightInd w:val="0"/>
        <w:rPr>
          <w:rFonts w:eastAsia="Times New Roman"/>
          <w:sz w:val="28"/>
          <w:lang w:eastAsia="ru-RU"/>
        </w:rPr>
      </w:pPr>
      <w:r w:rsidRPr="00D0586E">
        <w:rPr>
          <w:rFonts w:eastAsia="Times New Roman"/>
          <w:sz w:val="28"/>
          <w:lang w:eastAsia="ru-RU"/>
        </w:rPr>
        <w:t>-</w:t>
      </w:r>
      <w:r w:rsidR="00D0586E">
        <w:rPr>
          <w:rFonts w:eastAsia="Times New Roman"/>
          <w:sz w:val="28"/>
          <w:lang w:eastAsia="ru-RU"/>
        </w:rPr>
        <w:tab/>
      </w:r>
      <w:r w:rsidRPr="00D0586E">
        <w:rPr>
          <w:rFonts w:eastAsia="Times New Roman"/>
          <w:sz w:val="28"/>
          <w:lang w:eastAsia="ru-RU"/>
        </w:rPr>
        <w:t xml:space="preserve">строительство линий электропередачи 0,4 </w:t>
      </w:r>
      <w:proofErr w:type="spellStart"/>
      <w:r w:rsidRPr="00D0586E">
        <w:rPr>
          <w:rFonts w:eastAsia="Times New Roman"/>
          <w:sz w:val="28"/>
          <w:lang w:eastAsia="ru-RU"/>
        </w:rPr>
        <w:t>кВ</w:t>
      </w:r>
      <w:proofErr w:type="spellEnd"/>
      <w:r w:rsidRPr="00D0586E">
        <w:rPr>
          <w:rFonts w:eastAsia="Times New Roman"/>
          <w:sz w:val="28"/>
          <w:lang w:eastAsia="ru-RU"/>
        </w:rPr>
        <w:t xml:space="preserve"> в населенных пунктах для электроснабжения объектов капитального строительства, планируемых на проектируемых территориях в соответствии с настоящим генеральным планом.</w:t>
      </w:r>
    </w:p>
    <w:p w14:paraId="62E1DEB2" w14:textId="77777777" w:rsidR="002250AD" w:rsidRPr="00D0586E" w:rsidRDefault="002250AD" w:rsidP="00D0586E">
      <w:pPr>
        <w:widowControl w:val="0"/>
        <w:autoSpaceDE w:val="0"/>
        <w:autoSpaceDN w:val="0"/>
        <w:adjustRightInd w:val="0"/>
        <w:rPr>
          <w:rFonts w:eastAsia="Times New Roman"/>
          <w:i/>
          <w:sz w:val="28"/>
          <w:lang w:eastAsia="ru-RU"/>
        </w:rPr>
      </w:pPr>
      <w:r w:rsidRPr="00D0586E">
        <w:rPr>
          <w:rFonts w:eastAsia="Times New Roman"/>
          <w:sz w:val="28"/>
          <w:lang w:eastAsia="ru-RU"/>
        </w:rPr>
        <w:t>Укрупненные нагрузки на электроснабжение определены согласно методике СП 42.13330.2016.</w:t>
      </w:r>
    </w:p>
    <w:p w14:paraId="0E2930DA" w14:textId="77777777" w:rsidR="002250AD" w:rsidRPr="00D0586E" w:rsidRDefault="002250AD" w:rsidP="00D0586E">
      <w:pPr>
        <w:spacing w:before="120" w:after="120"/>
        <w:ind w:firstLine="0"/>
        <w:rPr>
          <w:rFonts w:eastAsia="Times New Roman"/>
          <w:iCs/>
          <w:szCs w:val="26"/>
          <w:lang w:eastAsia="ru-RU"/>
        </w:rPr>
      </w:pPr>
      <w:r w:rsidRPr="00D0586E">
        <w:rPr>
          <w:rFonts w:eastAsia="Times New Roman"/>
          <w:iCs/>
          <w:szCs w:val="26"/>
          <w:lang w:eastAsia="ru-RU"/>
        </w:rPr>
        <w:t xml:space="preserve">Таблица 12.5-1 Укрупненные нагрузки на электрические сети 10 </w:t>
      </w:r>
      <w:proofErr w:type="spellStart"/>
      <w:r w:rsidRPr="00D0586E">
        <w:rPr>
          <w:rFonts w:eastAsia="Times New Roman"/>
          <w:iCs/>
          <w:szCs w:val="26"/>
          <w:lang w:eastAsia="ru-RU"/>
        </w:rPr>
        <w:t>кВ</w:t>
      </w:r>
      <w:proofErr w:type="spellEnd"/>
    </w:p>
    <w:tbl>
      <w:tblPr>
        <w:tblW w:w="5000" w:type="pct"/>
        <w:jc w:val="center"/>
        <w:tblLook w:val="04A0" w:firstRow="1" w:lastRow="0" w:firstColumn="1" w:lastColumn="0" w:noHBand="0" w:noVBand="1"/>
      </w:tblPr>
      <w:tblGrid>
        <w:gridCol w:w="685"/>
        <w:gridCol w:w="4057"/>
        <w:gridCol w:w="1604"/>
        <w:gridCol w:w="782"/>
        <w:gridCol w:w="884"/>
        <w:gridCol w:w="1559"/>
      </w:tblGrid>
      <w:tr w:rsidR="00D0586E" w:rsidRPr="00D0586E" w14:paraId="4FB9B9CD" w14:textId="77777777" w:rsidTr="00D0586E">
        <w:trPr>
          <w:trHeight w:val="300"/>
          <w:jc w:val="center"/>
        </w:trPr>
        <w:tc>
          <w:tcPr>
            <w:tcW w:w="371" w:type="pct"/>
            <w:vMerge w:val="restart"/>
            <w:tcBorders>
              <w:top w:val="single" w:sz="4" w:space="0" w:color="auto"/>
              <w:left w:val="single" w:sz="4" w:space="0" w:color="auto"/>
              <w:bottom w:val="single" w:sz="4" w:space="0" w:color="auto"/>
              <w:right w:val="single" w:sz="4" w:space="0" w:color="auto"/>
            </w:tcBorders>
            <w:noWrap/>
            <w:vAlign w:val="center"/>
            <w:hideMark/>
          </w:tcPr>
          <w:p w14:paraId="5D43DB08" w14:textId="77777777" w:rsidR="00D0586E" w:rsidRPr="00D0586E" w:rsidRDefault="00D0586E" w:rsidP="002250AD">
            <w:pPr>
              <w:spacing w:line="276" w:lineRule="auto"/>
              <w:ind w:firstLine="0"/>
              <w:jc w:val="center"/>
              <w:rPr>
                <w:rFonts w:eastAsia="Times New Roman"/>
                <w:b/>
                <w:bCs/>
                <w:sz w:val="24"/>
                <w:szCs w:val="24"/>
                <w:lang w:eastAsia="ru-RU"/>
              </w:rPr>
            </w:pPr>
            <w:r w:rsidRPr="00D0586E">
              <w:rPr>
                <w:rFonts w:eastAsia="Times New Roman"/>
                <w:b/>
                <w:bCs/>
                <w:sz w:val="24"/>
                <w:szCs w:val="24"/>
                <w:lang w:eastAsia="ru-RU"/>
              </w:rPr>
              <w:t xml:space="preserve">№ </w:t>
            </w:r>
            <w:r w:rsidRPr="00D0586E">
              <w:rPr>
                <w:rFonts w:eastAsia="Times New Roman"/>
                <w:b/>
                <w:bCs/>
                <w:snapToGrid w:val="0"/>
                <w:sz w:val="24"/>
                <w:szCs w:val="24"/>
                <w:lang w:eastAsia="ru-RU"/>
              </w:rPr>
              <w:t>п/п</w:t>
            </w:r>
          </w:p>
        </w:tc>
        <w:tc>
          <w:tcPr>
            <w:tcW w:w="1827" w:type="pct"/>
            <w:vMerge w:val="restart"/>
            <w:tcBorders>
              <w:top w:val="single" w:sz="4" w:space="0" w:color="auto"/>
              <w:left w:val="single" w:sz="4" w:space="0" w:color="auto"/>
              <w:bottom w:val="single" w:sz="4" w:space="0" w:color="auto"/>
              <w:right w:val="single" w:sz="4" w:space="0" w:color="000000"/>
            </w:tcBorders>
            <w:noWrap/>
            <w:vAlign w:val="center"/>
            <w:hideMark/>
          </w:tcPr>
          <w:p w14:paraId="0F36B8D2" w14:textId="77777777" w:rsidR="00D0586E" w:rsidRPr="00D0586E" w:rsidRDefault="00D0586E" w:rsidP="002250AD">
            <w:pPr>
              <w:spacing w:line="276" w:lineRule="auto"/>
              <w:ind w:firstLine="0"/>
              <w:jc w:val="center"/>
              <w:rPr>
                <w:rFonts w:eastAsia="Times New Roman"/>
                <w:b/>
                <w:bCs/>
                <w:sz w:val="24"/>
                <w:szCs w:val="24"/>
                <w:lang w:eastAsia="ru-RU"/>
              </w:rPr>
            </w:pPr>
            <w:r w:rsidRPr="00D0586E">
              <w:rPr>
                <w:rFonts w:eastAsia="Times New Roman"/>
                <w:b/>
                <w:bCs/>
                <w:sz w:val="24"/>
                <w:szCs w:val="24"/>
                <w:lang w:eastAsia="ru-RU"/>
              </w:rPr>
              <w:t>Наименование</w:t>
            </w:r>
          </w:p>
        </w:tc>
        <w:tc>
          <w:tcPr>
            <w:tcW w:w="668" w:type="pct"/>
            <w:vMerge w:val="restart"/>
            <w:tcBorders>
              <w:top w:val="single" w:sz="4" w:space="0" w:color="auto"/>
              <w:left w:val="single" w:sz="4" w:space="0" w:color="auto"/>
              <w:bottom w:val="single" w:sz="4" w:space="0" w:color="auto"/>
              <w:right w:val="single" w:sz="4" w:space="0" w:color="auto"/>
            </w:tcBorders>
            <w:noWrap/>
            <w:vAlign w:val="center"/>
            <w:hideMark/>
          </w:tcPr>
          <w:p w14:paraId="415D0DE1" w14:textId="77777777" w:rsidR="00D0586E" w:rsidRPr="00D0586E" w:rsidRDefault="00D0586E" w:rsidP="002250AD">
            <w:pPr>
              <w:spacing w:line="276" w:lineRule="auto"/>
              <w:ind w:firstLine="0"/>
              <w:jc w:val="center"/>
              <w:rPr>
                <w:rFonts w:eastAsia="Times New Roman"/>
                <w:b/>
                <w:bCs/>
                <w:sz w:val="24"/>
                <w:szCs w:val="24"/>
                <w:lang w:eastAsia="ru-RU"/>
              </w:rPr>
            </w:pPr>
            <w:r w:rsidRPr="00D0586E">
              <w:rPr>
                <w:rFonts w:eastAsia="Times New Roman"/>
                <w:b/>
                <w:bCs/>
                <w:sz w:val="24"/>
                <w:szCs w:val="24"/>
                <w:lang w:eastAsia="ru-RU"/>
              </w:rPr>
              <w:t>Ед. изм.</w:t>
            </w:r>
          </w:p>
        </w:tc>
        <w:tc>
          <w:tcPr>
            <w:tcW w:w="1313" w:type="pct"/>
            <w:gridSpan w:val="2"/>
            <w:tcBorders>
              <w:top w:val="single" w:sz="4" w:space="0" w:color="auto"/>
              <w:left w:val="nil"/>
              <w:bottom w:val="single" w:sz="4" w:space="0" w:color="auto"/>
              <w:right w:val="single" w:sz="4" w:space="0" w:color="000000"/>
            </w:tcBorders>
            <w:noWrap/>
            <w:vAlign w:val="center"/>
            <w:hideMark/>
          </w:tcPr>
          <w:p w14:paraId="29EA566B" w14:textId="77777777" w:rsidR="00D0586E" w:rsidRPr="00D0586E" w:rsidRDefault="00D0586E" w:rsidP="002250AD">
            <w:pPr>
              <w:spacing w:line="276" w:lineRule="auto"/>
              <w:ind w:firstLine="0"/>
              <w:jc w:val="center"/>
              <w:rPr>
                <w:rFonts w:eastAsia="Times New Roman"/>
                <w:b/>
                <w:bCs/>
                <w:sz w:val="24"/>
                <w:szCs w:val="24"/>
                <w:lang w:eastAsia="ru-RU"/>
              </w:rPr>
            </w:pPr>
            <w:r w:rsidRPr="00D0586E">
              <w:rPr>
                <w:rFonts w:eastAsia="Times New Roman"/>
                <w:b/>
                <w:bCs/>
                <w:sz w:val="24"/>
                <w:szCs w:val="24"/>
                <w:lang w:eastAsia="ru-RU"/>
              </w:rPr>
              <w:t>Величина</w:t>
            </w:r>
          </w:p>
        </w:tc>
        <w:tc>
          <w:tcPr>
            <w:tcW w:w="821" w:type="pct"/>
            <w:vMerge w:val="restart"/>
            <w:tcBorders>
              <w:top w:val="single" w:sz="4" w:space="0" w:color="auto"/>
              <w:left w:val="single" w:sz="4" w:space="0" w:color="auto"/>
              <w:bottom w:val="single" w:sz="4" w:space="0" w:color="auto"/>
              <w:right w:val="single" w:sz="4" w:space="0" w:color="auto"/>
            </w:tcBorders>
            <w:vAlign w:val="center"/>
            <w:hideMark/>
          </w:tcPr>
          <w:p w14:paraId="1E020D02" w14:textId="77777777" w:rsidR="00D0586E" w:rsidRPr="00D0586E" w:rsidRDefault="00D0586E" w:rsidP="002250AD">
            <w:pPr>
              <w:spacing w:line="276" w:lineRule="auto"/>
              <w:ind w:firstLine="0"/>
              <w:jc w:val="center"/>
              <w:rPr>
                <w:rFonts w:eastAsia="Times New Roman"/>
                <w:b/>
                <w:bCs/>
                <w:sz w:val="24"/>
                <w:szCs w:val="24"/>
                <w:lang w:eastAsia="ru-RU"/>
              </w:rPr>
            </w:pPr>
            <w:proofErr w:type="spellStart"/>
            <w:r w:rsidRPr="00D0586E">
              <w:rPr>
                <w:rFonts w:eastAsia="Times New Roman"/>
                <w:b/>
                <w:bCs/>
                <w:sz w:val="24"/>
                <w:szCs w:val="24"/>
                <w:lang w:eastAsia="ru-RU"/>
              </w:rPr>
              <w:t>Примеча</w:t>
            </w:r>
            <w:proofErr w:type="spellEnd"/>
            <w:r w:rsidRPr="00D0586E">
              <w:rPr>
                <w:rFonts w:eastAsia="Times New Roman"/>
                <w:b/>
                <w:bCs/>
                <w:sz w:val="24"/>
                <w:szCs w:val="24"/>
                <w:lang w:eastAsia="ru-RU"/>
              </w:rPr>
              <w:t>-</w:t>
            </w:r>
            <w:r w:rsidRPr="00D0586E">
              <w:rPr>
                <w:rFonts w:eastAsia="Times New Roman"/>
                <w:b/>
                <w:bCs/>
                <w:sz w:val="24"/>
                <w:szCs w:val="24"/>
                <w:lang w:eastAsia="ru-RU"/>
              </w:rPr>
              <w:br/>
            </w:r>
            <w:proofErr w:type="spellStart"/>
            <w:r w:rsidRPr="00D0586E">
              <w:rPr>
                <w:rFonts w:eastAsia="Times New Roman"/>
                <w:b/>
                <w:bCs/>
                <w:sz w:val="24"/>
                <w:szCs w:val="24"/>
                <w:lang w:eastAsia="ru-RU"/>
              </w:rPr>
              <w:t>ния</w:t>
            </w:r>
            <w:proofErr w:type="spellEnd"/>
          </w:p>
        </w:tc>
      </w:tr>
      <w:tr w:rsidR="00D0586E" w:rsidRPr="00D0586E" w14:paraId="70DF06F1" w14:textId="77777777" w:rsidTr="00D0586E">
        <w:trPr>
          <w:trHeight w:val="544"/>
          <w:jc w:val="center"/>
        </w:trPr>
        <w:tc>
          <w:tcPr>
            <w:tcW w:w="371" w:type="pct"/>
            <w:vMerge/>
            <w:tcBorders>
              <w:top w:val="single" w:sz="4" w:space="0" w:color="auto"/>
              <w:left w:val="single" w:sz="4" w:space="0" w:color="auto"/>
              <w:bottom w:val="single" w:sz="4" w:space="0" w:color="auto"/>
              <w:right w:val="single" w:sz="4" w:space="0" w:color="auto"/>
            </w:tcBorders>
            <w:vAlign w:val="center"/>
            <w:hideMark/>
          </w:tcPr>
          <w:p w14:paraId="2319D088" w14:textId="77777777" w:rsidR="00D0586E" w:rsidRPr="00D0586E" w:rsidRDefault="00D0586E" w:rsidP="002250AD">
            <w:pPr>
              <w:spacing w:line="276" w:lineRule="auto"/>
              <w:ind w:firstLine="0"/>
              <w:jc w:val="left"/>
              <w:rPr>
                <w:rFonts w:eastAsia="Times New Roman"/>
                <w:sz w:val="24"/>
                <w:szCs w:val="24"/>
                <w:lang w:eastAsia="ru-RU"/>
              </w:rPr>
            </w:pPr>
          </w:p>
        </w:tc>
        <w:tc>
          <w:tcPr>
            <w:tcW w:w="1827" w:type="pct"/>
            <w:vMerge/>
            <w:tcBorders>
              <w:top w:val="single" w:sz="4" w:space="0" w:color="auto"/>
              <w:left w:val="single" w:sz="4" w:space="0" w:color="auto"/>
              <w:bottom w:val="single" w:sz="4" w:space="0" w:color="auto"/>
              <w:right w:val="single" w:sz="4" w:space="0" w:color="000000"/>
            </w:tcBorders>
            <w:vAlign w:val="center"/>
            <w:hideMark/>
          </w:tcPr>
          <w:p w14:paraId="3061A9D4" w14:textId="77777777" w:rsidR="00D0586E" w:rsidRPr="00D0586E" w:rsidRDefault="00D0586E" w:rsidP="002250AD">
            <w:pPr>
              <w:spacing w:line="276" w:lineRule="auto"/>
              <w:ind w:firstLine="0"/>
              <w:jc w:val="left"/>
              <w:rPr>
                <w:rFonts w:eastAsia="Times New Roman"/>
                <w:sz w:val="24"/>
                <w:szCs w:val="24"/>
                <w:lang w:eastAsia="ru-RU"/>
              </w:rPr>
            </w:pPr>
          </w:p>
        </w:tc>
        <w:tc>
          <w:tcPr>
            <w:tcW w:w="668" w:type="pct"/>
            <w:vMerge/>
            <w:tcBorders>
              <w:top w:val="single" w:sz="4" w:space="0" w:color="auto"/>
              <w:left w:val="single" w:sz="4" w:space="0" w:color="auto"/>
              <w:bottom w:val="single" w:sz="4" w:space="0" w:color="auto"/>
              <w:right w:val="single" w:sz="4" w:space="0" w:color="auto"/>
            </w:tcBorders>
            <w:vAlign w:val="center"/>
            <w:hideMark/>
          </w:tcPr>
          <w:p w14:paraId="2DBCFB3D" w14:textId="77777777" w:rsidR="00D0586E" w:rsidRPr="00D0586E" w:rsidRDefault="00D0586E" w:rsidP="002250AD">
            <w:pPr>
              <w:spacing w:line="276" w:lineRule="auto"/>
              <w:ind w:firstLine="0"/>
              <w:jc w:val="left"/>
              <w:rPr>
                <w:rFonts w:eastAsia="Times New Roman"/>
                <w:sz w:val="24"/>
                <w:szCs w:val="24"/>
                <w:lang w:eastAsia="ru-RU"/>
              </w:rPr>
            </w:pPr>
          </w:p>
        </w:tc>
        <w:tc>
          <w:tcPr>
            <w:tcW w:w="601" w:type="pct"/>
            <w:vMerge w:val="restart"/>
            <w:tcBorders>
              <w:top w:val="nil"/>
              <w:left w:val="single" w:sz="4" w:space="0" w:color="auto"/>
              <w:bottom w:val="single" w:sz="4" w:space="0" w:color="auto"/>
              <w:right w:val="single" w:sz="4" w:space="0" w:color="auto"/>
            </w:tcBorders>
            <w:noWrap/>
            <w:vAlign w:val="center"/>
            <w:hideMark/>
          </w:tcPr>
          <w:p w14:paraId="45FF291A" w14:textId="77777777" w:rsidR="00D0586E" w:rsidRPr="00D0586E" w:rsidRDefault="00D0586E" w:rsidP="002250AD">
            <w:pPr>
              <w:spacing w:line="276" w:lineRule="auto"/>
              <w:ind w:firstLine="0"/>
              <w:jc w:val="center"/>
              <w:rPr>
                <w:rFonts w:eastAsia="Times New Roman"/>
                <w:b/>
                <w:bCs/>
                <w:sz w:val="24"/>
                <w:szCs w:val="24"/>
                <w:lang w:eastAsia="ru-RU"/>
              </w:rPr>
            </w:pPr>
            <w:r w:rsidRPr="00D0586E">
              <w:rPr>
                <w:rFonts w:eastAsia="Times New Roman"/>
                <w:b/>
                <w:bCs/>
                <w:sz w:val="24"/>
                <w:szCs w:val="24"/>
                <w:lang w:eastAsia="ru-RU"/>
              </w:rPr>
              <w:t>Сущ.</w:t>
            </w:r>
          </w:p>
          <w:p w14:paraId="68D8B165" w14:textId="77777777" w:rsidR="00D0586E" w:rsidRPr="00D0586E" w:rsidRDefault="00D0586E" w:rsidP="002250AD">
            <w:pPr>
              <w:spacing w:line="276" w:lineRule="auto"/>
              <w:ind w:firstLine="0"/>
              <w:jc w:val="center"/>
              <w:rPr>
                <w:rFonts w:eastAsia="Times New Roman"/>
                <w:b/>
                <w:bCs/>
                <w:sz w:val="24"/>
                <w:szCs w:val="24"/>
                <w:lang w:eastAsia="ru-RU"/>
              </w:rPr>
            </w:pPr>
            <w:r w:rsidRPr="00D0586E">
              <w:rPr>
                <w:rFonts w:eastAsia="Times New Roman"/>
                <w:b/>
                <w:bCs/>
                <w:sz w:val="24"/>
                <w:szCs w:val="24"/>
                <w:lang w:eastAsia="ru-RU"/>
              </w:rPr>
              <w:t>2022 г.</w:t>
            </w:r>
          </w:p>
        </w:tc>
        <w:tc>
          <w:tcPr>
            <w:tcW w:w="712" w:type="pct"/>
            <w:vMerge w:val="restart"/>
            <w:tcBorders>
              <w:top w:val="nil"/>
              <w:left w:val="single" w:sz="4" w:space="0" w:color="auto"/>
              <w:bottom w:val="single" w:sz="4" w:space="0" w:color="auto"/>
              <w:right w:val="single" w:sz="4" w:space="0" w:color="auto"/>
            </w:tcBorders>
            <w:vAlign w:val="center"/>
            <w:hideMark/>
          </w:tcPr>
          <w:p w14:paraId="5C1A5F8F" w14:textId="77777777" w:rsidR="00D0586E" w:rsidRPr="00D0586E" w:rsidRDefault="00D0586E" w:rsidP="002250AD">
            <w:pPr>
              <w:spacing w:line="276" w:lineRule="auto"/>
              <w:ind w:firstLine="0"/>
              <w:jc w:val="center"/>
              <w:rPr>
                <w:rFonts w:eastAsia="Times New Roman"/>
                <w:b/>
                <w:bCs/>
                <w:sz w:val="24"/>
                <w:szCs w:val="24"/>
                <w:lang w:eastAsia="ru-RU"/>
              </w:rPr>
            </w:pPr>
            <w:proofErr w:type="spellStart"/>
            <w:r w:rsidRPr="00D0586E">
              <w:rPr>
                <w:rFonts w:eastAsia="Times New Roman"/>
                <w:b/>
                <w:bCs/>
                <w:sz w:val="24"/>
                <w:szCs w:val="24"/>
                <w:lang w:eastAsia="ru-RU"/>
              </w:rPr>
              <w:t>Рассчет-ный</w:t>
            </w:r>
            <w:proofErr w:type="spellEnd"/>
            <w:r w:rsidRPr="00D0586E">
              <w:rPr>
                <w:rFonts w:eastAsia="Times New Roman"/>
                <w:b/>
                <w:bCs/>
                <w:sz w:val="24"/>
                <w:szCs w:val="24"/>
                <w:lang w:eastAsia="ru-RU"/>
              </w:rPr>
              <w:br/>
              <w:t>срок</w:t>
            </w:r>
          </w:p>
          <w:p w14:paraId="7AD0D20E" w14:textId="77777777" w:rsidR="00D0586E" w:rsidRPr="00D0586E" w:rsidRDefault="00D0586E" w:rsidP="002250AD">
            <w:pPr>
              <w:spacing w:line="276" w:lineRule="auto"/>
              <w:ind w:firstLine="0"/>
              <w:jc w:val="center"/>
              <w:rPr>
                <w:rFonts w:eastAsia="Times New Roman"/>
                <w:b/>
                <w:bCs/>
                <w:sz w:val="24"/>
                <w:szCs w:val="24"/>
                <w:lang w:eastAsia="ru-RU"/>
              </w:rPr>
            </w:pPr>
            <w:r w:rsidRPr="00D0586E">
              <w:rPr>
                <w:rFonts w:eastAsia="Times New Roman"/>
                <w:b/>
                <w:bCs/>
                <w:sz w:val="24"/>
                <w:szCs w:val="24"/>
                <w:lang w:eastAsia="ru-RU"/>
              </w:rPr>
              <w:t>2042 г.</w:t>
            </w:r>
          </w:p>
        </w:tc>
        <w:tc>
          <w:tcPr>
            <w:tcW w:w="821" w:type="pct"/>
            <w:vMerge/>
            <w:tcBorders>
              <w:top w:val="single" w:sz="4" w:space="0" w:color="auto"/>
              <w:left w:val="single" w:sz="4" w:space="0" w:color="auto"/>
              <w:bottom w:val="single" w:sz="4" w:space="0" w:color="auto"/>
              <w:right w:val="single" w:sz="4" w:space="0" w:color="auto"/>
            </w:tcBorders>
            <w:vAlign w:val="center"/>
            <w:hideMark/>
          </w:tcPr>
          <w:p w14:paraId="38174C83" w14:textId="77777777" w:rsidR="00D0586E" w:rsidRPr="00D0586E" w:rsidRDefault="00D0586E" w:rsidP="002250AD">
            <w:pPr>
              <w:spacing w:line="276" w:lineRule="auto"/>
              <w:ind w:firstLine="0"/>
              <w:jc w:val="left"/>
              <w:rPr>
                <w:rFonts w:eastAsia="Times New Roman"/>
                <w:sz w:val="24"/>
                <w:szCs w:val="24"/>
                <w:lang w:eastAsia="ru-RU"/>
              </w:rPr>
            </w:pPr>
          </w:p>
        </w:tc>
      </w:tr>
      <w:tr w:rsidR="00D0586E" w:rsidRPr="00D0586E" w14:paraId="26FBA598" w14:textId="77777777" w:rsidTr="00D0586E">
        <w:trPr>
          <w:trHeight w:val="544"/>
          <w:jc w:val="center"/>
        </w:trPr>
        <w:tc>
          <w:tcPr>
            <w:tcW w:w="371" w:type="pct"/>
            <w:vMerge/>
            <w:tcBorders>
              <w:top w:val="single" w:sz="4" w:space="0" w:color="auto"/>
              <w:left w:val="single" w:sz="4" w:space="0" w:color="auto"/>
              <w:bottom w:val="single" w:sz="4" w:space="0" w:color="auto"/>
              <w:right w:val="single" w:sz="4" w:space="0" w:color="auto"/>
            </w:tcBorders>
            <w:vAlign w:val="center"/>
            <w:hideMark/>
          </w:tcPr>
          <w:p w14:paraId="371A4516" w14:textId="77777777" w:rsidR="00D0586E" w:rsidRPr="00D0586E" w:rsidRDefault="00D0586E" w:rsidP="002250AD">
            <w:pPr>
              <w:spacing w:line="276" w:lineRule="auto"/>
              <w:ind w:firstLine="0"/>
              <w:jc w:val="left"/>
              <w:rPr>
                <w:rFonts w:eastAsia="Times New Roman"/>
                <w:sz w:val="24"/>
                <w:szCs w:val="24"/>
                <w:lang w:eastAsia="ru-RU"/>
              </w:rPr>
            </w:pPr>
          </w:p>
        </w:tc>
        <w:tc>
          <w:tcPr>
            <w:tcW w:w="1827" w:type="pct"/>
            <w:vMerge/>
            <w:tcBorders>
              <w:top w:val="single" w:sz="4" w:space="0" w:color="auto"/>
              <w:left w:val="single" w:sz="4" w:space="0" w:color="auto"/>
              <w:bottom w:val="single" w:sz="4" w:space="0" w:color="auto"/>
              <w:right w:val="single" w:sz="4" w:space="0" w:color="000000"/>
            </w:tcBorders>
            <w:vAlign w:val="center"/>
            <w:hideMark/>
          </w:tcPr>
          <w:p w14:paraId="05D92873" w14:textId="77777777" w:rsidR="00D0586E" w:rsidRPr="00D0586E" w:rsidRDefault="00D0586E" w:rsidP="002250AD">
            <w:pPr>
              <w:spacing w:line="276" w:lineRule="auto"/>
              <w:ind w:firstLine="0"/>
              <w:jc w:val="left"/>
              <w:rPr>
                <w:rFonts w:eastAsia="Times New Roman"/>
                <w:sz w:val="24"/>
                <w:szCs w:val="24"/>
                <w:lang w:eastAsia="ru-RU"/>
              </w:rPr>
            </w:pPr>
          </w:p>
        </w:tc>
        <w:tc>
          <w:tcPr>
            <w:tcW w:w="668" w:type="pct"/>
            <w:vMerge/>
            <w:tcBorders>
              <w:top w:val="single" w:sz="4" w:space="0" w:color="auto"/>
              <w:left w:val="single" w:sz="4" w:space="0" w:color="auto"/>
              <w:bottom w:val="single" w:sz="4" w:space="0" w:color="auto"/>
              <w:right w:val="single" w:sz="4" w:space="0" w:color="auto"/>
            </w:tcBorders>
            <w:vAlign w:val="center"/>
            <w:hideMark/>
          </w:tcPr>
          <w:p w14:paraId="76F173E1" w14:textId="77777777" w:rsidR="00D0586E" w:rsidRPr="00D0586E" w:rsidRDefault="00D0586E" w:rsidP="002250AD">
            <w:pPr>
              <w:spacing w:line="276" w:lineRule="auto"/>
              <w:ind w:firstLine="0"/>
              <w:jc w:val="left"/>
              <w:rPr>
                <w:rFonts w:eastAsia="Times New Roman"/>
                <w:sz w:val="24"/>
                <w:szCs w:val="24"/>
                <w:lang w:eastAsia="ru-RU"/>
              </w:rPr>
            </w:pPr>
          </w:p>
        </w:tc>
        <w:tc>
          <w:tcPr>
            <w:tcW w:w="601" w:type="pct"/>
            <w:vMerge/>
            <w:tcBorders>
              <w:top w:val="nil"/>
              <w:left w:val="single" w:sz="4" w:space="0" w:color="auto"/>
              <w:bottom w:val="single" w:sz="4" w:space="0" w:color="auto"/>
              <w:right w:val="single" w:sz="4" w:space="0" w:color="auto"/>
            </w:tcBorders>
            <w:vAlign w:val="center"/>
            <w:hideMark/>
          </w:tcPr>
          <w:p w14:paraId="27F7701B" w14:textId="77777777" w:rsidR="00D0586E" w:rsidRPr="00D0586E" w:rsidRDefault="00D0586E" w:rsidP="002250AD">
            <w:pPr>
              <w:spacing w:line="276" w:lineRule="auto"/>
              <w:ind w:firstLine="0"/>
              <w:jc w:val="left"/>
              <w:rPr>
                <w:rFonts w:eastAsia="Times New Roman"/>
                <w:sz w:val="24"/>
                <w:szCs w:val="24"/>
                <w:lang w:eastAsia="ru-RU"/>
              </w:rPr>
            </w:pPr>
          </w:p>
        </w:tc>
        <w:tc>
          <w:tcPr>
            <w:tcW w:w="712" w:type="pct"/>
            <w:vMerge/>
            <w:tcBorders>
              <w:top w:val="nil"/>
              <w:left w:val="single" w:sz="4" w:space="0" w:color="auto"/>
              <w:bottom w:val="single" w:sz="4" w:space="0" w:color="auto"/>
              <w:right w:val="single" w:sz="4" w:space="0" w:color="auto"/>
            </w:tcBorders>
            <w:vAlign w:val="center"/>
            <w:hideMark/>
          </w:tcPr>
          <w:p w14:paraId="5A948EE7" w14:textId="77777777" w:rsidR="00D0586E" w:rsidRPr="00D0586E" w:rsidRDefault="00D0586E" w:rsidP="002250AD">
            <w:pPr>
              <w:spacing w:line="276" w:lineRule="auto"/>
              <w:ind w:firstLine="0"/>
              <w:jc w:val="left"/>
              <w:rPr>
                <w:rFonts w:eastAsia="Times New Roman"/>
                <w:sz w:val="24"/>
                <w:szCs w:val="24"/>
                <w:lang w:eastAsia="ru-RU"/>
              </w:rPr>
            </w:pPr>
          </w:p>
        </w:tc>
        <w:tc>
          <w:tcPr>
            <w:tcW w:w="821" w:type="pct"/>
            <w:vMerge/>
            <w:tcBorders>
              <w:top w:val="single" w:sz="4" w:space="0" w:color="auto"/>
              <w:left w:val="single" w:sz="4" w:space="0" w:color="auto"/>
              <w:bottom w:val="single" w:sz="4" w:space="0" w:color="auto"/>
              <w:right w:val="single" w:sz="4" w:space="0" w:color="auto"/>
            </w:tcBorders>
            <w:vAlign w:val="center"/>
            <w:hideMark/>
          </w:tcPr>
          <w:p w14:paraId="103B1E9E" w14:textId="77777777" w:rsidR="00D0586E" w:rsidRPr="00D0586E" w:rsidRDefault="00D0586E" w:rsidP="002250AD">
            <w:pPr>
              <w:spacing w:line="276" w:lineRule="auto"/>
              <w:ind w:firstLine="0"/>
              <w:jc w:val="left"/>
              <w:rPr>
                <w:rFonts w:eastAsia="Times New Roman"/>
                <w:sz w:val="24"/>
                <w:szCs w:val="24"/>
                <w:lang w:eastAsia="ru-RU"/>
              </w:rPr>
            </w:pPr>
          </w:p>
        </w:tc>
      </w:tr>
      <w:tr w:rsidR="00D0586E" w:rsidRPr="00D0586E" w14:paraId="66D4F031" w14:textId="77777777" w:rsidTr="00D0586E">
        <w:trPr>
          <w:trHeight w:val="300"/>
          <w:jc w:val="center"/>
        </w:trPr>
        <w:tc>
          <w:tcPr>
            <w:tcW w:w="371" w:type="pct"/>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1F0C8E04" w14:textId="77777777" w:rsidR="00D0586E" w:rsidRPr="00D0586E" w:rsidRDefault="00D0586E" w:rsidP="002250AD">
            <w:pPr>
              <w:spacing w:line="276" w:lineRule="auto"/>
              <w:ind w:firstLine="0"/>
              <w:jc w:val="left"/>
              <w:rPr>
                <w:rFonts w:eastAsia="Times New Roman"/>
                <w:sz w:val="24"/>
                <w:szCs w:val="24"/>
                <w:lang w:eastAsia="ru-RU"/>
              </w:rPr>
            </w:pPr>
          </w:p>
        </w:tc>
        <w:tc>
          <w:tcPr>
            <w:tcW w:w="1827" w:type="pct"/>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3FB0E21B" w14:textId="77777777" w:rsidR="00D0586E" w:rsidRPr="00D0586E" w:rsidRDefault="00D0586E" w:rsidP="00D0586E">
            <w:pPr>
              <w:spacing w:line="276" w:lineRule="auto"/>
              <w:ind w:firstLine="0"/>
              <w:rPr>
                <w:rFonts w:eastAsia="Times New Roman"/>
                <w:sz w:val="24"/>
                <w:szCs w:val="24"/>
                <w:lang w:eastAsia="ru-RU"/>
              </w:rPr>
            </w:pPr>
            <w:r w:rsidRPr="00D0586E">
              <w:rPr>
                <w:rFonts w:eastAsia="Times New Roman"/>
                <w:sz w:val="24"/>
                <w:szCs w:val="24"/>
                <w:lang w:eastAsia="ru-RU"/>
              </w:rPr>
              <w:t>Численность населения всего по сельсовету</w:t>
            </w:r>
          </w:p>
        </w:tc>
        <w:tc>
          <w:tcPr>
            <w:tcW w:w="668" w:type="pct"/>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7FDEF78D" w14:textId="77777777" w:rsidR="00D0586E" w:rsidRPr="00D0586E" w:rsidRDefault="00D0586E" w:rsidP="002250AD">
            <w:pPr>
              <w:spacing w:line="276" w:lineRule="auto"/>
              <w:ind w:firstLine="0"/>
              <w:jc w:val="center"/>
              <w:rPr>
                <w:rFonts w:eastAsia="Times New Roman"/>
                <w:sz w:val="24"/>
                <w:szCs w:val="24"/>
                <w:lang w:eastAsia="ru-RU"/>
              </w:rPr>
            </w:pPr>
            <w:r w:rsidRPr="00D0586E">
              <w:rPr>
                <w:rFonts w:eastAsia="Times New Roman"/>
                <w:sz w:val="24"/>
                <w:szCs w:val="24"/>
                <w:lang w:eastAsia="ru-RU"/>
              </w:rPr>
              <w:t>Чел.</w:t>
            </w:r>
          </w:p>
        </w:tc>
        <w:tc>
          <w:tcPr>
            <w:tcW w:w="601" w:type="pct"/>
            <w:tcBorders>
              <w:top w:val="single" w:sz="8" w:space="0" w:color="auto"/>
              <w:left w:val="single" w:sz="8" w:space="0" w:color="auto"/>
              <w:bottom w:val="single" w:sz="8" w:space="0" w:color="auto"/>
              <w:right w:val="single" w:sz="4" w:space="0" w:color="auto"/>
            </w:tcBorders>
            <w:noWrap/>
            <w:vAlign w:val="center"/>
            <w:hideMark/>
          </w:tcPr>
          <w:p w14:paraId="27CBE2F2" w14:textId="77777777" w:rsidR="00D0586E" w:rsidRPr="00D0586E" w:rsidRDefault="00D0586E" w:rsidP="002250AD">
            <w:pPr>
              <w:spacing w:line="276" w:lineRule="auto"/>
              <w:ind w:firstLine="0"/>
              <w:jc w:val="center"/>
              <w:rPr>
                <w:rFonts w:eastAsia="Times New Roman"/>
                <w:sz w:val="24"/>
                <w:szCs w:val="24"/>
                <w:lang w:eastAsia="ru-RU"/>
              </w:rPr>
            </w:pPr>
            <w:r w:rsidRPr="00D0586E">
              <w:rPr>
                <w:rFonts w:eastAsia="Times New Roman"/>
                <w:color w:val="000000"/>
                <w:sz w:val="24"/>
                <w:szCs w:val="24"/>
              </w:rPr>
              <w:t>20489</w:t>
            </w:r>
          </w:p>
        </w:tc>
        <w:tc>
          <w:tcPr>
            <w:tcW w:w="712" w:type="pct"/>
            <w:tcBorders>
              <w:top w:val="single" w:sz="8" w:space="0" w:color="auto"/>
              <w:left w:val="single" w:sz="8" w:space="0" w:color="auto"/>
              <w:bottom w:val="single" w:sz="8" w:space="0" w:color="auto"/>
              <w:right w:val="single" w:sz="4" w:space="0" w:color="auto"/>
            </w:tcBorders>
            <w:noWrap/>
            <w:vAlign w:val="center"/>
            <w:hideMark/>
          </w:tcPr>
          <w:p w14:paraId="53CE282B" w14:textId="77777777" w:rsidR="00D0586E" w:rsidRPr="00D0586E" w:rsidRDefault="00D0586E" w:rsidP="002250AD">
            <w:pPr>
              <w:spacing w:line="276" w:lineRule="auto"/>
              <w:ind w:firstLine="0"/>
              <w:jc w:val="center"/>
              <w:rPr>
                <w:rFonts w:eastAsia="Times New Roman"/>
                <w:sz w:val="24"/>
                <w:szCs w:val="24"/>
                <w:lang w:eastAsia="ru-RU"/>
              </w:rPr>
            </w:pPr>
            <w:r w:rsidRPr="00D0586E">
              <w:rPr>
                <w:rFonts w:eastAsia="Times New Roman"/>
                <w:color w:val="000000"/>
                <w:sz w:val="24"/>
                <w:szCs w:val="24"/>
              </w:rPr>
              <w:t>20300</w:t>
            </w:r>
          </w:p>
        </w:tc>
        <w:tc>
          <w:tcPr>
            <w:tcW w:w="821" w:type="pct"/>
            <w:tcBorders>
              <w:top w:val="single" w:sz="4" w:space="0" w:color="auto"/>
              <w:left w:val="single" w:sz="4" w:space="0" w:color="auto"/>
              <w:bottom w:val="single" w:sz="4" w:space="0" w:color="auto"/>
              <w:right w:val="single" w:sz="4" w:space="0" w:color="auto"/>
            </w:tcBorders>
            <w:shd w:val="clear" w:color="auto" w:fill="FFFFFF"/>
            <w:noWrap/>
            <w:vAlign w:val="center"/>
          </w:tcPr>
          <w:p w14:paraId="26E7D3B0" w14:textId="77777777" w:rsidR="00D0586E" w:rsidRPr="00D0586E" w:rsidRDefault="00D0586E" w:rsidP="002250AD">
            <w:pPr>
              <w:spacing w:line="276" w:lineRule="auto"/>
              <w:ind w:firstLine="0"/>
              <w:jc w:val="center"/>
              <w:rPr>
                <w:rFonts w:eastAsia="Times New Roman"/>
                <w:sz w:val="24"/>
                <w:szCs w:val="24"/>
                <w:lang w:eastAsia="ru-RU"/>
              </w:rPr>
            </w:pPr>
          </w:p>
        </w:tc>
      </w:tr>
      <w:tr w:rsidR="00D0586E" w:rsidRPr="00D0586E" w14:paraId="43BCEA9F" w14:textId="77777777" w:rsidTr="00D0586E">
        <w:trPr>
          <w:trHeight w:val="300"/>
          <w:jc w:val="center"/>
        </w:trPr>
        <w:tc>
          <w:tcPr>
            <w:tcW w:w="371" w:type="pct"/>
            <w:tcBorders>
              <w:top w:val="single" w:sz="4" w:space="0" w:color="auto"/>
              <w:left w:val="single" w:sz="4" w:space="0" w:color="auto"/>
              <w:bottom w:val="single" w:sz="4" w:space="0" w:color="auto"/>
              <w:right w:val="single" w:sz="4" w:space="0" w:color="auto"/>
            </w:tcBorders>
            <w:shd w:val="clear" w:color="auto" w:fill="FFFFFF"/>
            <w:noWrap/>
            <w:vAlign w:val="center"/>
          </w:tcPr>
          <w:p w14:paraId="120F7D84" w14:textId="77777777" w:rsidR="00D0586E" w:rsidRPr="00D0586E" w:rsidRDefault="00D0586E" w:rsidP="002250AD">
            <w:pPr>
              <w:spacing w:line="276" w:lineRule="auto"/>
              <w:ind w:firstLine="0"/>
              <w:jc w:val="center"/>
              <w:rPr>
                <w:rFonts w:eastAsia="Times New Roman"/>
                <w:sz w:val="24"/>
                <w:szCs w:val="24"/>
                <w:lang w:eastAsia="ru-RU"/>
              </w:rPr>
            </w:pPr>
            <w:r w:rsidRPr="00D0586E">
              <w:rPr>
                <w:rFonts w:eastAsia="Times New Roman"/>
                <w:sz w:val="24"/>
                <w:szCs w:val="24"/>
                <w:lang w:eastAsia="ru-RU"/>
              </w:rPr>
              <w:t>1</w:t>
            </w:r>
          </w:p>
        </w:tc>
        <w:tc>
          <w:tcPr>
            <w:tcW w:w="1827" w:type="pct"/>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774EF223" w14:textId="77777777" w:rsidR="00D0586E" w:rsidRPr="00D0586E" w:rsidRDefault="00D0586E" w:rsidP="00D0586E">
            <w:pPr>
              <w:spacing w:line="276" w:lineRule="auto"/>
              <w:ind w:firstLine="0"/>
              <w:rPr>
                <w:rFonts w:eastAsia="Times New Roman"/>
                <w:sz w:val="24"/>
                <w:szCs w:val="24"/>
                <w:lang w:eastAsia="ru-RU"/>
              </w:rPr>
            </w:pPr>
            <w:r w:rsidRPr="00D0586E">
              <w:rPr>
                <w:rFonts w:eastAsia="Times New Roman"/>
                <w:sz w:val="24"/>
                <w:szCs w:val="24"/>
                <w:lang w:eastAsia="ru-RU"/>
              </w:rPr>
              <w:t xml:space="preserve">Удельное электропотребление </w:t>
            </w:r>
          </w:p>
        </w:tc>
        <w:tc>
          <w:tcPr>
            <w:tcW w:w="668" w:type="pct"/>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2AAC29F8" w14:textId="77777777" w:rsidR="00D0586E" w:rsidRPr="00D0586E" w:rsidRDefault="00D0586E" w:rsidP="002250AD">
            <w:pPr>
              <w:spacing w:line="276" w:lineRule="auto"/>
              <w:ind w:firstLine="0"/>
              <w:jc w:val="center"/>
              <w:rPr>
                <w:rFonts w:eastAsia="Times New Roman"/>
                <w:sz w:val="24"/>
                <w:szCs w:val="24"/>
                <w:lang w:eastAsia="ru-RU"/>
              </w:rPr>
            </w:pPr>
            <w:r w:rsidRPr="00D0586E">
              <w:rPr>
                <w:rFonts w:eastAsia="Times New Roman"/>
                <w:sz w:val="24"/>
                <w:szCs w:val="24"/>
                <w:lang w:eastAsia="ru-RU"/>
              </w:rPr>
              <w:t>кВт*ч/год на 1 чел</w:t>
            </w:r>
          </w:p>
        </w:tc>
        <w:tc>
          <w:tcPr>
            <w:tcW w:w="601" w:type="pct"/>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29D2CF4F" w14:textId="77777777" w:rsidR="00D0586E" w:rsidRPr="00D0586E" w:rsidRDefault="00D0586E" w:rsidP="002250AD">
            <w:pPr>
              <w:spacing w:line="276" w:lineRule="auto"/>
              <w:ind w:firstLine="0"/>
              <w:jc w:val="center"/>
              <w:rPr>
                <w:rFonts w:eastAsia="Times New Roman"/>
                <w:sz w:val="24"/>
                <w:szCs w:val="24"/>
                <w:lang w:eastAsia="ru-RU"/>
              </w:rPr>
            </w:pPr>
            <w:r w:rsidRPr="00D0586E">
              <w:rPr>
                <w:rFonts w:eastAsia="Times New Roman"/>
                <w:sz w:val="24"/>
                <w:szCs w:val="24"/>
                <w:lang w:eastAsia="ru-RU"/>
              </w:rPr>
              <w:t>950</w:t>
            </w:r>
          </w:p>
        </w:tc>
        <w:tc>
          <w:tcPr>
            <w:tcW w:w="712" w:type="pct"/>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1767D6BA" w14:textId="77777777" w:rsidR="00D0586E" w:rsidRPr="00D0586E" w:rsidRDefault="00D0586E" w:rsidP="002250AD">
            <w:pPr>
              <w:spacing w:line="276" w:lineRule="auto"/>
              <w:ind w:firstLine="0"/>
              <w:jc w:val="center"/>
              <w:rPr>
                <w:rFonts w:eastAsia="Times New Roman"/>
                <w:sz w:val="24"/>
                <w:szCs w:val="24"/>
                <w:lang w:eastAsia="ru-RU"/>
              </w:rPr>
            </w:pPr>
            <w:r w:rsidRPr="00D0586E">
              <w:rPr>
                <w:rFonts w:eastAsia="Times New Roman"/>
                <w:sz w:val="24"/>
                <w:szCs w:val="24"/>
                <w:lang w:eastAsia="ru-RU"/>
              </w:rPr>
              <w:t>950</w:t>
            </w:r>
          </w:p>
        </w:tc>
        <w:tc>
          <w:tcPr>
            <w:tcW w:w="821" w:type="pct"/>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05A56CEC" w14:textId="77777777" w:rsidR="00D0586E" w:rsidRPr="00D0586E" w:rsidRDefault="00D0586E" w:rsidP="002250AD">
            <w:pPr>
              <w:spacing w:line="276" w:lineRule="auto"/>
              <w:ind w:firstLine="0"/>
              <w:jc w:val="center"/>
              <w:rPr>
                <w:rFonts w:eastAsia="Times New Roman"/>
                <w:sz w:val="24"/>
                <w:szCs w:val="24"/>
                <w:lang w:eastAsia="ru-RU"/>
              </w:rPr>
            </w:pPr>
            <w:r w:rsidRPr="00D0586E">
              <w:rPr>
                <w:rFonts w:eastAsia="Times New Roman"/>
                <w:sz w:val="24"/>
                <w:szCs w:val="24"/>
                <w:lang w:eastAsia="ru-RU"/>
              </w:rPr>
              <w:t>С плитами на газе</w:t>
            </w:r>
          </w:p>
        </w:tc>
      </w:tr>
      <w:tr w:rsidR="00D0586E" w:rsidRPr="00D0586E" w14:paraId="431D4331" w14:textId="77777777" w:rsidTr="00D0586E">
        <w:trPr>
          <w:trHeight w:val="300"/>
          <w:jc w:val="center"/>
        </w:trPr>
        <w:tc>
          <w:tcPr>
            <w:tcW w:w="371" w:type="pct"/>
            <w:tcBorders>
              <w:top w:val="single" w:sz="4" w:space="0" w:color="auto"/>
              <w:left w:val="single" w:sz="4" w:space="0" w:color="auto"/>
              <w:bottom w:val="single" w:sz="4" w:space="0" w:color="auto"/>
              <w:right w:val="single" w:sz="4" w:space="0" w:color="auto"/>
            </w:tcBorders>
            <w:shd w:val="clear" w:color="auto" w:fill="FFFFFF"/>
            <w:noWrap/>
            <w:vAlign w:val="center"/>
          </w:tcPr>
          <w:p w14:paraId="4181BC44" w14:textId="77777777" w:rsidR="00D0586E" w:rsidRPr="00D0586E" w:rsidRDefault="00D0586E" w:rsidP="002250AD">
            <w:pPr>
              <w:spacing w:line="276" w:lineRule="auto"/>
              <w:ind w:firstLine="0"/>
              <w:jc w:val="center"/>
              <w:rPr>
                <w:rFonts w:eastAsia="Times New Roman"/>
                <w:sz w:val="24"/>
                <w:szCs w:val="24"/>
                <w:lang w:eastAsia="ru-RU"/>
              </w:rPr>
            </w:pPr>
            <w:r w:rsidRPr="00D0586E">
              <w:rPr>
                <w:rFonts w:eastAsia="Times New Roman"/>
                <w:sz w:val="24"/>
                <w:szCs w:val="24"/>
                <w:lang w:eastAsia="ru-RU"/>
              </w:rPr>
              <w:t>2</w:t>
            </w:r>
          </w:p>
        </w:tc>
        <w:tc>
          <w:tcPr>
            <w:tcW w:w="1827" w:type="pct"/>
            <w:tcBorders>
              <w:top w:val="single" w:sz="4" w:space="0" w:color="auto"/>
              <w:left w:val="single" w:sz="4" w:space="0" w:color="auto"/>
              <w:bottom w:val="single" w:sz="4" w:space="0" w:color="auto"/>
              <w:right w:val="single" w:sz="4" w:space="0" w:color="auto"/>
            </w:tcBorders>
            <w:shd w:val="clear" w:color="auto" w:fill="FFFFFF"/>
            <w:noWrap/>
            <w:vAlign w:val="center"/>
          </w:tcPr>
          <w:p w14:paraId="292042C3" w14:textId="77777777" w:rsidR="00D0586E" w:rsidRPr="00D0586E" w:rsidRDefault="00D0586E" w:rsidP="00D0586E">
            <w:pPr>
              <w:spacing w:line="276" w:lineRule="auto"/>
              <w:ind w:firstLine="0"/>
              <w:rPr>
                <w:rFonts w:eastAsia="Times New Roman"/>
                <w:sz w:val="24"/>
                <w:szCs w:val="24"/>
                <w:lang w:eastAsia="ru-RU"/>
              </w:rPr>
            </w:pPr>
            <w:r w:rsidRPr="00D0586E">
              <w:rPr>
                <w:rFonts w:eastAsia="Times New Roman"/>
                <w:sz w:val="24"/>
                <w:szCs w:val="24"/>
                <w:lang w:eastAsia="ru-RU"/>
              </w:rPr>
              <w:t xml:space="preserve">Использование максимума электрической нагрузки </w:t>
            </w:r>
          </w:p>
        </w:tc>
        <w:tc>
          <w:tcPr>
            <w:tcW w:w="668" w:type="pct"/>
            <w:tcBorders>
              <w:top w:val="single" w:sz="4" w:space="0" w:color="auto"/>
              <w:left w:val="single" w:sz="4" w:space="0" w:color="auto"/>
              <w:bottom w:val="single" w:sz="4" w:space="0" w:color="auto"/>
              <w:right w:val="single" w:sz="4" w:space="0" w:color="auto"/>
            </w:tcBorders>
            <w:shd w:val="clear" w:color="auto" w:fill="FFFFFF"/>
            <w:noWrap/>
            <w:vAlign w:val="center"/>
          </w:tcPr>
          <w:p w14:paraId="55AE064F" w14:textId="77777777" w:rsidR="00D0586E" w:rsidRPr="00D0586E" w:rsidRDefault="00D0586E" w:rsidP="002250AD">
            <w:pPr>
              <w:spacing w:line="276" w:lineRule="auto"/>
              <w:ind w:firstLine="0"/>
              <w:jc w:val="center"/>
              <w:rPr>
                <w:rFonts w:eastAsia="Times New Roman"/>
                <w:sz w:val="24"/>
                <w:szCs w:val="24"/>
                <w:lang w:eastAsia="ru-RU"/>
              </w:rPr>
            </w:pPr>
            <w:r w:rsidRPr="00D0586E">
              <w:rPr>
                <w:rFonts w:eastAsia="Times New Roman"/>
                <w:sz w:val="24"/>
                <w:szCs w:val="24"/>
                <w:lang w:eastAsia="ru-RU"/>
              </w:rPr>
              <w:t>ч/год</w:t>
            </w:r>
          </w:p>
        </w:tc>
        <w:tc>
          <w:tcPr>
            <w:tcW w:w="601" w:type="pct"/>
            <w:tcBorders>
              <w:top w:val="single" w:sz="4" w:space="0" w:color="auto"/>
              <w:left w:val="single" w:sz="4" w:space="0" w:color="auto"/>
              <w:bottom w:val="single" w:sz="4" w:space="0" w:color="auto"/>
              <w:right w:val="single" w:sz="4" w:space="0" w:color="auto"/>
            </w:tcBorders>
            <w:shd w:val="clear" w:color="auto" w:fill="FFFFFF"/>
            <w:noWrap/>
            <w:vAlign w:val="center"/>
          </w:tcPr>
          <w:p w14:paraId="1034EBE1" w14:textId="77777777" w:rsidR="00D0586E" w:rsidRPr="00D0586E" w:rsidRDefault="00D0586E" w:rsidP="002250AD">
            <w:pPr>
              <w:spacing w:line="276" w:lineRule="auto"/>
              <w:ind w:firstLine="0"/>
              <w:jc w:val="center"/>
              <w:rPr>
                <w:rFonts w:eastAsia="Times New Roman"/>
                <w:sz w:val="24"/>
                <w:szCs w:val="24"/>
                <w:lang w:eastAsia="ru-RU"/>
              </w:rPr>
            </w:pPr>
            <w:r w:rsidRPr="00D0586E">
              <w:rPr>
                <w:rFonts w:eastAsia="Times New Roman"/>
                <w:sz w:val="24"/>
                <w:szCs w:val="24"/>
                <w:lang w:eastAsia="ru-RU"/>
              </w:rPr>
              <w:t>4100</w:t>
            </w:r>
          </w:p>
        </w:tc>
        <w:tc>
          <w:tcPr>
            <w:tcW w:w="712" w:type="pct"/>
            <w:tcBorders>
              <w:top w:val="single" w:sz="4" w:space="0" w:color="auto"/>
              <w:left w:val="single" w:sz="4" w:space="0" w:color="auto"/>
              <w:bottom w:val="single" w:sz="4" w:space="0" w:color="auto"/>
              <w:right w:val="single" w:sz="4" w:space="0" w:color="auto"/>
            </w:tcBorders>
            <w:shd w:val="clear" w:color="auto" w:fill="FFFFFF"/>
            <w:noWrap/>
            <w:vAlign w:val="center"/>
          </w:tcPr>
          <w:p w14:paraId="5949CEC9" w14:textId="77777777" w:rsidR="00D0586E" w:rsidRPr="00D0586E" w:rsidRDefault="00D0586E" w:rsidP="002250AD">
            <w:pPr>
              <w:spacing w:line="276" w:lineRule="auto"/>
              <w:ind w:firstLine="0"/>
              <w:jc w:val="center"/>
              <w:rPr>
                <w:rFonts w:eastAsia="Times New Roman"/>
                <w:sz w:val="24"/>
                <w:szCs w:val="24"/>
                <w:lang w:eastAsia="ru-RU"/>
              </w:rPr>
            </w:pPr>
            <w:r w:rsidRPr="00D0586E">
              <w:rPr>
                <w:rFonts w:eastAsia="Times New Roman"/>
                <w:sz w:val="24"/>
                <w:szCs w:val="24"/>
                <w:lang w:eastAsia="ru-RU"/>
              </w:rPr>
              <w:t>4100</w:t>
            </w:r>
          </w:p>
        </w:tc>
        <w:tc>
          <w:tcPr>
            <w:tcW w:w="821" w:type="pct"/>
            <w:tcBorders>
              <w:top w:val="single" w:sz="4" w:space="0" w:color="auto"/>
              <w:left w:val="single" w:sz="4" w:space="0" w:color="auto"/>
              <w:bottom w:val="single" w:sz="4" w:space="0" w:color="auto"/>
              <w:right w:val="single" w:sz="4" w:space="0" w:color="auto"/>
            </w:tcBorders>
            <w:shd w:val="clear" w:color="auto" w:fill="FFFFFF"/>
            <w:noWrap/>
            <w:vAlign w:val="center"/>
          </w:tcPr>
          <w:p w14:paraId="7F8EC9C3" w14:textId="77777777" w:rsidR="00D0586E" w:rsidRPr="00D0586E" w:rsidRDefault="00D0586E" w:rsidP="002250AD">
            <w:pPr>
              <w:spacing w:line="276" w:lineRule="auto"/>
              <w:ind w:firstLine="0"/>
              <w:jc w:val="center"/>
              <w:rPr>
                <w:rFonts w:eastAsia="Times New Roman"/>
                <w:sz w:val="24"/>
                <w:szCs w:val="24"/>
                <w:lang w:eastAsia="ru-RU"/>
              </w:rPr>
            </w:pPr>
          </w:p>
        </w:tc>
      </w:tr>
      <w:tr w:rsidR="00D0586E" w:rsidRPr="00D0586E" w14:paraId="1A471E40" w14:textId="77777777" w:rsidTr="00D0586E">
        <w:trPr>
          <w:trHeight w:val="300"/>
          <w:jc w:val="center"/>
        </w:trPr>
        <w:tc>
          <w:tcPr>
            <w:tcW w:w="371" w:type="pct"/>
            <w:tcBorders>
              <w:top w:val="single" w:sz="4" w:space="0" w:color="auto"/>
              <w:left w:val="single" w:sz="4" w:space="0" w:color="auto"/>
              <w:bottom w:val="single" w:sz="4" w:space="0" w:color="auto"/>
              <w:right w:val="single" w:sz="4" w:space="0" w:color="auto"/>
            </w:tcBorders>
            <w:shd w:val="clear" w:color="auto" w:fill="FFFFFF"/>
            <w:noWrap/>
            <w:vAlign w:val="center"/>
          </w:tcPr>
          <w:p w14:paraId="54A797D9" w14:textId="77777777" w:rsidR="00D0586E" w:rsidRPr="00D0586E" w:rsidRDefault="00D0586E" w:rsidP="002250AD">
            <w:pPr>
              <w:spacing w:line="276" w:lineRule="auto"/>
              <w:ind w:firstLine="0"/>
              <w:jc w:val="center"/>
              <w:rPr>
                <w:rFonts w:eastAsia="Times New Roman"/>
                <w:sz w:val="24"/>
                <w:szCs w:val="24"/>
                <w:lang w:eastAsia="ru-RU"/>
              </w:rPr>
            </w:pPr>
            <w:r w:rsidRPr="00D0586E">
              <w:rPr>
                <w:rFonts w:eastAsia="Times New Roman"/>
                <w:sz w:val="24"/>
                <w:szCs w:val="24"/>
                <w:lang w:eastAsia="ru-RU"/>
              </w:rPr>
              <w:lastRenderedPageBreak/>
              <w:t>3</w:t>
            </w:r>
          </w:p>
        </w:tc>
        <w:tc>
          <w:tcPr>
            <w:tcW w:w="1827" w:type="pct"/>
            <w:tcBorders>
              <w:top w:val="single" w:sz="4" w:space="0" w:color="auto"/>
              <w:left w:val="single" w:sz="4" w:space="0" w:color="auto"/>
              <w:bottom w:val="single" w:sz="4" w:space="0" w:color="auto"/>
              <w:right w:val="single" w:sz="4" w:space="0" w:color="auto"/>
            </w:tcBorders>
            <w:shd w:val="clear" w:color="auto" w:fill="FFFFFF"/>
            <w:noWrap/>
            <w:vAlign w:val="center"/>
          </w:tcPr>
          <w:p w14:paraId="3C7952FF" w14:textId="77777777" w:rsidR="00D0586E" w:rsidRPr="00D0586E" w:rsidRDefault="00D0586E" w:rsidP="00D0586E">
            <w:pPr>
              <w:spacing w:line="276" w:lineRule="auto"/>
              <w:ind w:firstLine="0"/>
              <w:rPr>
                <w:rFonts w:eastAsia="Times New Roman"/>
                <w:sz w:val="24"/>
                <w:szCs w:val="24"/>
                <w:lang w:eastAsia="ru-RU"/>
              </w:rPr>
            </w:pPr>
            <w:r w:rsidRPr="00D0586E">
              <w:rPr>
                <w:rFonts w:eastAsia="Times New Roman"/>
                <w:sz w:val="24"/>
                <w:szCs w:val="24"/>
                <w:lang w:eastAsia="ru-RU"/>
              </w:rPr>
              <w:t xml:space="preserve">Электропотребление </w:t>
            </w:r>
          </w:p>
        </w:tc>
        <w:tc>
          <w:tcPr>
            <w:tcW w:w="668" w:type="pct"/>
            <w:tcBorders>
              <w:top w:val="single" w:sz="4" w:space="0" w:color="auto"/>
              <w:left w:val="single" w:sz="4" w:space="0" w:color="auto"/>
              <w:bottom w:val="single" w:sz="4" w:space="0" w:color="auto"/>
              <w:right w:val="single" w:sz="4" w:space="0" w:color="auto"/>
            </w:tcBorders>
            <w:shd w:val="clear" w:color="auto" w:fill="FFFFFF"/>
            <w:noWrap/>
            <w:vAlign w:val="center"/>
          </w:tcPr>
          <w:p w14:paraId="1571E172" w14:textId="77777777" w:rsidR="00D0586E" w:rsidRPr="00D0586E" w:rsidRDefault="00D0586E" w:rsidP="002250AD">
            <w:pPr>
              <w:spacing w:line="276" w:lineRule="auto"/>
              <w:ind w:firstLine="0"/>
              <w:jc w:val="center"/>
              <w:rPr>
                <w:rFonts w:eastAsia="Times New Roman"/>
                <w:sz w:val="24"/>
                <w:szCs w:val="24"/>
                <w:lang w:eastAsia="ru-RU"/>
              </w:rPr>
            </w:pPr>
            <w:r w:rsidRPr="00D0586E">
              <w:rPr>
                <w:rFonts w:eastAsia="Times New Roman"/>
                <w:sz w:val="24"/>
                <w:szCs w:val="24"/>
                <w:lang w:eastAsia="ru-RU"/>
              </w:rPr>
              <w:t>млн. кВт*ч/год</w:t>
            </w:r>
          </w:p>
        </w:tc>
        <w:tc>
          <w:tcPr>
            <w:tcW w:w="601" w:type="pct"/>
            <w:tcBorders>
              <w:top w:val="single" w:sz="4" w:space="0" w:color="auto"/>
              <w:left w:val="single" w:sz="4" w:space="0" w:color="auto"/>
              <w:bottom w:val="single" w:sz="4" w:space="0" w:color="auto"/>
              <w:right w:val="single" w:sz="4" w:space="0" w:color="auto"/>
            </w:tcBorders>
            <w:shd w:val="clear" w:color="auto" w:fill="FFFFFF"/>
            <w:noWrap/>
            <w:vAlign w:val="center"/>
          </w:tcPr>
          <w:p w14:paraId="4CE29FF7" w14:textId="77777777" w:rsidR="00D0586E" w:rsidRPr="00D0586E" w:rsidRDefault="00D0586E" w:rsidP="002250AD">
            <w:pPr>
              <w:spacing w:line="276" w:lineRule="auto"/>
              <w:ind w:firstLine="0"/>
              <w:jc w:val="center"/>
              <w:rPr>
                <w:rFonts w:eastAsia="Times New Roman"/>
                <w:sz w:val="24"/>
                <w:szCs w:val="24"/>
                <w:lang w:eastAsia="ru-RU"/>
              </w:rPr>
            </w:pPr>
            <w:r w:rsidRPr="00D0586E">
              <w:rPr>
                <w:rFonts w:eastAsia="Times New Roman"/>
                <w:sz w:val="24"/>
                <w:szCs w:val="24"/>
                <w:lang w:eastAsia="ru-RU"/>
              </w:rPr>
              <w:t>19,465</w:t>
            </w:r>
          </w:p>
        </w:tc>
        <w:tc>
          <w:tcPr>
            <w:tcW w:w="712" w:type="pct"/>
            <w:tcBorders>
              <w:top w:val="single" w:sz="4" w:space="0" w:color="auto"/>
              <w:left w:val="single" w:sz="4" w:space="0" w:color="auto"/>
              <w:bottom w:val="single" w:sz="4" w:space="0" w:color="auto"/>
              <w:right w:val="single" w:sz="4" w:space="0" w:color="auto"/>
            </w:tcBorders>
            <w:shd w:val="clear" w:color="auto" w:fill="FFFFFF"/>
            <w:noWrap/>
            <w:vAlign w:val="center"/>
          </w:tcPr>
          <w:p w14:paraId="2D1FA07F" w14:textId="77777777" w:rsidR="00D0586E" w:rsidRPr="00D0586E" w:rsidRDefault="00D0586E" w:rsidP="002250AD">
            <w:pPr>
              <w:spacing w:line="276" w:lineRule="auto"/>
              <w:ind w:firstLine="0"/>
              <w:jc w:val="center"/>
              <w:rPr>
                <w:rFonts w:eastAsia="Times New Roman"/>
                <w:sz w:val="24"/>
                <w:szCs w:val="24"/>
                <w:lang w:eastAsia="ru-RU"/>
              </w:rPr>
            </w:pPr>
            <w:r w:rsidRPr="00D0586E">
              <w:rPr>
                <w:rFonts w:eastAsia="Times New Roman"/>
                <w:sz w:val="24"/>
                <w:szCs w:val="24"/>
                <w:lang w:eastAsia="ru-RU"/>
              </w:rPr>
              <w:t>19,285</w:t>
            </w:r>
          </w:p>
        </w:tc>
        <w:tc>
          <w:tcPr>
            <w:tcW w:w="821" w:type="pct"/>
            <w:tcBorders>
              <w:top w:val="single" w:sz="4" w:space="0" w:color="auto"/>
              <w:left w:val="single" w:sz="4" w:space="0" w:color="auto"/>
              <w:bottom w:val="single" w:sz="4" w:space="0" w:color="auto"/>
              <w:right w:val="single" w:sz="4" w:space="0" w:color="auto"/>
            </w:tcBorders>
            <w:shd w:val="clear" w:color="auto" w:fill="FFFFFF"/>
            <w:noWrap/>
            <w:vAlign w:val="center"/>
          </w:tcPr>
          <w:p w14:paraId="315CF2D7" w14:textId="77777777" w:rsidR="00D0586E" w:rsidRPr="00D0586E" w:rsidRDefault="00D0586E" w:rsidP="002250AD">
            <w:pPr>
              <w:spacing w:line="276" w:lineRule="auto"/>
              <w:ind w:firstLine="0"/>
              <w:jc w:val="center"/>
              <w:rPr>
                <w:rFonts w:eastAsia="Times New Roman"/>
                <w:sz w:val="24"/>
                <w:szCs w:val="24"/>
                <w:lang w:eastAsia="ru-RU"/>
              </w:rPr>
            </w:pPr>
          </w:p>
        </w:tc>
      </w:tr>
      <w:tr w:rsidR="00D0586E" w:rsidRPr="00D0586E" w14:paraId="58952D22" w14:textId="77777777" w:rsidTr="00D0586E">
        <w:trPr>
          <w:trHeight w:val="300"/>
          <w:jc w:val="center"/>
        </w:trPr>
        <w:tc>
          <w:tcPr>
            <w:tcW w:w="371" w:type="pct"/>
            <w:tcBorders>
              <w:top w:val="single" w:sz="4" w:space="0" w:color="auto"/>
              <w:left w:val="single" w:sz="4" w:space="0" w:color="auto"/>
              <w:bottom w:val="single" w:sz="4" w:space="0" w:color="auto"/>
              <w:right w:val="single" w:sz="4" w:space="0" w:color="auto"/>
            </w:tcBorders>
            <w:shd w:val="clear" w:color="auto" w:fill="FFFFFF"/>
            <w:noWrap/>
            <w:vAlign w:val="center"/>
          </w:tcPr>
          <w:p w14:paraId="35604C86" w14:textId="77777777" w:rsidR="00D0586E" w:rsidRPr="00D0586E" w:rsidRDefault="00D0586E" w:rsidP="002250AD">
            <w:pPr>
              <w:spacing w:line="276" w:lineRule="auto"/>
              <w:ind w:firstLine="0"/>
              <w:jc w:val="center"/>
              <w:rPr>
                <w:rFonts w:eastAsia="Times New Roman"/>
                <w:sz w:val="24"/>
                <w:szCs w:val="24"/>
                <w:lang w:eastAsia="ru-RU"/>
              </w:rPr>
            </w:pPr>
            <w:r w:rsidRPr="00D0586E">
              <w:rPr>
                <w:rFonts w:eastAsia="Times New Roman"/>
                <w:sz w:val="24"/>
                <w:szCs w:val="24"/>
                <w:lang w:eastAsia="ru-RU"/>
              </w:rPr>
              <w:t>4</w:t>
            </w:r>
          </w:p>
        </w:tc>
        <w:tc>
          <w:tcPr>
            <w:tcW w:w="1827" w:type="pct"/>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4A649143" w14:textId="77777777" w:rsidR="00D0586E" w:rsidRPr="00D0586E" w:rsidRDefault="00D0586E" w:rsidP="00D0586E">
            <w:pPr>
              <w:spacing w:line="276" w:lineRule="auto"/>
              <w:ind w:firstLine="0"/>
              <w:rPr>
                <w:rFonts w:eastAsia="Times New Roman"/>
                <w:sz w:val="24"/>
                <w:szCs w:val="24"/>
                <w:lang w:eastAsia="ru-RU"/>
              </w:rPr>
            </w:pPr>
            <w:r w:rsidRPr="00D0586E">
              <w:rPr>
                <w:rFonts w:eastAsia="Times New Roman"/>
                <w:sz w:val="24"/>
                <w:szCs w:val="24"/>
                <w:lang w:eastAsia="ru-RU"/>
              </w:rPr>
              <w:t xml:space="preserve">Нагрузка на электрические сети (на шинах 10 </w:t>
            </w:r>
            <w:proofErr w:type="spellStart"/>
            <w:r w:rsidRPr="00D0586E">
              <w:rPr>
                <w:rFonts w:eastAsia="Times New Roman"/>
                <w:sz w:val="24"/>
                <w:szCs w:val="24"/>
                <w:lang w:eastAsia="ru-RU"/>
              </w:rPr>
              <w:t>кВ</w:t>
            </w:r>
            <w:proofErr w:type="spellEnd"/>
            <w:r w:rsidRPr="00D0586E">
              <w:rPr>
                <w:rFonts w:eastAsia="Times New Roman"/>
                <w:sz w:val="24"/>
                <w:szCs w:val="24"/>
                <w:lang w:eastAsia="ru-RU"/>
              </w:rPr>
              <w:t>)</w:t>
            </w:r>
          </w:p>
        </w:tc>
        <w:tc>
          <w:tcPr>
            <w:tcW w:w="668" w:type="pct"/>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0F25965A" w14:textId="77777777" w:rsidR="00D0586E" w:rsidRPr="00D0586E" w:rsidRDefault="00D0586E" w:rsidP="002250AD">
            <w:pPr>
              <w:spacing w:line="276" w:lineRule="auto"/>
              <w:ind w:firstLine="0"/>
              <w:jc w:val="center"/>
              <w:rPr>
                <w:rFonts w:eastAsia="Times New Roman"/>
                <w:sz w:val="24"/>
                <w:szCs w:val="24"/>
                <w:lang w:eastAsia="ru-RU"/>
              </w:rPr>
            </w:pPr>
            <w:r w:rsidRPr="00D0586E">
              <w:rPr>
                <w:rFonts w:eastAsia="Times New Roman"/>
                <w:sz w:val="24"/>
                <w:szCs w:val="24"/>
                <w:lang w:eastAsia="ru-RU"/>
              </w:rPr>
              <w:t>кВт</w:t>
            </w:r>
          </w:p>
        </w:tc>
        <w:tc>
          <w:tcPr>
            <w:tcW w:w="601" w:type="pct"/>
            <w:tcBorders>
              <w:top w:val="single" w:sz="4" w:space="0" w:color="auto"/>
              <w:left w:val="single" w:sz="4" w:space="0" w:color="auto"/>
              <w:bottom w:val="single" w:sz="4" w:space="0" w:color="auto"/>
              <w:right w:val="single" w:sz="4" w:space="0" w:color="auto"/>
            </w:tcBorders>
            <w:shd w:val="clear" w:color="auto" w:fill="FFFFFF"/>
            <w:noWrap/>
            <w:vAlign w:val="center"/>
          </w:tcPr>
          <w:p w14:paraId="3005BA76" w14:textId="77777777" w:rsidR="00D0586E" w:rsidRPr="00D0586E" w:rsidRDefault="00D0586E" w:rsidP="002250AD">
            <w:pPr>
              <w:spacing w:line="276" w:lineRule="auto"/>
              <w:ind w:firstLine="0"/>
              <w:jc w:val="center"/>
              <w:rPr>
                <w:rFonts w:eastAsia="Times New Roman"/>
                <w:sz w:val="24"/>
                <w:szCs w:val="24"/>
                <w:lang w:eastAsia="ru-RU"/>
              </w:rPr>
            </w:pPr>
            <w:r w:rsidRPr="00D0586E">
              <w:rPr>
                <w:rFonts w:eastAsia="Times New Roman"/>
                <w:sz w:val="24"/>
                <w:szCs w:val="24"/>
                <w:lang w:eastAsia="ru-RU"/>
              </w:rPr>
              <w:t>4747,45</w:t>
            </w:r>
          </w:p>
        </w:tc>
        <w:tc>
          <w:tcPr>
            <w:tcW w:w="712" w:type="pct"/>
            <w:tcBorders>
              <w:top w:val="single" w:sz="4" w:space="0" w:color="auto"/>
              <w:left w:val="single" w:sz="4" w:space="0" w:color="auto"/>
              <w:bottom w:val="single" w:sz="4" w:space="0" w:color="auto"/>
              <w:right w:val="single" w:sz="4" w:space="0" w:color="auto"/>
            </w:tcBorders>
            <w:shd w:val="clear" w:color="auto" w:fill="FFFFFF"/>
            <w:noWrap/>
            <w:vAlign w:val="center"/>
          </w:tcPr>
          <w:p w14:paraId="66CF0A72" w14:textId="77777777" w:rsidR="00D0586E" w:rsidRPr="00D0586E" w:rsidRDefault="00D0586E" w:rsidP="002250AD">
            <w:pPr>
              <w:spacing w:line="276" w:lineRule="auto"/>
              <w:ind w:firstLine="0"/>
              <w:jc w:val="center"/>
              <w:rPr>
                <w:rFonts w:eastAsia="Times New Roman"/>
                <w:sz w:val="24"/>
                <w:szCs w:val="24"/>
                <w:lang w:eastAsia="ru-RU"/>
              </w:rPr>
            </w:pPr>
            <w:r w:rsidRPr="00D0586E">
              <w:rPr>
                <w:rFonts w:eastAsia="Times New Roman"/>
                <w:sz w:val="24"/>
                <w:szCs w:val="24"/>
                <w:lang w:eastAsia="ru-RU"/>
              </w:rPr>
              <w:t>4703,66</w:t>
            </w:r>
          </w:p>
        </w:tc>
        <w:tc>
          <w:tcPr>
            <w:tcW w:w="821" w:type="pct"/>
            <w:tcBorders>
              <w:top w:val="single" w:sz="4" w:space="0" w:color="auto"/>
              <w:left w:val="single" w:sz="4" w:space="0" w:color="auto"/>
              <w:bottom w:val="single" w:sz="4" w:space="0" w:color="auto"/>
              <w:right w:val="single" w:sz="4" w:space="0" w:color="auto"/>
            </w:tcBorders>
            <w:shd w:val="clear" w:color="auto" w:fill="FFFFFF"/>
            <w:noWrap/>
            <w:vAlign w:val="center"/>
          </w:tcPr>
          <w:p w14:paraId="2FD09F7E" w14:textId="77777777" w:rsidR="00D0586E" w:rsidRPr="00D0586E" w:rsidRDefault="00D0586E" w:rsidP="002250AD">
            <w:pPr>
              <w:spacing w:line="276" w:lineRule="auto"/>
              <w:ind w:firstLine="0"/>
              <w:jc w:val="center"/>
              <w:rPr>
                <w:rFonts w:eastAsia="Times New Roman"/>
                <w:sz w:val="24"/>
                <w:szCs w:val="24"/>
                <w:lang w:eastAsia="ru-RU"/>
              </w:rPr>
            </w:pPr>
          </w:p>
        </w:tc>
      </w:tr>
    </w:tbl>
    <w:p w14:paraId="2A75207A" w14:textId="77777777" w:rsidR="00D0586E" w:rsidRDefault="00D0586E" w:rsidP="00D0586E">
      <w:pPr>
        <w:tabs>
          <w:tab w:val="left" w:pos="360"/>
        </w:tabs>
        <w:rPr>
          <w:rFonts w:eastAsia="Times New Roman"/>
          <w:sz w:val="28"/>
          <w:lang w:val="x-none" w:eastAsia="ru-RU"/>
        </w:rPr>
      </w:pPr>
    </w:p>
    <w:p w14:paraId="600EC3BE" w14:textId="103A5FAD" w:rsidR="002250AD" w:rsidRPr="00B32093" w:rsidRDefault="002250AD" w:rsidP="00D0586E">
      <w:pPr>
        <w:tabs>
          <w:tab w:val="left" w:pos="360"/>
        </w:tabs>
        <w:rPr>
          <w:rFonts w:eastAsia="Times New Roman"/>
          <w:color w:val="FF0000"/>
          <w:szCs w:val="26"/>
        </w:rPr>
      </w:pPr>
      <w:r w:rsidRPr="00D0586E">
        <w:rPr>
          <w:rFonts w:eastAsia="Times New Roman"/>
          <w:sz w:val="28"/>
          <w:lang w:val="x-none" w:eastAsia="ru-RU"/>
        </w:rPr>
        <w:t xml:space="preserve">В соответствии с материалами Схемы и программа перспективного развития электроэнергетики Новосибирской области на период 2022-2026 гг. </w:t>
      </w:r>
      <w:r w:rsidRPr="00D0586E">
        <w:rPr>
          <w:rFonts w:eastAsia="Times New Roman"/>
          <w:sz w:val="28"/>
          <w:lang w:eastAsia="ru-RU"/>
        </w:rPr>
        <w:t>мероприятий по строительству и реконструкции влияющих на развитие электроснабжения г. Тогучин</w:t>
      </w:r>
      <w:r w:rsidRPr="00D0586E">
        <w:rPr>
          <w:rFonts w:eastAsia="Times New Roman"/>
          <w:color w:val="000000"/>
          <w:sz w:val="28"/>
          <w:lang w:eastAsia="ru-RU"/>
        </w:rPr>
        <w:t xml:space="preserve"> не предусмотрено.</w:t>
      </w:r>
    </w:p>
    <w:p w14:paraId="31783C72" w14:textId="004A69E3" w:rsidR="002250AD" w:rsidRPr="00AC202F" w:rsidRDefault="002250AD" w:rsidP="00A659E6">
      <w:pPr>
        <w:pStyle w:val="29"/>
      </w:pPr>
      <w:bookmarkStart w:id="210" w:name="_Toc519087671"/>
      <w:bookmarkStart w:id="211" w:name="_Toc104560491"/>
      <w:bookmarkStart w:id="212" w:name="_Toc126234671"/>
      <w:r w:rsidRPr="00AC202F">
        <w:t>15.6.</w:t>
      </w:r>
      <w:r w:rsidR="002516E3">
        <w:tab/>
      </w:r>
      <w:r w:rsidRPr="00AC202F">
        <w:t>Связь и информация</w:t>
      </w:r>
      <w:bookmarkEnd w:id="210"/>
      <w:bookmarkEnd w:id="211"/>
      <w:bookmarkEnd w:id="212"/>
    </w:p>
    <w:p w14:paraId="6CB3B4E2" w14:textId="77777777" w:rsidR="002250AD" w:rsidRPr="00D0586E" w:rsidRDefault="002250AD" w:rsidP="00D0586E">
      <w:pPr>
        <w:rPr>
          <w:rFonts w:eastAsia="Times New Roman"/>
          <w:sz w:val="28"/>
        </w:rPr>
      </w:pPr>
      <w:r w:rsidRPr="00D0586E">
        <w:rPr>
          <w:rFonts w:eastAsia="Times New Roman"/>
          <w:sz w:val="28"/>
        </w:rPr>
        <w:t>Проектом предусматривается сохранение существующих сетей и сооружений связи. Для поддержания работоспособности сетей необходимы периодические мероприятия по текущему и капитальному ремонту.</w:t>
      </w:r>
    </w:p>
    <w:p w14:paraId="452F2947" w14:textId="77777777" w:rsidR="002250AD" w:rsidRPr="00D0586E" w:rsidRDefault="002250AD" w:rsidP="00D0586E">
      <w:pPr>
        <w:rPr>
          <w:rFonts w:eastAsia="Times New Roman"/>
          <w:sz w:val="28"/>
        </w:rPr>
      </w:pPr>
      <w:r w:rsidRPr="00D0586E">
        <w:rPr>
          <w:rFonts w:eastAsia="Times New Roman"/>
          <w:sz w:val="28"/>
        </w:rPr>
        <w:t>В перспективе планируется:</w:t>
      </w:r>
    </w:p>
    <w:p w14:paraId="3D4F6747" w14:textId="3701657C" w:rsidR="002250AD" w:rsidRPr="00D0586E" w:rsidRDefault="002250AD" w:rsidP="00D0586E">
      <w:pPr>
        <w:rPr>
          <w:rFonts w:eastAsia="Times New Roman"/>
          <w:sz w:val="28"/>
        </w:rPr>
      </w:pPr>
      <w:r w:rsidRPr="00D0586E">
        <w:rPr>
          <w:rFonts w:eastAsia="Times New Roman"/>
          <w:sz w:val="28"/>
        </w:rPr>
        <w:t>-</w:t>
      </w:r>
      <w:r w:rsidR="00D0586E" w:rsidRPr="00D0586E">
        <w:rPr>
          <w:rFonts w:eastAsia="Times New Roman"/>
          <w:sz w:val="28"/>
        </w:rPr>
        <w:tab/>
      </w:r>
      <w:r w:rsidRPr="00D0586E">
        <w:rPr>
          <w:rFonts w:eastAsia="Times New Roman"/>
          <w:sz w:val="28"/>
        </w:rPr>
        <w:t>строительство линий связи на территориях с существующей застройки для увеличения зоны охвата населения услугами связи (</w:t>
      </w:r>
      <w:proofErr w:type="spellStart"/>
      <w:r w:rsidRPr="00D0586E">
        <w:rPr>
          <w:rFonts w:eastAsia="Times New Roman"/>
          <w:sz w:val="28"/>
        </w:rPr>
        <w:t>ip</w:t>
      </w:r>
      <w:proofErr w:type="spellEnd"/>
      <w:r w:rsidRPr="00D0586E">
        <w:rPr>
          <w:rFonts w:eastAsia="Times New Roman"/>
          <w:sz w:val="28"/>
        </w:rPr>
        <w:t xml:space="preserve"> телефония, интернет, цифровое телевидение и др.);</w:t>
      </w:r>
    </w:p>
    <w:p w14:paraId="2A39EA82" w14:textId="2E94E74F" w:rsidR="002250AD" w:rsidRPr="00AC202F" w:rsidRDefault="002250AD" w:rsidP="00D0586E">
      <w:pPr>
        <w:rPr>
          <w:rFonts w:eastAsia="Times New Roman"/>
          <w:color w:val="FF0000"/>
        </w:rPr>
      </w:pPr>
      <w:r w:rsidRPr="00D0586E">
        <w:rPr>
          <w:rFonts w:eastAsia="Times New Roman"/>
          <w:sz w:val="28"/>
        </w:rPr>
        <w:t>-</w:t>
      </w:r>
      <w:r w:rsidR="00D0586E" w:rsidRPr="00D0586E">
        <w:rPr>
          <w:rFonts w:eastAsia="Times New Roman"/>
          <w:sz w:val="28"/>
        </w:rPr>
        <w:tab/>
      </w:r>
      <w:r w:rsidRPr="00D0586E">
        <w:rPr>
          <w:rFonts w:eastAsia="Times New Roman"/>
          <w:sz w:val="28"/>
        </w:rPr>
        <w:t>строительство новых линий связи для подключения новых объектов капитального строительства, планируемых на проектируемых территориях в соответствии с настоящим генеральным планом.</w:t>
      </w:r>
    </w:p>
    <w:p w14:paraId="54850773" w14:textId="6D05470C" w:rsidR="00A413C5" w:rsidRPr="00484816" w:rsidRDefault="00A413C5" w:rsidP="00A659E6">
      <w:pPr>
        <w:pStyle w:val="29"/>
      </w:pPr>
      <w:bookmarkStart w:id="213" w:name="_Toc125103977"/>
      <w:bookmarkStart w:id="214" w:name="_Toc126234672"/>
      <w:r w:rsidRPr="00484816">
        <w:t>16.</w:t>
      </w:r>
      <w:r w:rsidR="002516E3">
        <w:tab/>
      </w:r>
      <w:r w:rsidRPr="00484816">
        <w:t xml:space="preserve">РАЗВИТИЕ ОБЪЕКТОВ ТРАНСПОРТНОЙ </w:t>
      </w:r>
      <w:r w:rsidRPr="00EF0567">
        <w:t>ИНФРАСТРУКТУРЫ</w:t>
      </w:r>
      <w:bookmarkEnd w:id="213"/>
      <w:bookmarkEnd w:id="214"/>
    </w:p>
    <w:p w14:paraId="0E7BADCF" w14:textId="17159B30" w:rsidR="00A413C5" w:rsidRPr="00484816" w:rsidRDefault="00A413C5" w:rsidP="00A659E6">
      <w:pPr>
        <w:pStyle w:val="29"/>
      </w:pPr>
      <w:bookmarkStart w:id="215" w:name="_Toc519087673"/>
      <w:bookmarkStart w:id="216" w:name="_Toc125103978"/>
      <w:bookmarkStart w:id="217" w:name="_Toc126234673"/>
      <w:r w:rsidRPr="00484816">
        <w:t>16.1.</w:t>
      </w:r>
      <w:r w:rsidR="002516E3">
        <w:tab/>
      </w:r>
      <w:r w:rsidRPr="00484816">
        <w:t>Объекты транспортной инфраструктуры</w:t>
      </w:r>
      <w:bookmarkEnd w:id="215"/>
      <w:bookmarkEnd w:id="216"/>
      <w:bookmarkEnd w:id="217"/>
    </w:p>
    <w:p w14:paraId="0AE63D4B" w14:textId="2AED55D2" w:rsidR="002250AD" w:rsidRDefault="00A413C5" w:rsidP="002250AD">
      <w:pPr>
        <w:shd w:val="clear" w:color="auto" w:fill="FFFFFF"/>
        <w:spacing w:line="290" w:lineRule="atLeast"/>
        <w:ind w:firstLine="567"/>
        <w:rPr>
          <w:rFonts w:eastAsia="Calibri"/>
          <w:sz w:val="28"/>
        </w:rPr>
      </w:pPr>
      <w:r w:rsidRPr="00A413C5">
        <w:rPr>
          <w:rFonts w:eastAsia="Calibri"/>
          <w:sz w:val="28"/>
        </w:rPr>
        <w:t xml:space="preserve">Муниципальной программой «Комплексное развитие </w:t>
      </w:r>
      <w:r>
        <w:rPr>
          <w:rFonts w:eastAsia="Calibri"/>
          <w:sz w:val="28"/>
        </w:rPr>
        <w:t xml:space="preserve">систем </w:t>
      </w:r>
      <w:r w:rsidRPr="00A413C5">
        <w:rPr>
          <w:rFonts w:eastAsia="Calibri"/>
          <w:sz w:val="28"/>
        </w:rPr>
        <w:t xml:space="preserve">транспортной инфраструктуры </w:t>
      </w:r>
      <w:r>
        <w:rPr>
          <w:rFonts w:eastAsia="Calibri"/>
          <w:sz w:val="28"/>
        </w:rPr>
        <w:t>города Тогучина</w:t>
      </w:r>
      <w:r w:rsidRPr="00A413C5">
        <w:rPr>
          <w:rFonts w:eastAsia="Calibri"/>
          <w:sz w:val="28"/>
        </w:rPr>
        <w:t xml:space="preserve"> Тогучинского района Новосибирской области на </w:t>
      </w:r>
      <w:r>
        <w:rPr>
          <w:rFonts w:eastAsia="Calibri"/>
          <w:sz w:val="28"/>
        </w:rPr>
        <w:t xml:space="preserve">2020 – 2022 гг. </w:t>
      </w:r>
      <w:r w:rsidRPr="00A413C5">
        <w:rPr>
          <w:rFonts w:eastAsia="Calibri"/>
          <w:sz w:val="28"/>
        </w:rPr>
        <w:t xml:space="preserve">и </w:t>
      </w:r>
      <w:r>
        <w:rPr>
          <w:rFonts w:eastAsia="Calibri"/>
          <w:sz w:val="28"/>
        </w:rPr>
        <w:t>на период</w:t>
      </w:r>
      <w:r w:rsidRPr="00A413C5">
        <w:rPr>
          <w:rFonts w:eastAsia="Calibri"/>
          <w:sz w:val="28"/>
        </w:rPr>
        <w:t xml:space="preserve"> до 203</w:t>
      </w:r>
      <w:r>
        <w:rPr>
          <w:rFonts w:eastAsia="Calibri"/>
          <w:sz w:val="28"/>
        </w:rPr>
        <w:t>3</w:t>
      </w:r>
      <w:r w:rsidRPr="00A413C5">
        <w:rPr>
          <w:rFonts w:eastAsia="Calibri"/>
          <w:sz w:val="28"/>
        </w:rPr>
        <w:t xml:space="preserve"> года»</w:t>
      </w:r>
      <w:r w:rsidR="00DB5F69">
        <w:rPr>
          <w:rFonts w:eastAsia="Calibri"/>
          <w:sz w:val="28"/>
        </w:rPr>
        <w:t xml:space="preserve"> выполнен прогноз транспортного спроса, изменение объёмов и характера передвижения населения и перевозок грузов на территории города.</w:t>
      </w:r>
    </w:p>
    <w:p w14:paraId="6E02312D" w14:textId="7F9D0C84" w:rsidR="00DB5F69" w:rsidRDefault="00DB5F69" w:rsidP="002250AD">
      <w:pPr>
        <w:shd w:val="clear" w:color="auto" w:fill="FFFFFF"/>
        <w:spacing w:line="290" w:lineRule="atLeast"/>
        <w:ind w:firstLine="567"/>
        <w:rPr>
          <w:color w:val="212529"/>
          <w:sz w:val="28"/>
          <w:shd w:val="clear" w:color="auto" w:fill="FFFFFF"/>
        </w:rPr>
      </w:pPr>
      <w:r w:rsidRPr="00DB5F69">
        <w:rPr>
          <w:color w:val="212529"/>
          <w:sz w:val="28"/>
          <w:shd w:val="clear" w:color="auto" w:fill="FFFFFF"/>
        </w:rPr>
        <w:t>С учетом сложившейся экономической ситуации, характер и объемы передвижения населения и перевозки грузов практически не изменяются. Количество автотранспортных средств увеличивается ежегодно примерно на 0,9 %.</w:t>
      </w:r>
    </w:p>
    <w:p w14:paraId="26751179" w14:textId="4A80F60A" w:rsidR="00DB5F69" w:rsidRDefault="00DB5F69" w:rsidP="00DB5F69">
      <w:pPr>
        <w:rPr>
          <w:rFonts w:eastAsia="Times New Roman"/>
          <w:color w:val="212529"/>
          <w:sz w:val="28"/>
          <w:shd w:val="clear" w:color="auto" w:fill="FFFFFF"/>
          <w:lang w:eastAsia="ru-RU"/>
        </w:rPr>
      </w:pPr>
      <w:r w:rsidRPr="00DB5F69">
        <w:rPr>
          <w:rFonts w:eastAsia="Times New Roman"/>
          <w:color w:val="212529"/>
          <w:sz w:val="28"/>
          <w:shd w:val="clear" w:color="auto" w:fill="FFFFFF"/>
          <w:lang w:eastAsia="ru-RU"/>
        </w:rPr>
        <w:t xml:space="preserve">Станция Тогучин к расчетному сроку не претерпит каких-либо значительных изменений. Для реконструкции путевого развития станции, её обустройства существует резерв территории с южной стороны станции. В рамках перспектив развития станции предполагаются дальнейшие мероприятия по автоматизации и механизации погрузо-разгрузочных работ. Необходимо строительство дополнительных подъездных путей к проектируемым промышленным территориям. </w:t>
      </w:r>
    </w:p>
    <w:p w14:paraId="514A7908" w14:textId="77777777" w:rsidR="00F719A6" w:rsidRPr="00F719A6" w:rsidRDefault="00F719A6" w:rsidP="00F719A6">
      <w:pPr>
        <w:rPr>
          <w:sz w:val="28"/>
        </w:rPr>
      </w:pPr>
      <w:r w:rsidRPr="00F719A6">
        <w:rPr>
          <w:sz w:val="28"/>
        </w:rPr>
        <w:t xml:space="preserve">Основными направлениями развития дорожной сети поселения в период реализации Программы будет являться сохранение протяженности, соответствующим нормативным требованиям, автомобильных дорог общего </w:t>
      </w:r>
      <w:r w:rsidRPr="00F719A6">
        <w:rPr>
          <w:sz w:val="28"/>
        </w:rPr>
        <w:lastRenderedPageBreak/>
        <w:t>пользования за счет ремонта и капитального ремонта автомобильных дорог, поддержание автомобильных дорог на уровне соответствующем категории дороги, путем нормативного содержания дорог, повышения качества и безопасности дорожной сети.</w:t>
      </w:r>
    </w:p>
    <w:p w14:paraId="742C1F81" w14:textId="77777777" w:rsidR="00DB5F69" w:rsidRPr="00DB5F69" w:rsidRDefault="00DB5F69" w:rsidP="00DB5F69">
      <w:pPr>
        <w:shd w:val="clear" w:color="auto" w:fill="FFFFFF"/>
        <w:rPr>
          <w:rFonts w:eastAsia="Times New Roman"/>
          <w:color w:val="212529"/>
          <w:sz w:val="28"/>
          <w:lang w:eastAsia="ru-RU"/>
        </w:rPr>
      </w:pPr>
      <w:r w:rsidRPr="00DB5F69">
        <w:rPr>
          <w:rFonts w:eastAsia="Times New Roman"/>
          <w:color w:val="212529"/>
          <w:sz w:val="28"/>
          <w:lang w:eastAsia="ru-RU"/>
        </w:rPr>
        <w:t>Основным видом транспорта остается автомобильный. Транспортная связь с населенными пунктами района и области будет осуществляться общественным транспортом - автобусное и железнодорожное сообщение. Для целей обслуживания действующих производственных предприятий сохраняется использование грузового транспорта.</w:t>
      </w:r>
    </w:p>
    <w:p w14:paraId="5BC17BD1" w14:textId="77777777" w:rsidR="00DB5F69" w:rsidRPr="00DB5F69" w:rsidRDefault="00DB5F69" w:rsidP="00DB5F69">
      <w:pPr>
        <w:shd w:val="clear" w:color="auto" w:fill="FFFFFF"/>
        <w:rPr>
          <w:rFonts w:eastAsia="Times New Roman"/>
          <w:color w:val="212529"/>
          <w:sz w:val="28"/>
          <w:lang w:eastAsia="ru-RU"/>
        </w:rPr>
      </w:pPr>
      <w:r w:rsidRPr="00DB5F69">
        <w:rPr>
          <w:rFonts w:eastAsia="Times New Roman"/>
          <w:color w:val="212529"/>
          <w:sz w:val="28"/>
          <w:lang w:eastAsia="ru-RU"/>
        </w:rPr>
        <w:t>В связи со значительными расстояниями от жилья до мест приложения труда, между отдельными районами города, предусматривается дальнейшее развитие автобусного сообщения.</w:t>
      </w:r>
    </w:p>
    <w:p w14:paraId="2202C7BD" w14:textId="2F3A27A9" w:rsidR="00DB5F69" w:rsidRPr="00EF0567" w:rsidRDefault="00EF0567" w:rsidP="00DB5F69">
      <w:pPr>
        <w:shd w:val="clear" w:color="auto" w:fill="FFFFFF"/>
        <w:spacing w:line="290" w:lineRule="atLeast"/>
        <w:ind w:firstLine="567"/>
        <w:rPr>
          <w:rFonts w:eastAsia="Times New Roman"/>
          <w:color w:val="333333"/>
          <w:sz w:val="28"/>
          <w:lang w:eastAsia="ru-RU"/>
        </w:rPr>
      </w:pPr>
      <w:r w:rsidRPr="00EF0567">
        <w:rPr>
          <w:rFonts w:eastAsia="Times New Roman"/>
          <w:color w:val="333333"/>
          <w:sz w:val="28"/>
          <w:lang w:eastAsia="ru-RU"/>
        </w:rPr>
        <w:t xml:space="preserve">СТП Новосибирской области, СТП Тогучинского района мероприятий по реконструкции и </w:t>
      </w:r>
      <w:proofErr w:type="spellStart"/>
      <w:r w:rsidRPr="00EF0567">
        <w:rPr>
          <w:rFonts w:eastAsia="Times New Roman"/>
          <w:color w:val="333333"/>
          <w:sz w:val="28"/>
          <w:lang w:eastAsia="ru-RU"/>
        </w:rPr>
        <w:t>стороительству</w:t>
      </w:r>
      <w:proofErr w:type="spellEnd"/>
      <w:r w:rsidRPr="00EF0567">
        <w:rPr>
          <w:rFonts w:eastAsia="Times New Roman"/>
          <w:color w:val="333333"/>
          <w:sz w:val="28"/>
          <w:lang w:eastAsia="ru-RU"/>
        </w:rPr>
        <w:t xml:space="preserve"> объектов транспортной инфраструктуры на территории Городского поселения город Тогучин не предусмотрено.</w:t>
      </w:r>
    </w:p>
    <w:p w14:paraId="3B7C59F2" w14:textId="1CE9B238" w:rsidR="00DB5F69" w:rsidRPr="00DB5F69" w:rsidRDefault="00DB5F69" w:rsidP="00DB5F69">
      <w:pPr>
        <w:spacing w:before="120" w:after="120"/>
        <w:jc w:val="center"/>
        <w:rPr>
          <w:rStyle w:val="2a"/>
          <w:sz w:val="28"/>
        </w:rPr>
      </w:pPr>
      <w:bookmarkStart w:id="218" w:name="_Toc519087675"/>
      <w:bookmarkStart w:id="219" w:name="_Toc125103979"/>
      <w:bookmarkStart w:id="220" w:name="_Toc126234674"/>
      <w:r w:rsidRPr="00DB5F69">
        <w:rPr>
          <w:rStyle w:val="2a"/>
          <w:sz w:val="28"/>
        </w:rPr>
        <w:t>16.2.</w:t>
      </w:r>
      <w:r w:rsidR="002516E3">
        <w:rPr>
          <w:rStyle w:val="2a"/>
          <w:sz w:val="28"/>
        </w:rPr>
        <w:tab/>
      </w:r>
      <w:r w:rsidRPr="00DB5F69">
        <w:rPr>
          <w:rStyle w:val="2a"/>
          <w:sz w:val="28"/>
        </w:rPr>
        <w:t>Улично-дорожная сеть</w:t>
      </w:r>
      <w:bookmarkEnd w:id="218"/>
      <w:bookmarkEnd w:id="219"/>
      <w:bookmarkEnd w:id="220"/>
    </w:p>
    <w:p w14:paraId="1B21AAD4" w14:textId="71B6735B" w:rsidR="00F719A6" w:rsidRDefault="00F719A6" w:rsidP="00F719A6">
      <w:pPr>
        <w:rPr>
          <w:sz w:val="28"/>
        </w:rPr>
      </w:pPr>
      <w:r w:rsidRPr="00F719A6">
        <w:rPr>
          <w:sz w:val="28"/>
        </w:rPr>
        <w:t>Развитие улично-дорожной сети города направлено на обеспечение эффективности социально-экономического развития, удобства жизни населения в условиях высокого уровня автомобилизации и повышение качества услуг пассажирского транспорта.</w:t>
      </w:r>
    </w:p>
    <w:p w14:paraId="7F7467B3" w14:textId="06125743" w:rsidR="00F719A6" w:rsidRDefault="00F719A6" w:rsidP="00F719A6">
      <w:pPr>
        <w:rPr>
          <w:sz w:val="28"/>
        </w:rPr>
      </w:pPr>
      <w:r w:rsidRPr="00F719A6">
        <w:rPr>
          <w:sz w:val="28"/>
        </w:rPr>
        <w:t>Классификация улично-дорожной сети принята в</w:t>
      </w:r>
      <w:r>
        <w:rPr>
          <w:sz w:val="28"/>
        </w:rPr>
        <w:t xml:space="preserve"> </w:t>
      </w:r>
      <w:r w:rsidRPr="00F719A6">
        <w:rPr>
          <w:sz w:val="28"/>
        </w:rPr>
        <w:t>соответствии</w:t>
      </w:r>
      <w:r>
        <w:rPr>
          <w:sz w:val="28"/>
        </w:rPr>
        <w:t xml:space="preserve"> с Местными нормативами градостроительного проектирования города Тогучина</w:t>
      </w:r>
      <w:r w:rsidR="00D81983">
        <w:rPr>
          <w:sz w:val="28"/>
        </w:rPr>
        <w:t xml:space="preserve"> Тогучинского района Новосибирской области (утв. решением Совета депутатов города Тогучина </w:t>
      </w:r>
      <w:proofErr w:type="spellStart"/>
      <w:r w:rsidR="00D81983">
        <w:rPr>
          <w:sz w:val="28"/>
        </w:rPr>
        <w:t>Тогучнского</w:t>
      </w:r>
      <w:proofErr w:type="spellEnd"/>
      <w:r w:rsidR="00D81983">
        <w:rPr>
          <w:sz w:val="28"/>
        </w:rPr>
        <w:t xml:space="preserve"> района Новосибирской области от 27.01.2017 №56 (в ред. решения Совета депутатов города Тогучина от 27.05.2022 №83):</w:t>
      </w:r>
    </w:p>
    <w:p w14:paraId="72722657" w14:textId="77777777" w:rsidR="009653DF" w:rsidRPr="009653DF" w:rsidRDefault="009653DF" w:rsidP="009653DF">
      <w:pPr>
        <w:pStyle w:val="affff9"/>
        <w:spacing w:before="0" w:after="0"/>
        <w:ind w:firstLine="709"/>
        <w:rPr>
          <w:rFonts w:ascii="Times New Roman" w:hAnsi="Times New Roman" w:cs="Times New Roman"/>
          <w:sz w:val="28"/>
          <w:szCs w:val="28"/>
        </w:rPr>
      </w:pPr>
      <w:r w:rsidRPr="009653DF">
        <w:rPr>
          <w:rFonts w:ascii="Times New Roman" w:hAnsi="Times New Roman" w:cs="Times New Roman"/>
          <w:sz w:val="28"/>
          <w:szCs w:val="28"/>
        </w:rPr>
        <w:t>Дорожные одежды улично-дорожной сети предусмотрены капитального типа с покрытием из асфальтобетона. Для движения пешеходов в состав улично-дорожной сети предусмотрены тротуары.</w:t>
      </w:r>
    </w:p>
    <w:p w14:paraId="62029AA5" w14:textId="7ACE5752" w:rsidR="007E6E58" w:rsidRPr="007E6E58" w:rsidRDefault="007E6E58" w:rsidP="007E6E58">
      <w:pPr>
        <w:pStyle w:val="affff9"/>
        <w:spacing w:before="0" w:after="0"/>
        <w:ind w:firstLine="709"/>
        <w:rPr>
          <w:rFonts w:ascii="Times New Roman" w:hAnsi="Times New Roman" w:cs="Times New Roman"/>
          <w:sz w:val="28"/>
          <w:szCs w:val="28"/>
        </w:rPr>
      </w:pPr>
      <w:r w:rsidRPr="007E6E58">
        <w:rPr>
          <w:rFonts w:ascii="Times New Roman" w:hAnsi="Times New Roman" w:cs="Times New Roman"/>
          <w:sz w:val="28"/>
          <w:szCs w:val="28"/>
        </w:rPr>
        <w:t>Генеральным планом предусмотрено развитие существующей улично-дорожной сети. Запланировано обеспечение твердым покрытием всех существующих грунтовых дорог и строительство уличной сети с твердым покрытием в новых жилых кварталах. На расчетный срок реализации генерального плана обеспеченность улично-дорожной сети населенного пункта твердым покрытием должна составить 100%.</w:t>
      </w:r>
    </w:p>
    <w:p w14:paraId="18F3913F" w14:textId="77777777" w:rsidR="007E6E58" w:rsidRPr="007E6E58" w:rsidRDefault="007E6E58" w:rsidP="007E6E58">
      <w:pPr>
        <w:rPr>
          <w:i/>
          <w:sz w:val="28"/>
        </w:rPr>
      </w:pPr>
      <w:r w:rsidRPr="007E6E58">
        <w:rPr>
          <w:sz w:val="28"/>
        </w:rPr>
        <w:t xml:space="preserve">При подготовке проектной документации в обязательном порядке необходимо предусматривать выполнение мероприятий по обеспечению доступности зданий и сооружений для маломобильных групп населения согласно СНиП 35-01-2001 «Доступность зданий и сооружений для маломобильных групп населения». </w:t>
      </w:r>
    </w:p>
    <w:p w14:paraId="1C1BEB88" w14:textId="37713D46" w:rsidR="00DB5F69" w:rsidRDefault="00DB5F69" w:rsidP="00F719A6">
      <w:pPr>
        <w:rPr>
          <w:sz w:val="28"/>
        </w:rPr>
      </w:pPr>
      <w:r w:rsidRPr="00F719A6">
        <w:rPr>
          <w:sz w:val="28"/>
        </w:rPr>
        <w:t>Генеральным планом предлагается все транзитные автотранспортные потоки выносятся за пределы селитебной территории города на объездные дороги (северный объезд и южный объезд).</w:t>
      </w:r>
    </w:p>
    <w:p w14:paraId="0E4889A3" w14:textId="72FE7391" w:rsidR="007E6E58" w:rsidRDefault="00F2249B" w:rsidP="00F719A6">
      <w:pPr>
        <w:rPr>
          <w:sz w:val="28"/>
        </w:rPr>
      </w:pPr>
      <w:r>
        <w:rPr>
          <w:sz w:val="28"/>
        </w:rPr>
        <w:lastRenderedPageBreak/>
        <w:t>Через ул. Пролетарская с выходом на ул.</w:t>
      </w:r>
      <w:r w:rsidR="002A79A6">
        <w:rPr>
          <w:sz w:val="28"/>
        </w:rPr>
        <w:t xml:space="preserve"> Трак</w:t>
      </w:r>
      <w:r w:rsidR="00C63C4C">
        <w:rPr>
          <w:sz w:val="28"/>
        </w:rPr>
        <w:t>товая предлагается строительство автомобильной дороги, в составе улично-дорожной сети города, через р. Иня и существующую железную дорогу.</w:t>
      </w:r>
      <w:r>
        <w:rPr>
          <w:sz w:val="28"/>
        </w:rPr>
        <w:t xml:space="preserve"> </w:t>
      </w:r>
    </w:p>
    <w:p w14:paraId="26A486AD" w14:textId="69CF0054" w:rsidR="00C63C4C" w:rsidRDefault="00C63C4C" w:rsidP="00F719A6">
      <w:pPr>
        <w:rPr>
          <w:sz w:val="28"/>
        </w:rPr>
      </w:pPr>
      <w:r w:rsidRPr="00C63C4C">
        <w:rPr>
          <w:sz w:val="28"/>
        </w:rPr>
        <w:t xml:space="preserve">Трассировка </w:t>
      </w:r>
      <w:r>
        <w:rPr>
          <w:sz w:val="28"/>
        </w:rPr>
        <w:t>«</w:t>
      </w:r>
      <w:r w:rsidRPr="00C63C4C">
        <w:rPr>
          <w:b/>
          <w:bCs/>
          <w:sz w:val="28"/>
        </w:rPr>
        <w:t>Внутригородск</w:t>
      </w:r>
      <w:r>
        <w:rPr>
          <w:b/>
          <w:bCs/>
          <w:sz w:val="28"/>
        </w:rPr>
        <w:t>ой</w:t>
      </w:r>
      <w:r w:rsidRPr="00C63C4C">
        <w:rPr>
          <w:b/>
          <w:bCs/>
          <w:sz w:val="28"/>
        </w:rPr>
        <w:t xml:space="preserve"> улиц</w:t>
      </w:r>
      <w:r>
        <w:rPr>
          <w:b/>
          <w:bCs/>
          <w:sz w:val="28"/>
        </w:rPr>
        <w:t>ы</w:t>
      </w:r>
      <w:r w:rsidRPr="00C63C4C">
        <w:rPr>
          <w:b/>
          <w:bCs/>
          <w:sz w:val="28"/>
        </w:rPr>
        <w:t>»</w:t>
      </w:r>
      <w:r w:rsidRPr="00C63C4C">
        <w:rPr>
          <w:sz w:val="28"/>
        </w:rPr>
        <w:t xml:space="preserve"> предложена в </w:t>
      </w:r>
      <w:proofErr w:type="spellStart"/>
      <w:r>
        <w:rPr>
          <w:sz w:val="28"/>
        </w:rPr>
        <w:t>совокупости</w:t>
      </w:r>
      <w:proofErr w:type="spellEnd"/>
      <w:r>
        <w:rPr>
          <w:sz w:val="28"/>
        </w:rPr>
        <w:t xml:space="preserve"> со строительством </w:t>
      </w:r>
      <w:r w:rsidRPr="00C63C4C">
        <w:rPr>
          <w:sz w:val="28"/>
        </w:rPr>
        <w:t>моста</w:t>
      </w:r>
      <w:r>
        <w:rPr>
          <w:sz w:val="28"/>
        </w:rPr>
        <w:t>, что</w:t>
      </w:r>
      <w:r w:rsidRPr="00C63C4C">
        <w:rPr>
          <w:sz w:val="28"/>
        </w:rPr>
        <w:t xml:space="preserve"> обеспечит межрайонную связь. Предполагаемый градостроительный класс – улица общегородского значения, рекомендуемая ширина проезжей части 1+1, с расширениями на перекрестках и, возможно, устройством карманов для автобусов. Предложенная трасса протяженностью 1,3 км. Также необходимо предусмотреть реконструкцию ул. Пролетарская и ее подключение к ул. </w:t>
      </w:r>
      <w:proofErr w:type="spellStart"/>
      <w:r w:rsidRPr="00C63C4C">
        <w:rPr>
          <w:sz w:val="28"/>
        </w:rPr>
        <w:t>Гутовская</w:t>
      </w:r>
      <w:proofErr w:type="spellEnd"/>
      <w:r w:rsidRPr="00C63C4C">
        <w:rPr>
          <w:sz w:val="28"/>
        </w:rPr>
        <w:t xml:space="preserve"> с организацией безопасного пешеходного перехода и распределения транспортных потоков по направлениям. </w:t>
      </w:r>
    </w:p>
    <w:p w14:paraId="282E5F5C" w14:textId="5212F1EE" w:rsidR="004E1824" w:rsidRDefault="00DB5F69" w:rsidP="00DB5F69">
      <w:pPr>
        <w:pStyle w:val="af8"/>
        <w:spacing w:after="0"/>
        <w:rPr>
          <w:sz w:val="28"/>
          <w:shd w:val="clear" w:color="auto" w:fill="FFFFFF"/>
        </w:rPr>
      </w:pPr>
      <w:r w:rsidRPr="00DB5F69">
        <w:rPr>
          <w:sz w:val="28"/>
          <w:lang w:eastAsia="ru-RU"/>
        </w:rPr>
        <w:t xml:space="preserve">После реализации данных мероприятий </w:t>
      </w:r>
      <w:r w:rsidRPr="00DB5F69">
        <w:rPr>
          <w:sz w:val="28"/>
          <w:shd w:val="clear" w:color="auto" w:fill="FFFFFF"/>
        </w:rPr>
        <w:t>по улицам города рекомендуется вводить ограничения на движение грузового и общественного транспорта.</w:t>
      </w:r>
    </w:p>
    <w:p w14:paraId="1651FD42" w14:textId="0DC6D1D5" w:rsidR="00DE2BB4" w:rsidRDefault="00DB5F69" w:rsidP="00DB5F69">
      <w:pPr>
        <w:pStyle w:val="af8"/>
        <w:spacing w:after="0"/>
        <w:rPr>
          <w:sz w:val="28"/>
          <w:shd w:val="clear" w:color="auto" w:fill="FFFFFF"/>
        </w:rPr>
      </w:pPr>
      <w:r w:rsidRPr="00DB5F69">
        <w:rPr>
          <w:sz w:val="28"/>
          <w:shd w:val="clear" w:color="auto" w:fill="FFFFFF"/>
        </w:rPr>
        <w:t>При сохранившейся тенденции к увеличению уровня автомобилизации населения, с учетом прогнозируемого увеличения количества транспортных средств, и изменением изменения пропускной способности дорог, предполагается повышение интенсивности движения по основным направлениям к объектам тяготения.</w:t>
      </w:r>
    </w:p>
    <w:p w14:paraId="5921F769" w14:textId="574F346A" w:rsidR="009953E6" w:rsidRPr="00AA4F1F" w:rsidRDefault="009953E6" w:rsidP="009953E6">
      <w:pPr>
        <w:pStyle w:val="29"/>
      </w:pPr>
      <w:bookmarkStart w:id="221" w:name="_Toc126234675"/>
      <w:r>
        <w:t>16.3</w:t>
      </w:r>
      <w:r w:rsidRPr="00AA4F1F">
        <w:t>.</w:t>
      </w:r>
      <w:r>
        <w:tab/>
      </w:r>
      <w:r w:rsidRPr="00AA4F1F">
        <w:t>Объекты воздушного транспорта</w:t>
      </w:r>
      <w:bookmarkEnd w:id="221"/>
    </w:p>
    <w:p w14:paraId="1F6C94EC" w14:textId="5FFCCE17" w:rsidR="009953E6" w:rsidRDefault="009953E6" w:rsidP="009953E6">
      <w:pPr>
        <w:pStyle w:val="140"/>
        <w:rPr>
          <w:sz w:val="28"/>
          <w:shd w:val="clear" w:color="auto" w:fill="FFFFFF"/>
        </w:rPr>
      </w:pPr>
      <w:r>
        <w:rPr>
          <w:sz w:val="28"/>
          <w:szCs w:val="28"/>
        </w:rPr>
        <w:t>Проектом генерального плана предлагается в северной части города, в районе «северного объезда» разместить вертолётную площадку.</w:t>
      </w:r>
    </w:p>
    <w:p w14:paraId="46D9514E" w14:textId="1A10EC9D" w:rsidR="00DE2BB4" w:rsidRDefault="00DE2BB4" w:rsidP="00DB5F69">
      <w:pPr>
        <w:pStyle w:val="af8"/>
        <w:spacing w:after="0"/>
        <w:rPr>
          <w:sz w:val="28"/>
          <w:shd w:val="clear" w:color="auto" w:fill="FFFFFF"/>
        </w:rPr>
        <w:sectPr w:rsidR="00DE2BB4" w:rsidSect="0073377E">
          <w:pgSz w:w="11906" w:h="16838"/>
          <w:pgMar w:top="1134" w:right="850" w:bottom="1134" w:left="1701" w:header="708" w:footer="708" w:gutter="0"/>
          <w:cols w:space="708"/>
          <w:docGrid w:linePitch="360"/>
        </w:sectPr>
      </w:pPr>
    </w:p>
    <w:p w14:paraId="792E0C7C" w14:textId="1D9961CA" w:rsidR="00C40C3A" w:rsidRPr="00CF3AFD" w:rsidRDefault="00C40C3A" w:rsidP="00A659E6">
      <w:pPr>
        <w:pStyle w:val="29"/>
      </w:pPr>
      <w:bookmarkStart w:id="222" w:name="_Toc126234676"/>
      <w:r w:rsidRPr="00CF3AFD">
        <w:lastRenderedPageBreak/>
        <w:t>17</w:t>
      </w:r>
      <w:r w:rsidR="0012164D" w:rsidRPr="00CF3AFD">
        <w:t>.</w:t>
      </w:r>
      <w:r w:rsidR="002516E3">
        <w:tab/>
      </w:r>
      <w:r w:rsidRPr="00CF3AFD">
        <w:t>ЗОНЫ С ОСОБЫМИ УСЛОВИЯМИ ИСПОЛЬЗОВАНИЯ ТЕРРИТОРИИ</w:t>
      </w:r>
      <w:bookmarkEnd w:id="178"/>
      <w:bookmarkEnd w:id="179"/>
      <w:bookmarkEnd w:id="222"/>
    </w:p>
    <w:p w14:paraId="62E2F39E" w14:textId="77777777" w:rsidR="00DE2BB4" w:rsidRPr="00F44FB2" w:rsidRDefault="00DE2BB4" w:rsidP="00DE2BB4">
      <w:pPr>
        <w:pStyle w:val="S3"/>
        <w:rPr>
          <w:szCs w:val="26"/>
        </w:rPr>
      </w:pPr>
      <w:bookmarkStart w:id="223" w:name="_Toc422834694"/>
      <w:bookmarkStart w:id="224" w:name="_Toc436143702"/>
      <w:bookmarkStart w:id="225" w:name="_Toc519087677"/>
      <w:r w:rsidRPr="00F44FB2">
        <w:rPr>
          <w:szCs w:val="26"/>
        </w:rPr>
        <w:t>Основными мероприятиями по охране окружающей среды и поддержанию благоприятной санитарно-эпидемиологической обстановки в условиях градостроительного развития, является установление зон с особыми условиями использования территорий. Наличие тех или иных зон с особыми условиями использования территорий определяет систему градостроительных ограничений, от которых во многом зависят планировочная структура, условия развития селитебных территорий или промышленных зон.</w:t>
      </w:r>
    </w:p>
    <w:p w14:paraId="37A8F01B" w14:textId="77777777" w:rsidR="00DE2BB4" w:rsidRPr="00F44FB2" w:rsidRDefault="00DE2BB4" w:rsidP="00DE2BB4">
      <w:pPr>
        <w:pStyle w:val="S3"/>
        <w:rPr>
          <w:szCs w:val="26"/>
        </w:rPr>
      </w:pPr>
      <w:r w:rsidRPr="00F44FB2">
        <w:rPr>
          <w:szCs w:val="26"/>
        </w:rPr>
        <w:t>В таблице 17.1 представлен перечень ориентировочных зон с особыми условиями использования территории от сохраняемых, строящихся и планируемых объектов капитального строительства.</w:t>
      </w:r>
    </w:p>
    <w:p w14:paraId="67101160" w14:textId="77777777" w:rsidR="00DE2BB4" w:rsidRPr="00F44FB2" w:rsidRDefault="00DE2BB4" w:rsidP="00DE2BB4">
      <w:pPr>
        <w:pStyle w:val="S3"/>
        <w:rPr>
          <w:szCs w:val="26"/>
        </w:rPr>
      </w:pPr>
      <w:r w:rsidRPr="00F44FB2">
        <w:rPr>
          <w:szCs w:val="26"/>
        </w:rPr>
        <w:t>Перечень нормативно-правовых актов, в соответствии с которыми регламентируются размеры, режимы использования зон с особыми условиями использования:</w:t>
      </w:r>
    </w:p>
    <w:p w14:paraId="6E777A58" w14:textId="77777777" w:rsidR="00DE2BB4" w:rsidRPr="00F44FB2" w:rsidRDefault="00DE2BB4" w:rsidP="00DE2BB4">
      <w:pPr>
        <w:pStyle w:val="S1"/>
        <w:ind w:left="284" w:firstLine="709"/>
        <w:jc w:val="both"/>
      </w:pPr>
      <w:r w:rsidRPr="00F44FB2">
        <w:t>Водный кодекс Российской Федерации;</w:t>
      </w:r>
    </w:p>
    <w:p w14:paraId="789D8670" w14:textId="77777777" w:rsidR="00DE2BB4" w:rsidRPr="00F44FB2" w:rsidRDefault="00DE2BB4" w:rsidP="00DE2BB4">
      <w:pPr>
        <w:pStyle w:val="S1"/>
        <w:ind w:left="284" w:firstLine="709"/>
        <w:jc w:val="both"/>
      </w:pPr>
      <w:r w:rsidRPr="00F44FB2">
        <w:t>СанПиН 2.2.1/2.1.1.1200-03 «Санитарно-защитные зоны и санитарная классификация предприятий, сооружений и иных объектов»;</w:t>
      </w:r>
    </w:p>
    <w:p w14:paraId="4E3B7C49" w14:textId="77777777" w:rsidR="00DE2BB4" w:rsidRPr="00F44FB2" w:rsidRDefault="00DE2BB4" w:rsidP="00DE2BB4">
      <w:pPr>
        <w:pStyle w:val="S1"/>
        <w:ind w:left="284" w:firstLine="709"/>
        <w:jc w:val="both"/>
      </w:pPr>
      <w:r w:rsidRPr="00F44FB2">
        <w:t>Правила установления охранных зон объектов электросетевого хозяйства и особых условий использования земельных участков, расположенных в границах таких зон, утвержденные постановлением Правительства Российской Федерации от 24.02.2009 № 160;</w:t>
      </w:r>
    </w:p>
    <w:p w14:paraId="5B1BD143" w14:textId="77777777" w:rsidR="00DE2BB4" w:rsidRPr="00F44FB2" w:rsidRDefault="00DE2BB4" w:rsidP="00DE2BB4">
      <w:pPr>
        <w:pStyle w:val="S1"/>
        <w:ind w:left="284" w:firstLine="709"/>
        <w:jc w:val="both"/>
      </w:pPr>
      <w:r w:rsidRPr="00F44FB2">
        <w:t>СанПиН 2.1.4.1110-02 «Зоны санитарной охраны источников водоснабжения и водопроводов питьевого назначения»;</w:t>
      </w:r>
    </w:p>
    <w:p w14:paraId="3B19A311" w14:textId="3DD5DCCB" w:rsidR="00DE2BB4" w:rsidRDefault="00DE2BB4" w:rsidP="00DE2BB4">
      <w:pPr>
        <w:pStyle w:val="S1"/>
        <w:ind w:left="284" w:firstLine="709"/>
        <w:jc w:val="both"/>
      </w:pPr>
      <w:r w:rsidRPr="00F44FB2">
        <w:t>СП 42.13330.2011 Свод правил. «Градостроительство. Планировка и застройка городских и сельских поселений. Актуализированная редакция СНиП 2.07.01-89*».</w:t>
      </w:r>
    </w:p>
    <w:p w14:paraId="50841C14" w14:textId="77777777" w:rsidR="00A659E6" w:rsidRDefault="00A659E6" w:rsidP="00A659E6">
      <w:pPr>
        <w:pStyle w:val="S1"/>
        <w:numPr>
          <w:ilvl w:val="0"/>
          <w:numId w:val="0"/>
        </w:numPr>
        <w:ind w:left="993"/>
        <w:jc w:val="both"/>
      </w:pPr>
    </w:p>
    <w:p w14:paraId="6191863C" w14:textId="19A66588" w:rsidR="00A659E6" w:rsidRDefault="00A659E6" w:rsidP="00A659E6">
      <w:pPr>
        <w:pStyle w:val="a"/>
        <w:numPr>
          <w:ilvl w:val="0"/>
          <w:numId w:val="0"/>
        </w:numPr>
        <w:jc w:val="both"/>
      </w:pPr>
      <w:r w:rsidRPr="005662F2">
        <w:t>Таблица 1</w:t>
      </w:r>
      <w:r>
        <w:t>7</w:t>
      </w:r>
      <w:r w:rsidRPr="005662F2">
        <w:t>.</w:t>
      </w:r>
      <w:r>
        <w:t>1</w:t>
      </w:r>
      <w:r w:rsidRPr="005662F2">
        <w:t xml:space="preserve">–Перечень ориентировочных </w:t>
      </w:r>
      <w:r>
        <w:t xml:space="preserve">сохраняемых и планируемых </w:t>
      </w:r>
      <w:r w:rsidRPr="005662F2">
        <w:t>санитарно-защитных зон и санитарных разрывов</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60"/>
        <w:gridCol w:w="3579"/>
        <w:gridCol w:w="128"/>
        <w:gridCol w:w="3620"/>
        <w:gridCol w:w="1684"/>
      </w:tblGrid>
      <w:tr w:rsidR="00A659E6" w:rsidRPr="0056172E" w14:paraId="1D0E6EB0" w14:textId="77777777" w:rsidTr="00053018">
        <w:trPr>
          <w:trHeight w:val="283"/>
        </w:trPr>
        <w:tc>
          <w:tcPr>
            <w:tcW w:w="293" w:type="pct"/>
            <w:vAlign w:val="center"/>
          </w:tcPr>
          <w:p w14:paraId="26D79B71" w14:textId="77777777" w:rsidR="00A659E6" w:rsidRPr="00A659E6" w:rsidRDefault="00A659E6" w:rsidP="00A659E6">
            <w:pPr>
              <w:widowControl w:val="0"/>
              <w:autoSpaceDE w:val="0"/>
              <w:autoSpaceDN w:val="0"/>
              <w:adjustRightInd w:val="0"/>
              <w:ind w:firstLine="0"/>
              <w:jc w:val="center"/>
              <w:rPr>
                <w:rFonts w:eastAsia="Times New Roman"/>
                <w:b/>
                <w:bCs/>
                <w:sz w:val="24"/>
                <w:szCs w:val="24"/>
                <w:lang w:eastAsia="ru-RU"/>
              </w:rPr>
            </w:pPr>
            <w:r w:rsidRPr="00A659E6">
              <w:rPr>
                <w:rFonts w:eastAsia="Times New Roman"/>
                <w:b/>
                <w:bCs/>
                <w:sz w:val="24"/>
                <w:szCs w:val="24"/>
                <w:lang w:eastAsia="ru-RU"/>
              </w:rPr>
              <w:t>№</w:t>
            </w:r>
          </w:p>
          <w:p w14:paraId="38730A41" w14:textId="77777777" w:rsidR="00A659E6" w:rsidRPr="00A659E6" w:rsidRDefault="00A659E6" w:rsidP="00A659E6">
            <w:pPr>
              <w:widowControl w:val="0"/>
              <w:autoSpaceDE w:val="0"/>
              <w:autoSpaceDN w:val="0"/>
              <w:adjustRightInd w:val="0"/>
              <w:ind w:firstLine="0"/>
              <w:jc w:val="center"/>
              <w:rPr>
                <w:rFonts w:eastAsia="Times New Roman"/>
                <w:b/>
                <w:bCs/>
                <w:sz w:val="24"/>
                <w:szCs w:val="24"/>
                <w:lang w:eastAsia="ru-RU"/>
              </w:rPr>
            </w:pPr>
            <w:r w:rsidRPr="00A659E6">
              <w:rPr>
                <w:rFonts w:eastAsia="Times New Roman"/>
                <w:b/>
                <w:bCs/>
                <w:sz w:val="24"/>
                <w:szCs w:val="24"/>
                <w:lang w:eastAsia="ru-RU"/>
              </w:rPr>
              <w:t>п/п</w:t>
            </w:r>
          </w:p>
        </w:tc>
        <w:tc>
          <w:tcPr>
            <w:tcW w:w="1937" w:type="pct"/>
            <w:gridSpan w:val="2"/>
            <w:vAlign w:val="center"/>
          </w:tcPr>
          <w:p w14:paraId="305D2F0A" w14:textId="77777777" w:rsidR="00A659E6" w:rsidRPr="00A659E6" w:rsidRDefault="00A659E6" w:rsidP="00A659E6">
            <w:pPr>
              <w:ind w:firstLine="0"/>
              <w:jc w:val="center"/>
              <w:rPr>
                <w:b/>
                <w:bCs/>
                <w:sz w:val="24"/>
                <w:szCs w:val="24"/>
              </w:rPr>
            </w:pPr>
            <w:r w:rsidRPr="00A659E6">
              <w:rPr>
                <w:b/>
                <w:bCs/>
                <w:sz w:val="24"/>
                <w:szCs w:val="24"/>
              </w:rPr>
              <w:t>Наименование объекта</w:t>
            </w:r>
          </w:p>
        </w:tc>
        <w:tc>
          <w:tcPr>
            <w:tcW w:w="1891" w:type="pct"/>
            <w:vAlign w:val="center"/>
          </w:tcPr>
          <w:p w14:paraId="01E25ACB" w14:textId="77777777" w:rsidR="00A659E6" w:rsidRPr="00A659E6" w:rsidRDefault="00A659E6" w:rsidP="00A659E6">
            <w:pPr>
              <w:widowControl w:val="0"/>
              <w:autoSpaceDE w:val="0"/>
              <w:autoSpaceDN w:val="0"/>
              <w:adjustRightInd w:val="0"/>
              <w:ind w:firstLine="0"/>
              <w:jc w:val="center"/>
              <w:rPr>
                <w:rFonts w:eastAsia="Times New Roman"/>
                <w:b/>
                <w:bCs/>
                <w:sz w:val="24"/>
                <w:szCs w:val="24"/>
                <w:lang w:eastAsia="ru-RU"/>
              </w:rPr>
            </w:pPr>
            <w:r w:rsidRPr="00A659E6">
              <w:rPr>
                <w:rFonts w:eastAsia="Times New Roman"/>
                <w:b/>
                <w:bCs/>
                <w:sz w:val="24"/>
                <w:szCs w:val="24"/>
                <w:lang w:eastAsia="ru-RU"/>
              </w:rPr>
              <w:t>Наименование документа</w:t>
            </w:r>
          </w:p>
        </w:tc>
        <w:tc>
          <w:tcPr>
            <w:tcW w:w="880" w:type="pct"/>
            <w:vAlign w:val="center"/>
          </w:tcPr>
          <w:p w14:paraId="63C1CE26" w14:textId="77777777" w:rsidR="00A659E6" w:rsidRPr="00A659E6" w:rsidRDefault="00A659E6" w:rsidP="00A659E6">
            <w:pPr>
              <w:widowControl w:val="0"/>
              <w:autoSpaceDE w:val="0"/>
              <w:autoSpaceDN w:val="0"/>
              <w:adjustRightInd w:val="0"/>
              <w:ind w:firstLine="0"/>
              <w:jc w:val="center"/>
              <w:rPr>
                <w:rFonts w:eastAsia="Times New Roman"/>
                <w:b/>
                <w:bCs/>
                <w:sz w:val="24"/>
                <w:szCs w:val="24"/>
                <w:lang w:eastAsia="ru-RU"/>
              </w:rPr>
            </w:pPr>
            <w:r w:rsidRPr="00A659E6">
              <w:rPr>
                <w:rFonts w:eastAsia="Times New Roman"/>
                <w:b/>
                <w:bCs/>
                <w:sz w:val="24"/>
                <w:szCs w:val="24"/>
                <w:lang w:eastAsia="ru-RU"/>
              </w:rPr>
              <w:t>Размер ограничения, м</w:t>
            </w:r>
          </w:p>
        </w:tc>
      </w:tr>
      <w:tr w:rsidR="00A659E6" w:rsidRPr="0056172E" w14:paraId="4E9F79B2" w14:textId="77777777" w:rsidTr="00A659E6">
        <w:trPr>
          <w:trHeight w:val="283"/>
        </w:trPr>
        <w:tc>
          <w:tcPr>
            <w:tcW w:w="5000" w:type="pct"/>
            <w:gridSpan w:val="5"/>
            <w:vAlign w:val="center"/>
          </w:tcPr>
          <w:p w14:paraId="4DB9091D" w14:textId="77777777" w:rsidR="00A659E6" w:rsidRPr="0056172E" w:rsidRDefault="00A659E6" w:rsidP="00A659E6">
            <w:pPr>
              <w:widowControl w:val="0"/>
              <w:autoSpaceDE w:val="0"/>
              <w:autoSpaceDN w:val="0"/>
              <w:adjustRightInd w:val="0"/>
              <w:ind w:firstLine="0"/>
              <w:jc w:val="center"/>
              <w:rPr>
                <w:rFonts w:eastAsia="Times New Roman"/>
                <w:sz w:val="24"/>
                <w:szCs w:val="24"/>
                <w:lang w:eastAsia="ru-RU"/>
              </w:rPr>
            </w:pPr>
            <w:r w:rsidRPr="0056172E">
              <w:rPr>
                <w:rFonts w:eastAsia="Times New Roman"/>
                <w:sz w:val="24"/>
                <w:szCs w:val="24"/>
                <w:lang w:eastAsia="ru-RU"/>
              </w:rPr>
              <w:t>Муниципальное образование г. Тогучин</w:t>
            </w:r>
          </w:p>
        </w:tc>
      </w:tr>
      <w:tr w:rsidR="00A659E6" w:rsidRPr="0056172E" w14:paraId="1751F9DD" w14:textId="77777777" w:rsidTr="00A659E6">
        <w:trPr>
          <w:trHeight w:val="283"/>
        </w:trPr>
        <w:tc>
          <w:tcPr>
            <w:tcW w:w="5000" w:type="pct"/>
            <w:gridSpan w:val="5"/>
            <w:vAlign w:val="center"/>
          </w:tcPr>
          <w:p w14:paraId="570C8B89" w14:textId="77777777" w:rsidR="00A659E6" w:rsidRPr="0056172E" w:rsidRDefault="00A659E6" w:rsidP="00A659E6">
            <w:pPr>
              <w:widowControl w:val="0"/>
              <w:autoSpaceDE w:val="0"/>
              <w:autoSpaceDN w:val="0"/>
              <w:adjustRightInd w:val="0"/>
              <w:ind w:firstLine="0"/>
              <w:jc w:val="center"/>
              <w:rPr>
                <w:rFonts w:eastAsia="Times New Roman"/>
                <w:sz w:val="24"/>
                <w:szCs w:val="24"/>
                <w:lang w:eastAsia="ru-RU"/>
              </w:rPr>
            </w:pPr>
            <w:r w:rsidRPr="0056172E">
              <w:rPr>
                <w:rFonts w:eastAsia="Times New Roman"/>
                <w:sz w:val="24"/>
                <w:szCs w:val="24"/>
                <w:lang w:eastAsia="ru-RU"/>
              </w:rPr>
              <w:t>Ориентировочные санитарно-защитные зоны</w:t>
            </w:r>
          </w:p>
        </w:tc>
      </w:tr>
      <w:tr w:rsidR="00A659E6" w:rsidRPr="0056172E" w14:paraId="29C188E6" w14:textId="77777777" w:rsidTr="00502B2C">
        <w:trPr>
          <w:trHeight w:val="283"/>
        </w:trPr>
        <w:tc>
          <w:tcPr>
            <w:tcW w:w="293" w:type="pct"/>
            <w:vAlign w:val="center"/>
          </w:tcPr>
          <w:p w14:paraId="3EEB46C3" w14:textId="77777777" w:rsidR="00A659E6" w:rsidRPr="0056172E" w:rsidRDefault="00A659E6" w:rsidP="00A659E6">
            <w:pPr>
              <w:widowControl w:val="0"/>
              <w:autoSpaceDE w:val="0"/>
              <w:autoSpaceDN w:val="0"/>
              <w:adjustRightInd w:val="0"/>
              <w:ind w:firstLine="0"/>
              <w:jc w:val="center"/>
              <w:rPr>
                <w:rFonts w:eastAsia="Times New Roman"/>
                <w:sz w:val="24"/>
                <w:szCs w:val="24"/>
                <w:lang w:eastAsia="ru-RU"/>
              </w:rPr>
            </w:pPr>
            <w:r w:rsidRPr="0056172E">
              <w:rPr>
                <w:rFonts w:eastAsia="Times New Roman"/>
                <w:sz w:val="24"/>
                <w:szCs w:val="24"/>
                <w:lang w:eastAsia="ru-RU"/>
              </w:rPr>
              <w:t>1</w:t>
            </w:r>
          </w:p>
        </w:tc>
        <w:tc>
          <w:tcPr>
            <w:tcW w:w="1870" w:type="pct"/>
            <w:tcBorders>
              <w:bottom w:val="single" w:sz="4" w:space="0" w:color="auto"/>
            </w:tcBorders>
            <w:vAlign w:val="center"/>
          </w:tcPr>
          <w:p w14:paraId="63067883" w14:textId="77777777" w:rsidR="00A659E6" w:rsidRPr="0056172E" w:rsidRDefault="00A659E6" w:rsidP="00A659E6">
            <w:pPr>
              <w:widowControl w:val="0"/>
              <w:autoSpaceDE w:val="0"/>
              <w:autoSpaceDN w:val="0"/>
              <w:adjustRightInd w:val="0"/>
              <w:ind w:firstLine="0"/>
              <w:jc w:val="left"/>
              <w:rPr>
                <w:rFonts w:eastAsia="Times New Roman"/>
                <w:sz w:val="24"/>
                <w:szCs w:val="24"/>
                <w:lang w:eastAsia="ru-RU"/>
              </w:rPr>
            </w:pPr>
            <w:r w:rsidRPr="0056172E">
              <w:rPr>
                <w:rFonts w:eastAsia="Times New Roman"/>
                <w:sz w:val="24"/>
                <w:szCs w:val="24"/>
                <w:lang w:eastAsia="ru-RU"/>
              </w:rPr>
              <w:t xml:space="preserve">Кладбище </w:t>
            </w:r>
          </w:p>
        </w:tc>
        <w:tc>
          <w:tcPr>
            <w:tcW w:w="1958" w:type="pct"/>
            <w:gridSpan w:val="2"/>
            <w:tcBorders>
              <w:bottom w:val="single" w:sz="4" w:space="0" w:color="auto"/>
            </w:tcBorders>
            <w:vAlign w:val="center"/>
          </w:tcPr>
          <w:p w14:paraId="0A4A12FC" w14:textId="578A248D" w:rsidR="00A659E6" w:rsidRPr="0056172E" w:rsidRDefault="00A659E6" w:rsidP="00A659E6">
            <w:pPr>
              <w:widowControl w:val="0"/>
              <w:autoSpaceDE w:val="0"/>
              <w:autoSpaceDN w:val="0"/>
              <w:adjustRightInd w:val="0"/>
              <w:ind w:firstLine="0"/>
              <w:jc w:val="center"/>
              <w:rPr>
                <w:rFonts w:eastAsia="Times New Roman"/>
                <w:sz w:val="24"/>
                <w:szCs w:val="24"/>
                <w:highlight w:val="yellow"/>
                <w:lang w:eastAsia="ru-RU"/>
              </w:rPr>
            </w:pPr>
            <w:r w:rsidRPr="0056172E">
              <w:rPr>
                <w:rFonts w:eastAsia="Times New Roman"/>
                <w:sz w:val="24"/>
                <w:szCs w:val="24"/>
                <w:lang w:eastAsia="ru-RU"/>
              </w:rPr>
              <w:t>СанПиН 2.2.1/2.1.1.1200-03 п.12.</w:t>
            </w:r>
            <w:r w:rsidR="008B4A6C">
              <w:rPr>
                <w:rFonts w:eastAsia="Times New Roman"/>
                <w:sz w:val="24"/>
                <w:szCs w:val="24"/>
                <w:lang w:eastAsia="ru-RU"/>
              </w:rPr>
              <w:t>3.1</w:t>
            </w:r>
          </w:p>
        </w:tc>
        <w:tc>
          <w:tcPr>
            <w:tcW w:w="880" w:type="pct"/>
            <w:vAlign w:val="center"/>
          </w:tcPr>
          <w:p w14:paraId="56C6F568" w14:textId="1B4E81D9" w:rsidR="00A659E6" w:rsidRPr="0056172E" w:rsidRDefault="008B4A6C" w:rsidP="00A659E6">
            <w:pPr>
              <w:widowControl w:val="0"/>
              <w:autoSpaceDE w:val="0"/>
              <w:autoSpaceDN w:val="0"/>
              <w:adjustRightInd w:val="0"/>
              <w:ind w:firstLine="0"/>
              <w:jc w:val="center"/>
              <w:rPr>
                <w:rFonts w:eastAsia="Times New Roman"/>
                <w:sz w:val="24"/>
                <w:szCs w:val="24"/>
                <w:lang w:eastAsia="ru-RU"/>
              </w:rPr>
            </w:pPr>
            <w:r>
              <w:rPr>
                <w:rFonts w:eastAsia="Times New Roman"/>
                <w:sz w:val="24"/>
                <w:szCs w:val="24"/>
                <w:lang w:eastAsia="ru-RU"/>
              </w:rPr>
              <w:t>3</w:t>
            </w:r>
            <w:r w:rsidR="00A659E6" w:rsidRPr="0056172E">
              <w:rPr>
                <w:rFonts w:eastAsia="Times New Roman"/>
                <w:sz w:val="24"/>
                <w:szCs w:val="24"/>
                <w:lang w:eastAsia="ru-RU"/>
              </w:rPr>
              <w:t>00</w:t>
            </w:r>
          </w:p>
        </w:tc>
      </w:tr>
      <w:tr w:rsidR="00A659E6" w:rsidRPr="0056172E" w14:paraId="306A6834" w14:textId="77777777" w:rsidTr="00502B2C">
        <w:trPr>
          <w:trHeight w:val="283"/>
        </w:trPr>
        <w:tc>
          <w:tcPr>
            <w:tcW w:w="293" w:type="pct"/>
            <w:vAlign w:val="center"/>
          </w:tcPr>
          <w:p w14:paraId="075057F9" w14:textId="1CBDA61A" w:rsidR="00A659E6" w:rsidRPr="0056172E" w:rsidRDefault="00502B2C" w:rsidP="00A659E6">
            <w:pPr>
              <w:widowControl w:val="0"/>
              <w:autoSpaceDE w:val="0"/>
              <w:autoSpaceDN w:val="0"/>
              <w:adjustRightInd w:val="0"/>
              <w:ind w:firstLine="0"/>
              <w:jc w:val="center"/>
              <w:rPr>
                <w:rFonts w:eastAsia="Times New Roman"/>
                <w:sz w:val="24"/>
                <w:szCs w:val="24"/>
                <w:lang w:eastAsia="ru-RU"/>
              </w:rPr>
            </w:pPr>
            <w:r>
              <w:rPr>
                <w:rFonts w:eastAsia="Times New Roman"/>
                <w:sz w:val="24"/>
                <w:szCs w:val="24"/>
                <w:lang w:eastAsia="ru-RU"/>
              </w:rPr>
              <w:t>2</w:t>
            </w:r>
          </w:p>
        </w:tc>
        <w:tc>
          <w:tcPr>
            <w:tcW w:w="1870" w:type="pct"/>
            <w:tcBorders>
              <w:bottom w:val="single" w:sz="4" w:space="0" w:color="auto"/>
            </w:tcBorders>
            <w:vAlign w:val="center"/>
          </w:tcPr>
          <w:p w14:paraId="304BA29B" w14:textId="77777777" w:rsidR="00A659E6" w:rsidRPr="0056172E" w:rsidRDefault="00A659E6" w:rsidP="00A659E6">
            <w:pPr>
              <w:widowControl w:val="0"/>
              <w:autoSpaceDE w:val="0"/>
              <w:autoSpaceDN w:val="0"/>
              <w:adjustRightInd w:val="0"/>
              <w:ind w:firstLine="0"/>
              <w:jc w:val="left"/>
              <w:rPr>
                <w:rFonts w:eastAsia="Times New Roman"/>
                <w:sz w:val="24"/>
                <w:szCs w:val="24"/>
                <w:lang w:eastAsia="ru-RU"/>
              </w:rPr>
            </w:pPr>
            <w:r w:rsidRPr="0056172E">
              <w:rPr>
                <w:rFonts w:eastAsia="Times New Roman"/>
                <w:sz w:val="24"/>
                <w:szCs w:val="24"/>
                <w:lang w:eastAsia="ru-RU"/>
              </w:rPr>
              <w:t>Скотомогильник (законсервированный)</w:t>
            </w:r>
          </w:p>
        </w:tc>
        <w:tc>
          <w:tcPr>
            <w:tcW w:w="1958" w:type="pct"/>
            <w:gridSpan w:val="2"/>
            <w:tcBorders>
              <w:bottom w:val="single" w:sz="4" w:space="0" w:color="auto"/>
            </w:tcBorders>
            <w:vAlign w:val="center"/>
          </w:tcPr>
          <w:p w14:paraId="60A9E228" w14:textId="77777777" w:rsidR="00A659E6" w:rsidRPr="0056172E" w:rsidRDefault="00A659E6" w:rsidP="00A659E6">
            <w:pPr>
              <w:widowControl w:val="0"/>
              <w:autoSpaceDE w:val="0"/>
              <w:autoSpaceDN w:val="0"/>
              <w:adjustRightInd w:val="0"/>
              <w:ind w:firstLine="0"/>
              <w:jc w:val="center"/>
              <w:rPr>
                <w:rFonts w:eastAsia="Times New Roman"/>
                <w:sz w:val="24"/>
                <w:szCs w:val="24"/>
                <w:highlight w:val="yellow"/>
                <w:lang w:eastAsia="ru-RU"/>
              </w:rPr>
            </w:pPr>
            <w:r w:rsidRPr="0056172E">
              <w:rPr>
                <w:rFonts w:eastAsia="Times New Roman"/>
                <w:sz w:val="24"/>
                <w:szCs w:val="24"/>
                <w:lang w:eastAsia="ru-RU"/>
              </w:rPr>
              <w:t>СанПиН 2.2.1/2.1.1.1200-03 п.12.1.4</w:t>
            </w:r>
          </w:p>
        </w:tc>
        <w:tc>
          <w:tcPr>
            <w:tcW w:w="880" w:type="pct"/>
            <w:vAlign w:val="center"/>
          </w:tcPr>
          <w:p w14:paraId="70560E2B" w14:textId="77777777" w:rsidR="00A659E6" w:rsidRPr="0056172E" w:rsidRDefault="00A659E6" w:rsidP="00A659E6">
            <w:pPr>
              <w:widowControl w:val="0"/>
              <w:autoSpaceDE w:val="0"/>
              <w:autoSpaceDN w:val="0"/>
              <w:adjustRightInd w:val="0"/>
              <w:ind w:firstLine="0"/>
              <w:jc w:val="center"/>
              <w:rPr>
                <w:rFonts w:eastAsia="Times New Roman"/>
                <w:sz w:val="24"/>
                <w:szCs w:val="24"/>
                <w:lang w:eastAsia="ru-RU"/>
              </w:rPr>
            </w:pPr>
            <w:r w:rsidRPr="0056172E">
              <w:rPr>
                <w:rFonts w:eastAsia="Times New Roman"/>
                <w:sz w:val="24"/>
                <w:szCs w:val="24"/>
                <w:lang w:eastAsia="ru-RU"/>
              </w:rPr>
              <w:t>1000</w:t>
            </w:r>
          </w:p>
        </w:tc>
      </w:tr>
      <w:tr w:rsidR="00A659E6" w:rsidRPr="0056172E" w14:paraId="2D1D4A8E" w14:textId="77777777" w:rsidTr="00A659E6">
        <w:trPr>
          <w:trHeight w:val="283"/>
        </w:trPr>
        <w:tc>
          <w:tcPr>
            <w:tcW w:w="5000" w:type="pct"/>
            <w:gridSpan w:val="5"/>
            <w:vAlign w:val="center"/>
          </w:tcPr>
          <w:p w14:paraId="7D2C71F9" w14:textId="77777777" w:rsidR="00A659E6" w:rsidRPr="0056172E" w:rsidRDefault="00A659E6" w:rsidP="00A659E6">
            <w:pPr>
              <w:widowControl w:val="0"/>
              <w:autoSpaceDE w:val="0"/>
              <w:autoSpaceDN w:val="0"/>
              <w:adjustRightInd w:val="0"/>
              <w:ind w:firstLine="0"/>
              <w:jc w:val="center"/>
              <w:rPr>
                <w:rFonts w:eastAsia="Times New Roman"/>
                <w:sz w:val="24"/>
                <w:szCs w:val="24"/>
                <w:highlight w:val="yellow"/>
                <w:lang w:eastAsia="ru-RU"/>
              </w:rPr>
            </w:pPr>
            <w:r w:rsidRPr="0056172E">
              <w:rPr>
                <w:rFonts w:eastAsia="Times New Roman"/>
                <w:sz w:val="24"/>
                <w:szCs w:val="24"/>
                <w:lang w:eastAsia="ru-RU"/>
              </w:rPr>
              <w:t>г. Тогучин</w:t>
            </w:r>
          </w:p>
        </w:tc>
      </w:tr>
      <w:tr w:rsidR="00A659E6" w:rsidRPr="0056172E" w14:paraId="26552152" w14:textId="77777777" w:rsidTr="00502B2C">
        <w:trPr>
          <w:trHeight w:val="283"/>
        </w:trPr>
        <w:tc>
          <w:tcPr>
            <w:tcW w:w="293" w:type="pct"/>
            <w:vAlign w:val="center"/>
          </w:tcPr>
          <w:p w14:paraId="57C1EF0B" w14:textId="77777777" w:rsidR="00A659E6" w:rsidRPr="008B4A6C" w:rsidRDefault="00A659E6" w:rsidP="00A659E6">
            <w:pPr>
              <w:widowControl w:val="0"/>
              <w:autoSpaceDE w:val="0"/>
              <w:autoSpaceDN w:val="0"/>
              <w:adjustRightInd w:val="0"/>
              <w:ind w:firstLine="0"/>
              <w:jc w:val="center"/>
              <w:rPr>
                <w:rFonts w:eastAsia="Times New Roman"/>
                <w:sz w:val="24"/>
                <w:szCs w:val="24"/>
                <w:lang w:eastAsia="ru-RU"/>
              </w:rPr>
            </w:pPr>
            <w:r w:rsidRPr="008B4A6C">
              <w:rPr>
                <w:rFonts w:eastAsia="Times New Roman"/>
                <w:sz w:val="24"/>
                <w:szCs w:val="24"/>
                <w:lang w:eastAsia="ru-RU"/>
              </w:rPr>
              <w:t>1</w:t>
            </w:r>
          </w:p>
        </w:tc>
        <w:tc>
          <w:tcPr>
            <w:tcW w:w="1870" w:type="pct"/>
            <w:vAlign w:val="center"/>
          </w:tcPr>
          <w:p w14:paraId="45FC6172" w14:textId="77777777" w:rsidR="00A659E6" w:rsidRPr="008B4A6C" w:rsidRDefault="00A659E6" w:rsidP="00A659E6">
            <w:pPr>
              <w:widowControl w:val="0"/>
              <w:autoSpaceDE w:val="0"/>
              <w:autoSpaceDN w:val="0"/>
              <w:adjustRightInd w:val="0"/>
              <w:ind w:firstLine="0"/>
              <w:jc w:val="left"/>
              <w:rPr>
                <w:rFonts w:eastAsia="Times New Roman"/>
                <w:sz w:val="24"/>
                <w:szCs w:val="24"/>
                <w:lang w:eastAsia="ru-RU"/>
              </w:rPr>
            </w:pPr>
            <w:r w:rsidRPr="008B4A6C">
              <w:rPr>
                <w:rFonts w:eastAsia="Times New Roman"/>
                <w:sz w:val="24"/>
                <w:szCs w:val="24"/>
                <w:lang w:eastAsia="ru-RU"/>
              </w:rPr>
              <w:t>АЗС</w:t>
            </w:r>
          </w:p>
        </w:tc>
        <w:tc>
          <w:tcPr>
            <w:tcW w:w="1958" w:type="pct"/>
            <w:gridSpan w:val="2"/>
            <w:vAlign w:val="center"/>
          </w:tcPr>
          <w:p w14:paraId="7E333431" w14:textId="77777777" w:rsidR="00A659E6" w:rsidRPr="008B4A6C" w:rsidRDefault="00A659E6" w:rsidP="00A659E6">
            <w:pPr>
              <w:ind w:firstLine="0"/>
              <w:jc w:val="left"/>
              <w:rPr>
                <w:sz w:val="24"/>
                <w:szCs w:val="24"/>
              </w:rPr>
            </w:pPr>
            <w:r w:rsidRPr="008B4A6C">
              <w:rPr>
                <w:sz w:val="24"/>
                <w:szCs w:val="24"/>
              </w:rPr>
              <w:t>СанПиН 2.2.1/2.1.1.1200-03 п.</w:t>
            </w:r>
            <w:r w:rsidRPr="008B4A6C">
              <w:rPr>
                <w:rFonts w:eastAsia="Times New Roman"/>
                <w:color w:val="000000"/>
                <w:sz w:val="24"/>
                <w:szCs w:val="24"/>
                <w:lang w:eastAsia="ru-RU"/>
              </w:rPr>
              <w:t>12.5.6</w:t>
            </w:r>
          </w:p>
        </w:tc>
        <w:tc>
          <w:tcPr>
            <w:tcW w:w="880" w:type="pct"/>
            <w:vAlign w:val="center"/>
          </w:tcPr>
          <w:p w14:paraId="0D663D94" w14:textId="77777777" w:rsidR="00A659E6" w:rsidRPr="008B4A6C" w:rsidRDefault="00A659E6" w:rsidP="00A659E6">
            <w:pPr>
              <w:ind w:firstLine="34"/>
              <w:jc w:val="center"/>
              <w:rPr>
                <w:color w:val="000000"/>
                <w:sz w:val="24"/>
                <w:szCs w:val="24"/>
              </w:rPr>
            </w:pPr>
            <w:r w:rsidRPr="008B4A6C">
              <w:rPr>
                <w:color w:val="000000"/>
                <w:sz w:val="24"/>
                <w:szCs w:val="24"/>
              </w:rPr>
              <w:t>50</w:t>
            </w:r>
          </w:p>
        </w:tc>
      </w:tr>
      <w:tr w:rsidR="00A659E6" w:rsidRPr="0056172E" w14:paraId="1CC87797" w14:textId="77777777" w:rsidTr="00502B2C">
        <w:trPr>
          <w:trHeight w:val="283"/>
        </w:trPr>
        <w:tc>
          <w:tcPr>
            <w:tcW w:w="293" w:type="pct"/>
            <w:vAlign w:val="center"/>
          </w:tcPr>
          <w:p w14:paraId="2AEC165D" w14:textId="77777777" w:rsidR="00A659E6" w:rsidRPr="008B4A6C" w:rsidRDefault="00A659E6" w:rsidP="00A659E6">
            <w:pPr>
              <w:widowControl w:val="0"/>
              <w:autoSpaceDE w:val="0"/>
              <w:autoSpaceDN w:val="0"/>
              <w:adjustRightInd w:val="0"/>
              <w:ind w:firstLine="0"/>
              <w:jc w:val="center"/>
              <w:rPr>
                <w:rFonts w:eastAsia="Times New Roman"/>
                <w:sz w:val="24"/>
                <w:szCs w:val="24"/>
                <w:lang w:eastAsia="ru-RU"/>
              </w:rPr>
            </w:pPr>
            <w:r w:rsidRPr="008B4A6C">
              <w:rPr>
                <w:rFonts w:eastAsia="Times New Roman"/>
                <w:sz w:val="24"/>
                <w:szCs w:val="24"/>
                <w:lang w:eastAsia="ru-RU"/>
              </w:rPr>
              <w:t>2</w:t>
            </w:r>
          </w:p>
        </w:tc>
        <w:tc>
          <w:tcPr>
            <w:tcW w:w="1870" w:type="pct"/>
            <w:vAlign w:val="center"/>
          </w:tcPr>
          <w:p w14:paraId="3E22C3E1" w14:textId="77777777" w:rsidR="00A659E6" w:rsidRPr="008B4A6C" w:rsidRDefault="00A659E6" w:rsidP="00A659E6">
            <w:pPr>
              <w:widowControl w:val="0"/>
              <w:autoSpaceDE w:val="0"/>
              <w:autoSpaceDN w:val="0"/>
              <w:adjustRightInd w:val="0"/>
              <w:ind w:firstLine="0"/>
              <w:jc w:val="left"/>
              <w:rPr>
                <w:rFonts w:eastAsia="Times New Roman"/>
                <w:sz w:val="24"/>
                <w:szCs w:val="24"/>
                <w:lang w:eastAsia="ru-RU"/>
              </w:rPr>
            </w:pPr>
            <w:r w:rsidRPr="008B4A6C">
              <w:rPr>
                <w:rFonts w:eastAsia="Times New Roman"/>
                <w:sz w:val="24"/>
                <w:szCs w:val="24"/>
                <w:lang w:eastAsia="ru-RU"/>
              </w:rPr>
              <w:t>Автосервис</w:t>
            </w:r>
          </w:p>
        </w:tc>
        <w:tc>
          <w:tcPr>
            <w:tcW w:w="1958" w:type="pct"/>
            <w:gridSpan w:val="2"/>
            <w:vAlign w:val="center"/>
          </w:tcPr>
          <w:p w14:paraId="56C15D43" w14:textId="77777777" w:rsidR="00A659E6" w:rsidRPr="008B4A6C" w:rsidRDefault="00A659E6" w:rsidP="00A659E6">
            <w:pPr>
              <w:ind w:firstLine="0"/>
              <w:jc w:val="left"/>
              <w:rPr>
                <w:sz w:val="24"/>
                <w:szCs w:val="24"/>
              </w:rPr>
            </w:pPr>
            <w:r w:rsidRPr="008B4A6C">
              <w:rPr>
                <w:sz w:val="24"/>
                <w:szCs w:val="24"/>
              </w:rPr>
              <w:t>СанПиН 2.2.1/2.1.1.1200-03 п.</w:t>
            </w:r>
            <w:r w:rsidRPr="008B4A6C">
              <w:rPr>
                <w:rFonts w:eastAsia="Times New Roman"/>
                <w:color w:val="000000"/>
                <w:sz w:val="24"/>
                <w:szCs w:val="24"/>
                <w:lang w:eastAsia="ru-RU"/>
              </w:rPr>
              <w:t>12.5</w:t>
            </w:r>
          </w:p>
        </w:tc>
        <w:tc>
          <w:tcPr>
            <w:tcW w:w="880" w:type="pct"/>
            <w:vAlign w:val="center"/>
          </w:tcPr>
          <w:p w14:paraId="5323BAF7" w14:textId="77777777" w:rsidR="00A659E6" w:rsidRPr="008B4A6C" w:rsidRDefault="00A659E6" w:rsidP="00A659E6">
            <w:pPr>
              <w:ind w:firstLine="34"/>
              <w:jc w:val="center"/>
              <w:rPr>
                <w:color w:val="000000"/>
                <w:sz w:val="24"/>
                <w:szCs w:val="24"/>
              </w:rPr>
            </w:pPr>
            <w:r w:rsidRPr="008B4A6C">
              <w:rPr>
                <w:color w:val="000000"/>
                <w:sz w:val="24"/>
                <w:szCs w:val="24"/>
              </w:rPr>
              <w:t>50</w:t>
            </w:r>
          </w:p>
        </w:tc>
      </w:tr>
      <w:tr w:rsidR="00A659E6" w:rsidRPr="0056172E" w14:paraId="5ED46E28" w14:textId="77777777" w:rsidTr="00502B2C">
        <w:trPr>
          <w:trHeight w:val="283"/>
        </w:trPr>
        <w:tc>
          <w:tcPr>
            <w:tcW w:w="293" w:type="pct"/>
            <w:vAlign w:val="center"/>
          </w:tcPr>
          <w:p w14:paraId="51A097DF" w14:textId="77777777" w:rsidR="00A659E6" w:rsidRPr="008B4A6C" w:rsidRDefault="00A659E6" w:rsidP="00A659E6">
            <w:pPr>
              <w:widowControl w:val="0"/>
              <w:autoSpaceDE w:val="0"/>
              <w:autoSpaceDN w:val="0"/>
              <w:adjustRightInd w:val="0"/>
              <w:ind w:firstLine="0"/>
              <w:jc w:val="center"/>
              <w:rPr>
                <w:rFonts w:eastAsia="Times New Roman"/>
                <w:sz w:val="24"/>
                <w:szCs w:val="24"/>
                <w:lang w:eastAsia="ru-RU"/>
              </w:rPr>
            </w:pPr>
            <w:r w:rsidRPr="008B4A6C">
              <w:rPr>
                <w:rFonts w:eastAsia="Times New Roman"/>
                <w:sz w:val="24"/>
                <w:szCs w:val="24"/>
                <w:lang w:eastAsia="ru-RU"/>
              </w:rPr>
              <w:t>3</w:t>
            </w:r>
          </w:p>
        </w:tc>
        <w:tc>
          <w:tcPr>
            <w:tcW w:w="1870" w:type="pct"/>
            <w:vAlign w:val="center"/>
          </w:tcPr>
          <w:p w14:paraId="18EF32CF" w14:textId="77777777" w:rsidR="00A659E6" w:rsidRPr="008B4A6C" w:rsidRDefault="00A659E6" w:rsidP="00A659E6">
            <w:pPr>
              <w:ind w:hanging="33"/>
              <w:jc w:val="left"/>
              <w:rPr>
                <w:rFonts w:eastAsia="Times New Roman"/>
                <w:color w:val="000000"/>
                <w:sz w:val="24"/>
                <w:szCs w:val="24"/>
                <w:lang w:eastAsia="ru-RU"/>
              </w:rPr>
            </w:pPr>
            <w:r w:rsidRPr="008B4A6C">
              <w:rPr>
                <w:rFonts w:eastAsia="Times New Roman"/>
                <w:color w:val="000000"/>
                <w:sz w:val="24"/>
                <w:szCs w:val="24"/>
                <w:lang w:eastAsia="ru-RU"/>
              </w:rPr>
              <w:t>Ветеринарное обслуживание</w:t>
            </w:r>
          </w:p>
        </w:tc>
        <w:tc>
          <w:tcPr>
            <w:tcW w:w="1958" w:type="pct"/>
            <w:gridSpan w:val="2"/>
            <w:vAlign w:val="center"/>
          </w:tcPr>
          <w:p w14:paraId="2B7CFF26" w14:textId="77777777" w:rsidR="00A659E6" w:rsidRPr="008B4A6C" w:rsidRDefault="00A659E6" w:rsidP="00A659E6">
            <w:pPr>
              <w:ind w:firstLine="0"/>
              <w:jc w:val="left"/>
              <w:rPr>
                <w:sz w:val="24"/>
                <w:szCs w:val="24"/>
              </w:rPr>
            </w:pPr>
            <w:r w:rsidRPr="008B4A6C">
              <w:rPr>
                <w:sz w:val="24"/>
                <w:szCs w:val="24"/>
              </w:rPr>
              <w:t>СанПиН 2.2.1/2.1.1.1200-03 п. 12.5.14</w:t>
            </w:r>
          </w:p>
        </w:tc>
        <w:tc>
          <w:tcPr>
            <w:tcW w:w="880" w:type="pct"/>
            <w:vAlign w:val="center"/>
          </w:tcPr>
          <w:p w14:paraId="7555275F" w14:textId="77777777" w:rsidR="00A659E6" w:rsidRPr="008B4A6C" w:rsidRDefault="00A659E6" w:rsidP="00A659E6">
            <w:pPr>
              <w:ind w:firstLine="0"/>
              <w:jc w:val="center"/>
              <w:rPr>
                <w:color w:val="000000"/>
                <w:sz w:val="24"/>
                <w:szCs w:val="24"/>
              </w:rPr>
            </w:pPr>
            <w:r w:rsidRPr="008B4A6C">
              <w:rPr>
                <w:color w:val="000000"/>
                <w:sz w:val="24"/>
                <w:szCs w:val="24"/>
              </w:rPr>
              <w:t>50</w:t>
            </w:r>
          </w:p>
        </w:tc>
      </w:tr>
      <w:tr w:rsidR="00A659E6" w:rsidRPr="0056172E" w14:paraId="7287AEBE" w14:textId="77777777" w:rsidTr="00502B2C">
        <w:trPr>
          <w:trHeight w:val="283"/>
        </w:trPr>
        <w:tc>
          <w:tcPr>
            <w:tcW w:w="293" w:type="pct"/>
            <w:vAlign w:val="center"/>
          </w:tcPr>
          <w:p w14:paraId="1692DE1C" w14:textId="77777777" w:rsidR="00A659E6" w:rsidRPr="008B4A6C" w:rsidRDefault="00A659E6" w:rsidP="00A659E6">
            <w:pPr>
              <w:widowControl w:val="0"/>
              <w:autoSpaceDE w:val="0"/>
              <w:autoSpaceDN w:val="0"/>
              <w:adjustRightInd w:val="0"/>
              <w:ind w:firstLine="0"/>
              <w:jc w:val="center"/>
              <w:rPr>
                <w:rFonts w:eastAsia="Times New Roman"/>
                <w:sz w:val="24"/>
                <w:szCs w:val="24"/>
                <w:lang w:eastAsia="ru-RU"/>
              </w:rPr>
            </w:pPr>
            <w:r w:rsidRPr="008B4A6C">
              <w:rPr>
                <w:rFonts w:eastAsia="Times New Roman"/>
                <w:sz w:val="24"/>
                <w:szCs w:val="24"/>
                <w:lang w:eastAsia="ru-RU"/>
              </w:rPr>
              <w:t>4</w:t>
            </w:r>
          </w:p>
        </w:tc>
        <w:tc>
          <w:tcPr>
            <w:tcW w:w="1870" w:type="pct"/>
            <w:vAlign w:val="center"/>
          </w:tcPr>
          <w:p w14:paraId="1B5F8907" w14:textId="77777777" w:rsidR="00A659E6" w:rsidRPr="008B4A6C" w:rsidRDefault="00A659E6" w:rsidP="00A659E6">
            <w:pPr>
              <w:ind w:hanging="33"/>
              <w:jc w:val="left"/>
              <w:rPr>
                <w:rFonts w:eastAsia="Times New Roman"/>
                <w:color w:val="000000"/>
                <w:sz w:val="24"/>
                <w:szCs w:val="24"/>
                <w:lang w:eastAsia="ru-RU"/>
              </w:rPr>
            </w:pPr>
            <w:r w:rsidRPr="008B4A6C">
              <w:rPr>
                <w:rFonts w:eastAsia="Times New Roman"/>
                <w:color w:val="000000"/>
                <w:sz w:val="24"/>
                <w:szCs w:val="24"/>
                <w:lang w:eastAsia="ru-RU"/>
              </w:rPr>
              <w:t>Склад</w:t>
            </w:r>
          </w:p>
        </w:tc>
        <w:tc>
          <w:tcPr>
            <w:tcW w:w="1958" w:type="pct"/>
            <w:gridSpan w:val="2"/>
            <w:vAlign w:val="center"/>
          </w:tcPr>
          <w:p w14:paraId="3B189581" w14:textId="77777777" w:rsidR="00A659E6" w:rsidRPr="008B4A6C" w:rsidRDefault="00A659E6" w:rsidP="00A659E6">
            <w:pPr>
              <w:ind w:firstLine="0"/>
              <w:jc w:val="left"/>
              <w:rPr>
                <w:sz w:val="24"/>
                <w:szCs w:val="24"/>
              </w:rPr>
            </w:pPr>
            <w:r w:rsidRPr="008B4A6C">
              <w:rPr>
                <w:sz w:val="24"/>
                <w:szCs w:val="24"/>
              </w:rPr>
              <w:t>СанПиН 2.2.1/2.1.1.1200-03 п. 11.5.1</w:t>
            </w:r>
          </w:p>
        </w:tc>
        <w:tc>
          <w:tcPr>
            <w:tcW w:w="880" w:type="pct"/>
            <w:vAlign w:val="center"/>
          </w:tcPr>
          <w:p w14:paraId="392C460A" w14:textId="15C7C995" w:rsidR="00A659E6" w:rsidRPr="008B4A6C" w:rsidRDefault="008B4A6C" w:rsidP="00A659E6">
            <w:pPr>
              <w:ind w:firstLine="0"/>
              <w:jc w:val="center"/>
              <w:rPr>
                <w:color w:val="000000"/>
                <w:sz w:val="24"/>
                <w:szCs w:val="24"/>
              </w:rPr>
            </w:pPr>
            <w:r>
              <w:rPr>
                <w:color w:val="000000"/>
                <w:sz w:val="24"/>
                <w:szCs w:val="24"/>
              </w:rPr>
              <w:t>50</w:t>
            </w:r>
          </w:p>
        </w:tc>
      </w:tr>
      <w:tr w:rsidR="00A659E6" w:rsidRPr="0056172E" w14:paraId="14F83CFA" w14:textId="77777777" w:rsidTr="00502B2C">
        <w:trPr>
          <w:trHeight w:val="283"/>
        </w:trPr>
        <w:tc>
          <w:tcPr>
            <w:tcW w:w="293" w:type="pct"/>
            <w:vAlign w:val="center"/>
          </w:tcPr>
          <w:p w14:paraId="5A47A94E" w14:textId="77777777" w:rsidR="00A659E6" w:rsidRPr="008B4A6C" w:rsidRDefault="00A659E6" w:rsidP="00A659E6">
            <w:pPr>
              <w:widowControl w:val="0"/>
              <w:autoSpaceDE w:val="0"/>
              <w:autoSpaceDN w:val="0"/>
              <w:adjustRightInd w:val="0"/>
              <w:ind w:firstLine="0"/>
              <w:jc w:val="center"/>
              <w:rPr>
                <w:rFonts w:eastAsia="Times New Roman"/>
                <w:sz w:val="24"/>
                <w:szCs w:val="24"/>
                <w:lang w:eastAsia="ru-RU"/>
              </w:rPr>
            </w:pPr>
            <w:r w:rsidRPr="008B4A6C">
              <w:rPr>
                <w:rFonts w:eastAsia="Times New Roman"/>
                <w:sz w:val="24"/>
                <w:szCs w:val="24"/>
                <w:lang w:eastAsia="ru-RU"/>
              </w:rPr>
              <w:lastRenderedPageBreak/>
              <w:t>5</w:t>
            </w:r>
          </w:p>
        </w:tc>
        <w:tc>
          <w:tcPr>
            <w:tcW w:w="1870" w:type="pct"/>
            <w:vAlign w:val="center"/>
          </w:tcPr>
          <w:p w14:paraId="0A36FFF6" w14:textId="77777777" w:rsidR="00A659E6" w:rsidRPr="008B4A6C" w:rsidRDefault="00A659E6" w:rsidP="00A659E6">
            <w:pPr>
              <w:ind w:hanging="33"/>
              <w:jc w:val="left"/>
              <w:rPr>
                <w:rFonts w:eastAsia="Times New Roman"/>
                <w:color w:val="000000"/>
                <w:sz w:val="24"/>
                <w:szCs w:val="24"/>
                <w:lang w:eastAsia="ru-RU"/>
              </w:rPr>
            </w:pPr>
            <w:r w:rsidRPr="008B4A6C">
              <w:rPr>
                <w:rFonts w:eastAsia="Times New Roman"/>
                <w:color w:val="000000"/>
                <w:sz w:val="24"/>
                <w:szCs w:val="24"/>
                <w:lang w:eastAsia="ru-RU"/>
              </w:rPr>
              <w:t>Склады строительных материалов</w:t>
            </w:r>
          </w:p>
        </w:tc>
        <w:tc>
          <w:tcPr>
            <w:tcW w:w="1958" w:type="pct"/>
            <w:gridSpan w:val="2"/>
            <w:vAlign w:val="center"/>
          </w:tcPr>
          <w:p w14:paraId="7B06460C" w14:textId="77777777" w:rsidR="00A659E6" w:rsidRPr="008B4A6C" w:rsidRDefault="00A659E6" w:rsidP="00A659E6">
            <w:pPr>
              <w:ind w:firstLine="0"/>
              <w:jc w:val="left"/>
              <w:rPr>
                <w:sz w:val="24"/>
                <w:szCs w:val="24"/>
              </w:rPr>
            </w:pPr>
            <w:r w:rsidRPr="008B4A6C">
              <w:rPr>
                <w:sz w:val="24"/>
                <w:szCs w:val="24"/>
              </w:rPr>
              <w:t>СанПиН 2.2.1/2.1.1.1200-03 п. 14.5.1</w:t>
            </w:r>
          </w:p>
        </w:tc>
        <w:tc>
          <w:tcPr>
            <w:tcW w:w="880" w:type="pct"/>
            <w:vAlign w:val="center"/>
          </w:tcPr>
          <w:p w14:paraId="3ABA37B7" w14:textId="77777777" w:rsidR="00A659E6" w:rsidRPr="008B4A6C" w:rsidRDefault="00A659E6" w:rsidP="00A659E6">
            <w:pPr>
              <w:ind w:firstLine="0"/>
              <w:jc w:val="center"/>
              <w:rPr>
                <w:color w:val="000000"/>
                <w:sz w:val="24"/>
                <w:szCs w:val="24"/>
              </w:rPr>
            </w:pPr>
            <w:r w:rsidRPr="008B4A6C">
              <w:rPr>
                <w:color w:val="000000"/>
                <w:sz w:val="24"/>
                <w:szCs w:val="24"/>
              </w:rPr>
              <w:t>50</w:t>
            </w:r>
          </w:p>
        </w:tc>
      </w:tr>
      <w:tr w:rsidR="00A659E6" w:rsidRPr="0056172E" w14:paraId="67BF3D16" w14:textId="77777777" w:rsidTr="00502B2C">
        <w:trPr>
          <w:trHeight w:val="283"/>
        </w:trPr>
        <w:tc>
          <w:tcPr>
            <w:tcW w:w="293" w:type="pct"/>
            <w:vAlign w:val="center"/>
          </w:tcPr>
          <w:p w14:paraId="1247FFF7" w14:textId="77777777" w:rsidR="00A659E6" w:rsidRPr="008B4A6C" w:rsidRDefault="00A659E6" w:rsidP="00A659E6">
            <w:pPr>
              <w:widowControl w:val="0"/>
              <w:autoSpaceDE w:val="0"/>
              <w:autoSpaceDN w:val="0"/>
              <w:adjustRightInd w:val="0"/>
              <w:ind w:firstLine="0"/>
              <w:jc w:val="center"/>
              <w:rPr>
                <w:rFonts w:eastAsia="Times New Roman"/>
                <w:sz w:val="24"/>
                <w:szCs w:val="24"/>
                <w:lang w:eastAsia="ru-RU"/>
              </w:rPr>
            </w:pPr>
            <w:r w:rsidRPr="008B4A6C">
              <w:rPr>
                <w:rFonts w:eastAsia="Times New Roman"/>
                <w:sz w:val="24"/>
                <w:szCs w:val="24"/>
                <w:lang w:eastAsia="ru-RU"/>
              </w:rPr>
              <w:t>6</w:t>
            </w:r>
          </w:p>
        </w:tc>
        <w:tc>
          <w:tcPr>
            <w:tcW w:w="1870" w:type="pct"/>
            <w:vAlign w:val="center"/>
          </w:tcPr>
          <w:p w14:paraId="6F336298" w14:textId="77777777" w:rsidR="00A659E6" w:rsidRPr="008B4A6C" w:rsidRDefault="00A659E6" w:rsidP="00A659E6">
            <w:pPr>
              <w:ind w:hanging="33"/>
              <w:jc w:val="left"/>
              <w:rPr>
                <w:rFonts w:eastAsia="Times New Roman"/>
                <w:color w:val="000000"/>
                <w:sz w:val="24"/>
                <w:szCs w:val="24"/>
                <w:lang w:eastAsia="ru-RU"/>
              </w:rPr>
            </w:pPr>
            <w:r w:rsidRPr="008B4A6C">
              <w:rPr>
                <w:rFonts w:eastAsia="Times New Roman"/>
                <w:color w:val="000000"/>
                <w:sz w:val="24"/>
                <w:szCs w:val="24"/>
                <w:lang w:eastAsia="ru-RU"/>
              </w:rPr>
              <w:t>Хранение и переработка сельскохозяйственной продукции</w:t>
            </w:r>
          </w:p>
        </w:tc>
        <w:tc>
          <w:tcPr>
            <w:tcW w:w="1958" w:type="pct"/>
            <w:gridSpan w:val="2"/>
            <w:vAlign w:val="center"/>
          </w:tcPr>
          <w:p w14:paraId="215A6672" w14:textId="77777777" w:rsidR="00A659E6" w:rsidRPr="008B4A6C" w:rsidRDefault="00A659E6" w:rsidP="00A659E6">
            <w:pPr>
              <w:ind w:firstLine="0"/>
              <w:jc w:val="left"/>
              <w:rPr>
                <w:sz w:val="24"/>
                <w:szCs w:val="24"/>
              </w:rPr>
            </w:pPr>
            <w:r w:rsidRPr="008B4A6C">
              <w:rPr>
                <w:sz w:val="24"/>
                <w:szCs w:val="24"/>
              </w:rPr>
              <w:t>СанПиН 2.2.1/2.1.1.1200-03 п. 14.5.3</w:t>
            </w:r>
          </w:p>
        </w:tc>
        <w:tc>
          <w:tcPr>
            <w:tcW w:w="880" w:type="pct"/>
            <w:vAlign w:val="center"/>
          </w:tcPr>
          <w:p w14:paraId="2418D565" w14:textId="77777777" w:rsidR="00A659E6" w:rsidRPr="008B4A6C" w:rsidRDefault="00A659E6" w:rsidP="00A659E6">
            <w:pPr>
              <w:ind w:firstLine="0"/>
              <w:jc w:val="center"/>
              <w:rPr>
                <w:color w:val="000000"/>
                <w:sz w:val="24"/>
                <w:szCs w:val="24"/>
              </w:rPr>
            </w:pPr>
            <w:r w:rsidRPr="008B4A6C">
              <w:rPr>
                <w:color w:val="000000"/>
                <w:sz w:val="24"/>
                <w:szCs w:val="24"/>
              </w:rPr>
              <w:t>50</w:t>
            </w:r>
          </w:p>
        </w:tc>
      </w:tr>
      <w:tr w:rsidR="00A659E6" w:rsidRPr="0056172E" w14:paraId="17B1214C" w14:textId="77777777" w:rsidTr="00502B2C">
        <w:trPr>
          <w:trHeight w:val="283"/>
        </w:trPr>
        <w:tc>
          <w:tcPr>
            <w:tcW w:w="293" w:type="pct"/>
            <w:vAlign w:val="center"/>
          </w:tcPr>
          <w:p w14:paraId="2E975414" w14:textId="77777777" w:rsidR="00A659E6" w:rsidRPr="008B4A6C" w:rsidRDefault="00A659E6" w:rsidP="00A659E6">
            <w:pPr>
              <w:widowControl w:val="0"/>
              <w:autoSpaceDE w:val="0"/>
              <w:autoSpaceDN w:val="0"/>
              <w:adjustRightInd w:val="0"/>
              <w:ind w:firstLine="0"/>
              <w:jc w:val="center"/>
              <w:rPr>
                <w:rFonts w:eastAsia="Times New Roman"/>
                <w:sz w:val="24"/>
                <w:szCs w:val="24"/>
                <w:lang w:eastAsia="ru-RU"/>
              </w:rPr>
            </w:pPr>
            <w:r w:rsidRPr="008B4A6C">
              <w:rPr>
                <w:rFonts w:eastAsia="Times New Roman"/>
                <w:sz w:val="24"/>
                <w:szCs w:val="24"/>
                <w:lang w:eastAsia="ru-RU"/>
              </w:rPr>
              <w:t>7</w:t>
            </w:r>
          </w:p>
        </w:tc>
        <w:tc>
          <w:tcPr>
            <w:tcW w:w="1870" w:type="pct"/>
            <w:vAlign w:val="center"/>
          </w:tcPr>
          <w:p w14:paraId="7E8149FF" w14:textId="77777777" w:rsidR="00A659E6" w:rsidRPr="008B4A6C" w:rsidRDefault="00A659E6" w:rsidP="00A659E6">
            <w:pPr>
              <w:ind w:hanging="33"/>
              <w:jc w:val="left"/>
              <w:rPr>
                <w:rFonts w:eastAsia="Times New Roman"/>
                <w:color w:val="000000"/>
                <w:sz w:val="24"/>
                <w:szCs w:val="24"/>
                <w:lang w:eastAsia="ru-RU"/>
              </w:rPr>
            </w:pPr>
            <w:r w:rsidRPr="008B4A6C">
              <w:rPr>
                <w:rFonts w:eastAsia="Times New Roman"/>
                <w:color w:val="000000"/>
                <w:sz w:val="24"/>
                <w:szCs w:val="24"/>
                <w:lang w:eastAsia="ru-RU"/>
              </w:rPr>
              <w:t xml:space="preserve">СТО </w:t>
            </w:r>
          </w:p>
        </w:tc>
        <w:tc>
          <w:tcPr>
            <w:tcW w:w="1958" w:type="pct"/>
            <w:gridSpan w:val="2"/>
            <w:vAlign w:val="center"/>
          </w:tcPr>
          <w:p w14:paraId="4100A775" w14:textId="77777777" w:rsidR="00A659E6" w:rsidRPr="008B4A6C" w:rsidRDefault="00A659E6" w:rsidP="00A659E6">
            <w:pPr>
              <w:ind w:firstLine="0"/>
              <w:jc w:val="left"/>
              <w:rPr>
                <w:sz w:val="24"/>
                <w:szCs w:val="24"/>
              </w:rPr>
            </w:pPr>
            <w:r w:rsidRPr="008B4A6C">
              <w:rPr>
                <w:sz w:val="24"/>
                <w:szCs w:val="24"/>
              </w:rPr>
              <w:t>СанПиН 2.2.1/2.1.1.1200-03 п. 12.5.4</w:t>
            </w:r>
          </w:p>
        </w:tc>
        <w:tc>
          <w:tcPr>
            <w:tcW w:w="880" w:type="pct"/>
            <w:vAlign w:val="center"/>
          </w:tcPr>
          <w:p w14:paraId="51251C07" w14:textId="77777777" w:rsidR="00A659E6" w:rsidRPr="008B4A6C" w:rsidRDefault="00A659E6" w:rsidP="00A659E6">
            <w:pPr>
              <w:ind w:firstLine="0"/>
              <w:jc w:val="center"/>
              <w:rPr>
                <w:color w:val="000000"/>
                <w:sz w:val="24"/>
                <w:szCs w:val="24"/>
              </w:rPr>
            </w:pPr>
            <w:r w:rsidRPr="008B4A6C">
              <w:rPr>
                <w:color w:val="000000"/>
                <w:sz w:val="24"/>
                <w:szCs w:val="24"/>
              </w:rPr>
              <w:t>50</w:t>
            </w:r>
          </w:p>
        </w:tc>
      </w:tr>
      <w:tr w:rsidR="00A659E6" w:rsidRPr="0056172E" w14:paraId="7F9D024A" w14:textId="77777777" w:rsidTr="00502B2C">
        <w:trPr>
          <w:trHeight w:val="283"/>
        </w:trPr>
        <w:tc>
          <w:tcPr>
            <w:tcW w:w="293" w:type="pct"/>
            <w:vAlign w:val="center"/>
          </w:tcPr>
          <w:p w14:paraId="0157118B" w14:textId="77777777" w:rsidR="00A659E6" w:rsidRPr="008B4A6C" w:rsidRDefault="00A659E6" w:rsidP="00A659E6">
            <w:pPr>
              <w:widowControl w:val="0"/>
              <w:autoSpaceDE w:val="0"/>
              <w:autoSpaceDN w:val="0"/>
              <w:adjustRightInd w:val="0"/>
              <w:ind w:firstLine="0"/>
              <w:jc w:val="center"/>
              <w:rPr>
                <w:rFonts w:eastAsia="Times New Roman"/>
                <w:sz w:val="24"/>
                <w:szCs w:val="24"/>
                <w:lang w:eastAsia="ru-RU"/>
              </w:rPr>
            </w:pPr>
            <w:r w:rsidRPr="008B4A6C">
              <w:rPr>
                <w:rFonts w:eastAsia="Times New Roman"/>
                <w:sz w:val="24"/>
                <w:szCs w:val="24"/>
                <w:lang w:eastAsia="ru-RU"/>
              </w:rPr>
              <w:t>8</w:t>
            </w:r>
          </w:p>
        </w:tc>
        <w:tc>
          <w:tcPr>
            <w:tcW w:w="1870" w:type="pct"/>
            <w:vAlign w:val="center"/>
          </w:tcPr>
          <w:p w14:paraId="0448A611" w14:textId="77777777" w:rsidR="00A659E6" w:rsidRPr="008B4A6C" w:rsidRDefault="00A659E6" w:rsidP="00A659E6">
            <w:pPr>
              <w:ind w:hanging="33"/>
              <w:jc w:val="left"/>
              <w:rPr>
                <w:rFonts w:eastAsia="Times New Roman"/>
                <w:color w:val="000000"/>
                <w:sz w:val="24"/>
                <w:szCs w:val="24"/>
                <w:lang w:eastAsia="ru-RU"/>
              </w:rPr>
            </w:pPr>
            <w:r w:rsidRPr="008B4A6C">
              <w:rPr>
                <w:rFonts w:eastAsia="Times New Roman"/>
                <w:color w:val="000000"/>
                <w:sz w:val="24"/>
                <w:szCs w:val="24"/>
                <w:lang w:eastAsia="ru-RU"/>
              </w:rPr>
              <w:t>Шиномонтажная мастерская</w:t>
            </w:r>
          </w:p>
        </w:tc>
        <w:tc>
          <w:tcPr>
            <w:tcW w:w="1958" w:type="pct"/>
            <w:gridSpan w:val="2"/>
            <w:vAlign w:val="center"/>
          </w:tcPr>
          <w:p w14:paraId="72177FDD" w14:textId="77777777" w:rsidR="00A659E6" w:rsidRPr="008B4A6C" w:rsidRDefault="00A659E6" w:rsidP="00A659E6">
            <w:pPr>
              <w:ind w:firstLine="0"/>
              <w:jc w:val="left"/>
              <w:rPr>
                <w:sz w:val="24"/>
                <w:szCs w:val="24"/>
              </w:rPr>
            </w:pPr>
            <w:r w:rsidRPr="008B4A6C">
              <w:rPr>
                <w:sz w:val="24"/>
                <w:szCs w:val="24"/>
              </w:rPr>
              <w:t>СанПиН 2.2.1/2.1.1.1200-03 п. 12.5.13</w:t>
            </w:r>
          </w:p>
        </w:tc>
        <w:tc>
          <w:tcPr>
            <w:tcW w:w="880" w:type="pct"/>
            <w:vAlign w:val="center"/>
          </w:tcPr>
          <w:p w14:paraId="0A9134A3" w14:textId="77777777" w:rsidR="00A659E6" w:rsidRPr="008B4A6C" w:rsidRDefault="00A659E6" w:rsidP="00A659E6">
            <w:pPr>
              <w:ind w:firstLine="0"/>
              <w:jc w:val="center"/>
              <w:rPr>
                <w:color w:val="000000"/>
                <w:sz w:val="24"/>
                <w:szCs w:val="24"/>
              </w:rPr>
            </w:pPr>
            <w:r w:rsidRPr="008B4A6C">
              <w:rPr>
                <w:color w:val="000000"/>
                <w:sz w:val="24"/>
                <w:szCs w:val="24"/>
              </w:rPr>
              <w:t>50</w:t>
            </w:r>
          </w:p>
        </w:tc>
      </w:tr>
      <w:tr w:rsidR="00A659E6" w:rsidRPr="0056172E" w14:paraId="6C498C44" w14:textId="77777777" w:rsidTr="00502B2C">
        <w:trPr>
          <w:trHeight w:val="283"/>
        </w:trPr>
        <w:tc>
          <w:tcPr>
            <w:tcW w:w="293" w:type="pct"/>
            <w:vAlign w:val="center"/>
          </w:tcPr>
          <w:p w14:paraId="456DD01C" w14:textId="77777777" w:rsidR="00A659E6" w:rsidRPr="001E26AA" w:rsidRDefault="00A659E6" w:rsidP="00A659E6">
            <w:pPr>
              <w:widowControl w:val="0"/>
              <w:autoSpaceDE w:val="0"/>
              <w:autoSpaceDN w:val="0"/>
              <w:adjustRightInd w:val="0"/>
              <w:ind w:firstLine="0"/>
              <w:jc w:val="center"/>
              <w:rPr>
                <w:rFonts w:eastAsia="Times New Roman"/>
                <w:sz w:val="24"/>
                <w:szCs w:val="24"/>
                <w:lang w:eastAsia="ru-RU"/>
              </w:rPr>
            </w:pPr>
            <w:r w:rsidRPr="001E26AA">
              <w:rPr>
                <w:rFonts w:eastAsia="Times New Roman"/>
                <w:sz w:val="24"/>
                <w:szCs w:val="24"/>
                <w:lang w:eastAsia="ru-RU"/>
              </w:rPr>
              <w:t>9</w:t>
            </w:r>
          </w:p>
        </w:tc>
        <w:tc>
          <w:tcPr>
            <w:tcW w:w="1870" w:type="pct"/>
            <w:vAlign w:val="center"/>
          </w:tcPr>
          <w:p w14:paraId="20D5AC7F" w14:textId="77777777" w:rsidR="00A659E6" w:rsidRPr="001E26AA" w:rsidRDefault="00A659E6" w:rsidP="00A659E6">
            <w:pPr>
              <w:ind w:hanging="33"/>
              <w:jc w:val="left"/>
              <w:rPr>
                <w:rFonts w:eastAsia="Times New Roman"/>
                <w:color w:val="000000"/>
                <w:sz w:val="24"/>
                <w:szCs w:val="24"/>
                <w:lang w:eastAsia="ru-RU"/>
              </w:rPr>
            </w:pPr>
            <w:r w:rsidRPr="001E26AA">
              <w:rPr>
                <w:rFonts w:eastAsia="Times New Roman"/>
                <w:color w:val="000000"/>
                <w:sz w:val="24"/>
                <w:szCs w:val="24"/>
                <w:lang w:eastAsia="ru-RU"/>
              </w:rPr>
              <w:t xml:space="preserve">Склад, овощехранилище </w:t>
            </w:r>
          </w:p>
        </w:tc>
        <w:tc>
          <w:tcPr>
            <w:tcW w:w="1958" w:type="pct"/>
            <w:gridSpan w:val="2"/>
            <w:vAlign w:val="center"/>
          </w:tcPr>
          <w:p w14:paraId="4047544F" w14:textId="77777777" w:rsidR="00A659E6" w:rsidRPr="001E26AA" w:rsidRDefault="00A659E6" w:rsidP="00A659E6">
            <w:pPr>
              <w:ind w:firstLine="0"/>
              <w:jc w:val="left"/>
              <w:rPr>
                <w:sz w:val="24"/>
                <w:szCs w:val="24"/>
              </w:rPr>
            </w:pPr>
            <w:r w:rsidRPr="001E26AA">
              <w:rPr>
                <w:sz w:val="24"/>
                <w:szCs w:val="24"/>
              </w:rPr>
              <w:t>СанПиН 2.2.1/2.1.1.1200-03 п. 11.5.1</w:t>
            </w:r>
          </w:p>
        </w:tc>
        <w:tc>
          <w:tcPr>
            <w:tcW w:w="880" w:type="pct"/>
            <w:vAlign w:val="center"/>
          </w:tcPr>
          <w:p w14:paraId="0B7A422E" w14:textId="77777777" w:rsidR="00A659E6" w:rsidRPr="001E26AA" w:rsidRDefault="00A659E6" w:rsidP="00A659E6">
            <w:pPr>
              <w:ind w:firstLine="0"/>
              <w:jc w:val="center"/>
              <w:rPr>
                <w:color w:val="000000"/>
                <w:sz w:val="24"/>
                <w:szCs w:val="24"/>
              </w:rPr>
            </w:pPr>
            <w:r w:rsidRPr="001E26AA">
              <w:rPr>
                <w:color w:val="000000"/>
                <w:sz w:val="24"/>
                <w:szCs w:val="24"/>
              </w:rPr>
              <w:t>50</w:t>
            </w:r>
          </w:p>
        </w:tc>
      </w:tr>
      <w:tr w:rsidR="00A659E6" w:rsidRPr="0056172E" w14:paraId="38983ED6" w14:textId="77777777" w:rsidTr="00502B2C">
        <w:trPr>
          <w:trHeight w:val="283"/>
        </w:trPr>
        <w:tc>
          <w:tcPr>
            <w:tcW w:w="293" w:type="pct"/>
            <w:vAlign w:val="center"/>
          </w:tcPr>
          <w:p w14:paraId="43F2DA1A" w14:textId="710AD559" w:rsidR="00A659E6" w:rsidRPr="008B4A6C" w:rsidRDefault="001E26AA" w:rsidP="00A659E6">
            <w:pPr>
              <w:widowControl w:val="0"/>
              <w:autoSpaceDE w:val="0"/>
              <w:autoSpaceDN w:val="0"/>
              <w:adjustRightInd w:val="0"/>
              <w:ind w:firstLine="0"/>
              <w:jc w:val="center"/>
              <w:rPr>
                <w:rFonts w:eastAsia="Times New Roman"/>
                <w:sz w:val="24"/>
                <w:szCs w:val="24"/>
                <w:lang w:eastAsia="ru-RU"/>
              </w:rPr>
            </w:pPr>
            <w:r>
              <w:rPr>
                <w:rFonts w:eastAsia="Times New Roman"/>
                <w:sz w:val="24"/>
                <w:szCs w:val="24"/>
                <w:lang w:eastAsia="ru-RU"/>
              </w:rPr>
              <w:t>10</w:t>
            </w:r>
          </w:p>
        </w:tc>
        <w:tc>
          <w:tcPr>
            <w:tcW w:w="1870" w:type="pct"/>
            <w:vAlign w:val="center"/>
          </w:tcPr>
          <w:p w14:paraId="56A5E153" w14:textId="77777777" w:rsidR="00A659E6" w:rsidRPr="008B4A6C" w:rsidRDefault="00A659E6" w:rsidP="00A659E6">
            <w:pPr>
              <w:ind w:hanging="33"/>
              <w:jc w:val="left"/>
              <w:rPr>
                <w:rFonts w:eastAsia="Times New Roman"/>
                <w:color w:val="000000"/>
                <w:sz w:val="24"/>
                <w:szCs w:val="24"/>
                <w:lang w:eastAsia="ru-RU"/>
              </w:rPr>
            </w:pPr>
            <w:r w:rsidRPr="008B4A6C">
              <w:rPr>
                <w:rFonts w:eastAsia="Times New Roman"/>
                <w:color w:val="000000"/>
                <w:sz w:val="24"/>
                <w:szCs w:val="24"/>
                <w:lang w:eastAsia="ru-RU"/>
              </w:rPr>
              <w:t>ООО «Старый Тогучин»</w:t>
            </w:r>
          </w:p>
        </w:tc>
        <w:tc>
          <w:tcPr>
            <w:tcW w:w="1958" w:type="pct"/>
            <w:gridSpan w:val="2"/>
            <w:vAlign w:val="center"/>
          </w:tcPr>
          <w:p w14:paraId="34C20ABD" w14:textId="77777777" w:rsidR="00A659E6" w:rsidRPr="008B4A6C" w:rsidRDefault="00A659E6" w:rsidP="00A659E6">
            <w:pPr>
              <w:ind w:firstLine="0"/>
              <w:jc w:val="left"/>
              <w:rPr>
                <w:sz w:val="24"/>
                <w:szCs w:val="24"/>
              </w:rPr>
            </w:pPr>
            <w:r w:rsidRPr="008B4A6C">
              <w:rPr>
                <w:sz w:val="24"/>
                <w:szCs w:val="24"/>
              </w:rPr>
              <w:t>СанПиН 2.2.1/2.1.1.1200-03 п. 8.5.13</w:t>
            </w:r>
          </w:p>
        </w:tc>
        <w:tc>
          <w:tcPr>
            <w:tcW w:w="880" w:type="pct"/>
            <w:vAlign w:val="center"/>
          </w:tcPr>
          <w:p w14:paraId="1322C97B" w14:textId="77777777" w:rsidR="00A659E6" w:rsidRPr="008B4A6C" w:rsidRDefault="00A659E6" w:rsidP="00A659E6">
            <w:pPr>
              <w:ind w:firstLine="0"/>
              <w:jc w:val="center"/>
              <w:rPr>
                <w:color w:val="000000"/>
                <w:sz w:val="24"/>
                <w:szCs w:val="24"/>
              </w:rPr>
            </w:pPr>
            <w:r w:rsidRPr="008B4A6C">
              <w:rPr>
                <w:color w:val="000000"/>
                <w:sz w:val="24"/>
                <w:szCs w:val="24"/>
              </w:rPr>
              <w:t>50</w:t>
            </w:r>
          </w:p>
        </w:tc>
      </w:tr>
      <w:tr w:rsidR="00A659E6" w:rsidRPr="0056172E" w14:paraId="6412E865" w14:textId="77777777" w:rsidTr="00502B2C">
        <w:trPr>
          <w:trHeight w:val="283"/>
        </w:trPr>
        <w:tc>
          <w:tcPr>
            <w:tcW w:w="293" w:type="pct"/>
            <w:vAlign w:val="center"/>
          </w:tcPr>
          <w:p w14:paraId="43AF78B3" w14:textId="0866D273" w:rsidR="00A659E6" w:rsidRPr="008B4A6C" w:rsidRDefault="001E26AA" w:rsidP="00A659E6">
            <w:pPr>
              <w:widowControl w:val="0"/>
              <w:autoSpaceDE w:val="0"/>
              <w:autoSpaceDN w:val="0"/>
              <w:adjustRightInd w:val="0"/>
              <w:ind w:firstLine="0"/>
              <w:jc w:val="center"/>
              <w:rPr>
                <w:rFonts w:eastAsia="Times New Roman"/>
                <w:sz w:val="24"/>
                <w:szCs w:val="24"/>
                <w:lang w:eastAsia="ru-RU"/>
              </w:rPr>
            </w:pPr>
            <w:r>
              <w:rPr>
                <w:rFonts w:eastAsia="Times New Roman"/>
                <w:sz w:val="24"/>
                <w:szCs w:val="24"/>
                <w:lang w:eastAsia="ru-RU"/>
              </w:rPr>
              <w:t>11</w:t>
            </w:r>
          </w:p>
        </w:tc>
        <w:tc>
          <w:tcPr>
            <w:tcW w:w="1870" w:type="pct"/>
            <w:vAlign w:val="center"/>
          </w:tcPr>
          <w:p w14:paraId="3DB64684" w14:textId="77777777" w:rsidR="00A659E6" w:rsidRPr="008B4A6C" w:rsidRDefault="00A659E6" w:rsidP="00A659E6">
            <w:pPr>
              <w:ind w:hanging="33"/>
              <w:jc w:val="left"/>
              <w:rPr>
                <w:rFonts w:eastAsia="Times New Roman"/>
                <w:color w:val="000000"/>
                <w:sz w:val="24"/>
                <w:szCs w:val="24"/>
                <w:lang w:eastAsia="ru-RU"/>
              </w:rPr>
            </w:pPr>
            <w:r w:rsidRPr="008B4A6C">
              <w:rPr>
                <w:rFonts w:eastAsia="Times New Roman"/>
                <w:color w:val="000000"/>
                <w:sz w:val="24"/>
                <w:szCs w:val="24"/>
                <w:lang w:eastAsia="ru-RU"/>
              </w:rPr>
              <w:t>Пилорама</w:t>
            </w:r>
          </w:p>
        </w:tc>
        <w:tc>
          <w:tcPr>
            <w:tcW w:w="1958" w:type="pct"/>
            <w:gridSpan w:val="2"/>
            <w:vAlign w:val="center"/>
          </w:tcPr>
          <w:p w14:paraId="14BC077A" w14:textId="77777777" w:rsidR="00A659E6" w:rsidRPr="008B4A6C" w:rsidRDefault="00A659E6" w:rsidP="00A659E6">
            <w:pPr>
              <w:ind w:firstLine="0"/>
              <w:jc w:val="left"/>
              <w:rPr>
                <w:sz w:val="24"/>
                <w:szCs w:val="24"/>
              </w:rPr>
            </w:pPr>
            <w:r w:rsidRPr="008B4A6C">
              <w:rPr>
                <w:sz w:val="24"/>
                <w:szCs w:val="24"/>
              </w:rPr>
              <w:t>СанПиН 2.2.1/2.1.1.1200-03 п. 5.4.2</w:t>
            </w:r>
          </w:p>
        </w:tc>
        <w:tc>
          <w:tcPr>
            <w:tcW w:w="880" w:type="pct"/>
            <w:vAlign w:val="center"/>
          </w:tcPr>
          <w:p w14:paraId="0C779EC7" w14:textId="77777777" w:rsidR="00A659E6" w:rsidRPr="008B4A6C" w:rsidRDefault="00A659E6" w:rsidP="00A659E6">
            <w:pPr>
              <w:ind w:firstLine="0"/>
              <w:jc w:val="center"/>
              <w:rPr>
                <w:color w:val="000000"/>
                <w:sz w:val="24"/>
                <w:szCs w:val="24"/>
              </w:rPr>
            </w:pPr>
            <w:r w:rsidRPr="008B4A6C">
              <w:rPr>
                <w:color w:val="000000"/>
                <w:sz w:val="24"/>
                <w:szCs w:val="24"/>
              </w:rPr>
              <w:t>100</w:t>
            </w:r>
          </w:p>
        </w:tc>
      </w:tr>
      <w:tr w:rsidR="00A659E6" w:rsidRPr="0056172E" w14:paraId="72F12397" w14:textId="77777777" w:rsidTr="00502B2C">
        <w:trPr>
          <w:trHeight w:val="283"/>
        </w:trPr>
        <w:tc>
          <w:tcPr>
            <w:tcW w:w="293" w:type="pct"/>
            <w:vAlign w:val="center"/>
          </w:tcPr>
          <w:p w14:paraId="446A5C0F" w14:textId="18CD466A" w:rsidR="00A659E6" w:rsidRPr="008B4A6C" w:rsidRDefault="001E26AA" w:rsidP="00A659E6">
            <w:pPr>
              <w:widowControl w:val="0"/>
              <w:autoSpaceDE w:val="0"/>
              <w:autoSpaceDN w:val="0"/>
              <w:adjustRightInd w:val="0"/>
              <w:ind w:firstLine="0"/>
              <w:jc w:val="center"/>
              <w:rPr>
                <w:rFonts w:eastAsia="Times New Roman"/>
                <w:sz w:val="24"/>
                <w:szCs w:val="24"/>
                <w:lang w:eastAsia="ru-RU"/>
              </w:rPr>
            </w:pPr>
            <w:r>
              <w:rPr>
                <w:rFonts w:eastAsia="Times New Roman"/>
                <w:sz w:val="24"/>
                <w:szCs w:val="24"/>
                <w:lang w:eastAsia="ru-RU"/>
              </w:rPr>
              <w:t>12</w:t>
            </w:r>
          </w:p>
        </w:tc>
        <w:tc>
          <w:tcPr>
            <w:tcW w:w="1870" w:type="pct"/>
            <w:vAlign w:val="center"/>
          </w:tcPr>
          <w:p w14:paraId="3F5A7E78" w14:textId="77777777" w:rsidR="00A659E6" w:rsidRPr="008B4A6C" w:rsidRDefault="00A659E6" w:rsidP="00A659E6">
            <w:pPr>
              <w:ind w:hanging="33"/>
              <w:jc w:val="left"/>
              <w:rPr>
                <w:rFonts w:eastAsia="Times New Roman"/>
                <w:color w:val="000000"/>
                <w:sz w:val="24"/>
                <w:szCs w:val="24"/>
                <w:lang w:eastAsia="ru-RU"/>
              </w:rPr>
            </w:pPr>
            <w:r w:rsidRPr="008B4A6C">
              <w:rPr>
                <w:rFonts w:eastAsia="Times New Roman"/>
                <w:color w:val="000000"/>
                <w:sz w:val="24"/>
                <w:szCs w:val="24"/>
                <w:lang w:eastAsia="ru-RU"/>
              </w:rPr>
              <w:t>ООО «Ремонтно-строительная фирма «СПЕКТР»</w:t>
            </w:r>
          </w:p>
        </w:tc>
        <w:tc>
          <w:tcPr>
            <w:tcW w:w="1958" w:type="pct"/>
            <w:gridSpan w:val="2"/>
            <w:vAlign w:val="center"/>
          </w:tcPr>
          <w:p w14:paraId="0DB2A554" w14:textId="77777777" w:rsidR="00A659E6" w:rsidRPr="008B4A6C" w:rsidRDefault="00A659E6" w:rsidP="00A659E6">
            <w:pPr>
              <w:ind w:firstLine="0"/>
              <w:jc w:val="left"/>
              <w:rPr>
                <w:sz w:val="24"/>
                <w:szCs w:val="24"/>
              </w:rPr>
            </w:pPr>
            <w:r w:rsidRPr="008B4A6C">
              <w:rPr>
                <w:sz w:val="24"/>
                <w:szCs w:val="24"/>
              </w:rPr>
              <w:t>СанПиН 2.2.1/2.1.1.1200-03 п.</w:t>
            </w:r>
          </w:p>
        </w:tc>
        <w:tc>
          <w:tcPr>
            <w:tcW w:w="880" w:type="pct"/>
            <w:vAlign w:val="center"/>
          </w:tcPr>
          <w:p w14:paraId="197D31ED" w14:textId="77777777" w:rsidR="00A659E6" w:rsidRPr="008B4A6C" w:rsidRDefault="00A659E6" w:rsidP="00A659E6">
            <w:pPr>
              <w:ind w:firstLine="0"/>
              <w:jc w:val="center"/>
              <w:rPr>
                <w:color w:val="000000"/>
                <w:sz w:val="24"/>
                <w:szCs w:val="24"/>
              </w:rPr>
            </w:pPr>
            <w:r w:rsidRPr="008B4A6C">
              <w:rPr>
                <w:color w:val="000000"/>
                <w:sz w:val="24"/>
                <w:szCs w:val="24"/>
              </w:rPr>
              <w:t>100</w:t>
            </w:r>
          </w:p>
        </w:tc>
      </w:tr>
      <w:tr w:rsidR="00A659E6" w:rsidRPr="0056172E" w14:paraId="4A23585C" w14:textId="77777777" w:rsidTr="00502B2C">
        <w:trPr>
          <w:trHeight w:val="283"/>
        </w:trPr>
        <w:tc>
          <w:tcPr>
            <w:tcW w:w="293" w:type="pct"/>
            <w:vAlign w:val="center"/>
          </w:tcPr>
          <w:p w14:paraId="27EF5789" w14:textId="738F6094" w:rsidR="00A659E6" w:rsidRPr="008B4A6C" w:rsidRDefault="001E26AA" w:rsidP="00A659E6">
            <w:pPr>
              <w:widowControl w:val="0"/>
              <w:autoSpaceDE w:val="0"/>
              <w:autoSpaceDN w:val="0"/>
              <w:adjustRightInd w:val="0"/>
              <w:ind w:firstLine="0"/>
              <w:jc w:val="center"/>
              <w:rPr>
                <w:rFonts w:eastAsia="Times New Roman"/>
                <w:sz w:val="24"/>
                <w:szCs w:val="24"/>
                <w:lang w:eastAsia="ru-RU"/>
              </w:rPr>
            </w:pPr>
            <w:r>
              <w:rPr>
                <w:rFonts w:eastAsia="Times New Roman"/>
                <w:sz w:val="24"/>
                <w:szCs w:val="24"/>
                <w:lang w:eastAsia="ru-RU"/>
              </w:rPr>
              <w:t>13</w:t>
            </w:r>
          </w:p>
        </w:tc>
        <w:tc>
          <w:tcPr>
            <w:tcW w:w="1870" w:type="pct"/>
            <w:vAlign w:val="center"/>
          </w:tcPr>
          <w:p w14:paraId="23FDEA07" w14:textId="77777777" w:rsidR="00A659E6" w:rsidRPr="008B4A6C" w:rsidRDefault="00A659E6" w:rsidP="00A659E6">
            <w:pPr>
              <w:ind w:hanging="33"/>
              <w:jc w:val="left"/>
              <w:rPr>
                <w:rFonts w:eastAsia="Times New Roman"/>
                <w:color w:val="000000"/>
                <w:sz w:val="24"/>
                <w:szCs w:val="24"/>
                <w:lang w:eastAsia="ru-RU"/>
              </w:rPr>
            </w:pPr>
            <w:r w:rsidRPr="008B4A6C">
              <w:rPr>
                <w:rFonts w:eastAsia="Times New Roman"/>
                <w:color w:val="000000"/>
                <w:sz w:val="24"/>
                <w:szCs w:val="24"/>
                <w:lang w:eastAsia="ru-RU"/>
              </w:rPr>
              <w:t>Элеватор</w:t>
            </w:r>
          </w:p>
        </w:tc>
        <w:tc>
          <w:tcPr>
            <w:tcW w:w="1958" w:type="pct"/>
            <w:gridSpan w:val="2"/>
            <w:vAlign w:val="center"/>
          </w:tcPr>
          <w:p w14:paraId="5F07DE6A" w14:textId="77777777" w:rsidR="00A659E6" w:rsidRPr="008B4A6C" w:rsidRDefault="00A659E6" w:rsidP="00A659E6">
            <w:pPr>
              <w:ind w:firstLine="0"/>
              <w:jc w:val="left"/>
              <w:rPr>
                <w:sz w:val="24"/>
                <w:szCs w:val="24"/>
              </w:rPr>
            </w:pPr>
            <w:r w:rsidRPr="008B4A6C">
              <w:rPr>
                <w:sz w:val="24"/>
                <w:szCs w:val="24"/>
              </w:rPr>
              <w:t>СанПиН 2.2.1/2.1.1.1200-03 п. 8.4.1</w:t>
            </w:r>
          </w:p>
        </w:tc>
        <w:tc>
          <w:tcPr>
            <w:tcW w:w="880" w:type="pct"/>
            <w:vAlign w:val="center"/>
          </w:tcPr>
          <w:p w14:paraId="4BEC7A79" w14:textId="77777777" w:rsidR="00A659E6" w:rsidRPr="008B4A6C" w:rsidRDefault="00A659E6" w:rsidP="00A659E6">
            <w:pPr>
              <w:ind w:firstLine="0"/>
              <w:jc w:val="center"/>
              <w:rPr>
                <w:color w:val="000000"/>
                <w:sz w:val="24"/>
                <w:szCs w:val="24"/>
              </w:rPr>
            </w:pPr>
            <w:r w:rsidRPr="008B4A6C">
              <w:rPr>
                <w:color w:val="000000"/>
                <w:sz w:val="24"/>
                <w:szCs w:val="24"/>
              </w:rPr>
              <w:t>100</w:t>
            </w:r>
          </w:p>
        </w:tc>
      </w:tr>
      <w:tr w:rsidR="00A659E6" w:rsidRPr="0056172E" w14:paraId="7A27A4AB" w14:textId="77777777" w:rsidTr="00502B2C">
        <w:trPr>
          <w:trHeight w:val="283"/>
        </w:trPr>
        <w:tc>
          <w:tcPr>
            <w:tcW w:w="293" w:type="pct"/>
            <w:vAlign w:val="center"/>
          </w:tcPr>
          <w:p w14:paraId="4901AA8C" w14:textId="613161D8" w:rsidR="00A659E6" w:rsidRPr="001E26AA" w:rsidRDefault="001E26AA" w:rsidP="00A659E6">
            <w:pPr>
              <w:widowControl w:val="0"/>
              <w:autoSpaceDE w:val="0"/>
              <w:autoSpaceDN w:val="0"/>
              <w:adjustRightInd w:val="0"/>
              <w:ind w:firstLine="0"/>
              <w:jc w:val="center"/>
              <w:rPr>
                <w:rFonts w:eastAsia="Times New Roman"/>
                <w:sz w:val="24"/>
                <w:szCs w:val="24"/>
                <w:lang w:eastAsia="ru-RU"/>
              </w:rPr>
            </w:pPr>
            <w:r>
              <w:rPr>
                <w:rFonts w:eastAsia="Times New Roman"/>
                <w:sz w:val="24"/>
                <w:szCs w:val="24"/>
                <w:lang w:eastAsia="ru-RU"/>
              </w:rPr>
              <w:t>14</w:t>
            </w:r>
          </w:p>
        </w:tc>
        <w:tc>
          <w:tcPr>
            <w:tcW w:w="1870" w:type="pct"/>
            <w:vAlign w:val="center"/>
          </w:tcPr>
          <w:p w14:paraId="5FF890A1" w14:textId="77777777" w:rsidR="00A659E6" w:rsidRPr="001E26AA" w:rsidRDefault="00A659E6" w:rsidP="00A659E6">
            <w:pPr>
              <w:ind w:hanging="33"/>
              <w:jc w:val="left"/>
              <w:rPr>
                <w:rFonts w:eastAsia="Times New Roman"/>
                <w:color w:val="000000"/>
                <w:sz w:val="24"/>
                <w:szCs w:val="24"/>
                <w:lang w:eastAsia="ru-RU"/>
              </w:rPr>
            </w:pPr>
            <w:r w:rsidRPr="001E26AA">
              <w:rPr>
                <w:rFonts w:eastAsia="Times New Roman"/>
                <w:color w:val="000000"/>
                <w:sz w:val="24"/>
                <w:szCs w:val="24"/>
                <w:lang w:eastAsia="ru-RU"/>
              </w:rPr>
              <w:t xml:space="preserve">Столярная мастерская </w:t>
            </w:r>
          </w:p>
        </w:tc>
        <w:tc>
          <w:tcPr>
            <w:tcW w:w="1958" w:type="pct"/>
            <w:gridSpan w:val="2"/>
            <w:vAlign w:val="center"/>
          </w:tcPr>
          <w:p w14:paraId="5DD14D2C" w14:textId="77777777" w:rsidR="00A659E6" w:rsidRPr="001E26AA" w:rsidRDefault="00A659E6" w:rsidP="00A659E6">
            <w:pPr>
              <w:ind w:firstLine="0"/>
              <w:jc w:val="left"/>
              <w:rPr>
                <w:sz w:val="24"/>
                <w:szCs w:val="24"/>
              </w:rPr>
            </w:pPr>
            <w:r w:rsidRPr="001E26AA">
              <w:rPr>
                <w:sz w:val="24"/>
                <w:szCs w:val="24"/>
              </w:rPr>
              <w:t>СанПиН 2.2.1/2.1.1.1200-03 п. 5.4.2</w:t>
            </w:r>
          </w:p>
        </w:tc>
        <w:tc>
          <w:tcPr>
            <w:tcW w:w="880" w:type="pct"/>
            <w:vAlign w:val="center"/>
          </w:tcPr>
          <w:p w14:paraId="418A8546" w14:textId="77777777" w:rsidR="00A659E6" w:rsidRPr="001E26AA" w:rsidRDefault="00A659E6" w:rsidP="00A659E6">
            <w:pPr>
              <w:ind w:firstLine="0"/>
              <w:jc w:val="center"/>
              <w:rPr>
                <w:color w:val="000000"/>
                <w:sz w:val="24"/>
                <w:szCs w:val="24"/>
              </w:rPr>
            </w:pPr>
            <w:r w:rsidRPr="001E26AA">
              <w:rPr>
                <w:color w:val="000000"/>
                <w:sz w:val="24"/>
                <w:szCs w:val="24"/>
              </w:rPr>
              <w:t>100</w:t>
            </w:r>
          </w:p>
        </w:tc>
      </w:tr>
      <w:tr w:rsidR="00A659E6" w:rsidRPr="0056172E" w14:paraId="6AF77DC8" w14:textId="77777777" w:rsidTr="00502B2C">
        <w:trPr>
          <w:trHeight w:val="283"/>
        </w:trPr>
        <w:tc>
          <w:tcPr>
            <w:tcW w:w="293" w:type="pct"/>
            <w:vAlign w:val="center"/>
          </w:tcPr>
          <w:p w14:paraId="5DE536F2" w14:textId="5765A4C5" w:rsidR="00A659E6" w:rsidRPr="008B4A6C" w:rsidRDefault="001E26AA" w:rsidP="00A659E6">
            <w:pPr>
              <w:widowControl w:val="0"/>
              <w:autoSpaceDE w:val="0"/>
              <w:autoSpaceDN w:val="0"/>
              <w:adjustRightInd w:val="0"/>
              <w:ind w:firstLine="0"/>
              <w:jc w:val="center"/>
              <w:rPr>
                <w:rFonts w:eastAsia="Times New Roman"/>
                <w:sz w:val="24"/>
                <w:szCs w:val="24"/>
                <w:lang w:eastAsia="ru-RU"/>
              </w:rPr>
            </w:pPr>
            <w:r>
              <w:rPr>
                <w:rFonts w:eastAsia="Times New Roman"/>
                <w:sz w:val="24"/>
                <w:szCs w:val="24"/>
                <w:lang w:eastAsia="ru-RU"/>
              </w:rPr>
              <w:t>15</w:t>
            </w:r>
          </w:p>
        </w:tc>
        <w:tc>
          <w:tcPr>
            <w:tcW w:w="1870" w:type="pct"/>
            <w:vAlign w:val="center"/>
          </w:tcPr>
          <w:p w14:paraId="3D79C173" w14:textId="77777777" w:rsidR="00A659E6" w:rsidRPr="008B4A6C" w:rsidRDefault="00A659E6" w:rsidP="00A659E6">
            <w:pPr>
              <w:ind w:hanging="33"/>
              <w:jc w:val="left"/>
              <w:rPr>
                <w:rFonts w:eastAsia="Times New Roman"/>
                <w:color w:val="000000"/>
                <w:sz w:val="24"/>
                <w:szCs w:val="24"/>
                <w:lang w:eastAsia="ru-RU"/>
              </w:rPr>
            </w:pPr>
            <w:r w:rsidRPr="008B4A6C">
              <w:rPr>
                <w:rFonts w:eastAsia="Times New Roman"/>
                <w:color w:val="000000"/>
                <w:sz w:val="24"/>
                <w:szCs w:val="24"/>
                <w:lang w:eastAsia="ru-RU"/>
              </w:rPr>
              <w:t>Деревообрабатывающее предприятие</w:t>
            </w:r>
          </w:p>
        </w:tc>
        <w:tc>
          <w:tcPr>
            <w:tcW w:w="1958" w:type="pct"/>
            <w:gridSpan w:val="2"/>
            <w:vAlign w:val="center"/>
          </w:tcPr>
          <w:p w14:paraId="02FF22F6" w14:textId="77777777" w:rsidR="00A659E6" w:rsidRPr="008B4A6C" w:rsidRDefault="00A659E6" w:rsidP="00A659E6">
            <w:pPr>
              <w:ind w:firstLine="0"/>
              <w:jc w:val="left"/>
              <w:rPr>
                <w:sz w:val="24"/>
                <w:szCs w:val="24"/>
              </w:rPr>
            </w:pPr>
            <w:r w:rsidRPr="008B4A6C">
              <w:rPr>
                <w:sz w:val="24"/>
                <w:szCs w:val="24"/>
              </w:rPr>
              <w:t>СанПиН 2.2.1/2.1.1.1200-03 п. 5.4.2</w:t>
            </w:r>
          </w:p>
        </w:tc>
        <w:tc>
          <w:tcPr>
            <w:tcW w:w="880" w:type="pct"/>
            <w:vAlign w:val="center"/>
          </w:tcPr>
          <w:p w14:paraId="10ECE41A" w14:textId="77777777" w:rsidR="00A659E6" w:rsidRPr="008B4A6C" w:rsidRDefault="00A659E6" w:rsidP="00A659E6">
            <w:pPr>
              <w:ind w:firstLine="0"/>
              <w:jc w:val="center"/>
              <w:rPr>
                <w:color w:val="000000"/>
                <w:sz w:val="24"/>
                <w:szCs w:val="24"/>
              </w:rPr>
            </w:pPr>
            <w:r w:rsidRPr="008B4A6C">
              <w:rPr>
                <w:color w:val="000000"/>
                <w:sz w:val="24"/>
                <w:szCs w:val="24"/>
              </w:rPr>
              <w:t>100</w:t>
            </w:r>
          </w:p>
        </w:tc>
      </w:tr>
      <w:tr w:rsidR="00A659E6" w:rsidRPr="0056172E" w14:paraId="282CD021" w14:textId="77777777" w:rsidTr="00502B2C">
        <w:trPr>
          <w:trHeight w:val="283"/>
        </w:trPr>
        <w:tc>
          <w:tcPr>
            <w:tcW w:w="293" w:type="pct"/>
            <w:vAlign w:val="center"/>
          </w:tcPr>
          <w:p w14:paraId="33A14550" w14:textId="4BDDE787" w:rsidR="00A659E6" w:rsidRPr="008B4A6C" w:rsidRDefault="001E26AA" w:rsidP="00A659E6">
            <w:pPr>
              <w:widowControl w:val="0"/>
              <w:autoSpaceDE w:val="0"/>
              <w:autoSpaceDN w:val="0"/>
              <w:adjustRightInd w:val="0"/>
              <w:ind w:firstLine="0"/>
              <w:jc w:val="center"/>
              <w:rPr>
                <w:rFonts w:eastAsia="Times New Roman"/>
                <w:sz w:val="24"/>
                <w:szCs w:val="24"/>
                <w:lang w:eastAsia="ru-RU"/>
              </w:rPr>
            </w:pPr>
            <w:r>
              <w:rPr>
                <w:rFonts w:eastAsia="Times New Roman"/>
                <w:sz w:val="24"/>
                <w:szCs w:val="24"/>
                <w:lang w:eastAsia="ru-RU"/>
              </w:rPr>
              <w:t>16</w:t>
            </w:r>
          </w:p>
        </w:tc>
        <w:tc>
          <w:tcPr>
            <w:tcW w:w="1870" w:type="pct"/>
            <w:vAlign w:val="center"/>
          </w:tcPr>
          <w:p w14:paraId="4CECD804" w14:textId="77777777" w:rsidR="00A659E6" w:rsidRPr="008B4A6C" w:rsidRDefault="00A659E6" w:rsidP="00A659E6">
            <w:pPr>
              <w:ind w:hanging="33"/>
              <w:jc w:val="left"/>
              <w:rPr>
                <w:rFonts w:eastAsia="Times New Roman"/>
                <w:color w:val="000000"/>
                <w:sz w:val="24"/>
                <w:szCs w:val="24"/>
                <w:lang w:eastAsia="ru-RU"/>
              </w:rPr>
            </w:pPr>
            <w:r w:rsidRPr="008B4A6C">
              <w:rPr>
                <w:rFonts w:eastAsia="Times New Roman"/>
                <w:color w:val="000000"/>
                <w:sz w:val="24"/>
                <w:szCs w:val="24"/>
                <w:lang w:eastAsia="ru-RU"/>
              </w:rPr>
              <w:t xml:space="preserve">Кладбище </w:t>
            </w:r>
          </w:p>
        </w:tc>
        <w:tc>
          <w:tcPr>
            <w:tcW w:w="1958" w:type="pct"/>
            <w:gridSpan w:val="2"/>
            <w:vAlign w:val="center"/>
          </w:tcPr>
          <w:p w14:paraId="3527F602" w14:textId="77777777" w:rsidR="00A659E6" w:rsidRPr="008B4A6C" w:rsidRDefault="00A659E6" w:rsidP="00A659E6">
            <w:pPr>
              <w:ind w:firstLine="0"/>
              <w:jc w:val="left"/>
              <w:rPr>
                <w:sz w:val="24"/>
                <w:szCs w:val="24"/>
              </w:rPr>
            </w:pPr>
            <w:r w:rsidRPr="008B4A6C">
              <w:rPr>
                <w:sz w:val="24"/>
                <w:szCs w:val="24"/>
              </w:rPr>
              <w:t>СанПиН 2.2.1/2.1.1.1200-03 п. 12.4.9</w:t>
            </w:r>
          </w:p>
        </w:tc>
        <w:tc>
          <w:tcPr>
            <w:tcW w:w="880" w:type="pct"/>
            <w:vAlign w:val="center"/>
          </w:tcPr>
          <w:p w14:paraId="59157B6C" w14:textId="77777777" w:rsidR="00A659E6" w:rsidRPr="008B4A6C" w:rsidRDefault="00A659E6" w:rsidP="00A659E6">
            <w:pPr>
              <w:ind w:firstLine="0"/>
              <w:jc w:val="center"/>
              <w:rPr>
                <w:color w:val="000000"/>
                <w:sz w:val="24"/>
                <w:szCs w:val="24"/>
              </w:rPr>
            </w:pPr>
            <w:r w:rsidRPr="008B4A6C">
              <w:rPr>
                <w:color w:val="000000"/>
                <w:sz w:val="24"/>
                <w:szCs w:val="24"/>
              </w:rPr>
              <w:t>100</w:t>
            </w:r>
          </w:p>
        </w:tc>
      </w:tr>
      <w:tr w:rsidR="00A659E6" w:rsidRPr="0056172E" w14:paraId="1E143790" w14:textId="77777777" w:rsidTr="00502B2C">
        <w:trPr>
          <w:trHeight w:val="283"/>
        </w:trPr>
        <w:tc>
          <w:tcPr>
            <w:tcW w:w="293" w:type="pct"/>
            <w:vAlign w:val="center"/>
          </w:tcPr>
          <w:p w14:paraId="5A39390F" w14:textId="1AF6698A" w:rsidR="00A659E6" w:rsidRPr="008B4A6C" w:rsidRDefault="001E26AA" w:rsidP="00A659E6">
            <w:pPr>
              <w:widowControl w:val="0"/>
              <w:autoSpaceDE w:val="0"/>
              <w:autoSpaceDN w:val="0"/>
              <w:adjustRightInd w:val="0"/>
              <w:ind w:firstLine="0"/>
              <w:jc w:val="center"/>
              <w:rPr>
                <w:rFonts w:eastAsia="Times New Roman"/>
                <w:sz w:val="24"/>
                <w:szCs w:val="24"/>
                <w:lang w:eastAsia="ru-RU"/>
              </w:rPr>
            </w:pPr>
            <w:r>
              <w:rPr>
                <w:rFonts w:eastAsia="Times New Roman"/>
                <w:sz w:val="24"/>
                <w:szCs w:val="24"/>
                <w:lang w:eastAsia="ru-RU"/>
              </w:rPr>
              <w:t>17</w:t>
            </w:r>
          </w:p>
        </w:tc>
        <w:tc>
          <w:tcPr>
            <w:tcW w:w="1870" w:type="pct"/>
            <w:vAlign w:val="center"/>
          </w:tcPr>
          <w:p w14:paraId="604EE1B1" w14:textId="77777777" w:rsidR="00A659E6" w:rsidRPr="008B4A6C" w:rsidRDefault="00A659E6" w:rsidP="00A659E6">
            <w:pPr>
              <w:ind w:hanging="33"/>
              <w:jc w:val="left"/>
              <w:rPr>
                <w:rFonts w:eastAsia="Times New Roman"/>
                <w:color w:val="000000"/>
                <w:sz w:val="24"/>
                <w:szCs w:val="24"/>
                <w:lang w:eastAsia="ru-RU"/>
              </w:rPr>
            </w:pPr>
            <w:r w:rsidRPr="008B4A6C">
              <w:rPr>
                <w:rFonts w:eastAsia="Times New Roman"/>
                <w:color w:val="000000"/>
                <w:sz w:val="24"/>
                <w:szCs w:val="24"/>
                <w:lang w:eastAsia="ru-RU"/>
              </w:rPr>
              <w:t xml:space="preserve">Автотранспортное предприятие </w:t>
            </w:r>
          </w:p>
        </w:tc>
        <w:tc>
          <w:tcPr>
            <w:tcW w:w="1958" w:type="pct"/>
            <w:gridSpan w:val="2"/>
            <w:vAlign w:val="center"/>
          </w:tcPr>
          <w:p w14:paraId="4D353D0F" w14:textId="77777777" w:rsidR="00A659E6" w:rsidRPr="008B4A6C" w:rsidRDefault="00A659E6" w:rsidP="00A659E6">
            <w:pPr>
              <w:ind w:firstLine="0"/>
              <w:jc w:val="left"/>
              <w:rPr>
                <w:sz w:val="24"/>
                <w:szCs w:val="24"/>
              </w:rPr>
            </w:pPr>
            <w:r w:rsidRPr="008B4A6C">
              <w:rPr>
                <w:sz w:val="24"/>
                <w:szCs w:val="24"/>
              </w:rPr>
              <w:t>СанПиН 2.2.1/2.1.1.1200-03 п. 11.4.9</w:t>
            </w:r>
          </w:p>
        </w:tc>
        <w:tc>
          <w:tcPr>
            <w:tcW w:w="880" w:type="pct"/>
            <w:vAlign w:val="center"/>
          </w:tcPr>
          <w:p w14:paraId="0E7448A9" w14:textId="77777777" w:rsidR="00A659E6" w:rsidRPr="008B4A6C" w:rsidRDefault="00A659E6" w:rsidP="00A659E6">
            <w:pPr>
              <w:ind w:firstLine="0"/>
              <w:jc w:val="center"/>
              <w:rPr>
                <w:color w:val="000000"/>
                <w:sz w:val="24"/>
                <w:szCs w:val="24"/>
              </w:rPr>
            </w:pPr>
            <w:r w:rsidRPr="008B4A6C">
              <w:rPr>
                <w:color w:val="000000"/>
                <w:sz w:val="24"/>
                <w:szCs w:val="24"/>
              </w:rPr>
              <w:t>100</w:t>
            </w:r>
          </w:p>
        </w:tc>
      </w:tr>
      <w:tr w:rsidR="008B4A6C" w:rsidRPr="0056172E" w14:paraId="166D9775" w14:textId="77777777" w:rsidTr="00502B2C">
        <w:trPr>
          <w:trHeight w:val="283"/>
        </w:trPr>
        <w:tc>
          <w:tcPr>
            <w:tcW w:w="293" w:type="pct"/>
            <w:vAlign w:val="center"/>
          </w:tcPr>
          <w:p w14:paraId="7135785F" w14:textId="580CA753" w:rsidR="008B4A6C" w:rsidRPr="008B4A6C" w:rsidRDefault="001E26AA" w:rsidP="00A659E6">
            <w:pPr>
              <w:widowControl w:val="0"/>
              <w:autoSpaceDE w:val="0"/>
              <w:autoSpaceDN w:val="0"/>
              <w:adjustRightInd w:val="0"/>
              <w:ind w:firstLine="0"/>
              <w:jc w:val="center"/>
              <w:rPr>
                <w:rFonts w:eastAsia="Times New Roman"/>
                <w:sz w:val="24"/>
                <w:szCs w:val="24"/>
                <w:lang w:eastAsia="ru-RU"/>
              </w:rPr>
            </w:pPr>
            <w:r>
              <w:rPr>
                <w:rFonts w:eastAsia="Times New Roman"/>
                <w:sz w:val="24"/>
                <w:szCs w:val="24"/>
                <w:lang w:eastAsia="ru-RU"/>
              </w:rPr>
              <w:t>18</w:t>
            </w:r>
          </w:p>
        </w:tc>
        <w:tc>
          <w:tcPr>
            <w:tcW w:w="1870" w:type="pct"/>
            <w:vAlign w:val="center"/>
          </w:tcPr>
          <w:p w14:paraId="2B57D1F1" w14:textId="0E8DD826" w:rsidR="008B4A6C" w:rsidRPr="008B4A6C" w:rsidRDefault="008B4A6C" w:rsidP="00A659E6">
            <w:pPr>
              <w:ind w:hanging="33"/>
              <w:jc w:val="left"/>
              <w:rPr>
                <w:rFonts w:eastAsia="Times New Roman"/>
                <w:color w:val="000000"/>
                <w:sz w:val="24"/>
                <w:szCs w:val="24"/>
                <w:lang w:eastAsia="ru-RU"/>
              </w:rPr>
            </w:pPr>
            <w:r>
              <w:rPr>
                <w:rFonts w:eastAsia="Times New Roman"/>
                <w:color w:val="000000"/>
                <w:sz w:val="24"/>
                <w:szCs w:val="24"/>
                <w:lang w:eastAsia="ru-RU"/>
              </w:rPr>
              <w:t>Производство бетона</w:t>
            </w:r>
          </w:p>
        </w:tc>
        <w:tc>
          <w:tcPr>
            <w:tcW w:w="1958" w:type="pct"/>
            <w:gridSpan w:val="2"/>
            <w:vAlign w:val="center"/>
          </w:tcPr>
          <w:p w14:paraId="631DE716" w14:textId="6886AF05" w:rsidR="008B4A6C" w:rsidRPr="008B4A6C" w:rsidRDefault="008B4A6C" w:rsidP="00A659E6">
            <w:pPr>
              <w:ind w:firstLine="0"/>
              <w:jc w:val="left"/>
              <w:rPr>
                <w:sz w:val="24"/>
                <w:szCs w:val="24"/>
              </w:rPr>
            </w:pPr>
            <w:r w:rsidRPr="008B4A6C">
              <w:rPr>
                <w:sz w:val="24"/>
                <w:szCs w:val="24"/>
              </w:rPr>
              <w:t>СанПиН 2.2.1/2.1.1.1200-03 п.</w:t>
            </w:r>
            <w:r>
              <w:rPr>
                <w:sz w:val="24"/>
                <w:szCs w:val="24"/>
              </w:rPr>
              <w:t>4.3.14</w:t>
            </w:r>
          </w:p>
        </w:tc>
        <w:tc>
          <w:tcPr>
            <w:tcW w:w="880" w:type="pct"/>
            <w:vAlign w:val="center"/>
          </w:tcPr>
          <w:p w14:paraId="0D371D59" w14:textId="7E8A9388" w:rsidR="008B4A6C" w:rsidRPr="008B4A6C" w:rsidRDefault="001E26AA" w:rsidP="00A659E6">
            <w:pPr>
              <w:ind w:firstLine="0"/>
              <w:jc w:val="center"/>
              <w:rPr>
                <w:color w:val="000000"/>
                <w:sz w:val="24"/>
                <w:szCs w:val="24"/>
              </w:rPr>
            </w:pPr>
            <w:r>
              <w:rPr>
                <w:color w:val="000000"/>
                <w:sz w:val="24"/>
                <w:szCs w:val="24"/>
              </w:rPr>
              <w:t>3</w:t>
            </w:r>
            <w:r w:rsidR="008B4A6C" w:rsidRPr="008B4A6C">
              <w:rPr>
                <w:color w:val="000000"/>
                <w:sz w:val="24"/>
                <w:szCs w:val="24"/>
              </w:rPr>
              <w:t>00</w:t>
            </w:r>
          </w:p>
        </w:tc>
      </w:tr>
      <w:tr w:rsidR="00A659E6" w:rsidRPr="0056172E" w14:paraId="515F6E9A" w14:textId="77777777" w:rsidTr="00502B2C">
        <w:trPr>
          <w:trHeight w:val="283"/>
        </w:trPr>
        <w:tc>
          <w:tcPr>
            <w:tcW w:w="293" w:type="pct"/>
            <w:vAlign w:val="center"/>
          </w:tcPr>
          <w:p w14:paraId="08A463AF" w14:textId="4AFBD1B3" w:rsidR="00A659E6" w:rsidRPr="001E26AA" w:rsidRDefault="001E26AA" w:rsidP="00A659E6">
            <w:pPr>
              <w:widowControl w:val="0"/>
              <w:autoSpaceDE w:val="0"/>
              <w:autoSpaceDN w:val="0"/>
              <w:adjustRightInd w:val="0"/>
              <w:ind w:firstLine="0"/>
              <w:jc w:val="center"/>
              <w:rPr>
                <w:rFonts w:eastAsia="Times New Roman"/>
                <w:sz w:val="24"/>
                <w:szCs w:val="24"/>
                <w:lang w:eastAsia="ru-RU"/>
              </w:rPr>
            </w:pPr>
            <w:r>
              <w:rPr>
                <w:rFonts w:eastAsia="Times New Roman"/>
                <w:sz w:val="24"/>
                <w:szCs w:val="24"/>
                <w:lang w:eastAsia="ru-RU"/>
              </w:rPr>
              <w:t>19</w:t>
            </w:r>
          </w:p>
        </w:tc>
        <w:tc>
          <w:tcPr>
            <w:tcW w:w="1870" w:type="pct"/>
            <w:vAlign w:val="center"/>
          </w:tcPr>
          <w:p w14:paraId="2590F848" w14:textId="77777777" w:rsidR="00A659E6" w:rsidRPr="001E26AA" w:rsidRDefault="00A659E6" w:rsidP="00A659E6">
            <w:pPr>
              <w:ind w:hanging="33"/>
              <w:jc w:val="left"/>
              <w:rPr>
                <w:rFonts w:eastAsia="Times New Roman"/>
                <w:color w:val="000000"/>
                <w:sz w:val="24"/>
                <w:szCs w:val="24"/>
                <w:lang w:eastAsia="ru-RU"/>
              </w:rPr>
            </w:pPr>
            <w:r w:rsidRPr="001E26AA">
              <w:rPr>
                <w:rFonts w:eastAsia="Times New Roman"/>
                <w:color w:val="000000"/>
                <w:sz w:val="24"/>
                <w:szCs w:val="24"/>
                <w:lang w:eastAsia="ru-RU"/>
              </w:rPr>
              <w:t>Производство строительных материалов</w:t>
            </w:r>
          </w:p>
        </w:tc>
        <w:tc>
          <w:tcPr>
            <w:tcW w:w="1958" w:type="pct"/>
            <w:gridSpan w:val="2"/>
            <w:vAlign w:val="center"/>
          </w:tcPr>
          <w:p w14:paraId="4591B57A" w14:textId="77777777" w:rsidR="00A659E6" w:rsidRPr="001E26AA" w:rsidRDefault="00A659E6" w:rsidP="00A659E6">
            <w:pPr>
              <w:ind w:firstLine="0"/>
              <w:jc w:val="left"/>
              <w:rPr>
                <w:sz w:val="24"/>
                <w:szCs w:val="24"/>
              </w:rPr>
            </w:pPr>
            <w:r w:rsidRPr="001E26AA">
              <w:rPr>
                <w:sz w:val="24"/>
                <w:szCs w:val="24"/>
              </w:rPr>
              <w:t>СанПиН 2.2.1/2.1.1.1200-03 п. 4.3.14</w:t>
            </w:r>
          </w:p>
        </w:tc>
        <w:tc>
          <w:tcPr>
            <w:tcW w:w="880" w:type="pct"/>
            <w:vAlign w:val="center"/>
          </w:tcPr>
          <w:p w14:paraId="01EBE290" w14:textId="5B1E282C" w:rsidR="00A659E6" w:rsidRPr="001E26AA" w:rsidRDefault="001E26AA" w:rsidP="00A659E6">
            <w:pPr>
              <w:ind w:firstLine="0"/>
              <w:jc w:val="center"/>
              <w:rPr>
                <w:color w:val="000000"/>
                <w:sz w:val="24"/>
                <w:szCs w:val="24"/>
              </w:rPr>
            </w:pPr>
            <w:r>
              <w:rPr>
                <w:color w:val="000000"/>
                <w:sz w:val="24"/>
                <w:szCs w:val="24"/>
              </w:rPr>
              <w:t>1</w:t>
            </w:r>
            <w:r w:rsidR="00A659E6" w:rsidRPr="001E26AA">
              <w:rPr>
                <w:color w:val="000000"/>
                <w:sz w:val="24"/>
                <w:szCs w:val="24"/>
              </w:rPr>
              <w:t>00</w:t>
            </w:r>
          </w:p>
        </w:tc>
      </w:tr>
      <w:tr w:rsidR="001E26AA" w:rsidRPr="0056172E" w14:paraId="0C647279" w14:textId="77777777" w:rsidTr="00502B2C">
        <w:trPr>
          <w:trHeight w:val="283"/>
        </w:trPr>
        <w:tc>
          <w:tcPr>
            <w:tcW w:w="293" w:type="pct"/>
            <w:vAlign w:val="center"/>
          </w:tcPr>
          <w:p w14:paraId="2C52293B" w14:textId="11CDC639" w:rsidR="001E26AA" w:rsidRPr="001E26AA" w:rsidRDefault="001E26AA" w:rsidP="001E26AA">
            <w:pPr>
              <w:widowControl w:val="0"/>
              <w:autoSpaceDE w:val="0"/>
              <w:autoSpaceDN w:val="0"/>
              <w:adjustRightInd w:val="0"/>
              <w:ind w:firstLine="0"/>
              <w:jc w:val="center"/>
              <w:rPr>
                <w:rFonts w:eastAsia="Times New Roman"/>
                <w:sz w:val="24"/>
                <w:szCs w:val="24"/>
                <w:lang w:eastAsia="ru-RU"/>
              </w:rPr>
            </w:pPr>
            <w:r w:rsidRPr="001E26AA">
              <w:rPr>
                <w:rFonts w:eastAsia="Times New Roman"/>
                <w:sz w:val="24"/>
                <w:szCs w:val="24"/>
                <w:lang w:eastAsia="ru-RU"/>
              </w:rPr>
              <w:t>20</w:t>
            </w:r>
          </w:p>
        </w:tc>
        <w:tc>
          <w:tcPr>
            <w:tcW w:w="1870" w:type="pct"/>
            <w:vAlign w:val="center"/>
          </w:tcPr>
          <w:p w14:paraId="6704990B" w14:textId="29506E2E" w:rsidR="001E26AA" w:rsidRPr="001E26AA" w:rsidRDefault="001E26AA" w:rsidP="001E26AA">
            <w:pPr>
              <w:ind w:hanging="33"/>
              <w:jc w:val="left"/>
              <w:rPr>
                <w:rFonts w:eastAsia="Times New Roman"/>
                <w:color w:val="000000"/>
                <w:sz w:val="24"/>
                <w:szCs w:val="24"/>
                <w:lang w:eastAsia="ru-RU"/>
              </w:rPr>
            </w:pPr>
            <w:r w:rsidRPr="001E26AA">
              <w:rPr>
                <w:rFonts w:eastAsia="Times New Roman"/>
                <w:color w:val="000000"/>
                <w:sz w:val="24"/>
                <w:szCs w:val="24"/>
                <w:lang w:eastAsia="ru-RU"/>
              </w:rPr>
              <w:t>Предприятие строительной промышленности</w:t>
            </w:r>
          </w:p>
        </w:tc>
        <w:tc>
          <w:tcPr>
            <w:tcW w:w="1958" w:type="pct"/>
            <w:gridSpan w:val="2"/>
            <w:vAlign w:val="center"/>
          </w:tcPr>
          <w:p w14:paraId="36702851" w14:textId="43B6DF20" w:rsidR="001E26AA" w:rsidRPr="001E26AA" w:rsidRDefault="001E26AA" w:rsidP="001E26AA">
            <w:pPr>
              <w:ind w:firstLine="0"/>
              <w:jc w:val="left"/>
              <w:rPr>
                <w:sz w:val="24"/>
                <w:szCs w:val="24"/>
              </w:rPr>
            </w:pPr>
            <w:r w:rsidRPr="001E26AA">
              <w:rPr>
                <w:sz w:val="24"/>
                <w:szCs w:val="24"/>
              </w:rPr>
              <w:t>СанПиН 2.2.1/2.1.1.1200-03 п. 4.4</w:t>
            </w:r>
          </w:p>
        </w:tc>
        <w:tc>
          <w:tcPr>
            <w:tcW w:w="880" w:type="pct"/>
            <w:vAlign w:val="center"/>
          </w:tcPr>
          <w:p w14:paraId="07C785CB" w14:textId="471085C6" w:rsidR="001E26AA" w:rsidRPr="001E26AA" w:rsidRDefault="001E26AA" w:rsidP="001E26AA">
            <w:pPr>
              <w:ind w:firstLine="0"/>
              <w:jc w:val="center"/>
              <w:rPr>
                <w:color w:val="000000"/>
                <w:sz w:val="24"/>
                <w:szCs w:val="24"/>
              </w:rPr>
            </w:pPr>
            <w:r w:rsidRPr="001E26AA">
              <w:rPr>
                <w:color w:val="000000"/>
                <w:sz w:val="24"/>
                <w:szCs w:val="24"/>
              </w:rPr>
              <w:t>100</w:t>
            </w:r>
          </w:p>
        </w:tc>
      </w:tr>
      <w:tr w:rsidR="001E26AA" w:rsidRPr="0056172E" w14:paraId="5098B443" w14:textId="77777777" w:rsidTr="00502B2C">
        <w:trPr>
          <w:trHeight w:val="283"/>
        </w:trPr>
        <w:tc>
          <w:tcPr>
            <w:tcW w:w="293" w:type="pct"/>
            <w:vAlign w:val="center"/>
          </w:tcPr>
          <w:p w14:paraId="5522DDF1" w14:textId="3AA682C3" w:rsidR="001E26AA" w:rsidRPr="001E26AA" w:rsidRDefault="001E26AA" w:rsidP="001E26AA">
            <w:pPr>
              <w:widowControl w:val="0"/>
              <w:autoSpaceDE w:val="0"/>
              <w:autoSpaceDN w:val="0"/>
              <w:adjustRightInd w:val="0"/>
              <w:ind w:firstLine="0"/>
              <w:jc w:val="center"/>
              <w:rPr>
                <w:rFonts w:eastAsia="Times New Roman"/>
                <w:sz w:val="24"/>
                <w:szCs w:val="24"/>
                <w:lang w:eastAsia="ru-RU"/>
              </w:rPr>
            </w:pPr>
            <w:r>
              <w:rPr>
                <w:rFonts w:eastAsia="Times New Roman"/>
                <w:sz w:val="24"/>
                <w:szCs w:val="24"/>
                <w:lang w:eastAsia="ru-RU"/>
              </w:rPr>
              <w:t>21</w:t>
            </w:r>
          </w:p>
        </w:tc>
        <w:tc>
          <w:tcPr>
            <w:tcW w:w="1870" w:type="pct"/>
            <w:vAlign w:val="center"/>
          </w:tcPr>
          <w:p w14:paraId="35A948C8" w14:textId="77777777" w:rsidR="001E26AA" w:rsidRPr="001E26AA" w:rsidRDefault="001E26AA" w:rsidP="001E26AA">
            <w:pPr>
              <w:ind w:hanging="33"/>
              <w:jc w:val="left"/>
              <w:rPr>
                <w:rFonts w:eastAsia="Times New Roman"/>
                <w:color w:val="000000"/>
                <w:sz w:val="24"/>
                <w:szCs w:val="24"/>
                <w:lang w:eastAsia="ru-RU"/>
              </w:rPr>
            </w:pPr>
            <w:r w:rsidRPr="001E26AA">
              <w:rPr>
                <w:rFonts w:eastAsia="Times New Roman"/>
                <w:color w:val="000000"/>
                <w:sz w:val="24"/>
                <w:szCs w:val="24"/>
                <w:lang w:eastAsia="ru-RU"/>
              </w:rPr>
              <w:t xml:space="preserve">Асфальтобетонный завод </w:t>
            </w:r>
          </w:p>
        </w:tc>
        <w:tc>
          <w:tcPr>
            <w:tcW w:w="1958" w:type="pct"/>
            <w:gridSpan w:val="2"/>
            <w:vAlign w:val="center"/>
          </w:tcPr>
          <w:p w14:paraId="3A59FF84" w14:textId="77777777" w:rsidR="001E26AA" w:rsidRPr="001E26AA" w:rsidRDefault="001E26AA" w:rsidP="001E26AA">
            <w:pPr>
              <w:ind w:firstLine="0"/>
              <w:jc w:val="left"/>
              <w:rPr>
                <w:sz w:val="24"/>
                <w:szCs w:val="24"/>
              </w:rPr>
            </w:pPr>
            <w:r w:rsidRPr="001E26AA">
              <w:rPr>
                <w:sz w:val="24"/>
                <w:szCs w:val="24"/>
              </w:rPr>
              <w:t>СанПиН 2.2.1/2.1.1.1200-03 п. 4.2.2</w:t>
            </w:r>
          </w:p>
        </w:tc>
        <w:tc>
          <w:tcPr>
            <w:tcW w:w="880" w:type="pct"/>
            <w:vAlign w:val="center"/>
          </w:tcPr>
          <w:p w14:paraId="29AC4325" w14:textId="77777777" w:rsidR="001E26AA" w:rsidRPr="001E26AA" w:rsidRDefault="001E26AA" w:rsidP="001E26AA">
            <w:pPr>
              <w:ind w:firstLine="0"/>
              <w:jc w:val="center"/>
              <w:rPr>
                <w:color w:val="000000"/>
                <w:sz w:val="24"/>
                <w:szCs w:val="24"/>
              </w:rPr>
            </w:pPr>
            <w:r w:rsidRPr="001E26AA">
              <w:rPr>
                <w:color w:val="000000"/>
                <w:sz w:val="24"/>
                <w:szCs w:val="24"/>
              </w:rPr>
              <w:t>500</w:t>
            </w:r>
          </w:p>
        </w:tc>
      </w:tr>
      <w:tr w:rsidR="001E26AA" w:rsidRPr="0056172E" w14:paraId="5300BB20" w14:textId="77777777" w:rsidTr="00053018">
        <w:trPr>
          <w:trHeight w:val="283"/>
        </w:trPr>
        <w:tc>
          <w:tcPr>
            <w:tcW w:w="5000" w:type="pct"/>
            <w:gridSpan w:val="5"/>
            <w:vAlign w:val="center"/>
          </w:tcPr>
          <w:p w14:paraId="1C1454AA" w14:textId="09444087" w:rsidR="001E26AA" w:rsidRPr="0056172E" w:rsidRDefault="001E26AA" w:rsidP="001E26AA">
            <w:pPr>
              <w:ind w:firstLine="0"/>
              <w:jc w:val="center"/>
              <w:rPr>
                <w:color w:val="000000"/>
                <w:sz w:val="24"/>
                <w:szCs w:val="24"/>
              </w:rPr>
            </w:pPr>
            <w:r>
              <w:rPr>
                <w:color w:val="000000"/>
                <w:sz w:val="24"/>
                <w:szCs w:val="24"/>
              </w:rPr>
              <w:t>Санитарно-защитные зоны, сведения о которых внесены в ЕГРН</w:t>
            </w:r>
          </w:p>
        </w:tc>
      </w:tr>
      <w:tr w:rsidR="001E26AA" w:rsidRPr="0056172E" w14:paraId="1172B5F3" w14:textId="77777777" w:rsidTr="00502B2C">
        <w:trPr>
          <w:trHeight w:val="283"/>
        </w:trPr>
        <w:tc>
          <w:tcPr>
            <w:tcW w:w="293" w:type="pct"/>
            <w:vAlign w:val="center"/>
          </w:tcPr>
          <w:p w14:paraId="7DB64A10" w14:textId="77777777" w:rsidR="001E26AA" w:rsidRDefault="001E26AA" w:rsidP="001E26AA">
            <w:pPr>
              <w:widowControl w:val="0"/>
              <w:autoSpaceDE w:val="0"/>
              <w:autoSpaceDN w:val="0"/>
              <w:adjustRightInd w:val="0"/>
              <w:ind w:firstLine="0"/>
              <w:jc w:val="center"/>
              <w:rPr>
                <w:rFonts w:eastAsia="Times New Roman"/>
                <w:sz w:val="24"/>
                <w:szCs w:val="24"/>
                <w:lang w:eastAsia="ru-RU"/>
              </w:rPr>
            </w:pPr>
          </w:p>
        </w:tc>
        <w:tc>
          <w:tcPr>
            <w:tcW w:w="1870" w:type="pct"/>
            <w:vAlign w:val="center"/>
          </w:tcPr>
          <w:p w14:paraId="554454AD" w14:textId="69FC9FDD" w:rsidR="001E26AA" w:rsidRDefault="001E26AA" w:rsidP="001E26AA">
            <w:pPr>
              <w:ind w:hanging="33"/>
              <w:jc w:val="left"/>
              <w:rPr>
                <w:rFonts w:eastAsia="Times New Roman"/>
                <w:color w:val="000000"/>
                <w:sz w:val="24"/>
                <w:szCs w:val="24"/>
                <w:lang w:eastAsia="ru-RU"/>
              </w:rPr>
            </w:pPr>
            <w:r>
              <w:rPr>
                <w:rFonts w:eastAsia="Times New Roman"/>
                <w:color w:val="000000"/>
                <w:sz w:val="24"/>
                <w:szCs w:val="24"/>
                <w:lang w:eastAsia="ru-RU"/>
              </w:rPr>
              <w:t>Железнодорожный транспорт</w:t>
            </w:r>
          </w:p>
        </w:tc>
        <w:tc>
          <w:tcPr>
            <w:tcW w:w="1958" w:type="pct"/>
            <w:gridSpan w:val="2"/>
            <w:vAlign w:val="center"/>
          </w:tcPr>
          <w:p w14:paraId="39715D45" w14:textId="33F4E446" w:rsidR="001E26AA" w:rsidRPr="0056172E" w:rsidRDefault="001E26AA" w:rsidP="001E26AA">
            <w:pPr>
              <w:ind w:firstLine="0"/>
              <w:jc w:val="left"/>
              <w:rPr>
                <w:sz w:val="24"/>
                <w:szCs w:val="24"/>
              </w:rPr>
            </w:pPr>
            <w:r>
              <w:rPr>
                <w:sz w:val="24"/>
                <w:szCs w:val="24"/>
              </w:rPr>
              <w:t>Установленная</w:t>
            </w:r>
          </w:p>
        </w:tc>
        <w:tc>
          <w:tcPr>
            <w:tcW w:w="880" w:type="pct"/>
            <w:vAlign w:val="center"/>
          </w:tcPr>
          <w:p w14:paraId="4D13F389" w14:textId="77777777" w:rsidR="001E26AA" w:rsidRPr="0056172E" w:rsidRDefault="001E26AA" w:rsidP="001E26AA">
            <w:pPr>
              <w:ind w:firstLine="0"/>
              <w:jc w:val="center"/>
              <w:rPr>
                <w:color w:val="000000"/>
                <w:sz w:val="24"/>
                <w:szCs w:val="24"/>
              </w:rPr>
            </w:pPr>
          </w:p>
        </w:tc>
      </w:tr>
      <w:tr w:rsidR="001E26AA" w:rsidRPr="0056172E" w14:paraId="1F988AF2" w14:textId="77777777" w:rsidTr="00502B2C">
        <w:trPr>
          <w:trHeight w:val="283"/>
        </w:trPr>
        <w:tc>
          <w:tcPr>
            <w:tcW w:w="293" w:type="pct"/>
            <w:vAlign w:val="center"/>
          </w:tcPr>
          <w:p w14:paraId="5C0CF2A9" w14:textId="77777777" w:rsidR="001E26AA" w:rsidRDefault="001E26AA" w:rsidP="001E26AA">
            <w:pPr>
              <w:widowControl w:val="0"/>
              <w:autoSpaceDE w:val="0"/>
              <w:autoSpaceDN w:val="0"/>
              <w:adjustRightInd w:val="0"/>
              <w:ind w:firstLine="0"/>
              <w:jc w:val="center"/>
              <w:rPr>
                <w:rFonts w:eastAsia="Times New Roman"/>
                <w:sz w:val="24"/>
                <w:szCs w:val="24"/>
                <w:lang w:eastAsia="ru-RU"/>
              </w:rPr>
            </w:pPr>
          </w:p>
        </w:tc>
        <w:tc>
          <w:tcPr>
            <w:tcW w:w="1870" w:type="pct"/>
            <w:vAlign w:val="center"/>
          </w:tcPr>
          <w:p w14:paraId="77C62145" w14:textId="6D9FA002" w:rsidR="001E26AA" w:rsidRDefault="001E26AA" w:rsidP="001E26AA">
            <w:pPr>
              <w:ind w:hanging="33"/>
              <w:jc w:val="left"/>
              <w:rPr>
                <w:rFonts w:eastAsia="Times New Roman"/>
                <w:color w:val="000000"/>
                <w:sz w:val="24"/>
                <w:szCs w:val="24"/>
                <w:lang w:eastAsia="ru-RU"/>
              </w:rPr>
            </w:pPr>
            <w:r>
              <w:rPr>
                <w:rFonts w:eastAsia="Times New Roman"/>
                <w:color w:val="000000"/>
                <w:sz w:val="24"/>
                <w:szCs w:val="24"/>
                <w:lang w:eastAsia="ru-RU"/>
              </w:rPr>
              <w:t>Объекты коммунально-складского назначения</w:t>
            </w:r>
          </w:p>
        </w:tc>
        <w:tc>
          <w:tcPr>
            <w:tcW w:w="1958" w:type="pct"/>
            <w:gridSpan w:val="2"/>
            <w:vAlign w:val="center"/>
          </w:tcPr>
          <w:p w14:paraId="06F75925" w14:textId="2F7DF579" w:rsidR="001E26AA" w:rsidRPr="0056172E" w:rsidRDefault="001E26AA" w:rsidP="001E26AA">
            <w:pPr>
              <w:ind w:firstLine="0"/>
              <w:jc w:val="left"/>
              <w:rPr>
                <w:sz w:val="24"/>
                <w:szCs w:val="24"/>
              </w:rPr>
            </w:pPr>
            <w:r>
              <w:rPr>
                <w:sz w:val="24"/>
                <w:szCs w:val="24"/>
              </w:rPr>
              <w:t>Установленная</w:t>
            </w:r>
          </w:p>
        </w:tc>
        <w:tc>
          <w:tcPr>
            <w:tcW w:w="880" w:type="pct"/>
            <w:vAlign w:val="center"/>
          </w:tcPr>
          <w:p w14:paraId="5A238455" w14:textId="77777777" w:rsidR="001E26AA" w:rsidRPr="0056172E" w:rsidRDefault="001E26AA" w:rsidP="001E26AA">
            <w:pPr>
              <w:ind w:firstLine="0"/>
              <w:jc w:val="center"/>
              <w:rPr>
                <w:color w:val="000000"/>
                <w:sz w:val="24"/>
                <w:szCs w:val="24"/>
              </w:rPr>
            </w:pPr>
          </w:p>
        </w:tc>
      </w:tr>
      <w:tr w:rsidR="001E26AA" w:rsidRPr="0056172E" w14:paraId="06D54996" w14:textId="77777777" w:rsidTr="00502B2C">
        <w:trPr>
          <w:trHeight w:val="283"/>
        </w:trPr>
        <w:tc>
          <w:tcPr>
            <w:tcW w:w="293" w:type="pct"/>
            <w:vAlign w:val="center"/>
          </w:tcPr>
          <w:p w14:paraId="77187727" w14:textId="77777777" w:rsidR="001E26AA" w:rsidRDefault="001E26AA" w:rsidP="001E26AA">
            <w:pPr>
              <w:widowControl w:val="0"/>
              <w:autoSpaceDE w:val="0"/>
              <w:autoSpaceDN w:val="0"/>
              <w:adjustRightInd w:val="0"/>
              <w:ind w:firstLine="0"/>
              <w:jc w:val="center"/>
              <w:rPr>
                <w:rFonts w:eastAsia="Times New Roman"/>
                <w:sz w:val="24"/>
                <w:szCs w:val="24"/>
                <w:lang w:eastAsia="ru-RU"/>
              </w:rPr>
            </w:pPr>
          </w:p>
        </w:tc>
        <w:tc>
          <w:tcPr>
            <w:tcW w:w="1870" w:type="pct"/>
            <w:vAlign w:val="center"/>
          </w:tcPr>
          <w:p w14:paraId="00A009B5" w14:textId="4D76100B" w:rsidR="001E26AA" w:rsidRDefault="001E26AA" w:rsidP="001E26AA">
            <w:pPr>
              <w:ind w:hanging="33"/>
              <w:jc w:val="left"/>
              <w:rPr>
                <w:rFonts w:eastAsia="Times New Roman"/>
                <w:color w:val="000000"/>
                <w:sz w:val="24"/>
                <w:szCs w:val="24"/>
                <w:lang w:eastAsia="ru-RU"/>
              </w:rPr>
            </w:pPr>
            <w:r>
              <w:rPr>
                <w:rFonts w:eastAsia="Times New Roman"/>
                <w:color w:val="000000"/>
                <w:sz w:val="24"/>
                <w:szCs w:val="24"/>
                <w:lang w:eastAsia="ru-RU"/>
              </w:rPr>
              <w:t>АЗС</w:t>
            </w:r>
          </w:p>
        </w:tc>
        <w:tc>
          <w:tcPr>
            <w:tcW w:w="1958" w:type="pct"/>
            <w:gridSpan w:val="2"/>
            <w:vAlign w:val="center"/>
          </w:tcPr>
          <w:p w14:paraId="16A12605" w14:textId="09C4C667" w:rsidR="001E26AA" w:rsidRPr="0056172E" w:rsidRDefault="001E26AA" w:rsidP="001E26AA">
            <w:pPr>
              <w:ind w:firstLine="0"/>
              <w:jc w:val="left"/>
              <w:rPr>
                <w:sz w:val="24"/>
                <w:szCs w:val="24"/>
              </w:rPr>
            </w:pPr>
            <w:r>
              <w:rPr>
                <w:sz w:val="24"/>
                <w:szCs w:val="24"/>
              </w:rPr>
              <w:t>Установленная</w:t>
            </w:r>
          </w:p>
        </w:tc>
        <w:tc>
          <w:tcPr>
            <w:tcW w:w="880" w:type="pct"/>
            <w:vAlign w:val="center"/>
          </w:tcPr>
          <w:p w14:paraId="3F3C4950" w14:textId="77777777" w:rsidR="001E26AA" w:rsidRPr="0056172E" w:rsidRDefault="001E26AA" w:rsidP="001E26AA">
            <w:pPr>
              <w:ind w:firstLine="0"/>
              <w:jc w:val="center"/>
              <w:rPr>
                <w:color w:val="000000"/>
                <w:sz w:val="24"/>
                <w:szCs w:val="24"/>
              </w:rPr>
            </w:pPr>
          </w:p>
        </w:tc>
      </w:tr>
      <w:tr w:rsidR="001E26AA" w:rsidRPr="0056172E" w14:paraId="683866FF" w14:textId="77777777" w:rsidTr="00502B2C">
        <w:trPr>
          <w:trHeight w:val="283"/>
        </w:trPr>
        <w:tc>
          <w:tcPr>
            <w:tcW w:w="293" w:type="pct"/>
            <w:vAlign w:val="center"/>
          </w:tcPr>
          <w:p w14:paraId="18268D31" w14:textId="77777777" w:rsidR="001E26AA" w:rsidRDefault="001E26AA" w:rsidP="001E26AA">
            <w:pPr>
              <w:widowControl w:val="0"/>
              <w:autoSpaceDE w:val="0"/>
              <w:autoSpaceDN w:val="0"/>
              <w:adjustRightInd w:val="0"/>
              <w:ind w:firstLine="0"/>
              <w:jc w:val="center"/>
              <w:rPr>
                <w:rFonts w:eastAsia="Times New Roman"/>
                <w:sz w:val="24"/>
                <w:szCs w:val="24"/>
                <w:lang w:eastAsia="ru-RU"/>
              </w:rPr>
            </w:pPr>
          </w:p>
        </w:tc>
        <w:tc>
          <w:tcPr>
            <w:tcW w:w="1870" w:type="pct"/>
            <w:vAlign w:val="center"/>
          </w:tcPr>
          <w:p w14:paraId="1A034F5E" w14:textId="51578872" w:rsidR="001E26AA" w:rsidRDefault="001E26AA" w:rsidP="001E26AA">
            <w:pPr>
              <w:ind w:hanging="33"/>
              <w:jc w:val="left"/>
              <w:rPr>
                <w:rFonts w:eastAsia="Times New Roman"/>
                <w:color w:val="000000"/>
                <w:sz w:val="24"/>
                <w:szCs w:val="24"/>
                <w:lang w:eastAsia="ru-RU"/>
              </w:rPr>
            </w:pPr>
            <w:r>
              <w:rPr>
                <w:rFonts w:eastAsia="Times New Roman"/>
                <w:color w:val="000000"/>
                <w:sz w:val="24"/>
                <w:szCs w:val="24"/>
                <w:lang w:eastAsia="ru-RU"/>
              </w:rPr>
              <w:t>Добыча строительного камня</w:t>
            </w:r>
          </w:p>
        </w:tc>
        <w:tc>
          <w:tcPr>
            <w:tcW w:w="1958" w:type="pct"/>
            <w:gridSpan w:val="2"/>
            <w:vAlign w:val="center"/>
          </w:tcPr>
          <w:p w14:paraId="0C089654" w14:textId="5CFC0CEC" w:rsidR="001E26AA" w:rsidRPr="0056172E" w:rsidRDefault="001E26AA" w:rsidP="001E26AA">
            <w:pPr>
              <w:ind w:firstLine="0"/>
              <w:jc w:val="left"/>
              <w:rPr>
                <w:sz w:val="24"/>
                <w:szCs w:val="24"/>
              </w:rPr>
            </w:pPr>
            <w:r>
              <w:rPr>
                <w:sz w:val="24"/>
                <w:szCs w:val="24"/>
              </w:rPr>
              <w:t>Установленная</w:t>
            </w:r>
          </w:p>
        </w:tc>
        <w:tc>
          <w:tcPr>
            <w:tcW w:w="880" w:type="pct"/>
            <w:vAlign w:val="center"/>
          </w:tcPr>
          <w:p w14:paraId="407BCB70" w14:textId="77777777" w:rsidR="001E26AA" w:rsidRPr="0056172E" w:rsidRDefault="001E26AA" w:rsidP="001E26AA">
            <w:pPr>
              <w:ind w:firstLine="0"/>
              <w:jc w:val="center"/>
              <w:rPr>
                <w:color w:val="000000"/>
                <w:sz w:val="24"/>
                <w:szCs w:val="24"/>
              </w:rPr>
            </w:pPr>
          </w:p>
        </w:tc>
      </w:tr>
      <w:tr w:rsidR="001E26AA" w:rsidRPr="0056172E" w14:paraId="48F7A340" w14:textId="77777777" w:rsidTr="00502B2C">
        <w:trPr>
          <w:trHeight w:val="283"/>
        </w:trPr>
        <w:tc>
          <w:tcPr>
            <w:tcW w:w="293" w:type="pct"/>
            <w:vAlign w:val="center"/>
          </w:tcPr>
          <w:p w14:paraId="411B5223" w14:textId="77777777" w:rsidR="001E26AA" w:rsidRDefault="001E26AA" w:rsidP="001E26AA">
            <w:pPr>
              <w:widowControl w:val="0"/>
              <w:autoSpaceDE w:val="0"/>
              <w:autoSpaceDN w:val="0"/>
              <w:adjustRightInd w:val="0"/>
              <w:ind w:firstLine="0"/>
              <w:jc w:val="center"/>
              <w:rPr>
                <w:rFonts w:eastAsia="Times New Roman"/>
                <w:sz w:val="24"/>
                <w:szCs w:val="24"/>
                <w:lang w:eastAsia="ru-RU"/>
              </w:rPr>
            </w:pPr>
          </w:p>
        </w:tc>
        <w:tc>
          <w:tcPr>
            <w:tcW w:w="1870" w:type="pct"/>
            <w:vAlign w:val="center"/>
          </w:tcPr>
          <w:p w14:paraId="502ADD3C" w14:textId="31A55924" w:rsidR="001E26AA" w:rsidRDefault="001E26AA" w:rsidP="001E26AA">
            <w:pPr>
              <w:ind w:hanging="33"/>
              <w:jc w:val="left"/>
              <w:rPr>
                <w:rFonts w:eastAsia="Times New Roman"/>
                <w:color w:val="000000"/>
                <w:sz w:val="24"/>
                <w:szCs w:val="24"/>
                <w:lang w:eastAsia="ru-RU"/>
              </w:rPr>
            </w:pPr>
            <w:r>
              <w:rPr>
                <w:rFonts w:eastAsia="Times New Roman"/>
                <w:color w:val="000000"/>
                <w:sz w:val="24"/>
                <w:szCs w:val="24"/>
                <w:lang w:eastAsia="ru-RU"/>
              </w:rPr>
              <w:t>ООО «Тогучинское молоко»</w:t>
            </w:r>
          </w:p>
        </w:tc>
        <w:tc>
          <w:tcPr>
            <w:tcW w:w="1958" w:type="pct"/>
            <w:gridSpan w:val="2"/>
            <w:vAlign w:val="center"/>
          </w:tcPr>
          <w:p w14:paraId="177627E8" w14:textId="4C8899B8" w:rsidR="001E26AA" w:rsidRPr="0056172E" w:rsidRDefault="001E26AA" w:rsidP="001E26AA">
            <w:pPr>
              <w:ind w:firstLine="0"/>
              <w:jc w:val="left"/>
              <w:rPr>
                <w:sz w:val="24"/>
                <w:szCs w:val="24"/>
              </w:rPr>
            </w:pPr>
            <w:r>
              <w:rPr>
                <w:sz w:val="24"/>
                <w:szCs w:val="24"/>
              </w:rPr>
              <w:t>Установленная</w:t>
            </w:r>
          </w:p>
        </w:tc>
        <w:tc>
          <w:tcPr>
            <w:tcW w:w="880" w:type="pct"/>
            <w:vAlign w:val="center"/>
          </w:tcPr>
          <w:p w14:paraId="2AE5B258" w14:textId="77777777" w:rsidR="001E26AA" w:rsidRPr="0056172E" w:rsidRDefault="001E26AA" w:rsidP="001E26AA">
            <w:pPr>
              <w:ind w:firstLine="0"/>
              <w:jc w:val="center"/>
              <w:rPr>
                <w:color w:val="000000"/>
                <w:sz w:val="24"/>
                <w:szCs w:val="24"/>
              </w:rPr>
            </w:pPr>
          </w:p>
        </w:tc>
      </w:tr>
    </w:tbl>
    <w:p w14:paraId="2763F023" w14:textId="77777777" w:rsidR="00A659E6" w:rsidRPr="003B0DA6" w:rsidRDefault="00A659E6" w:rsidP="00A659E6">
      <w:pPr>
        <w:pStyle w:val="a"/>
      </w:pPr>
      <w:r w:rsidRPr="003B0DA6">
        <w:t>Размещение объектов для проживания людей в СЗЗ не допускается в соответствии с требованием п. 5.1 СанПиН 2.2.1/2.1.1200-03.</w:t>
      </w:r>
    </w:p>
    <w:p w14:paraId="21C84ECD" w14:textId="77777777" w:rsidR="001E26AA" w:rsidRDefault="001E26AA" w:rsidP="001E26AA">
      <w:pPr>
        <w:pStyle w:val="a"/>
        <w:numPr>
          <w:ilvl w:val="0"/>
          <w:numId w:val="0"/>
        </w:numPr>
        <w:ind w:left="284"/>
      </w:pPr>
      <w:r>
        <w:br w:type="page"/>
      </w:r>
    </w:p>
    <w:p w14:paraId="40003BBE" w14:textId="30EAAF55" w:rsidR="00A659E6" w:rsidRPr="003B0DA6" w:rsidRDefault="00A659E6" w:rsidP="001E26AA">
      <w:pPr>
        <w:pStyle w:val="a"/>
        <w:numPr>
          <w:ilvl w:val="0"/>
          <w:numId w:val="0"/>
        </w:numPr>
      </w:pPr>
      <w:r w:rsidRPr="003B0DA6">
        <w:lastRenderedPageBreak/>
        <w:t>Таблица 11.</w:t>
      </w:r>
      <w:r w:rsidR="001E26AA">
        <w:t>2</w:t>
      </w:r>
      <w:r w:rsidRPr="003B0DA6">
        <w:t xml:space="preserve"> </w:t>
      </w:r>
      <w:r w:rsidR="001E26AA">
        <w:t>–</w:t>
      </w:r>
      <w:r w:rsidRPr="003B0DA6">
        <w:t xml:space="preserve"> </w:t>
      </w:r>
      <w:r w:rsidR="001E26AA">
        <w:t xml:space="preserve">Придорожные полосы, </w:t>
      </w:r>
      <w:r w:rsidRPr="003B0DA6">
        <w:t>охранны</w:t>
      </w:r>
      <w:r w:rsidR="001E26AA">
        <w:t>е</w:t>
      </w:r>
      <w:r w:rsidRPr="003B0DA6">
        <w:t xml:space="preserve"> зон</w:t>
      </w:r>
      <w:r w:rsidR="001E26AA">
        <w:t>ы</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742"/>
        <w:gridCol w:w="3335"/>
        <w:gridCol w:w="4111"/>
        <w:gridCol w:w="1380"/>
      </w:tblGrid>
      <w:tr w:rsidR="00A659E6" w:rsidRPr="009B150F" w14:paraId="11E17135" w14:textId="77777777" w:rsidTr="00A659E6">
        <w:trPr>
          <w:trHeight w:val="283"/>
        </w:trPr>
        <w:tc>
          <w:tcPr>
            <w:tcW w:w="742" w:type="dxa"/>
            <w:vAlign w:val="center"/>
          </w:tcPr>
          <w:p w14:paraId="6400B75F" w14:textId="77777777" w:rsidR="00A659E6" w:rsidRPr="003B0DA6" w:rsidRDefault="00A659E6" w:rsidP="00A659E6">
            <w:pPr>
              <w:pStyle w:val="ConsPlusNormal"/>
              <w:rPr>
                <w:sz w:val="24"/>
                <w:szCs w:val="24"/>
              </w:rPr>
            </w:pPr>
            <w:r w:rsidRPr="003B0DA6">
              <w:rPr>
                <w:sz w:val="24"/>
                <w:szCs w:val="24"/>
              </w:rPr>
              <w:t>№</w:t>
            </w:r>
          </w:p>
          <w:p w14:paraId="0A879F11" w14:textId="77777777" w:rsidR="00A659E6" w:rsidRPr="003B0DA6" w:rsidRDefault="00A659E6" w:rsidP="00A659E6">
            <w:pPr>
              <w:pStyle w:val="ConsPlusNormal"/>
              <w:rPr>
                <w:sz w:val="24"/>
                <w:szCs w:val="24"/>
              </w:rPr>
            </w:pPr>
            <w:r w:rsidRPr="003B0DA6">
              <w:rPr>
                <w:sz w:val="24"/>
                <w:szCs w:val="24"/>
              </w:rPr>
              <w:t>п/п</w:t>
            </w:r>
          </w:p>
        </w:tc>
        <w:tc>
          <w:tcPr>
            <w:tcW w:w="3335" w:type="dxa"/>
            <w:vAlign w:val="center"/>
          </w:tcPr>
          <w:p w14:paraId="0FEE03B4" w14:textId="77777777" w:rsidR="00A659E6" w:rsidRPr="003B0DA6" w:rsidRDefault="00A659E6" w:rsidP="00A659E6">
            <w:pPr>
              <w:pStyle w:val="ConsPlusNormal"/>
              <w:rPr>
                <w:sz w:val="24"/>
                <w:szCs w:val="24"/>
              </w:rPr>
            </w:pPr>
            <w:r w:rsidRPr="003B0DA6">
              <w:rPr>
                <w:sz w:val="24"/>
                <w:szCs w:val="24"/>
              </w:rPr>
              <w:t>Наименование объекта</w:t>
            </w:r>
          </w:p>
        </w:tc>
        <w:tc>
          <w:tcPr>
            <w:tcW w:w="4111" w:type="dxa"/>
            <w:vAlign w:val="center"/>
          </w:tcPr>
          <w:p w14:paraId="3910D088" w14:textId="77777777" w:rsidR="00A659E6" w:rsidRPr="0056172E" w:rsidRDefault="00A659E6" w:rsidP="00A659E6">
            <w:pPr>
              <w:pStyle w:val="ConsPlusNormal"/>
              <w:rPr>
                <w:sz w:val="24"/>
                <w:szCs w:val="24"/>
              </w:rPr>
            </w:pPr>
            <w:r w:rsidRPr="0056172E">
              <w:rPr>
                <w:sz w:val="24"/>
                <w:szCs w:val="24"/>
              </w:rPr>
              <w:t>Наименование документа</w:t>
            </w:r>
          </w:p>
        </w:tc>
        <w:tc>
          <w:tcPr>
            <w:tcW w:w="1380" w:type="dxa"/>
            <w:vAlign w:val="center"/>
          </w:tcPr>
          <w:p w14:paraId="551CB777" w14:textId="77777777" w:rsidR="00A659E6" w:rsidRPr="0056172E" w:rsidRDefault="00A659E6" w:rsidP="00A659E6">
            <w:pPr>
              <w:pStyle w:val="ConsPlusNormal"/>
              <w:rPr>
                <w:sz w:val="24"/>
                <w:szCs w:val="24"/>
              </w:rPr>
            </w:pPr>
            <w:r w:rsidRPr="0056172E">
              <w:rPr>
                <w:sz w:val="24"/>
                <w:szCs w:val="24"/>
              </w:rPr>
              <w:t xml:space="preserve">Размер </w:t>
            </w:r>
            <w:proofErr w:type="spellStart"/>
            <w:r w:rsidRPr="0056172E">
              <w:rPr>
                <w:sz w:val="24"/>
                <w:szCs w:val="24"/>
              </w:rPr>
              <w:t>ограниче</w:t>
            </w:r>
            <w:proofErr w:type="spellEnd"/>
            <w:r w:rsidRPr="0056172E">
              <w:rPr>
                <w:sz w:val="24"/>
                <w:szCs w:val="24"/>
              </w:rPr>
              <w:t>-</w:t>
            </w:r>
          </w:p>
          <w:p w14:paraId="49B723B3" w14:textId="77777777" w:rsidR="00A659E6" w:rsidRPr="0056172E" w:rsidRDefault="00A659E6" w:rsidP="00A659E6">
            <w:pPr>
              <w:pStyle w:val="ConsPlusNormal"/>
              <w:rPr>
                <w:sz w:val="24"/>
                <w:szCs w:val="24"/>
              </w:rPr>
            </w:pPr>
            <w:proofErr w:type="spellStart"/>
            <w:r w:rsidRPr="0056172E">
              <w:rPr>
                <w:sz w:val="24"/>
                <w:szCs w:val="24"/>
              </w:rPr>
              <w:t>ния</w:t>
            </w:r>
            <w:proofErr w:type="spellEnd"/>
            <w:r w:rsidRPr="0056172E">
              <w:rPr>
                <w:sz w:val="24"/>
                <w:szCs w:val="24"/>
              </w:rPr>
              <w:t>, м</w:t>
            </w:r>
          </w:p>
        </w:tc>
      </w:tr>
      <w:tr w:rsidR="00A659E6" w:rsidRPr="009B150F" w14:paraId="4C1E7CB7" w14:textId="77777777" w:rsidTr="00A659E6">
        <w:trPr>
          <w:trHeight w:val="283"/>
        </w:trPr>
        <w:tc>
          <w:tcPr>
            <w:tcW w:w="9568" w:type="dxa"/>
            <w:gridSpan w:val="4"/>
            <w:vAlign w:val="center"/>
          </w:tcPr>
          <w:p w14:paraId="10C0B64E" w14:textId="77777777" w:rsidR="00A659E6" w:rsidRPr="003B0DA6" w:rsidRDefault="00A659E6" w:rsidP="00A659E6">
            <w:pPr>
              <w:pStyle w:val="ConsPlusNormal"/>
              <w:rPr>
                <w:sz w:val="24"/>
                <w:szCs w:val="24"/>
              </w:rPr>
            </w:pPr>
            <w:r w:rsidRPr="003B0DA6">
              <w:rPr>
                <w:sz w:val="24"/>
                <w:szCs w:val="24"/>
              </w:rPr>
              <w:t>Придорожная полоса</w:t>
            </w:r>
          </w:p>
        </w:tc>
      </w:tr>
      <w:tr w:rsidR="00A659E6" w:rsidRPr="009B150F" w14:paraId="4A5614B2" w14:textId="77777777" w:rsidTr="00A659E6">
        <w:trPr>
          <w:trHeight w:val="837"/>
        </w:trPr>
        <w:tc>
          <w:tcPr>
            <w:tcW w:w="742" w:type="dxa"/>
            <w:vAlign w:val="center"/>
          </w:tcPr>
          <w:p w14:paraId="48A36307" w14:textId="77777777" w:rsidR="00A659E6" w:rsidRPr="003B0DA6" w:rsidRDefault="00A659E6" w:rsidP="00A659E6">
            <w:pPr>
              <w:pStyle w:val="ConsPlusNormal"/>
              <w:rPr>
                <w:sz w:val="24"/>
                <w:szCs w:val="24"/>
              </w:rPr>
            </w:pPr>
            <w:r w:rsidRPr="003B0DA6">
              <w:rPr>
                <w:sz w:val="24"/>
                <w:szCs w:val="24"/>
              </w:rPr>
              <w:t xml:space="preserve">1 </w:t>
            </w:r>
          </w:p>
        </w:tc>
        <w:tc>
          <w:tcPr>
            <w:tcW w:w="3335" w:type="dxa"/>
          </w:tcPr>
          <w:p w14:paraId="3F1AE89F" w14:textId="77777777" w:rsidR="00A659E6" w:rsidRDefault="00A659E6" w:rsidP="00A659E6">
            <w:pPr>
              <w:ind w:firstLine="0"/>
              <w:jc w:val="left"/>
            </w:pPr>
            <w:r w:rsidRPr="00192E5C">
              <w:t xml:space="preserve">50 ОП РЗ 50К-16 </w:t>
            </w:r>
          </w:p>
          <w:p w14:paraId="065AF6E1" w14:textId="77777777" w:rsidR="00A659E6" w:rsidRPr="003B0DA6" w:rsidRDefault="00A659E6" w:rsidP="00A659E6">
            <w:pPr>
              <w:ind w:firstLine="0"/>
              <w:jc w:val="left"/>
              <w:rPr>
                <w:sz w:val="24"/>
                <w:szCs w:val="24"/>
              </w:rPr>
            </w:pPr>
            <w:r w:rsidRPr="00192E5C">
              <w:t xml:space="preserve">129 км а/д "Р-255" - Тогучин - </w:t>
            </w:r>
            <w:proofErr w:type="spellStart"/>
            <w:r w:rsidRPr="00192E5C">
              <w:t>Карпысак</w:t>
            </w:r>
            <w:proofErr w:type="spellEnd"/>
            <w:r w:rsidRPr="00192E5C">
              <w:t xml:space="preserve"> </w:t>
            </w:r>
            <w:r w:rsidRPr="003B0DA6">
              <w:rPr>
                <w:color w:val="000000"/>
                <w:sz w:val="24"/>
                <w:szCs w:val="24"/>
              </w:rPr>
              <w:t>(</w:t>
            </w:r>
            <w:r w:rsidRPr="003B0DA6">
              <w:rPr>
                <w:color w:val="000000"/>
                <w:sz w:val="24"/>
                <w:szCs w:val="24"/>
                <w:lang w:val="en-US"/>
              </w:rPr>
              <w:t>III</w:t>
            </w:r>
            <w:r w:rsidRPr="003B0DA6">
              <w:rPr>
                <w:color w:val="000000"/>
                <w:sz w:val="24"/>
                <w:szCs w:val="24"/>
              </w:rPr>
              <w:t xml:space="preserve"> и </w:t>
            </w:r>
            <w:r w:rsidRPr="003B0DA6">
              <w:rPr>
                <w:color w:val="000000"/>
                <w:sz w:val="24"/>
                <w:szCs w:val="24"/>
                <w:lang w:val="en-US"/>
              </w:rPr>
              <w:t>IV</w:t>
            </w:r>
            <w:r w:rsidRPr="003B0DA6">
              <w:rPr>
                <w:color w:val="000000"/>
                <w:sz w:val="24"/>
                <w:szCs w:val="24"/>
              </w:rPr>
              <w:t xml:space="preserve"> </w:t>
            </w:r>
            <w:r>
              <w:rPr>
                <w:color w:val="000000"/>
                <w:sz w:val="24"/>
                <w:szCs w:val="24"/>
              </w:rPr>
              <w:t xml:space="preserve">техническая </w:t>
            </w:r>
            <w:r w:rsidRPr="003B0DA6">
              <w:rPr>
                <w:color w:val="000000"/>
                <w:sz w:val="24"/>
                <w:szCs w:val="24"/>
              </w:rPr>
              <w:t>категории)</w:t>
            </w:r>
          </w:p>
        </w:tc>
        <w:tc>
          <w:tcPr>
            <w:tcW w:w="4111" w:type="dxa"/>
            <w:vMerge w:val="restart"/>
            <w:vAlign w:val="center"/>
          </w:tcPr>
          <w:p w14:paraId="6ABDC46B" w14:textId="77777777" w:rsidR="00A659E6" w:rsidRPr="002F5685" w:rsidRDefault="00A659E6" w:rsidP="00A659E6">
            <w:pPr>
              <w:pStyle w:val="ConsPlusNormal"/>
              <w:rPr>
                <w:sz w:val="24"/>
                <w:szCs w:val="24"/>
              </w:rPr>
            </w:pPr>
            <w:r w:rsidRPr="002F5685">
              <w:rPr>
                <w:sz w:val="24"/>
                <w:szCs w:val="24"/>
              </w:rPr>
              <w:t>Распоряжение Росавтодора от 12.12.2014 №2422-р</w:t>
            </w:r>
          </w:p>
          <w:p w14:paraId="0D251CEF" w14:textId="77777777" w:rsidR="00A659E6" w:rsidRPr="002F5685" w:rsidRDefault="00A659E6" w:rsidP="00A659E6">
            <w:pPr>
              <w:pStyle w:val="ConsPlusNormal"/>
              <w:rPr>
                <w:sz w:val="24"/>
                <w:szCs w:val="24"/>
              </w:rPr>
            </w:pPr>
            <w:r w:rsidRPr="002F5685">
              <w:rPr>
                <w:sz w:val="24"/>
                <w:szCs w:val="24"/>
              </w:rPr>
              <w:t>Ст. 26 Федерального закона №257-ФЗ от 08.11.2007 г. "Об автомобильных дорогах и дорожной деятельности в Российской Федерации и о внесении изменений в отдельные законодательные акты РФ"</w:t>
            </w:r>
          </w:p>
        </w:tc>
        <w:tc>
          <w:tcPr>
            <w:tcW w:w="1380" w:type="dxa"/>
            <w:vAlign w:val="center"/>
          </w:tcPr>
          <w:p w14:paraId="63D3AB0E" w14:textId="77777777" w:rsidR="00A659E6" w:rsidRPr="00AA4F1F" w:rsidRDefault="00A659E6" w:rsidP="00A659E6">
            <w:pPr>
              <w:pStyle w:val="ConsPlusNormal"/>
              <w:rPr>
                <w:sz w:val="24"/>
                <w:szCs w:val="24"/>
              </w:rPr>
            </w:pPr>
            <w:r w:rsidRPr="00AA4F1F">
              <w:rPr>
                <w:sz w:val="24"/>
                <w:szCs w:val="24"/>
              </w:rPr>
              <w:t>50 м</w:t>
            </w:r>
          </w:p>
        </w:tc>
      </w:tr>
      <w:tr w:rsidR="00A659E6" w:rsidRPr="009B150F" w14:paraId="52EC1E1B" w14:textId="77777777" w:rsidTr="00A659E6">
        <w:trPr>
          <w:trHeight w:val="679"/>
        </w:trPr>
        <w:tc>
          <w:tcPr>
            <w:tcW w:w="742" w:type="dxa"/>
            <w:vAlign w:val="center"/>
          </w:tcPr>
          <w:p w14:paraId="6364DDFC" w14:textId="77777777" w:rsidR="00A659E6" w:rsidRPr="00CD2F40" w:rsidRDefault="00A659E6" w:rsidP="00A659E6">
            <w:pPr>
              <w:pStyle w:val="ConsPlusNormal"/>
              <w:rPr>
                <w:sz w:val="24"/>
                <w:szCs w:val="24"/>
              </w:rPr>
            </w:pPr>
            <w:r w:rsidRPr="00CD2F40">
              <w:rPr>
                <w:sz w:val="24"/>
                <w:szCs w:val="24"/>
              </w:rPr>
              <w:t>2</w:t>
            </w:r>
          </w:p>
        </w:tc>
        <w:tc>
          <w:tcPr>
            <w:tcW w:w="3335" w:type="dxa"/>
            <w:vAlign w:val="center"/>
          </w:tcPr>
          <w:p w14:paraId="2FA4E6E9" w14:textId="77777777" w:rsidR="00A659E6" w:rsidRPr="002F5685" w:rsidRDefault="00A659E6" w:rsidP="00A659E6">
            <w:pPr>
              <w:ind w:hanging="33"/>
              <w:jc w:val="left"/>
              <w:rPr>
                <w:rFonts w:ascii="Times New Roman CYR" w:hAnsi="Times New Roman CYR" w:cs="Times New Roman CYR"/>
                <w:sz w:val="24"/>
                <w:szCs w:val="24"/>
              </w:rPr>
            </w:pPr>
            <w:r w:rsidRPr="002F5685">
              <w:rPr>
                <w:rFonts w:ascii="Times New Roman CYR" w:hAnsi="Times New Roman CYR" w:cs="Times New Roman CYR"/>
                <w:sz w:val="24"/>
                <w:szCs w:val="24"/>
              </w:rPr>
              <w:t xml:space="preserve">50 ОП РЗ 50К-38  </w:t>
            </w:r>
          </w:p>
          <w:p w14:paraId="643B54BB" w14:textId="77777777" w:rsidR="00A659E6" w:rsidRPr="00192E5C" w:rsidRDefault="00A659E6" w:rsidP="00A659E6">
            <w:pPr>
              <w:ind w:hanging="33"/>
              <w:jc w:val="left"/>
              <w:rPr>
                <w:rFonts w:eastAsia="Times New Roman"/>
                <w:color w:val="000000"/>
                <w:sz w:val="24"/>
                <w:szCs w:val="24"/>
                <w:highlight w:val="yellow"/>
                <w:lang w:eastAsia="ru-RU"/>
              </w:rPr>
            </w:pPr>
            <w:r w:rsidRPr="002F5685">
              <w:rPr>
                <w:rFonts w:ascii="Times New Roman CYR" w:hAnsi="Times New Roman CYR" w:cs="Times New Roman CYR"/>
                <w:sz w:val="24"/>
                <w:szCs w:val="24"/>
              </w:rPr>
              <w:t>Тогучин -</w:t>
            </w:r>
            <w:proofErr w:type="spellStart"/>
            <w:r w:rsidRPr="002F5685">
              <w:rPr>
                <w:rFonts w:ascii="Times New Roman CYR" w:hAnsi="Times New Roman CYR" w:cs="Times New Roman CYR"/>
                <w:sz w:val="24"/>
                <w:szCs w:val="24"/>
              </w:rPr>
              <w:t>Степногутово</w:t>
            </w:r>
            <w:proofErr w:type="spellEnd"/>
            <w:r w:rsidRPr="00545CDE">
              <w:rPr>
                <w:color w:val="000000"/>
                <w:sz w:val="24"/>
                <w:szCs w:val="24"/>
              </w:rPr>
              <w:t xml:space="preserve"> </w:t>
            </w:r>
            <w:r>
              <w:rPr>
                <w:color w:val="000000"/>
                <w:sz w:val="24"/>
                <w:szCs w:val="24"/>
              </w:rPr>
              <w:t>(</w:t>
            </w:r>
            <w:r w:rsidRPr="003B0DA6">
              <w:rPr>
                <w:color w:val="000000"/>
                <w:sz w:val="24"/>
                <w:szCs w:val="24"/>
                <w:lang w:val="en-US"/>
              </w:rPr>
              <w:t>IV</w:t>
            </w:r>
            <w:r>
              <w:rPr>
                <w:color w:val="000000"/>
                <w:sz w:val="24"/>
                <w:szCs w:val="24"/>
              </w:rPr>
              <w:t xml:space="preserve"> техническая категория)</w:t>
            </w:r>
          </w:p>
        </w:tc>
        <w:tc>
          <w:tcPr>
            <w:tcW w:w="4111" w:type="dxa"/>
            <w:vMerge/>
          </w:tcPr>
          <w:p w14:paraId="532E6CD7" w14:textId="77777777" w:rsidR="00A659E6" w:rsidRPr="009B150F" w:rsidRDefault="00A659E6" w:rsidP="00A659E6">
            <w:pPr>
              <w:pStyle w:val="ConsPlusNormal"/>
              <w:rPr>
                <w:sz w:val="24"/>
                <w:szCs w:val="24"/>
                <w:highlight w:val="yellow"/>
              </w:rPr>
            </w:pPr>
          </w:p>
        </w:tc>
        <w:tc>
          <w:tcPr>
            <w:tcW w:w="1380" w:type="dxa"/>
            <w:vAlign w:val="center"/>
          </w:tcPr>
          <w:p w14:paraId="371244F4" w14:textId="77777777" w:rsidR="00A659E6" w:rsidRPr="00AA4F1F" w:rsidRDefault="00A659E6" w:rsidP="00A659E6">
            <w:pPr>
              <w:pStyle w:val="ConsPlusNormal"/>
              <w:rPr>
                <w:sz w:val="24"/>
                <w:szCs w:val="24"/>
              </w:rPr>
            </w:pPr>
            <w:r w:rsidRPr="00AA4F1F">
              <w:rPr>
                <w:sz w:val="24"/>
                <w:szCs w:val="24"/>
              </w:rPr>
              <w:t>50м</w:t>
            </w:r>
          </w:p>
        </w:tc>
      </w:tr>
      <w:tr w:rsidR="00A659E6" w:rsidRPr="009B150F" w14:paraId="1025317D" w14:textId="77777777" w:rsidTr="00A659E6">
        <w:trPr>
          <w:trHeight w:val="847"/>
        </w:trPr>
        <w:tc>
          <w:tcPr>
            <w:tcW w:w="742" w:type="dxa"/>
            <w:tcBorders>
              <w:top w:val="single" w:sz="4" w:space="0" w:color="auto"/>
            </w:tcBorders>
            <w:vAlign w:val="center"/>
          </w:tcPr>
          <w:p w14:paraId="474BC700" w14:textId="77777777" w:rsidR="00A659E6" w:rsidRPr="00CD2F40" w:rsidRDefault="00A659E6" w:rsidP="00A659E6">
            <w:pPr>
              <w:pStyle w:val="ConsPlusNormal"/>
              <w:rPr>
                <w:sz w:val="24"/>
                <w:szCs w:val="24"/>
              </w:rPr>
            </w:pPr>
            <w:r w:rsidRPr="00CD2F40">
              <w:rPr>
                <w:sz w:val="24"/>
                <w:szCs w:val="24"/>
              </w:rPr>
              <w:t xml:space="preserve">3 </w:t>
            </w:r>
          </w:p>
        </w:tc>
        <w:tc>
          <w:tcPr>
            <w:tcW w:w="3335" w:type="dxa"/>
            <w:tcBorders>
              <w:top w:val="single" w:sz="4" w:space="0" w:color="auto"/>
            </w:tcBorders>
            <w:shd w:val="clear" w:color="auto" w:fill="auto"/>
          </w:tcPr>
          <w:p w14:paraId="411E38FF" w14:textId="77777777" w:rsidR="00A659E6" w:rsidRPr="002F5685" w:rsidRDefault="00A659E6" w:rsidP="00A659E6">
            <w:pPr>
              <w:pStyle w:val="ConsPlusNormal"/>
              <w:jc w:val="left"/>
              <w:rPr>
                <w:rFonts w:ascii="Times New Roman CYR" w:eastAsiaTheme="minorHAnsi" w:hAnsi="Times New Roman CYR" w:cs="Times New Roman CYR"/>
                <w:sz w:val="24"/>
                <w:szCs w:val="24"/>
                <w:lang w:eastAsia="en-US"/>
              </w:rPr>
            </w:pPr>
            <w:r w:rsidRPr="002F5685">
              <w:rPr>
                <w:rFonts w:ascii="Times New Roman CYR" w:eastAsiaTheme="minorHAnsi" w:hAnsi="Times New Roman CYR" w:cs="Times New Roman CYR"/>
                <w:sz w:val="24"/>
                <w:szCs w:val="24"/>
                <w:lang w:eastAsia="en-US"/>
              </w:rPr>
              <w:t>50 ОП МЗ 50 Н-2611</w:t>
            </w:r>
          </w:p>
          <w:p w14:paraId="3F7D5AFD" w14:textId="77777777" w:rsidR="00A659E6" w:rsidRPr="009B150F" w:rsidRDefault="00A659E6" w:rsidP="00A659E6">
            <w:pPr>
              <w:pStyle w:val="ConsPlusNormal"/>
              <w:jc w:val="left"/>
              <w:rPr>
                <w:sz w:val="24"/>
                <w:szCs w:val="24"/>
                <w:highlight w:val="yellow"/>
              </w:rPr>
            </w:pPr>
            <w:r w:rsidRPr="002F5685">
              <w:rPr>
                <w:color w:val="000000"/>
                <w:sz w:val="24"/>
                <w:szCs w:val="24"/>
              </w:rPr>
              <w:t>Тогучин-</w:t>
            </w:r>
            <w:proofErr w:type="spellStart"/>
            <w:r w:rsidRPr="002F5685">
              <w:rPr>
                <w:color w:val="000000"/>
                <w:sz w:val="24"/>
                <w:szCs w:val="24"/>
              </w:rPr>
              <w:t>Киик</w:t>
            </w:r>
            <w:proofErr w:type="spellEnd"/>
            <w:r w:rsidRPr="002F5685">
              <w:rPr>
                <w:color w:val="000000"/>
                <w:sz w:val="24"/>
                <w:szCs w:val="24"/>
              </w:rPr>
              <w:t>-</w:t>
            </w:r>
            <w:proofErr w:type="spellStart"/>
            <w:r w:rsidRPr="002F5685">
              <w:rPr>
                <w:color w:val="000000"/>
                <w:sz w:val="24"/>
                <w:szCs w:val="24"/>
              </w:rPr>
              <w:t>Кусмень</w:t>
            </w:r>
            <w:proofErr w:type="spellEnd"/>
            <w:r w:rsidRPr="002F5685">
              <w:rPr>
                <w:color w:val="000000"/>
                <w:sz w:val="24"/>
                <w:szCs w:val="24"/>
              </w:rPr>
              <w:t xml:space="preserve"> </w:t>
            </w:r>
            <w:r>
              <w:rPr>
                <w:color w:val="000000"/>
                <w:sz w:val="24"/>
                <w:szCs w:val="24"/>
              </w:rPr>
              <w:t>(</w:t>
            </w:r>
            <w:r w:rsidRPr="002F5685">
              <w:rPr>
                <w:color w:val="000000"/>
                <w:sz w:val="24"/>
                <w:szCs w:val="24"/>
                <w:lang w:val="en-US"/>
              </w:rPr>
              <w:t>IV</w:t>
            </w:r>
            <w:r>
              <w:rPr>
                <w:color w:val="000000"/>
                <w:sz w:val="24"/>
                <w:szCs w:val="24"/>
              </w:rPr>
              <w:t xml:space="preserve"> и </w:t>
            </w:r>
            <w:r>
              <w:rPr>
                <w:color w:val="000000"/>
                <w:sz w:val="24"/>
                <w:szCs w:val="24"/>
                <w:lang w:val="en-US"/>
              </w:rPr>
              <w:t>V</w:t>
            </w:r>
            <w:r w:rsidRPr="002F5685">
              <w:rPr>
                <w:color w:val="000000"/>
                <w:sz w:val="24"/>
                <w:szCs w:val="24"/>
              </w:rPr>
              <w:t xml:space="preserve"> </w:t>
            </w:r>
            <w:r>
              <w:rPr>
                <w:color w:val="000000"/>
                <w:sz w:val="24"/>
                <w:szCs w:val="24"/>
              </w:rPr>
              <w:t>техническая</w:t>
            </w:r>
            <w:r w:rsidRPr="002F5685">
              <w:rPr>
                <w:color w:val="000000"/>
                <w:sz w:val="24"/>
                <w:szCs w:val="24"/>
              </w:rPr>
              <w:t xml:space="preserve"> категории)</w:t>
            </w:r>
          </w:p>
        </w:tc>
        <w:tc>
          <w:tcPr>
            <w:tcW w:w="4111" w:type="dxa"/>
            <w:vMerge/>
            <w:shd w:val="clear" w:color="auto" w:fill="auto"/>
          </w:tcPr>
          <w:p w14:paraId="47187945" w14:textId="77777777" w:rsidR="00A659E6" w:rsidRPr="009B150F" w:rsidRDefault="00A659E6" w:rsidP="00A659E6">
            <w:pPr>
              <w:pStyle w:val="ConsPlusNormal"/>
              <w:rPr>
                <w:sz w:val="24"/>
                <w:szCs w:val="24"/>
                <w:highlight w:val="yellow"/>
              </w:rPr>
            </w:pPr>
          </w:p>
        </w:tc>
        <w:tc>
          <w:tcPr>
            <w:tcW w:w="1380" w:type="dxa"/>
            <w:tcBorders>
              <w:top w:val="single" w:sz="4" w:space="0" w:color="auto"/>
            </w:tcBorders>
            <w:shd w:val="clear" w:color="auto" w:fill="auto"/>
            <w:vAlign w:val="center"/>
          </w:tcPr>
          <w:p w14:paraId="10F13259" w14:textId="77777777" w:rsidR="00A659E6" w:rsidRPr="00AA4F1F" w:rsidRDefault="00A659E6" w:rsidP="00A659E6">
            <w:pPr>
              <w:pStyle w:val="ConsPlusNormal"/>
              <w:rPr>
                <w:sz w:val="24"/>
                <w:szCs w:val="24"/>
              </w:rPr>
            </w:pPr>
            <w:r w:rsidRPr="00AA4F1F">
              <w:rPr>
                <w:sz w:val="24"/>
                <w:szCs w:val="24"/>
              </w:rPr>
              <w:t>50</w:t>
            </w:r>
          </w:p>
        </w:tc>
      </w:tr>
      <w:tr w:rsidR="00A659E6" w:rsidRPr="009B150F" w14:paraId="2CD60C82" w14:textId="77777777" w:rsidTr="00A659E6">
        <w:trPr>
          <w:trHeight w:val="802"/>
        </w:trPr>
        <w:tc>
          <w:tcPr>
            <w:tcW w:w="742" w:type="dxa"/>
            <w:tcBorders>
              <w:top w:val="single" w:sz="4" w:space="0" w:color="auto"/>
            </w:tcBorders>
            <w:vAlign w:val="center"/>
          </w:tcPr>
          <w:p w14:paraId="7DE841E0" w14:textId="77777777" w:rsidR="00A659E6" w:rsidRPr="00CD2F40" w:rsidRDefault="00A659E6" w:rsidP="00A659E6">
            <w:pPr>
              <w:pStyle w:val="ConsPlusNormal"/>
              <w:rPr>
                <w:sz w:val="24"/>
                <w:szCs w:val="24"/>
                <w:lang w:val="en-US"/>
              </w:rPr>
            </w:pPr>
            <w:r w:rsidRPr="00CD2F40">
              <w:rPr>
                <w:sz w:val="24"/>
                <w:szCs w:val="24"/>
                <w:lang w:val="en-US"/>
              </w:rPr>
              <w:t>4</w:t>
            </w:r>
          </w:p>
        </w:tc>
        <w:tc>
          <w:tcPr>
            <w:tcW w:w="3335" w:type="dxa"/>
            <w:tcBorders>
              <w:top w:val="single" w:sz="4" w:space="0" w:color="auto"/>
            </w:tcBorders>
            <w:shd w:val="clear" w:color="auto" w:fill="auto"/>
          </w:tcPr>
          <w:p w14:paraId="52343ACA" w14:textId="77777777" w:rsidR="00A659E6" w:rsidRPr="002F5685" w:rsidRDefault="00A659E6" w:rsidP="00A659E6">
            <w:pPr>
              <w:ind w:firstLine="0"/>
              <w:jc w:val="left"/>
              <w:rPr>
                <w:rFonts w:ascii="Times New Roman CYR" w:hAnsi="Times New Roman CYR" w:cs="Times New Roman CYR"/>
                <w:sz w:val="24"/>
                <w:szCs w:val="24"/>
              </w:rPr>
            </w:pPr>
            <w:r w:rsidRPr="002F5685">
              <w:rPr>
                <w:rFonts w:ascii="Times New Roman CYR" w:hAnsi="Times New Roman CYR" w:cs="Times New Roman CYR"/>
                <w:sz w:val="24"/>
                <w:szCs w:val="24"/>
              </w:rPr>
              <w:t>50 ОП МЗ 50Н-2612</w:t>
            </w:r>
          </w:p>
          <w:p w14:paraId="38C04082" w14:textId="77777777" w:rsidR="00A659E6" w:rsidRPr="002F5685" w:rsidRDefault="00A659E6" w:rsidP="00A659E6">
            <w:pPr>
              <w:ind w:firstLine="0"/>
              <w:jc w:val="left"/>
              <w:rPr>
                <w:rFonts w:ascii="Times New Roman CYR" w:hAnsi="Times New Roman CYR" w:cs="Times New Roman CYR"/>
                <w:sz w:val="24"/>
                <w:szCs w:val="24"/>
              </w:rPr>
            </w:pPr>
            <w:r w:rsidRPr="002F5685">
              <w:rPr>
                <w:rFonts w:ascii="Times New Roman CYR" w:hAnsi="Times New Roman CYR" w:cs="Times New Roman CYR"/>
                <w:sz w:val="24"/>
                <w:szCs w:val="24"/>
              </w:rPr>
              <w:t>Тогучин-</w:t>
            </w:r>
            <w:proofErr w:type="spellStart"/>
            <w:r w:rsidRPr="002F5685">
              <w:rPr>
                <w:rFonts w:ascii="Times New Roman CYR" w:hAnsi="Times New Roman CYR" w:cs="Times New Roman CYR"/>
                <w:sz w:val="24"/>
                <w:szCs w:val="24"/>
              </w:rPr>
              <w:t>Елтышево</w:t>
            </w:r>
            <w:proofErr w:type="spellEnd"/>
            <w:r>
              <w:rPr>
                <w:rFonts w:ascii="Times New Roman CYR" w:hAnsi="Times New Roman CYR" w:cs="Times New Roman CYR"/>
                <w:sz w:val="24"/>
                <w:szCs w:val="24"/>
              </w:rPr>
              <w:t xml:space="preserve"> ( границах района)</w:t>
            </w:r>
          </w:p>
          <w:p w14:paraId="42778EFF" w14:textId="77777777" w:rsidR="00A659E6" w:rsidRPr="009B150F" w:rsidRDefault="00A659E6" w:rsidP="00A659E6">
            <w:pPr>
              <w:ind w:firstLine="0"/>
              <w:jc w:val="left"/>
              <w:rPr>
                <w:rFonts w:ascii="Times New Roman CYR" w:hAnsi="Times New Roman CYR" w:cs="Times New Roman CYR"/>
                <w:sz w:val="24"/>
                <w:szCs w:val="24"/>
                <w:highlight w:val="yellow"/>
              </w:rPr>
            </w:pPr>
            <w:r w:rsidRPr="002F5685">
              <w:rPr>
                <w:color w:val="000000"/>
                <w:sz w:val="24"/>
                <w:szCs w:val="24"/>
              </w:rPr>
              <w:t>(</w:t>
            </w:r>
            <w:r w:rsidRPr="002F5685">
              <w:rPr>
                <w:color w:val="000000"/>
                <w:sz w:val="24"/>
                <w:szCs w:val="24"/>
                <w:lang w:val="en-US"/>
              </w:rPr>
              <w:t>IV</w:t>
            </w:r>
            <w:r w:rsidRPr="002F5685">
              <w:rPr>
                <w:color w:val="000000"/>
                <w:sz w:val="24"/>
                <w:szCs w:val="24"/>
              </w:rPr>
              <w:t xml:space="preserve"> категории)</w:t>
            </w:r>
          </w:p>
        </w:tc>
        <w:tc>
          <w:tcPr>
            <w:tcW w:w="4111" w:type="dxa"/>
            <w:vMerge/>
            <w:shd w:val="clear" w:color="auto" w:fill="auto"/>
          </w:tcPr>
          <w:p w14:paraId="7FB5A952" w14:textId="77777777" w:rsidR="00A659E6" w:rsidRPr="009B150F" w:rsidRDefault="00A659E6" w:rsidP="00A659E6">
            <w:pPr>
              <w:pStyle w:val="ConsPlusNormal"/>
              <w:rPr>
                <w:sz w:val="24"/>
                <w:szCs w:val="24"/>
                <w:highlight w:val="yellow"/>
              </w:rPr>
            </w:pPr>
          </w:p>
        </w:tc>
        <w:tc>
          <w:tcPr>
            <w:tcW w:w="1380" w:type="dxa"/>
            <w:tcBorders>
              <w:top w:val="single" w:sz="4" w:space="0" w:color="auto"/>
            </w:tcBorders>
            <w:shd w:val="clear" w:color="auto" w:fill="auto"/>
            <w:vAlign w:val="center"/>
          </w:tcPr>
          <w:p w14:paraId="772DA313" w14:textId="77777777" w:rsidR="00A659E6" w:rsidRPr="00AA4F1F" w:rsidRDefault="00A659E6" w:rsidP="00A659E6">
            <w:pPr>
              <w:pStyle w:val="ConsPlusNormal"/>
              <w:rPr>
                <w:sz w:val="24"/>
                <w:szCs w:val="24"/>
              </w:rPr>
            </w:pPr>
            <w:r w:rsidRPr="00AA4F1F">
              <w:rPr>
                <w:sz w:val="24"/>
                <w:szCs w:val="24"/>
              </w:rPr>
              <w:t>50</w:t>
            </w:r>
          </w:p>
        </w:tc>
      </w:tr>
      <w:tr w:rsidR="00A659E6" w:rsidRPr="009B150F" w14:paraId="626878AB" w14:textId="77777777" w:rsidTr="00A659E6">
        <w:trPr>
          <w:trHeight w:val="802"/>
        </w:trPr>
        <w:tc>
          <w:tcPr>
            <w:tcW w:w="742" w:type="dxa"/>
            <w:tcBorders>
              <w:top w:val="single" w:sz="4" w:space="0" w:color="auto"/>
            </w:tcBorders>
            <w:vAlign w:val="center"/>
          </w:tcPr>
          <w:p w14:paraId="2AAAB3C4" w14:textId="77777777" w:rsidR="00A659E6" w:rsidRPr="00CD2F40" w:rsidRDefault="00A659E6" w:rsidP="00A659E6">
            <w:pPr>
              <w:pStyle w:val="ConsPlusNormal"/>
              <w:rPr>
                <w:sz w:val="24"/>
                <w:szCs w:val="24"/>
              </w:rPr>
            </w:pPr>
            <w:r w:rsidRPr="00CD2F40">
              <w:rPr>
                <w:sz w:val="24"/>
                <w:szCs w:val="24"/>
              </w:rPr>
              <w:t>5</w:t>
            </w:r>
          </w:p>
        </w:tc>
        <w:tc>
          <w:tcPr>
            <w:tcW w:w="3335" w:type="dxa"/>
            <w:tcBorders>
              <w:top w:val="single" w:sz="4" w:space="0" w:color="auto"/>
            </w:tcBorders>
            <w:shd w:val="clear" w:color="auto" w:fill="auto"/>
          </w:tcPr>
          <w:p w14:paraId="71BF2630" w14:textId="77777777" w:rsidR="00A659E6" w:rsidRPr="002F5685" w:rsidRDefault="00A659E6" w:rsidP="00A659E6">
            <w:pPr>
              <w:ind w:firstLine="0"/>
              <w:jc w:val="left"/>
              <w:rPr>
                <w:rFonts w:ascii="Times New Roman CYR" w:hAnsi="Times New Roman CYR" w:cs="Times New Roman CYR"/>
                <w:sz w:val="24"/>
                <w:szCs w:val="24"/>
              </w:rPr>
            </w:pPr>
            <w:r w:rsidRPr="002F5685">
              <w:rPr>
                <w:rFonts w:ascii="Times New Roman CYR" w:hAnsi="Times New Roman CYR" w:cs="Times New Roman CYR"/>
                <w:sz w:val="24"/>
                <w:szCs w:val="24"/>
              </w:rPr>
              <w:t>50 ОП МЗ 50Н-2613</w:t>
            </w:r>
          </w:p>
          <w:p w14:paraId="4D290449" w14:textId="77777777" w:rsidR="00A659E6" w:rsidRPr="002F5685" w:rsidRDefault="00A659E6" w:rsidP="00A659E6">
            <w:pPr>
              <w:ind w:firstLine="0"/>
              <w:jc w:val="left"/>
              <w:rPr>
                <w:rFonts w:ascii="Times New Roman CYR" w:hAnsi="Times New Roman CYR" w:cs="Times New Roman CYR"/>
                <w:sz w:val="24"/>
                <w:szCs w:val="24"/>
              </w:rPr>
            </w:pPr>
            <w:r w:rsidRPr="002F5685">
              <w:rPr>
                <w:rFonts w:ascii="Times New Roman CYR" w:hAnsi="Times New Roman CYR" w:cs="Times New Roman CYR"/>
                <w:sz w:val="24"/>
                <w:szCs w:val="24"/>
              </w:rPr>
              <w:t>Тогучин-</w:t>
            </w:r>
            <w:proofErr w:type="spellStart"/>
            <w:r w:rsidRPr="002F5685">
              <w:rPr>
                <w:rFonts w:ascii="Times New Roman CYR" w:hAnsi="Times New Roman CYR" w:cs="Times New Roman CYR"/>
                <w:sz w:val="24"/>
                <w:szCs w:val="24"/>
              </w:rPr>
              <w:t>Кудрино</w:t>
            </w:r>
            <w:proofErr w:type="spellEnd"/>
            <w:r w:rsidRPr="002F5685">
              <w:rPr>
                <w:rFonts w:ascii="Times New Roman CYR" w:hAnsi="Times New Roman CYR" w:cs="Times New Roman CYR"/>
                <w:sz w:val="24"/>
                <w:szCs w:val="24"/>
              </w:rPr>
              <w:t>-Златоуст</w:t>
            </w:r>
          </w:p>
          <w:p w14:paraId="3996404F" w14:textId="77777777" w:rsidR="00A659E6" w:rsidRPr="009B150F" w:rsidRDefault="00A659E6" w:rsidP="00A659E6">
            <w:pPr>
              <w:ind w:firstLine="0"/>
              <w:jc w:val="left"/>
              <w:rPr>
                <w:rFonts w:ascii="Times New Roman CYR" w:hAnsi="Times New Roman CYR" w:cs="Times New Roman CYR"/>
                <w:sz w:val="24"/>
                <w:szCs w:val="24"/>
                <w:highlight w:val="yellow"/>
              </w:rPr>
            </w:pPr>
            <w:r w:rsidRPr="002F5685">
              <w:rPr>
                <w:rFonts w:ascii="Times New Roman CYR" w:hAnsi="Times New Roman CYR" w:cs="Times New Roman CYR"/>
                <w:sz w:val="24"/>
                <w:szCs w:val="24"/>
              </w:rPr>
              <w:t>(</w:t>
            </w:r>
            <w:r w:rsidRPr="002F5685">
              <w:rPr>
                <w:color w:val="000000"/>
                <w:sz w:val="24"/>
                <w:szCs w:val="24"/>
                <w:lang w:val="en-US"/>
              </w:rPr>
              <w:t>IV</w:t>
            </w:r>
            <w:r w:rsidRPr="002F5685">
              <w:rPr>
                <w:rFonts w:ascii="Times New Roman CYR" w:hAnsi="Times New Roman CYR" w:cs="Times New Roman CYR"/>
                <w:sz w:val="24"/>
                <w:szCs w:val="24"/>
              </w:rPr>
              <w:t xml:space="preserve"> категории)</w:t>
            </w:r>
          </w:p>
        </w:tc>
        <w:tc>
          <w:tcPr>
            <w:tcW w:w="4111" w:type="dxa"/>
            <w:vMerge/>
            <w:shd w:val="clear" w:color="auto" w:fill="auto"/>
          </w:tcPr>
          <w:p w14:paraId="542DDDBB" w14:textId="77777777" w:rsidR="00A659E6" w:rsidRPr="009B150F" w:rsidRDefault="00A659E6" w:rsidP="00A659E6">
            <w:pPr>
              <w:pStyle w:val="ConsPlusNormal"/>
              <w:rPr>
                <w:sz w:val="24"/>
                <w:szCs w:val="24"/>
                <w:highlight w:val="yellow"/>
              </w:rPr>
            </w:pPr>
          </w:p>
        </w:tc>
        <w:tc>
          <w:tcPr>
            <w:tcW w:w="1380" w:type="dxa"/>
            <w:tcBorders>
              <w:top w:val="single" w:sz="4" w:space="0" w:color="auto"/>
            </w:tcBorders>
            <w:shd w:val="clear" w:color="auto" w:fill="auto"/>
            <w:vAlign w:val="center"/>
          </w:tcPr>
          <w:p w14:paraId="7EA03043" w14:textId="77777777" w:rsidR="00A659E6" w:rsidRPr="00AA4F1F" w:rsidRDefault="00A659E6" w:rsidP="00A659E6">
            <w:pPr>
              <w:pStyle w:val="ConsPlusNormal"/>
              <w:rPr>
                <w:sz w:val="24"/>
                <w:szCs w:val="24"/>
              </w:rPr>
            </w:pPr>
            <w:r w:rsidRPr="00AA4F1F">
              <w:rPr>
                <w:sz w:val="24"/>
                <w:szCs w:val="24"/>
              </w:rPr>
              <w:t>25</w:t>
            </w:r>
          </w:p>
        </w:tc>
      </w:tr>
      <w:tr w:rsidR="00A659E6" w:rsidRPr="009B150F" w14:paraId="1C2FCB7D" w14:textId="77777777" w:rsidTr="00A659E6">
        <w:trPr>
          <w:trHeight w:val="283"/>
        </w:trPr>
        <w:tc>
          <w:tcPr>
            <w:tcW w:w="9568" w:type="dxa"/>
            <w:gridSpan w:val="4"/>
            <w:vAlign w:val="center"/>
          </w:tcPr>
          <w:p w14:paraId="5CEA1B8D" w14:textId="77777777" w:rsidR="00A659E6" w:rsidRPr="009B150F" w:rsidRDefault="00A659E6" w:rsidP="00A659E6">
            <w:pPr>
              <w:pStyle w:val="ConsPlusNormal"/>
              <w:rPr>
                <w:sz w:val="24"/>
                <w:szCs w:val="24"/>
                <w:highlight w:val="yellow"/>
              </w:rPr>
            </w:pPr>
            <w:r w:rsidRPr="008C3504">
              <w:rPr>
                <w:sz w:val="24"/>
                <w:szCs w:val="24"/>
              </w:rPr>
              <w:t>Охранная зона</w:t>
            </w:r>
          </w:p>
        </w:tc>
      </w:tr>
      <w:tr w:rsidR="00A659E6" w:rsidRPr="0056172E" w14:paraId="5474C881" w14:textId="77777777" w:rsidTr="00A659E6">
        <w:trPr>
          <w:trHeight w:hRule="exact" w:val="874"/>
        </w:trPr>
        <w:tc>
          <w:tcPr>
            <w:tcW w:w="742" w:type="dxa"/>
            <w:vAlign w:val="center"/>
          </w:tcPr>
          <w:p w14:paraId="709E3706" w14:textId="77777777" w:rsidR="00A659E6" w:rsidRPr="0056172E" w:rsidRDefault="00A659E6" w:rsidP="00A659E6">
            <w:pPr>
              <w:pStyle w:val="ConsPlusNormal"/>
              <w:rPr>
                <w:sz w:val="24"/>
                <w:szCs w:val="24"/>
              </w:rPr>
            </w:pPr>
            <w:r w:rsidRPr="0056172E">
              <w:rPr>
                <w:sz w:val="24"/>
                <w:szCs w:val="24"/>
              </w:rPr>
              <w:t>1</w:t>
            </w:r>
          </w:p>
        </w:tc>
        <w:tc>
          <w:tcPr>
            <w:tcW w:w="3335" w:type="dxa"/>
            <w:vAlign w:val="center"/>
          </w:tcPr>
          <w:p w14:paraId="00B1DF5D" w14:textId="77777777" w:rsidR="00A659E6" w:rsidRPr="0056172E" w:rsidRDefault="00A659E6" w:rsidP="00A659E6">
            <w:pPr>
              <w:pStyle w:val="ConsPlusNormal"/>
              <w:jc w:val="left"/>
              <w:rPr>
                <w:sz w:val="24"/>
                <w:szCs w:val="24"/>
              </w:rPr>
            </w:pPr>
            <w:r w:rsidRPr="0056172E">
              <w:rPr>
                <w:sz w:val="24"/>
                <w:szCs w:val="24"/>
              </w:rPr>
              <w:t xml:space="preserve">ЛЭП 35 </w:t>
            </w:r>
            <w:proofErr w:type="spellStart"/>
            <w:r w:rsidRPr="0056172E">
              <w:rPr>
                <w:sz w:val="24"/>
                <w:szCs w:val="24"/>
              </w:rPr>
              <w:t>кВ</w:t>
            </w:r>
            <w:proofErr w:type="spellEnd"/>
          </w:p>
        </w:tc>
        <w:tc>
          <w:tcPr>
            <w:tcW w:w="4111" w:type="dxa"/>
            <w:vMerge w:val="restart"/>
          </w:tcPr>
          <w:p w14:paraId="42D2A1C4" w14:textId="77777777" w:rsidR="00A659E6" w:rsidRPr="0056172E" w:rsidRDefault="00A659E6" w:rsidP="00A659E6">
            <w:pPr>
              <w:pStyle w:val="ConsPlusNormal"/>
              <w:rPr>
                <w:sz w:val="24"/>
                <w:szCs w:val="24"/>
              </w:rPr>
            </w:pPr>
            <w:r w:rsidRPr="0056172E">
              <w:rPr>
                <w:sz w:val="24"/>
                <w:szCs w:val="24"/>
              </w:rPr>
              <w:t>Постановление от 24 февраля 2009 г. № 160 «О порядке установления охранных зон объектов электросетевого хозяйства и особых условий использования земельных участков, расположенных в границах таких зон»</w:t>
            </w:r>
          </w:p>
        </w:tc>
        <w:tc>
          <w:tcPr>
            <w:tcW w:w="1380" w:type="dxa"/>
            <w:vAlign w:val="center"/>
          </w:tcPr>
          <w:p w14:paraId="2594B1C6" w14:textId="77777777" w:rsidR="00A659E6" w:rsidRPr="0056172E" w:rsidRDefault="00A659E6" w:rsidP="00A659E6">
            <w:pPr>
              <w:pStyle w:val="ConsPlusNormal"/>
              <w:rPr>
                <w:sz w:val="24"/>
                <w:szCs w:val="24"/>
              </w:rPr>
            </w:pPr>
            <w:r w:rsidRPr="0056172E">
              <w:rPr>
                <w:sz w:val="24"/>
                <w:szCs w:val="24"/>
              </w:rPr>
              <w:t>15</w:t>
            </w:r>
          </w:p>
        </w:tc>
      </w:tr>
      <w:tr w:rsidR="00A659E6" w:rsidRPr="0056172E" w14:paraId="607AD325" w14:textId="77777777" w:rsidTr="00A659E6">
        <w:trPr>
          <w:trHeight w:val="396"/>
        </w:trPr>
        <w:tc>
          <w:tcPr>
            <w:tcW w:w="742" w:type="dxa"/>
            <w:vAlign w:val="center"/>
          </w:tcPr>
          <w:p w14:paraId="1F3CD2F5" w14:textId="77777777" w:rsidR="00A659E6" w:rsidRPr="0056172E" w:rsidRDefault="00A659E6" w:rsidP="00A659E6">
            <w:pPr>
              <w:pStyle w:val="ConsPlusNormal"/>
              <w:rPr>
                <w:sz w:val="24"/>
                <w:szCs w:val="24"/>
              </w:rPr>
            </w:pPr>
            <w:r w:rsidRPr="0056172E">
              <w:rPr>
                <w:sz w:val="24"/>
                <w:szCs w:val="24"/>
              </w:rPr>
              <w:t>2</w:t>
            </w:r>
          </w:p>
        </w:tc>
        <w:tc>
          <w:tcPr>
            <w:tcW w:w="3335" w:type="dxa"/>
            <w:vAlign w:val="center"/>
          </w:tcPr>
          <w:p w14:paraId="7B75CF87" w14:textId="77777777" w:rsidR="00A659E6" w:rsidRPr="0056172E" w:rsidRDefault="00A659E6" w:rsidP="00A659E6">
            <w:pPr>
              <w:pStyle w:val="ConsPlusNormal"/>
              <w:jc w:val="left"/>
              <w:rPr>
                <w:sz w:val="24"/>
                <w:szCs w:val="24"/>
              </w:rPr>
            </w:pPr>
            <w:r w:rsidRPr="0056172E">
              <w:rPr>
                <w:sz w:val="24"/>
                <w:szCs w:val="24"/>
              </w:rPr>
              <w:t xml:space="preserve">ТП-10 </w:t>
            </w:r>
            <w:proofErr w:type="spellStart"/>
            <w:r w:rsidRPr="0056172E">
              <w:rPr>
                <w:sz w:val="24"/>
                <w:szCs w:val="24"/>
              </w:rPr>
              <w:t>кВ</w:t>
            </w:r>
            <w:proofErr w:type="spellEnd"/>
          </w:p>
        </w:tc>
        <w:tc>
          <w:tcPr>
            <w:tcW w:w="4111" w:type="dxa"/>
            <w:vMerge/>
          </w:tcPr>
          <w:p w14:paraId="71A755AB" w14:textId="77777777" w:rsidR="00A659E6" w:rsidRPr="0056172E" w:rsidRDefault="00A659E6" w:rsidP="00A659E6">
            <w:pPr>
              <w:pStyle w:val="ConsPlusNormal"/>
              <w:rPr>
                <w:sz w:val="24"/>
                <w:szCs w:val="24"/>
                <w:shd w:val="clear" w:color="auto" w:fill="FFFFFF"/>
              </w:rPr>
            </w:pPr>
          </w:p>
        </w:tc>
        <w:tc>
          <w:tcPr>
            <w:tcW w:w="1380" w:type="dxa"/>
            <w:vAlign w:val="center"/>
          </w:tcPr>
          <w:p w14:paraId="3B8E630E" w14:textId="77777777" w:rsidR="00A659E6" w:rsidRPr="0056172E" w:rsidRDefault="00A659E6" w:rsidP="00A659E6">
            <w:pPr>
              <w:pStyle w:val="ConsPlusNormal"/>
              <w:rPr>
                <w:sz w:val="24"/>
                <w:szCs w:val="24"/>
              </w:rPr>
            </w:pPr>
            <w:r w:rsidRPr="0056172E">
              <w:rPr>
                <w:sz w:val="24"/>
                <w:szCs w:val="24"/>
              </w:rPr>
              <w:t>10</w:t>
            </w:r>
          </w:p>
        </w:tc>
      </w:tr>
      <w:tr w:rsidR="00A659E6" w:rsidRPr="009B150F" w14:paraId="25971DDC" w14:textId="77777777" w:rsidTr="00A659E6">
        <w:trPr>
          <w:trHeight w:val="396"/>
        </w:trPr>
        <w:tc>
          <w:tcPr>
            <w:tcW w:w="742" w:type="dxa"/>
            <w:vAlign w:val="center"/>
          </w:tcPr>
          <w:p w14:paraId="63032215" w14:textId="77777777" w:rsidR="00A659E6" w:rsidRPr="009B150F" w:rsidRDefault="00A659E6" w:rsidP="00A659E6">
            <w:pPr>
              <w:pStyle w:val="ConsPlusNormal"/>
              <w:rPr>
                <w:sz w:val="24"/>
                <w:szCs w:val="24"/>
                <w:highlight w:val="yellow"/>
              </w:rPr>
            </w:pPr>
          </w:p>
        </w:tc>
        <w:tc>
          <w:tcPr>
            <w:tcW w:w="3335" w:type="dxa"/>
            <w:vAlign w:val="center"/>
          </w:tcPr>
          <w:p w14:paraId="0A3F7233" w14:textId="77777777" w:rsidR="00A659E6" w:rsidRPr="009B150F" w:rsidRDefault="00A659E6" w:rsidP="00A659E6">
            <w:pPr>
              <w:pStyle w:val="ConsPlusNormal"/>
              <w:jc w:val="left"/>
              <w:rPr>
                <w:sz w:val="24"/>
                <w:szCs w:val="24"/>
                <w:highlight w:val="yellow"/>
              </w:rPr>
            </w:pPr>
            <w:r w:rsidRPr="00271024">
              <w:rPr>
                <w:sz w:val="24"/>
                <w:szCs w:val="24"/>
              </w:rPr>
              <w:t>Магистральный газопровод</w:t>
            </w:r>
          </w:p>
        </w:tc>
        <w:tc>
          <w:tcPr>
            <w:tcW w:w="4111" w:type="dxa"/>
          </w:tcPr>
          <w:p w14:paraId="3F0CB797" w14:textId="77777777" w:rsidR="00A659E6" w:rsidRPr="009B150F" w:rsidRDefault="00A659E6" w:rsidP="00A659E6">
            <w:pPr>
              <w:pStyle w:val="ConsPlusNormal"/>
              <w:rPr>
                <w:sz w:val="24"/>
                <w:szCs w:val="24"/>
                <w:highlight w:val="yellow"/>
                <w:shd w:val="clear" w:color="auto" w:fill="FFFFFF"/>
              </w:rPr>
            </w:pPr>
          </w:p>
        </w:tc>
        <w:tc>
          <w:tcPr>
            <w:tcW w:w="1380" w:type="dxa"/>
            <w:vAlign w:val="center"/>
          </w:tcPr>
          <w:p w14:paraId="65EBE402" w14:textId="77777777" w:rsidR="00A659E6" w:rsidRPr="009B150F" w:rsidRDefault="00A659E6" w:rsidP="00A659E6">
            <w:pPr>
              <w:pStyle w:val="ConsPlusNormal"/>
              <w:rPr>
                <w:sz w:val="24"/>
                <w:szCs w:val="24"/>
                <w:highlight w:val="yellow"/>
              </w:rPr>
            </w:pPr>
          </w:p>
        </w:tc>
      </w:tr>
    </w:tbl>
    <w:p w14:paraId="31614170" w14:textId="68BF0D9D" w:rsidR="00A659E6" w:rsidRPr="00271024" w:rsidRDefault="00A659E6" w:rsidP="001E26AA">
      <w:pPr>
        <w:pStyle w:val="a"/>
        <w:numPr>
          <w:ilvl w:val="0"/>
          <w:numId w:val="0"/>
        </w:numPr>
        <w:spacing w:before="120" w:after="120"/>
        <w:contextualSpacing w:val="0"/>
      </w:pPr>
      <w:r w:rsidRPr="00271024">
        <w:t>Таблица 11.</w:t>
      </w:r>
      <w:r w:rsidR="0068657B">
        <w:t>3</w:t>
      </w:r>
      <w:r w:rsidRPr="00271024">
        <w:t>. Водоохранная зона, прибрежно-защитная полоса водоемов</w:t>
      </w:r>
    </w:p>
    <w:tbl>
      <w:tblPr>
        <w:tblpPr w:leftFromText="180" w:rightFromText="180" w:vertAnchor="text" w:tblpY="1"/>
        <w:tblOverlap w:val="never"/>
        <w:tblW w:w="957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567"/>
        <w:gridCol w:w="2943"/>
        <w:gridCol w:w="2946"/>
        <w:gridCol w:w="1811"/>
        <w:gridCol w:w="1304"/>
      </w:tblGrid>
      <w:tr w:rsidR="00A659E6" w:rsidRPr="00247AD8" w14:paraId="254EB107" w14:textId="77777777" w:rsidTr="00A659E6">
        <w:trPr>
          <w:trHeight w:val="330"/>
        </w:trPr>
        <w:tc>
          <w:tcPr>
            <w:tcW w:w="567" w:type="dxa"/>
            <w:vMerge w:val="restart"/>
            <w:vAlign w:val="center"/>
          </w:tcPr>
          <w:p w14:paraId="7B182838" w14:textId="77777777" w:rsidR="00A659E6" w:rsidRPr="00247AD8" w:rsidRDefault="00A659E6" w:rsidP="00A659E6">
            <w:pPr>
              <w:pStyle w:val="ConsPlusNormal"/>
              <w:rPr>
                <w:sz w:val="24"/>
                <w:szCs w:val="24"/>
              </w:rPr>
            </w:pPr>
            <w:r w:rsidRPr="00247AD8">
              <w:rPr>
                <w:sz w:val="24"/>
                <w:szCs w:val="24"/>
              </w:rPr>
              <w:t>№</w:t>
            </w:r>
          </w:p>
          <w:p w14:paraId="68CBF7EF" w14:textId="77777777" w:rsidR="00A659E6" w:rsidRPr="00247AD8" w:rsidRDefault="00A659E6" w:rsidP="00A659E6">
            <w:pPr>
              <w:pStyle w:val="ConsPlusNormal"/>
              <w:rPr>
                <w:sz w:val="24"/>
                <w:szCs w:val="24"/>
              </w:rPr>
            </w:pPr>
            <w:r w:rsidRPr="00247AD8">
              <w:rPr>
                <w:sz w:val="24"/>
                <w:szCs w:val="24"/>
              </w:rPr>
              <w:t>п/п</w:t>
            </w:r>
          </w:p>
        </w:tc>
        <w:tc>
          <w:tcPr>
            <w:tcW w:w="2943" w:type="dxa"/>
            <w:vMerge w:val="restart"/>
            <w:vAlign w:val="center"/>
          </w:tcPr>
          <w:p w14:paraId="73F374F2" w14:textId="77777777" w:rsidR="00A659E6" w:rsidRPr="00247AD8" w:rsidRDefault="00A659E6" w:rsidP="00A659E6">
            <w:pPr>
              <w:pStyle w:val="ConsPlusNormal"/>
              <w:rPr>
                <w:sz w:val="24"/>
                <w:szCs w:val="24"/>
              </w:rPr>
            </w:pPr>
            <w:r w:rsidRPr="00247AD8">
              <w:rPr>
                <w:sz w:val="24"/>
                <w:szCs w:val="24"/>
              </w:rPr>
              <w:t>Наименование объекта</w:t>
            </w:r>
          </w:p>
        </w:tc>
        <w:tc>
          <w:tcPr>
            <w:tcW w:w="2946" w:type="dxa"/>
            <w:vMerge w:val="restart"/>
            <w:tcBorders>
              <w:right w:val="single" w:sz="4" w:space="0" w:color="auto"/>
            </w:tcBorders>
            <w:vAlign w:val="center"/>
          </w:tcPr>
          <w:p w14:paraId="5DDA620C" w14:textId="77777777" w:rsidR="00A659E6" w:rsidRPr="00247AD8" w:rsidRDefault="00A659E6" w:rsidP="00A659E6">
            <w:pPr>
              <w:pStyle w:val="ConsPlusNormal"/>
              <w:rPr>
                <w:sz w:val="24"/>
                <w:szCs w:val="24"/>
              </w:rPr>
            </w:pPr>
            <w:r w:rsidRPr="00247AD8">
              <w:rPr>
                <w:sz w:val="24"/>
                <w:szCs w:val="24"/>
              </w:rPr>
              <w:t>Наименование документа</w:t>
            </w:r>
          </w:p>
        </w:tc>
        <w:tc>
          <w:tcPr>
            <w:tcW w:w="3115" w:type="dxa"/>
            <w:gridSpan w:val="2"/>
            <w:tcBorders>
              <w:left w:val="single" w:sz="4" w:space="0" w:color="auto"/>
              <w:bottom w:val="single" w:sz="4" w:space="0" w:color="auto"/>
              <w:right w:val="single" w:sz="4" w:space="0" w:color="auto"/>
            </w:tcBorders>
          </w:tcPr>
          <w:p w14:paraId="1DF04333" w14:textId="77777777" w:rsidR="00A659E6" w:rsidRPr="00247AD8" w:rsidRDefault="00A659E6" w:rsidP="00A659E6">
            <w:pPr>
              <w:pStyle w:val="ConsPlusNormal"/>
              <w:rPr>
                <w:sz w:val="24"/>
                <w:szCs w:val="24"/>
              </w:rPr>
            </w:pPr>
            <w:r w:rsidRPr="00247AD8">
              <w:rPr>
                <w:sz w:val="24"/>
                <w:szCs w:val="24"/>
              </w:rPr>
              <w:t>Размер ограничения, м</w:t>
            </w:r>
          </w:p>
        </w:tc>
      </w:tr>
      <w:tr w:rsidR="00A659E6" w:rsidRPr="00247AD8" w14:paraId="5FAE9D67" w14:textId="77777777" w:rsidTr="00A659E6">
        <w:trPr>
          <w:trHeight w:val="212"/>
        </w:trPr>
        <w:tc>
          <w:tcPr>
            <w:tcW w:w="567" w:type="dxa"/>
            <w:vMerge/>
            <w:vAlign w:val="center"/>
          </w:tcPr>
          <w:p w14:paraId="56EA278B" w14:textId="77777777" w:rsidR="00A659E6" w:rsidRPr="00247AD8" w:rsidRDefault="00A659E6" w:rsidP="00A659E6">
            <w:pPr>
              <w:pStyle w:val="ConsPlusNormal"/>
              <w:rPr>
                <w:sz w:val="24"/>
                <w:szCs w:val="24"/>
              </w:rPr>
            </w:pPr>
          </w:p>
        </w:tc>
        <w:tc>
          <w:tcPr>
            <w:tcW w:w="2943" w:type="dxa"/>
            <w:vMerge/>
            <w:tcBorders>
              <w:bottom w:val="single" w:sz="4" w:space="0" w:color="auto"/>
            </w:tcBorders>
            <w:vAlign w:val="center"/>
          </w:tcPr>
          <w:p w14:paraId="6FFBDCB4" w14:textId="77777777" w:rsidR="00A659E6" w:rsidRPr="00247AD8" w:rsidRDefault="00A659E6" w:rsidP="00A659E6">
            <w:pPr>
              <w:pStyle w:val="ConsPlusNormal"/>
              <w:rPr>
                <w:sz w:val="24"/>
                <w:szCs w:val="24"/>
              </w:rPr>
            </w:pPr>
          </w:p>
        </w:tc>
        <w:tc>
          <w:tcPr>
            <w:tcW w:w="2946" w:type="dxa"/>
            <w:vMerge/>
            <w:tcBorders>
              <w:bottom w:val="single" w:sz="4" w:space="0" w:color="auto"/>
              <w:right w:val="single" w:sz="4" w:space="0" w:color="auto"/>
            </w:tcBorders>
            <w:vAlign w:val="center"/>
          </w:tcPr>
          <w:p w14:paraId="2C4EE419" w14:textId="77777777" w:rsidR="00A659E6" w:rsidRPr="00247AD8" w:rsidRDefault="00A659E6" w:rsidP="00A659E6">
            <w:pPr>
              <w:pStyle w:val="ConsPlusNormal"/>
              <w:rPr>
                <w:sz w:val="24"/>
                <w:szCs w:val="24"/>
              </w:rPr>
            </w:pPr>
          </w:p>
        </w:tc>
        <w:tc>
          <w:tcPr>
            <w:tcW w:w="1811" w:type="dxa"/>
            <w:tcBorders>
              <w:top w:val="single" w:sz="4" w:space="0" w:color="auto"/>
              <w:left w:val="single" w:sz="4" w:space="0" w:color="auto"/>
              <w:right w:val="single" w:sz="4" w:space="0" w:color="auto"/>
            </w:tcBorders>
          </w:tcPr>
          <w:p w14:paraId="69914C8D" w14:textId="77777777" w:rsidR="00A659E6" w:rsidRPr="00247AD8" w:rsidRDefault="00A659E6" w:rsidP="00A659E6">
            <w:pPr>
              <w:pStyle w:val="ConsPlusNormal"/>
              <w:rPr>
                <w:sz w:val="24"/>
                <w:szCs w:val="24"/>
              </w:rPr>
            </w:pPr>
            <w:r w:rsidRPr="00247AD8">
              <w:rPr>
                <w:sz w:val="24"/>
                <w:szCs w:val="24"/>
              </w:rPr>
              <w:t>Водоохранная зона</w:t>
            </w:r>
          </w:p>
        </w:tc>
        <w:tc>
          <w:tcPr>
            <w:tcW w:w="1304" w:type="dxa"/>
            <w:tcBorders>
              <w:top w:val="single" w:sz="4" w:space="0" w:color="auto"/>
              <w:left w:val="single" w:sz="4" w:space="0" w:color="auto"/>
              <w:right w:val="single" w:sz="4" w:space="0" w:color="auto"/>
            </w:tcBorders>
          </w:tcPr>
          <w:p w14:paraId="0632A347" w14:textId="77777777" w:rsidR="00A659E6" w:rsidRPr="00247AD8" w:rsidRDefault="00A659E6" w:rsidP="00A659E6">
            <w:pPr>
              <w:pStyle w:val="ConsPlusNormal"/>
              <w:rPr>
                <w:sz w:val="24"/>
                <w:szCs w:val="24"/>
              </w:rPr>
            </w:pPr>
            <w:proofErr w:type="spellStart"/>
            <w:r w:rsidRPr="00247AD8">
              <w:rPr>
                <w:sz w:val="24"/>
                <w:szCs w:val="24"/>
              </w:rPr>
              <w:t>Прибреж</w:t>
            </w:r>
            <w:proofErr w:type="spellEnd"/>
            <w:r w:rsidRPr="00247AD8">
              <w:rPr>
                <w:sz w:val="24"/>
                <w:szCs w:val="24"/>
              </w:rPr>
              <w:t xml:space="preserve"> ная защитная полоса</w:t>
            </w:r>
          </w:p>
        </w:tc>
      </w:tr>
      <w:tr w:rsidR="00A659E6" w:rsidRPr="009B150F" w14:paraId="7B07969B" w14:textId="77777777" w:rsidTr="00A659E6">
        <w:trPr>
          <w:trHeight w:val="340"/>
        </w:trPr>
        <w:tc>
          <w:tcPr>
            <w:tcW w:w="567" w:type="dxa"/>
            <w:vAlign w:val="center"/>
          </w:tcPr>
          <w:p w14:paraId="48D9649D" w14:textId="77777777" w:rsidR="00A659E6" w:rsidRPr="00271024" w:rsidRDefault="00A659E6" w:rsidP="00A659E6">
            <w:pPr>
              <w:pStyle w:val="ConsPlusNormal"/>
              <w:rPr>
                <w:sz w:val="24"/>
                <w:szCs w:val="24"/>
              </w:rPr>
            </w:pPr>
            <w:r w:rsidRPr="00271024">
              <w:rPr>
                <w:sz w:val="24"/>
                <w:szCs w:val="24"/>
              </w:rPr>
              <w:t>1</w:t>
            </w:r>
          </w:p>
        </w:tc>
        <w:tc>
          <w:tcPr>
            <w:tcW w:w="2943" w:type="dxa"/>
            <w:tcBorders>
              <w:top w:val="single" w:sz="4" w:space="0" w:color="auto"/>
            </w:tcBorders>
            <w:vAlign w:val="center"/>
          </w:tcPr>
          <w:p w14:paraId="56F5BFF6" w14:textId="77777777" w:rsidR="00A659E6" w:rsidRPr="00271024" w:rsidRDefault="00A659E6" w:rsidP="00A659E6">
            <w:pPr>
              <w:pStyle w:val="ConsPlusNormal"/>
              <w:jc w:val="left"/>
              <w:rPr>
                <w:sz w:val="24"/>
                <w:szCs w:val="24"/>
              </w:rPr>
            </w:pPr>
            <w:r w:rsidRPr="00271024">
              <w:rPr>
                <w:sz w:val="24"/>
                <w:szCs w:val="24"/>
              </w:rPr>
              <w:t>р. Иня</w:t>
            </w:r>
            <w:r>
              <w:rPr>
                <w:sz w:val="24"/>
                <w:szCs w:val="24"/>
              </w:rPr>
              <w:t xml:space="preserve"> 663км</w:t>
            </w:r>
          </w:p>
        </w:tc>
        <w:tc>
          <w:tcPr>
            <w:tcW w:w="2946" w:type="dxa"/>
            <w:vMerge w:val="restart"/>
            <w:tcBorders>
              <w:top w:val="single" w:sz="4" w:space="0" w:color="auto"/>
            </w:tcBorders>
            <w:vAlign w:val="center"/>
          </w:tcPr>
          <w:p w14:paraId="2CD233E8" w14:textId="77777777" w:rsidR="00A659E6" w:rsidRPr="003B0DA6" w:rsidRDefault="00A659E6" w:rsidP="00A659E6">
            <w:pPr>
              <w:pStyle w:val="ConsPlusNormal"/>
              <w:rPr>
                <w:sz w:val="24"/>
                <w:szCs w:val="24"/>
              </w:rPr>
            </w:pPr>
            <w:r w:rsidRPr="003B0DA6">
              <w:rPr>
                <w:sz w:val="24"/>
                <w:szCs w:val="24"/>
              </w:rPr>
              <w:t>Водный кодекс Российской Федерации</w:t>
            </w:r>
          </w:p>
          <w:p w14:paraId="171E2892" w14:textId="77777777" w:rsidR="00A659E6" w:rsidRPr="009B150F" w:rsidRDefault="00A659E6" w:rsidP="00A659E6">
            <w:pPr>
              <w:pStyle w:val="ConsPlusNormal"/>
              <w:rPr>
                <w:color w:val="000000"/>
                <w:spacing w:val="-3"/>
                <w:sz w:val="24"/>
                <w:szCs w:val="24"/>
                <w:highlight w:val="yellow"/>
              </w:rPr>
            </w:pPr>
            <w:r w:rsidRPr="003B0DA6">
              <w:rPr>
                <w:sz w:val="24"/>
                <w:szCs w:val="24"/>
              </w:rPr>
              <w:t xml:space="preserve"> </w:t>
            </w:r>
          </w:p>
        </w:tc>
        <w:tc>
          <w:tcPr>
            <w:tcW w:w="1811" w:type="dxa"/>
            <w:vAlign w:val="center"/>
          </w:tcPr>
          <w:p w14:paraId="7B0721FB" w14:textId="77777777" w:rsidR="00A659E6" w:rsidRPr="003B0DA6" w:rsidRDefault="00A659E6" w:rsidP="00A659E6">
            <w:pPr>
              <w:pStyle w:val="ConsPlusNormal"/>
              <w:rPr>
                <w:sz w:val="24"/>
                <w:szCs w:val="24"/>
              </w:rPr>
            </w:pPr>
            <w:r w:rsidRPr="003B0DA6">
              <w:rPr>
                <w:sz w:val="24"/>
                <w:szCs w:val="24"/>
              </w:rPr>
              <w:t>200</w:t>
            </w:r>
          </w:p>
        </w:tc>
        <w:tc>
          <w:tcPr>
            <w:tcW w:w="1304" w:type="dxa"/>
            <w:tcBorders>
              <w:right w:val="single" w:sz="4" w:space="0" w:color="auto"/>
            </w:tcBorders>
            <w:vAlign w:val="center"/>
          </w:tcPr>
          <w:p w14:paraId="5BAF9C2F" w14:textId="77777777" w:rsidR="00A659E6" w:rsidRPr="003B0DA6" w:rsidRDefault="00A659E6" w:rsidP="00A659E6">
            <w:pPr>
              <w:pStyle w:val="ConsPlusNormal"/>
              <w:rPr>
                <w:sz w:val="24"/>
                <w:szCs w:val="24"/>
              </w:rPr>
            </w:pPr>
            <w:r w:rsidRPr="003B0DA6">
              <w:rPr>
                <w:sz w:val="24"/>
                <w:szCs w:val="24"/>
              </w:rPr>
              <w:t>50</w:t>
            </w:r>
          </w:p>
        </w:tc>
      </w:tr>
      <w:tr w:rsidR="00A659E6" w:rsidRPr="009B150F" w14:paraId="1FDDC3D2" w14:textId="77777777" w:rsidTr="00A659E6">
        <w:trPr>
          <w:trHeight w:hRule="exact" w:val="469"/>
        </w:trPr>
        <w:tc>
          <w:tcPr>
            <w:tcW w:w="567" w:type="dxa"/>
            <w:tcBorders>
              <w:bottom w:val="single" w:sz="4" w:space="0" w:color="auto"/>
            </w:tcBorders>
            <w:vAlign w:val="center"/>
          </w:tcPr>
          <w:p w14:paraId="6D29A8D9" w14:textId="77777777" w:rsidR="00A659E6" w:rsidRPr="003B0DA6" w:rsidRDefault="00A659E6" w:rsidP="00A659E6">
            <w:pPr>
              <w:pStyle w:val="ConsPlusNormal"/>
              <w:rPr>
                <w:sz w:val="24"/>
                <w:szCs w:val="24"/>
              </w:rPr>
            </w:pPr>
            <w:r w:rsidRPr="003B0DA6">
              <w:rPr>
                <w:sz w:val="24"/>
                <w:szCs w:val="24"/>
              </w:rPr>
              <w:t>2</w:t>
            </w:r>
          </w:p>
        </w:tc>
        <w:tc>
          <w:tcPr>
            <w:tcW w:w="2943" w:type="dxa"/>
            <w:tcBorders>
              <w:bottom w:val="single" w:sz="4" w:space="0" w:color="auto"/>
            </w:tcBorders>
            <w:vAlign w:val="center"/>
          </w:tcPr>
          <w:p w14:paraId="723F8670" w14:textId="77777777" w:rsidR="00A659E6" w:rsidRPr="003B0DA6" w:rsidRDefault="00A659E6" w:rsidP="00A659E6">
            <w:pPr>
              <w:pStyle w:val="ConsPlusNormal"/>
              <w:jc w:val="left"/>
              <w:rPr>
                <w:sz w:val="24"/>
                <w:szCs w:val="24"/>
              </w:rPr>
            </w:pPr>
            <w:proofErr w:type="spellStart"/>
            <w:r w:rsidRPr="003B0DA6">
              <w:rPr>
                <w:sz w:val="24"/>
                <w:szCs w:val="24"/>
              </w:rPr>
              <w:t>р.Тогучинка</w:t>
            </w:r>
            <w:proofErr w:type="spellEnd"/>
            <w:r w:rsidRPr="003B0DA6">
              <w:rPr>
                <w:sz w:val="24"/>
                <w:szCs w:val="24"/>
              </w:rPr>
              <w:t xml:space="preserve"> (31км)</w:t>
            </w:r>
          </w:p>
        </w:tc>
        <w:tc>
          <w:tcPr>
            <w:tcW w:w="2946" w:type="dxa"/>
            <w:vMerge/>
          </w:tcPr>
          <w:p w14:paraId="0A156F67" w14:textId="77777777" w:rsidR="00A659E6" w:rsidRPr="009B150F" w:rsidRDefault="00A659E6" w:rsidP="00A659E6">
            <w:pPr>
              <w:pStyle w:val="ConsPlusNormal"/>
              <w:rPr>
                <w:sz w:val="24"/>
                <w:szCs w:val="24"/>
                <w:highlight w:val="yellow"/>
              </w:rPr>
            </w:pPr>
          </w:p>
        </w:tc>
        <w:tc>
          <w:tcPr>
            <w:tcW w:w="1811" w:type="dxa"/>
            <w:tcBorders>
              <w:bottom w:val="single" w:sz="4" w:space="0" w:color="auto"/>
            </w:tcBorders>
          </w:tcPr>
          <w:p w14:paraId="735F6781" w14:textId="77777777" w:rsidR="00A659E6" w:rsidRPr="003B0DA6" w:rsidRDefault="00A659E6" w:rsidP="00A659E6">
            <w:pPr>
              <w:pStyle w:val="ConsPlusNormal"/>
              <w:rPr>
                <w:sz w:val="24"/>
                <w:szCs w:val="24"/>
              </w:rPr>
            </w:pPr>
            <w:r w:rsidRPr="003B0DA6">
              <w:t>100</w:t>
            </w:r>
          </w:p>
        </w:tc>
        <w:tc>
          <w:tcPr>
            <w:tcW w:w="1304" w:type="dxa"/>
            <w:tcBorders>
              <w:bottom w:val="single" w:sz="4" w:space="0" w:color="auto"/>
              <w:right w:val="single" w:sz="4" w:space="0" w:color="auto"/>
            </w:tcBorders>
          </w:tcPr>
          <w:p w14:paraId="2E12BCB2" w14:textId="77777777" w:rsidR="00A659E6" w:rsidRPr="003B0DA6" w:rsidRDefault="00A659E6" w:rsidP="00A659E6">
            <w:pPr>
              <w:ind w:firstLine="0"/>
              <w:jc w:val="center"/>
            </w:pPr>
            <w:r w:rsidRPr="003B0DA6">
              <w:t>50</w:t>
            </w:r>
          </w:p>
        </w:tc>
      </w:tr>
      <w:tr w:rsidR="00A659E6" w:rsidRPr="009B150F" w14:paraId="70A748B8" w14:textId="77777777" w:rsidTr="00A659E6">
        <w:trPr>
          <w:trHeight w:hRule="exact" w:val="445"/>
        </w:trPr>
        <w:tc>
          <w:tcPr>
            <w:tcW w:w="567" w:type="dxa"/>
            <w:tcBorders>
              <w:top w:val="single" w:sz="4" w:space="0" w:color="auto"/>
              <w:bottom w:val="single" w:sz="4" w:space="0" w:color="auto"/>
            </w:tcBorders>
            <w:vAlign w:val="center"/>
          </w:tcPr>
          <w:p w14:paraId="19AE09E3" w14:textId="77777777" w:rsidR="00A659E6" w:rsidRPr="003B0DA6" w:rsidRDefault="00A659E6" w:rsidP="00A659E6">
            <w:pPr>
              <w:pStyle w:val="ConsPlusNormal"/>
              <w:rPr>
                <w:sz w:val="24"/>
                <w:szCs w:val="24"/>
              </w:rPr>
            </w:pPr>
            <w:r w:rsidRPr="003B0DA6">
              <w:rPr>
                <w:sz w:val="24"/>
                <w:szCs w:val="24"/>
              </w:rPr>
              <w:t>3</w:t>
            </w:r>
          </w:p>
        </w:tc>
        <w:tc>
          <w:tcPr>
            <w:tcW w:w="2943" w:type="dxa"/>
            <w:tcBorders>
              <w:top w:val="single" w:sz="4" w:space="0" w:color="auto"/>
              <w:bottom w:val="single" w:sz="4" w:space="0" w:color="auto"/>
            </w:tcBorders>
            <w:vAlign w:val="center"/>
          </w:tcPr>
          <w:p w14:paraId="44BDFE97" w14:textId="77777777" w:rsidR="00A659E6" w:rsidRPr="003B0DA6" w:rsidRDefault="00A659E6" w:rsidP="00A659E6">
            <w:pPr>
              <w:pStyle w:val="ConsPlusNormal"/>
              <w:jc w:val="left"/>
              <w:rPr>
                <w:sz w:val="24"/>
                <w:szCs w:val="24"/>
              </w:rPr>
            </w:pPr>
            <w:proofErr w:type="spellStart"/>
            <w:r w:rsidRPr="003B0DA6">
              <w:rPr>
                <w:sz w:val="24"/>
                <w:szCs w:val="24"/>
              </w:rPr>
              <w:t>Р.Куделька</w:t>
            </w:r>
            <w:proofErr w:type="spellEnd"/>
            <w:r w:rsidRPr="003B0DA6">
              <w:rPr>
                <w:sz w:val="24"/>
                <w:szCs w:val="24"/>
              </w:rPr>
              <w:t xml:space="preserve"> 18км</w:t>
            </w:r>
          </w:p>
        </w:tc>
        <w:tc>
          <w:tcPr>
            <w:tcW w:w="2946" w:type="dxa"/>
            <w:vMerge/>
          </w:tcPr>
          <w:p w14:paraId="47DCB861" w14:textId="77777777" w:rsidR="00A659E6" w:rsidRPr="009B150F" w:rsidRDefault="00A659E6" w:rsidP="00A659E6">
            <w:pPr>
              <w:pStyle w:val="ConsPlusNormal"/>
              <w:rPr>
                <w:sz w:val="24"/>
                <w:szCs w:val="24"/>
                <w:highlight w:val="yellow"/>
              </w:rPr>
            </w:pPr>
          </w:p>
        </w:tc>
        <w:tc>
          <w:tcPr>
            <w:tcW w:w="1811" w:type="dxa"/>
            <w:tcBorders>
              <w:top w:val="single" w:sz="4" w:space="0" w:color="auto"/>
              <w:bottom w:val="single" w:sz="4" w:space="0" w:color="auto"/>
            </w:tcBorders>
            <w:vAlign w:val="center"/>
          </w:tcPr>
          <w:p w14:paraId="799A2CB0" w14:textId="77777777" w:rsidR="00A659E6" w:rsidRPr="003B0DA6" w:rsidRDefault="00A659E6" w:rsidP="00A659E6">
            <w:pPr>
              <w:pStyle w:val="ConsPlusNormal"/>
              <w:rPr>
                <w:sz w:val="24"/>
                <w:szCs w:val="24"/>
              </w:rPr>
            </w:pPr>
            <w:r w:rsidRPr="003B0DA6">
              <w:rPr>
                <w:sz w:val="24"/>
                <w:szCs w:val="24"/>
              </w:rPr>
              <w:t>100</w:t>
            </w:r>
          </w:p>
        </w:tc>
        <w:tc>
          <w:tcPr>
            <w:tcW w:w="1304" w:type="dxa"/>
            <w:tcBorders>
              <w:top w:val="single" w:sz="4" w:space="0" w:color="auto"/>
              <w:bottom w:val="single" w:sz="4" w:space="0" w:color="auto"/>
              <w:right w:val="single" w:sz="4" w:space="0" w:color="auto"/>
            </w:tcBorders>
            <w:vAlign w:val="center"/>
          </w:tcPr>
          <w:p w14:paraId="2AB158C5" w14:textId="77777777" w:rsidR="00A659E6" w:rsidRPr="003B0DA6" w:rsidRDefault="00A659E6" w:rsidP="00A659E6">
            <w:pPr>
              <w:ind w:firstLine="0"/>
              <w:jc w:val="center"/>
            </w:pPr>
            <w:r w:rsidRPr="003B0DA6">
              <w:t>50</w:t>
            </w:r>
          </w:p>
        </w:tc>
      </w:tr>
      <w:tr w:rsidR="00A659E6" w:rsidRPr="009B150F" w14:paraId="3D95A1DE" w14:textId="77777777" w:rsidTr="00A659E6">
        <w:trPr>
          <w:trHeight w:hRule="exact" w:val="422"/>
        </w:trPr>
        <w:tc>
          <w:tcPr>
            <w:tcW w:w="567" w:type="dxa"/>
            <w:tcBorders>
              <w:top w:val="single" w:sz="4" w:space="0" w:color="auto"/>
            </w:tcBorders>
            <w:vAlign w:val="center"/>
          </w:tcPr>
          <w:p w14:paraId="5C9D9BCD" w14:textId="77777777" w:rsidR="00A659E6" w:rsidRPr="003B0DA6" w:rsidRDefault="00A659E6" w:rsidP="00A659E6">
            <w:pPr>
              <w:pStyle w:val="ConsPlusNormal"/>
              <w:rPr>
                <w:sz w:val="24"/>
                <w:szCs w:val="24"/>
              </w:rPr>
            </w:pPr>
            <w:r w:rsidRPr="003B0DA6">
              <w:rPr>
                <w:sz w:val="24"/>
                <w:szCs w:val="24"/>
              </w:rPr>
              <w:t>4</w:t>
            </w:r>
          </w:p>
        </w:tc>
        <w:tc>
          <w:tcPr>
            <w:tcW w:w="2943" w:type="dxa"/>
            <w:tcBorders>
              <w:top w:val="single" w:sz="4" w:space="0" w:color="auto"/>
            </w:tcBorders>
            <w:vAlign w:val="center"/>
          </w:tcPr>
          <w:p w14:paraId="256EE31D" w14:textId="77777777" w:rsidR="00A659E6" w:rsidRPr="003B0DA6" w:rsidRDefault="00A659E6" w:rsidP="00A659E6">
            <w:pPr>
              <w:pStyle w:val="ConsPlusNormal"/>
              <w:jc w:val="left"/>
              <w:rPr>
                <w:sz w:val="24"/>
                <w:szCs w:val="24"/>
              </w:rPr>
            </w:pPr>
            <w:r w:rsidRPr="003B0DA6">
              <w:rPr>
                <w:sz w:val="24"/>
                <w:szCs w:val="24"/>
              </w:rPr>
              <w:t>р. Боровлянка 32 км</w:t>
            </w:r>
          </w:p>
        </w:tc>
        <w:tc>
          <w:tcPr>
            <w:tcW w:w="2946" w:type="dxa"/>
            <w:vMerge/>
          </w:tcPr>
          <w:p w14:paraId="2A0B88A2" w14:textId="77777777" w:rsidR="00A659E6" w:rsidRPr="009B150F" w:rsidRDefault="00A659E6" w:rsidP="00A659E6">
            <w:pPr>
              <w:pStyle w:val="ConsPlusNormal"/>
              <w:rPr>
                <w:sz w:val="24"/>
                <w:szCs w:val="24"/>
                <w:highlight w:val="yellow"/>
              </w:rPr>
            </w:pPr>
          </w:p>
        </w:tc>
        <w:tc>
          <w:tcPr>
            <w:tcW w:w="1811" w:type="dxa"/>
            <w:tcBorders>
              <w:top w:val="single" w:sz="4" w:space="0" w:color="auto"/>
            </w:tcBorders>
            <w:vAlign w:val="center"/>
          </w:tcPr>
          <w:p w14:paraId="17857211" w14:textId="77777777" w:rsidR="00A659E6" w:rsidRPr="003B0DA6" w:rsidRDefault="00A659E6" w:rsidP="00A659E6">
            <w:pPr>
              <w:pStyle w:val="ConsPlusNormal"/>
              <w:rPr>
                <w:sz w:val="24"/>
                <w:szCs w:val="24"/>
              </w:rPr>
            </w:pPr>
            <w:r w:rsidRPr="003B0DA6">
              <w:rPr>
                <w:sz w:val="24"/>
                <w:szCs w:val="24"/>
              </w:rPr>
              <w:t>100</w:t>
            </w:r>
          </w:p>
        </w:tc>
        <w:tc>
          <w:tcPr>
            <w:tcW w:w="1304" w:type="dxa"/>
            <w:tcBorders>
              <w:top w:val="single" w:sz="4" w:space="0" w:color="auto"/>
              <w:right w:val="single" w:sz="4" w:space="0" w:color="auto"/>
            </w:tcBorders>
            <w:vAlign w:val="center"/>
          </w:tcPr>
          <w:p w14:paraId="7575A707" w14:textId="77777777" w:rsidR="00A659E6" w:rsidRPr="003B0DA6" w:rsidRDefault="00A659E6" w:rsidP="00A659E6">
            <w:pPr>
              <w:ind w:firstLine="0"/>
              <w:jc w:val="center"/>
            </w:pPr>
            <w:r w:rsidRPr="003B0DA6">
              <w:t>50</w:t>
            </w:r>
          </w:p>
        </w:tc>
      </w:tr>
      <w:tr w:rsidR="00A659E6" w:rsidRPr="009B150F" w14:paraId="63B33FB3" w14:textId="77777777" w:rsidTr="00A659E6">
        <w:trPr>
          <w:trHeight w:hRule="exact" w:val="420"/>
        </w:trPr>
        <w:tc>
          <w:tcPr>
            <w:tcW w:w="567" w:type="dxa"/>
            <w:vAlign w:val="center"/>
          </w:tcPr>
          <w:p w14:paraId="306F91E6" w14:textId="77777777" w:rsidR="00A659E6" w:rsidRPr="003B0DA6" w:rsidRDefault="00A659E6" w:rsidP="00A659E6">
            <w:pPr>
              <w:pStyle w:val="ConsPlusNormal"/>
              <w:rPr>
                <w:sz w:val="24"/>
                <w:szCs w:val="24"/>
              </w:rPr>
            </w:pPr>
            <w:r w:rsidRPr="003B0DA6">
              <w:rPr>
                <w:sz w:val="24"/>
                <w:szCs w:val="24"/>
              </w:rPr>
              <w:t>15</w:t>
            </w:r>
          </w:p>
        </w:tc>
        <w:tc>
          <w:tcPr>
            <w:tcW w:w="2943" w:type="dxa"/>
            <w:vAlign w:val="center"/>
          </w:tcPr>
          <w:p w14:paraId="433CECA3" w14:textId="77777777" w:rsidR="00A659E6" w:rsidRPr="003B0DA6" w:rsidRDefault="00A659E6" w:rsidP="00A659E6">
            <w:pPr>
              <w:pStyle w:val="ConsPlusNormal"/>
              <w:jc w:val="left"/>
              <w:rPr>
                <w:sz w:val="24"/>
                <w:szCs w:val="24"/>
              </w:rPr>
            </w:pPr>
            <w:r w:rsidRPr="003B0DA6">
              <w:rPr>
                <w:sz w:val="24"/>
                <w:szCs w:val="24"/>
              </w:rPr>
              <w:t>Малые реки и ручьи</w:t>
            </w:r>
          </w:p>
        </w:tc>
        <w:tc>
          <w:tcPr>
            <w:tcW w:w="2946" w:type="dxa"/>
            <w:vMerge/>
            <w:tcBorders>
              <w:bottom w:val="single" w:sz="4" w:space="0" w:color="auto"/>
            </w:tcBorders>
          </w:tcPr>
          <w:p w14:paraId="134EF904" w14:textId="77777777" w:rsidR="00A659E6" w:rsidRPr="009B150F" w:rsidRDefault="00A659E6" w:rsidP="00A659E6">
            <w:pPr>
              <w:pStyle w:val="ConsPlusNormal"/>
              <w:rPr>
                <w:sz w:val="24"/>
                <w:szCs w:val="24"/>
                <w:highlight w:val="yellow"/>
              </w:rPr>
            </w:pPr>
          </w:p>
        </w:tc>
        <w:tc>
          <w:tcPr>
            <w:tcW w:w="1811" w:type="dxa"/>
            <w:vAlign w:val="center"/>
          </w:tcPr>
          <w:p w14:paraId="57B3D316" w14:textId="77777777" w:rsidR="00A659E6" w:rsidRPr="003B0DA6" w:rsidRDefault="00A659E6" w:rsidP="00A659E6">
            <w:pPr>
              <w:pStyle w:val="ConsPlusNormal"/>
              <w:rPr>
                <w:sz w:val="24"/>
                <w:szCs w:val="24"/>
              </w:rPr>
            </w:pPr>
            <w:r w:rsidRPr="003B0DA6">
              <w:rPr>
                <w:sz w:val="24"/>
                <w:szCs w:val="24"/>
              </w:rPr>
              <w:t>50</w:t>
            </w:r>
          </w:p>
        </w:tc>
        <w:tc>
          <w:tcPr>
            <w:tcW w:w="1304" w:type="dxa"/>
            <w:tcBorders>
              <w:right w:val="single" w:sz="4" w:space="0" w:color="auto"/>
            </w:tcBorders>
            <w:vAlign w:val="center"/>
          </w:tcPr>
          <w:p w14:paraId="28B5DB85" w14:textId="77777777" w:rsidR="00A659E6" w:rsidRPr="003B0DA6" w:rsidRDefault="00A659E6" w:rsidP="00A659E6">
            <w:pPr>
              <w:pStyle w:val="ConsPlusNormal"/>
              <w:rPr>
                <w:sz w:val="24"/>
                <w:szCs w:val="24"/>
              </w:rPr>
            </w:pPr>
            <w:r w:rsidRPr="003B0DA6">
              <w:rPr>
                <w:sz w:val="24"/>
                <w:szCs w:val="24"/>
              </w:rPr>
              <w:t>50</w:t>
            </w:r>
          </w:p>
        </w:tc>
      </w:tr>
    </w:tbl>
    <w:p w14:paraId="46D5FDB8" w14:textId="77777777" w:rsidR="001E26AA" w:rsidRDefault="001E26AA" w:rsidP="001E26AA">
      <w:pPr>
        <w:pStyle w:val="a"/>
        <w:numPr>
          <w:ilvl w:val="0"/>
          <w:numId w:val="0"/>
        </w:numPr>
        <w:spacing w:before="120" w:after="120"/>
        <w:contextualSpacing w:val="0"/>
        <w:sectPr w:rsidR="001E26AA" w:rsidSect="0073377E">
          <w:pgSz w:w="11906" w:h="16838"/>
          <w:pgMar w:top="1134" w:right="850" w:bottom="1134" w:left="1701" w:header="708" w:footer="708" w:gutter="0"/>
          <w:cols w:space="708"/>
          <w:docGrid w:linePitch="360"/>
        </w:sectPr>
      </w:pPr>
    </w:p>
    <w:p w14:paraId="6E9FB3AE" w14:textId="472914FB" w:rsidR="00A659E6" w:rsidRPr="0056172E" w:rsidRDefault="00A659E6" w:rsidP="001E26AA">
      <w:pPr>
        <w:pStyle w:val="a"/>
        <w:numPr>
          <w:ilvl w:val="0"/>
          <w:numId w:val="0"/>
        </w:numPr>
        <w:spacing w:before="120" w:after="120"/>
        <w:contextualSpacing w:val="0"/>
        <w:rPr>
          <w:highlight w:val="yellow"/>
        </w:rPr>
      </w:pPr>
      <w:r w:rsidRPr="0056172E">
        <w:lastRenderedPageBreak/>
        <w:t>Таблица 11.</w:t>
      </w:r>
      <w:r w:rsidR="006878B8">
        <w:t>4</w:t>
      </w:r>
      <w:r w:rsidRPr="0056172E">
        <w:t>. Береговая полоса водных объектов</w:t>
      </w:r>
    </w:p>
    <w:tbl>
      <w:tblPr>
        <w:tblpPr w:leftFromText="180" w:rightFromText="180" w:vertAnchor="text" w:tblpY="1"/>
        <w:tblOverlap w:val="never"/>
        <w:tblW w:w="957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567"/>
        <w:gridCol w:w="2660"/>
        <w:gridCol w:w="3229"/>
        <w:gridCol w:w="3115"/>
      </w:tblGrid>
      <w:tr w:rsidR="00A659E6" w:rsidRPr="0056172E" w14:paraId="18AD8EF6" w14:textId="77777777" w:rsidTr="00A659E6">
        <w:trPr>
          <w:trHeight w:val="616"/>
        </w:trPr>
        <w:tc>
          <w:tcPr>
            <w:tcW w:w="567" w:type="dxa"/>
            <w:vAlign w:val="center"/>
          </w:tcPr>
          <w:p w14:paraId="7FBD0B80" w14:textId="77777777" w:rsidR="00A659E6" w:rsidRPr="0056172E" w:rsidRDefault="00A659E6" w:rsidP="00A659E6">
            <w:pPr>
              <w:widowControl w:val="0"/>
              <w:autoSpaceDE w:val="0"/>
              <w:autoSpaceDN w:val="0"/>
              <w:adjustRightInd w:val="0"/>
              <w:ind w:firstLine="0"/>
              <w:jc w:val="center"/>
              <w:rPr>
                <w:rFonts w:eastAsia="Times New Roman"/>
                <w:sz w:val="24"/>
                <w:szCs w:val="24"/>
                <w:lang w:eastAsia="ru-RU"/>
              </w:rPr>
            </w:pPr>
            <w:r w:rsidRPr="0056172E">
              <w:rPr>
                <w:rFonts w:eastAsia="Times New Roman"/>
                <w:sz w:val="24"/>
                <w:szCs w:val="24"/>
                <w:lang w:eastAsia="ru-RU"/>
              </w:rPr>
              <w:t>№</w:t>
            </w:r>
          </w:p>
          <w:p w14:paraId="126F1FEB" w14:textId="77777777" w:rsidR="00A659E6" w:rsidRPr="0056172E" w:rsidRDefault="00A659E6" w:rsidP="00A659E6">
            <w:pPr>
              <w:widowControl w:val="0"/>
              <w:autoSpaceDE w:val="0"/>
              <w:autoSpaceDN w:val="0"/>
              <w:adjustRightInd w:val="0"/>
              <w:ind w:firstLine="0"/>
              <w:jc w:val="center"/>
              <w:rPr>
                <w:rFonts w:eastAsia="Times New Roman"/>
                <w:sz w:val="24"/>
                <w:szCs w:val="24"/>
                <w:lang w:eastAsia="ru-RU"/>
              </w:rPr>
            </w:pPr>
            <w:r w:rsidRPr="0056172E">
              <w:rPr>
                <w:rFonts w:eastAsia="Times New Roman"/>
                <w:sz w:val="24"/>
                <w:szCs w:val="24"/>
                <w:lang w:eastAsia="ru-RU"/>
              </w:rPr>
              <w:t>п/п</w:t>
            </w:r>
          </w:p>
        </w:tc>
        <w:tc>
          <w:tcPr>
            <w:tcW w:w="2660" w:type="dxa"/>
            <w:vAlign w:val="center"/>
          </w:tcPr>
          <w:p w14:paraId="4C283BEF" w14:textId="77777777" w:rsidR="00A659E6" w:rsidRPr="0056172E" w:rsidRDefault="00A659E6" w:rsidP="00A659E6">
            <w:pPr>
              <w:widowControl w:val="0"/>
              <w:autoSpaceDE w:val="0"/>
              <w:autoSpaceDN w:val="0"/>
              <w:adjustRightInd w:val="0"/>
              <w:ind w:firstLine="0"/>
              <w:jc w:val="center"/>
              <w:rPr>
                <w:rFonts w:eastAsia="Times New Roman"/>
                <w:sz w:val="24"/>
                <w:szCs w:val="24"/>
                <w:lang w:eastAsia="ru-RU"/>
              </w:rPr>
            </w:pPr>
            <w:r w:rsidRPr="0056172E">
              <w:rPr>
                <w:rFonts w:eastAsia="Times New Roman"/>
                <w:sz w:val="24"/>
                <w:szCs w:val="24"/>
                <w:lang w:eastAsia="ru-RU"/>
              </w:rPr>
              <w:t>Наименование объекта</w:t>
            </w:r>
          </w:p>
        </w:tc>
        <w:tc>
          <w:tcPr>
            <w:tcW w:w="3229" w:type="dxa"/>
            <w:tcBorders>
              <w:right w:val="single" w:sz="4" w:space="0" w:color="auto"/>
            </w:tcBorders>
            <w:vAlign w:val="center"/>
          </w:tcPr>
          <w:p w14:paraId="3E901731" w14:textId="77777777" w:rsidR="00A659E6" w:rsidRPr="0056172E" w:rsidRDefault="00A659E6" w:rsidP="00A659E6">
            <w:pPr>
              <w:widowControl w:val="0"/>
              <w:autoSpaceDE w:val="0"/>
              <w:autoSpaceDN w:val="0"/>
              <w:adjustRightInd w:val="0"/>
              <w:ind w:firstLine="0"/>
              <w:jc w:val="center"/>
              <w:rPr>
                <w:rFonts w:eastAsia="Times New Roman"/>
                <w:sz w:val="24"/>
                <w:szCs w:val="24"/>
                <w:lang w:eastAsia="ru-RU"/>
              </w:rPr>
            </w:pPr>
            <w:r w:rsidRPr="0056172E">
              <w:rPr>
                <w:rFonts w:eastAsia="Times New Roman"/>
                <w:sz w:val="24"/>
                <w:szCs w:val="24"/>
                <w:lang w:eastAsia="ru-RU"/>
              </w:rPr>
              <w:t>Наименование документа</w:t>
            </w:r>
          </w:p>
        </w:tc>
        <w:tc>
          <w:tcPr>
            <w:tcW w:w="3115" w:type="dxa"/>
            <w:tcBorders>
              <w:left w:val="single" w:sz="4" w:space="0" w:color="auto"/>
              <w:right w:val="single" w:sz="4" w:space="0" w:color="auto"/>
            </w:tcBorders>
            <w:vAlign w:val="center"/>
          </w:tcPr>
          <w:p w14:paraId="38D684B3" w14:textId="77777777" w:rsidR="00A659E6" w:rsidRPr="0056172E" w:rsidRDefault="00A659E6" w:rsidP="00A659E6">
            <w:pPr>
              <w:widowControl w:val="0"/>
              <w:autoSpaceDE w:val="0"/>
              <w:autoSpaceDN w:val="0"/>
              <w:adjustRightInd w:val="0"/>
              <w:ind w:firstLine="0"/>
              <w:jc w:val="center"/>
              <w:rPr>
                <w:rFonts w:eastAsia="Times New Roman"/>
                <w:sz w:val="24"/>
                <w:szCs w:val="24"/>
                <w:lang w:eastAsia="ru-RU"/>
              </w:rPr>
            </w:pPr>
            <w:r w:rsidRPr="0056172E">
              <w:rPr>
                <w:rFonts w:eastAsia="Times New Roman"/>
                <w:sz w:val="24"/>
                <w:szCs w:val="24"/>
                <w:lang w:eastAsia="ru-RU"/>
              </w:rPr>
              <w:t>Размер ограничения, м</w:t>
            </w:r>
          </w:p>
        </w:tc>
      </w:tr>
      <w:tr w:rsidR="00A659E6" w:rsidRPr="0056172E" w14:paraId="55A873E3" w14:textId="77777777" w:rsidTr="00A659E6">
        <w:trPr>
          <w:trHeight w:val="283"/>
        </w:trPr>
        <w:tc>
          <w:tcPr>
            <w:tcW w:w="567" w:type="dxa"/>
            <w:vAlign w:val="center"/>
          </w:tcPr>
          <w:p w14:paraId="5552353A" w14:textId="77777777" w:rsidR="00A659E6" w:rsidRPr="0056172E" w:rsidRDefault="00A659E6" w:rsidP="00A659E6">
            <w:pPr>
              <w:widowControl w:val="0"/>
              <w:autoSpaceDE w:val="0"/>
              <w:autoSpaceDN w:val="0"/>
              <w:adjustRightInd w:val="0"/>
              <w:ind w:firstLine="0"/>
              <w:jc w:val="left"/>
              <w:rPr>
                <w:rFonts w:eastAsia="Times New Roman"/>
                <w:sz w:val="24"/>
                <w:szCs w:val="24"/>
                <w:lang w:eastAsia="ru-RU"/>
              </w:rPr>
            </w:pPr>
            <w:r w:rsidRPr="0056172E">
              <w:rPr>
                <w:rFonts w:eastAsia="Times New Roman"/>
                <w:sz w:val="24"/>
                <w:szCs w:val="24"/>
                <w:lang w:eastAsia="ru-RU"/>
              </w:rPr>
              <w:t>1</w:t>
            </w:r>
          </w:p>
        </w:tc>
        <w:tc>
          <w:tcPr>
            <w:tcW w:w="2660" w:type="dxa"/>
            <w:vAlign w:val="center"/>
          </w:tcPr>
          <w:p w14:paraId="4DD0E54F" w14:textId="77777777" w:rsidR="00A659E6" w:rsidRPr="0056172E" w:rsidRDefault="00A659E6" w:rsidP="00A659E6">
            <w:pPr>
              <w:ind w:firstLine="0"/>
              <w:jc w:val="left"/>
              <w:rPr>
                <w:rFonts w:eastAsia="Times New Roman"/>
                <w:color w:val="000000"/>
                <w:spacing w:val="-3"/>
                <w:sz w:val="24"/>
                <w:szCs w:val="24"/>
              </w:rPr>
            </w:pPr>
            <w:r w:rsidRPr="0056172E">
              <w:rPr>
                <w:rFonts w:eastAsia="Times New Roman"/>
                <w:color w:val="000000"/>
                <w:spacing w:val="-3"/>
                <w:sz w:val="24"/>
                <w:szCs w:val="24"/>
              </w:rPr>
              <w:t>Реки и ручьи</w:t>
            </w:r>
          </w:p>
        </w:tc>
        <w:tc>
          <w:tcPr>
            <w:tcW w:w="3229" w:type="dxa"/>
            <w:tcBorders>
              <w:top w:val="single" w:sz="4" w:space="0" w:color="auto"/>
            </w:tcBorders>
          </w:tcPr>
          <w:p w14:paraId="61F9EF79" w14:textId="77777777" w:rsidR="00A659E6" w:rsidRPr="0056172E" w:rsidRDefault="00A659E6" w:rsidP="00A659E6">
            <w:pPr>
              <w:ind w:firstLine="0"/>
              <w:jc w:val="center"/>
              <w:rPr>
                <w:rFonts w:eastAsia="Times New Roman"/>
                <w:color w:val="000000"/>
                <w:spacing w:val="-3"/>
                <w:sz w:val="24"/>
                <w:szCs w:val="24"/>
              </w:rPr>
            </w:pPr>
            <w:r w:rsidRPr="0056172E">
              <w:rPr>
                <w:rFonts w:eastAsia="Times New Roman"/>
                <w:sz w:val="24"/>
                <w:szCs w:val="24"/>
              </w:rPr>
              <w:t>ст. 6 Водного кодекса Российской Федерации</w:t>
            </w:r>
          </w:p>
        </w:tc>
        <w:tc>
          <w:tcPr>
            <w:tcW w:w="3115" w:type="dxa"/>
            <w:tcBorders>
              <w:right w:val="single" w:sz="4" w:space="0" w:color="auto"/>
            </w:tcBorders>
            <w:vAlign w:val="center"/>
          </w:tcPr>
          <w:p w14:paraId="4C64E4C0" w14:textId="77777777" w:rsidR="00A659E6" w:rsidRPr="0056172E" w:rsidRDefault="00A659E6" w:rsidP="00A659E6">
            <w:pPr>
              <w:widowControl w:val="0"/>
              <w:autoSpaceDE w:val="0"/>
              <w:autoSpaceDN w:val="0"/>
              <w:adjustRightInd w:val="0"/>
              <w:ind w:firstLine="0"/>
              <w:jc w:val="center"/>
              <w:rPr>
                <w:rFonts w:eastAsia="Times New Roman"/>
                <w:sz w:val="24"/>
                <w:szCs w:val="24"/>
                <w:lang w:eastAsia="ru-RU"/>
              </w:rPr>
            </w:pPr>
            <w:r w:rsidRPr="0056172E">
              <w:rPr>
                <w:rFonts w:eastAsia="Times New Roman"/>
                <w:color w:val="000000"/>
                <w:spacing w:val="-3"/>
                <w:sz w:val="24"/>
                <w:szCs w:val="24"/>
                <w:lang w:eastAsia="ru-RU"/>
              </w:rPr>
              <w:t>20</w:t>
            </w:r>
          </w:p>
        </w:tc>
      </w:tr>
    </w:tbl>
    <w:p w14:paraId="3A72B903" w14:textId="172EBC95" w:rsidR="00A659E6" w:rsidRPr="0056172E" w:rsidRDefault="00A659E6" w:rsidP="001E26AA">
      <w:pPr>
        <w:pStyle w:val="a"/>
        <w:numPr>
          <w:ilvl w:val="0"/>
          <w:numId w:val="0"/>
        </w:numPr>
        <w:spacing w:before="120" w:after="120"/>
        <w:contextualSpacing w:val="0"/>
      </w:pPr>
      <w:r w:rsidRPr="0056172E">
        <w:t>Таблица 11.</w:t>
      </w:r>
      <w:r w:rsidR="006878B8">
        <w:t>5</w:t>
      </w:r>
      <w:r w:rsidRPr="0056172E">
        <w:t>. Санитарный разрыв</w:t>
      </w:r>
    </w:p>
    <w:tbl>
      <w:tblPr>
        <w:tblpPr w:leftFromText="180" w:rightFromText="180" w:vertAnchor="text" w:tblpY="1"/>
        <w:tblOverlap w:val="never"/>
        <w:tblW w:w="957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567"/>
        <w:gridCol w:w="2660"/>
        <w:gridCol w:w="3229"/>
        <w:gridCol w:w="3115"/>
      </w:tblGrid>
      <w:tr w:rsidR="00A659E6" w:rsidRPr="0056172E" w14:paraId="032BF57D" w14:textId="77777777" w:rsidTr="00A659E6">
        <w:trPr>
          <w:trHeight w:val="616"/>
        </w:trPr>
        <w:tc>
          <w:tcPr>
            <w:tcW w:w="567" w:type="dxa"/>
            <w:vAlign w:val="center"/>
          </w:tcPr>
          <w:p w14:paraId="5E3070FE" w14:textId="77777777" w:rsidR="00A659E6" w:rsidRPr="0056172E" w:rsidRDefault="00A659E6" w:rsidP="00A659E6">
            <w:pPr>
              <w:widowControl w:val="0"/>
              <w:autoSpaceDE w:val="0"/>
              <w:autoSpaceDN w:val="0"/>
              <w:adjustRightInd w:val="0"/>
              <w:ind w:firstLine="0"/>
              <w:jc w:val="center"/>
              <w:rPr>
                <w:rFonts w:eastAsia="Times New Roman"/>
                <w:sz w:val="24"/>
                <w:szCs w:val="24"/>
                <w:lang w:eastAsia="ru-RU"/>
              </w:rPr>
            </w:pPr>
            <w:r w:rsidRPr="0056172E">
              <w:rPr>
                <w:rFonts w:eastAsia="Times New Roman"/>
                <w:sz w:val="24"/>
                <w:szCs w:val="24"/>
                <w:lang w:eastAsia="ru-RU"/>
              </w:rPr>
              <w:t>№</w:t>
            </w:r>
          </w:p>
          <w:p w14:paraId="036BB65D" w14:textId="77777777" w:rsidR="00A659E6" w:rsidRPr="0056172E" w:rsidRDefault="00A659E6" w:rsidP="00A659E6">
            <w:pPr>
              <w:widowControl w:val="0"/>
              <w:autoSpaceDE w:val="0"/>
              <w:autoSpaceDN w:val="0"/>
              <w:adjustRightInd w:val="0"/>
              <w:ind w:firstLine="0"/>
              <w:jc w:val="center"/>
              <w:rPr>
                <w:rFonts w:eastAsia="Times New Roman"/>
                <w:sz w:val="24"/>
                <w:szCs w:val="24"/>
                <w:lang w:eastAsia="ru-RU"/>
              </w:rPr>
            </w:pPr>
            <w:r w:rsidRPr="0056172E">
              <w:rPr>
                <w:rFonts w:eastAsia="Times New Roman"/>
                <w:sz w:val="24"/>
                <w:szCs w:val="24"/>
                <w:lang w:eastAsia="ru-RU"/>
              </w:rPr>
              <w:t>п/п</w:t>
            </w:r>
          </w:p>
        </w:tc>
        <w:tc>
          <w:tcPr>
            <w:tcW w:w="2660" w:type="dxa"/>
            <w:vAlign w:val="center"/>
          </w:tcPr>
          <w:p w14:paraId="563FCB73" w14:textId="77777777" w:rsidR="00A659E6" w:rsidRPr="0056172E" w:rsidRDefault="00A659E6" w:rsidP="00A659E6">
            <w:pPr>
              <w:widowControl w:val="0"/>
              <w:autoSpaceDE w:val="0"/>
              <w:autoSpaceDN w:val="0"/>
              <w:adjustRightInd w:val="0"/>
              <w:ind w:firstLine="0"/>
              <w:jc w:val="center"/>
              <w:rPr>
                <w:rFonts w:eastAsia="Times New Roman"/>
                <w:sz w:val="24"/>
                <w:szCs w:val="24"/>
                <w:lang w:eastAsia="ru-RU"/>
              </w:rPr>
            </w:pPr>
            <w:r w:rsidRPr="0056172E">
              <w:rPr>
                <w:rFonts w:eastAsia="Times New Roman"/>
                <w:sz w:val="24"/>
                <w:szCs w:val="24"/>
                <w:lang w:eastAsia="ru-RU"/>
              </w:rPr>
              <w:t>Наименование объекта</w:t>
            </w:r>
          </w:p>
        </w:tc>
        <w:tc>
          <w:tcPr>
            <w:tcW w:w="3229" w:type="dxa"/>
            <w:tcBorders>
              <w:right w:val="single" w:sz="4" w:space="0" w:color="auto"/>
            </w:tcBorders>
            <w:vAlign w:val="center"/>
          </w:tcPr>
          <w:p w14:paraId="686CE76C" w14:textId="77777777" w:rsidR="00A659E6" w:rsidRPr="0056172E" w:rsidRDefault="00A659E6" w:rsidP="00A659E6">
            <w:pPr>
              <w:widowControl w:val="0"/>
              <w:autoSpaceDE w:val="0"/>
              <w:autoSpaceDN w:val="0"/>
              <w:adjustRightInd w:val="0"/>
              <w:ind w:firstLine="0"/>
              <w:jc w:val="center"/>
              <w:rPr>
                <w:rFonts w:eastAsia="Times New Roman"/>
                <w:sz w:val="24"/>
                <w:szCs w:val="24"/>
                <w:lang w:eastAsia="ru-RU"/>
              </w:rPr>
            </w:pPr>
            <w:r w:rsidRPr="0056172E">
              <w:rPr>
                <w:rFonts w:eastAsia="Times New Roman"/>
                <w:sz w:val="24"/>
                <w:szCs w:val="24"/>
                <w:lang w:eastAsia="ru-RU"/>
              </w:rPr>
              <w:t>Наименование документа</w:t>
            </w:r>
          </w:p>
        </w:tc>
        <w:tc>
          <w:tcPr>
            <w:tcW w:w="3115" w:type="dxa"/>
            <w:tcBorders>
              <w:left w:val="single" w:sz="4" w:space="0" w:color="auto"/>
              <w:right w:val="single" w:sz="4" w:space="0" w:color="auto"/>
            </w:tcBorders>
            <w:vAlign w:val="center"/>
          </w:tcPr>
          <w:p w14:paraId="34F7029C" w14:textId="77777777" w:rsidR="00A659E6" w:rsidRPr="0056172E" w:rsidRDefault="00A659E6" w:rsidP="00A659E6">
            <w:pPr>
              <w:widowControl w:val="0"/>
              <w:autoSpaceDE w:val="0"/>
              <w:autoSpaceDN w:val="0"/>
              <w:adjustRightInd w:val="0"/>
              <w:ind w:firstLine="0"/>
              <w:jc w:val="center"/>
              <w:rPr>
                <w:rFonts w:eastAsia="Times New Roman"/>
                <w:sz w:val="24"/>
                <w:szCs w:val="24"/>
                <w:lang w:eastAsia="ru-RU"/>
              </w:rPr>
            </w:pPr>
            <w:r w:rsidRPr="0056172E">
              <w:rPr>
                <w:rFonts w:eastAsia="Times New Roman"/>
                <w:sz w:val="24"/>
                <w:szCs w:val="24"/>
                <w:lang w:eastAsia="ru-RU"/>
              </w:rPr>
              <w:t>Размер ограничения, м</w:t>
            </w:r>
          </w:p>
        </w:tc>
      </w:tr>
      <w:tr w:rsidR="00A659E6" w:rsidRPr="0056172E" w14:paraId="7449E87F" w14:textId="77777777" w:rsidTr="00A659E6">
        <w:trPr>
          <w:trHeight w:val="283"/>
        </w:trPr>
        <w:tc>
          <w:tcPr>
            <w:tcW w:w="567" w:type="dxa"/>
            <w:vAlign w:val="center"/>
          </w:tcPr>
          <w:p w14:paraId="48757595" w14:textId="77777777" w:rsidR="00A659E6" w:rsidRPr="0056172E" w:rsidRDefault="00A659E6" w:rsidP="00A659E6">
            <w:pPr>
              <w:widowControl w:val="0"/>
              <w:autoSpaceDE w:val="0"/>
              <w:autoSpaceDN w:val="0"/>
              <w:adjustRightInd w:val="0"/>
              <w:ind w:firstLine="0"/>
              <w:jc w:val="left"/>
              <w:rPr>
                <w:rFonts w:eastAsia="Times New Roman"/>
                <w:sz w:val="24"/>
                <w:szCs w:val="24"/>
                <w:lang w:eastAsia="ru-RU"/>
              </w:rPr>
            </w:pPr>
            <w:r w:rsidRPr="0056172E">
              <w:rPr>
                <w:rFonts w:eastAsia="Times New Roman"/>
                <w:sz w:val="24"/>
                <w:szCs w:val="24"/>
                <w:lang w:eastAsia="ru-RU"/>
              </w:rPr>
              <w:t>1</w:t>
            </w:r>
          </w:p>
        </w:tc>
        <w:tc>
          <w:tcPr>
            <w:tcW w:w="2660" w:type="dxa"/>
            <w:vAlign w:val="center"/>
          </w:tcPr>
          <w:p w14:paraId="5D2C9F4F" w14:textId="77777777" w:rsidR="00A659E6" w:rsidRPr="0056172E" w:rsidRDefault="00A659E6" w:rsidP="00A659E6">
            <w:pPr>
              <w:ind w:firstLine="0"/>
              <w:jc w:val="left"/>
              <w:rPr>
                <w:rFonts w:eastAsia="Times New Roman"/>
                <w:color w:val="000000"/>
                <w:spacing w:val="-3"/>
                <w:sz w:val="24"/>
                <w:szCs w:val="24"/>
              </w:rPr>
            </w:pPr>
            <w:r w:rsidRPr="0056172E">
              <w:rPr>
                <w:rFonts w:eastAsia="Times New Roman"/>
                <w:color w:val="000000"/>
                <w:spacing w:val="-3"/>
                <w:sz w:val="24"/>
                <w:szCs w:val="24"/>
              </w:rPr>
              <w:t>Железная дорога</w:t>
            </w:r>
          </w:p>
        </w:tc>
        <w:tc>
          <w:tcPr>
            <w:tcW w:w="3229" w:type="dxa"/>
            <w:tcBorders>
              <w:top w:val="single" w:sz="4" w:space="0" w:color="auto"/>
            </w:tcBorders>
            <w:vAlign w:val="center"/>
          </w:tcPr>
          <w:p w14:paraId="13E883CD" w14:textId="77777777" w:rsidR="00A659E6" w:rsidRPr="0056172E" w:rsidRDefault="00A659E6" w:rsidP="00A659E6">
            <w:pPr>
              <w:ind w:firstLine="0"/>
              <w:jc w:val="center"/>
              <w:rPr>
                <w:rFonts w:eastAsia="Times New Roman"/>
                <w:color w:val="000000"/>
                <w:spacing w:val="-3"/>
                <w:sz w:val="24"/>
                <w:szCs w:val="24"/>
              </w:rPr>
            </w:pPr>
            <w:r w:rsidRPr="0056172E">
              <w:rPr>
                <w:rFonts w:eastAsia="Times New Roman"/>
                <w:sz w:val="24"/>
                <w:szCs w:val="24"/>
              </w:rPr>
              <w:t>п. 8.20 СП 42.13330.2016 «СНиП 2.07.01-89* Градостроительство. Планировка и застройка городских и сельских поселений»</w:t>
            </w:r>
          </w:p>
        </w:tc>
        <w:tc>
          <w:tcPr>
            <w:tcW w:w="3115" w:type="dxa"/>
            <w:tcBorders>
              <w:right w:val="single" w:sz="4" w:space="0" w:color="auto"/>
            </w:tcBorders>
            <w:vAlign w:val="center"/>
          </w:tcPr>
          <w:p w14:paraId="5A150ABD" w14:textId="77777777" w:rsidR="00A659E6" w:rsidRPr="0056172E" w:rsidRDefault="00A659E6" w:rsidP="00A659E6">
            <w:pPr>
              <w:widowControl w:val="0"/>
              <w:autoSpaceDE w:val="0"/>
              <w:autoSpaceDN w:val="0"/>
              <w:adjustRightInd w:val="0"/>
              <w:ind w:firstLine="0"/>
              <w:jc w:val="center"/>
              <w:rPr>
                <w:rFonts w:eastAsia="Times New Roman"/>
                <w:sz w:val="24"/>
                <w:szCs w:val="24"/>
                <w:lang w:eastAsia="ru-RU"/>
              </w:rPr>
            </w:pPr>
            <w:r w:rsidRPr="0056172E">
              <w:rPr>
                <w:rFonts w:eastAsia="Times New Roman"/>
                <w:sz w:val="24"/>
                <w:szCs w:val="24"/>
                <w:lang w:eastAsia="ru-RU"/>
              </w:rPr>
              <w:t>Жилую застройку необходимо отделять от железных дорог санитарным разрывом, значение которого определяется расчетом с учетом санитарных требований.</w:t>
            </w:r>
          </w:p>
        </w:tc>
      </w:tr>
    </w:tbl>
    <w:p w14:paraId="1B36E483" w14:textId="68CA5DFF" w:rsidR="00A659E6" w:rsidRDefault="00A659E6" w:rsidP="001E26AA">
      <w:pPr>
        <w:pStyle w:val="S1"/>
        <w:numPr>
          <w:ilvl w:val="0"/>
          <w:numId w:val="0"/>
        </w:numPr>
        <w:ind w:left="993"/>
        <w:jc w:val="both"/>
      </w:pPr>
    </w:p>
    <w:p w14:paraId="4023826D" w14:textId="77777777" w:rsidR="006878B8" w:rsidRPr="004F1450" w:rsidRDefault="006878B8" w:rsidP="006878B8">
      <w:r w:rsidRPr="004F1450">
        <w:t>Генеральным планом предлагается выполнить ряд мероприятий, направленных на оздоровление окружающей среды селитебных территорий.</w:t>
      </w:r>
    </w:p>
    <w:p w14:paraId="2D4F7115" w14:textId="77777777" w:rsidR="006878B8" w:rsidRPr="004F1450" w:rsidRDefault="006878B8" w:rsidP="006878B8">
      <w:r w:rsidRPr="004F1450">
        <w:t>В соответствии с пунктом 2.1 СанПиН 2.2.1/2.1.1.1200-03 (в редакции от 28.02.2022 г.) для объектов, являющихся источниками воздействия на среду обитания, для которых настоящими санитарными правилами не установлены размеры санитарно-защитной зоны и рекомендуемые разрывы, а также для объектов I-III классов опасности разрабатывается проект ориентировочного размера санитарно-защитной зоны. Ориентировочный размер санитарно-защитной зоны должен быть обоснован проектом санитарно-защитной зоны с расчетами ожидаемого загрязнения атмосферного воздуха (с учетом фона) и уровней физического воздействия на атмосферный воздух и подтвержден результатами натурных исследований и измерений.</w:t>
      </w:r>
    </w:p>
    <w:p w14:paraId="5BB1F22B" w14:textId="77777777" w:rsidR="006878B8" w:rsidRPr="004F1450" w:rsidRDefault="006878B8" w:rsidP="006878B8">
      <w:r w:rsidRPr="004F1450">
        <w:t>В соответствии с п. 2.2 СанПиН 2.2.1/2.1.1.1200-03 (в редакции от 28.02.2022 г.) Ориентировочный размер санитарно-защитной зоны промышленных производств и объектов разрабатывается последовательно: расчетная (предварительная) санитарно-защитная зона, выполненная на основании проекта с расчетами рассеивания загрязнения атмосферного воздуха и физического воздействия на атмосферный воздух (шум, вибрация, ЭМП и др.); установленная (окончательная) - на основании результатов натурных наблюдений и измерений для подтверждения расчетных параметров.</w:t>
      </w:r>
    </w:p>
    <w:p w14:paraId="54A436A8" w14:textId="77777777" w:rsidR="006878B8" w:rsidRPr="004F1450" w:rsidRDefault="006878B8" w:rsidP="006878B8">
      <w:r w:rsidRPr="004F1450">
        <w:t>В соответствии правилами установления охранных зон объектов электросетевого  хозяйства вдоль подземных кабельных линий электропередачи - в виде части поверхности участка земли, расположенного под ней участка недр (на глубину, соответствующую глубине прокладки кабельных линий электропередачи), ограниченной параллельными вертикальными плоскостями, отстоящими по обе стороны линии электропередачи от крайних кабелей на расстоянии 1 метра (при прохождении кабельных линий напряжением до 1 киловольта в городах под тротуарами - на 0,6 метра в сторону зданий и сооружений и на 1 метр в сторону проезжей части улицы).</w:t>
      </w:r>
    </w:p>
    <w:p w14:paraId="3AD1BF78" w14:textId="77777777" w:rsidR="006878B8" w:rsidRPr="004F1450" w:rsidRDefault="006878B8" w:rsidP="006878B8">
      <w:r w:rsidRPr="004F1450">
        <w:lastRenderedPageBreak/>
        <w:t>В соответствии с п. 4 «Правила охраны линий и сооружений связи Российской Федерации» для подземных и кабельных воздушных линий связи, расположенных вне населенных пунктов, охранная зона составляет не менее 2 метра с каждой стороны. В соответствии с п. 10 Правил границы охранных линий связи в городах и населенных пунктах устанавливаются владельцами или предприятиями, устанавливающими этих линий.</w:t>
      </w:r>
    </w:p>
    <w:p w14:paraId="1BAB42C7" w14:textId="77777777" w:rsidR="006878B8" w:rsidRPr="004F1450" w:rsidRDefault="006878B8" w:rsidP="006878B8">
      <w:r w:rsidRPr="004F1450">
        <w:t>Для автомагистралей, гаражей и автостоянок, устанавливается расстояние от источника химического, биологического и/или физического воздействия, уменьшающее эти воздействия до значений гигиенических нормативов (далее - санитарные разрывы). Величина разрыва устанавливается в каждом конкретном случае на основании расчетов рассеивания загрязнения атмосферного воздуха и физических факторов (шума, вибрации, электромагнитных полей и др.) с последующим проведением натурных исследований и измерений.</w:t>
      </w:r>
    </w:p>
    <w:p w14:paraId="142D7A27" w14:textId="77777777" w:rsidR="006878B8" w:rsidRPr="004F1450" w:rsidRDefault="006878B8" w:rsidP="006878B8">
      <w:r w:rsidRPr="004F1450">
        <w:t xml:space="preserve">В генеральном плане ориентировочный размер санитарно-защитной зоны установлен на основании СанПиН 2.2.1/2.1.1.1200-03 «Санитарно-защитные зоны и санитарная классификация предприятий, сооружений и иных объектов» Новая редакция. Санитарно-защитная зона существующих предприятий была установлена от источника выбросов загрязняющих веществ. Санитарно-защитная зона планируемых предприятий устанавливалась от границы промплощадки. </w:t>
      </w:r>
    </w:p>
    <w:p w14:paraId="2FB3E3F0" w14:textId="77777777" w:rsidR="006878B8" w:rsidRPr="004F1450" w:rsidRDefault="006878B8" w:rsidP="006878B8">
      <w:r w:rsidRPr="004F1450">
        <w:t>Основной целью назначения санитарно-защитной зоны является установление защитного барьера, который обеспечивает должный уровень безопасности населения при эксплуатации объекта в штатном режиме. Проектная документация должна представляться на санитарно-эпидемиологическую экспертизу в Роспотребнадзор в объеме, позволяющем дать оценку соответствия проектных решений санитарным нормам и правилам.</w:t>
      </w:r>
    </w:p>
    <w:p w14:paraId="233C49C1" w14:textId="77777777" w:rsidR="006878B8" w:rsidRPr="004F1450" w:rsidRDefault="006878B8" w:rsidP="006878B8">
      <w:r w:rsidRPr="004F1450">
        <w:t>Размер санитарно-защитной зоны для предприятий I и II класса опасности может быть изменен Главным государственным санитарным врачом Российской Федерации или его заместителем в порядке, установленном СанПиН 2.2.1/2.1 .1.1200-03 «Санитарно-защитные зоны и санитарная классификация предприятий, сооружений и иных объектов». Новая редакция. Размер санитарно-защитной зоны для предприятий III, IV, V классов опасности может быть изменен Главным государственным санитарным врачом субъекта Российской Федерации или его заместителем в порядке, установленном СанПиН 2.2.1/2.1.1.1200-03 «Санитарно-защитные зоны и санитарная классификация  предприятий, сооружений и иных объектов» Новая редакция.</w:t>
      </w:r>
    </w:p>
    <w:p w14:paraId="5AE6233D" w14:textId="77777777" w:rsidR="006878B8" w:rsidRPr="004F1450" w:rsidRDefault="006878B8" w:rsidP="006878B8">
      <w:pPr>
        <w:pStyle w:val="140"/>
      </w:pPr>
      <w:r w:rsidRPr="004F1450">
        <w:t xml:space="preserve">В соответствии с Правилами охраны магистральных трубопроводов (утверждены заместителем министра топлива и энергетики России 29 апреля 1992 года и Постановлением Госгортехнадзора России от 22 </w:t>
      </w:r>
      <w:proofErr w:type="spellStart"/>
      <w:r w:rsidRPr="004F1450">
        <w:t>преля</w:t>
      </w:r>
      <w:proofErr w:type="spellEnd"/>
      <w:r w:rsidRPr="004F1450">
        <w:t xml:space="preserve"> 1992 г. №9) вдоль трасс трубопроводов, транспортирующих нефть, природный газ, нефтепродукты, нефтяной и искусственный углеводородные </w:t>
      </w:r>
      <w:proofErr w:type="spellStart"/>
      <w:r w:rsidRPr="004F1450">
        <w:t>газы</w:t>
      </w:r>
      <w:proofErr w:type="spellEnd"/>
      <w:r w:rsidRPr="004F1450">
        <w:t>, - в виде участка земли, ограниченного условными линиями, проходящими в 25 метрах от оси трубопровода с каждой стороны.</w:t>
      </w:r>
    </w:p>
    <w:p w14:paraId="49E2C8DB" w14:textId="77777777" w:rsidR="006878B8" w:rsidRPr="004F1450" w:rsidRDefault="006878B8" w:rsidP="00A27972">
      <w:pPr>
        <w:pStyle w:val="S"/>
      </w:pPr>
      <w:r w:rsidRPr="004F1450">
        <w:t>Проектирование санитарно-защитных зон</w:t>
      </w:r>
    </w:p>
    <w:p w14:paraId="1C405067" w14:textId="77777777" w:rsidR="006878B8" w:rsidRPr="004F1450" w:rsidRDefault="006878B8" w:rsidP="006878B8">
      <w:r w:rsidRPr="004F1450">
        <w:t>В проекте санитарно-защитной зоны должны быть определены:</w:t>
      </w:r>
    </w:p>
    <w:p w14:paraId="6A5946E6" w14:textId="77777777" w:rsidR="006878B8" w:rsidRPr="004F1450" w:rsidRDefault="006878B8" w:rsidP="006878B8">
      <w:pPr>
        <w:pStyle w:val="S1"/>
        <w:ind w:left="0" w:firstLine="709"/>
        <w:contextualSpacing w:val="0"/>
        <w:jc w:val="both"/>
      </w:pPr>
      <w:r w:rsidRPr="004F1450">
        <w:t>размер и границы санитарно-защитной зоны;</w:t>
      </w:r>
    </w:p>
    <w:p w14:paraId="7E01CA54" w14:textId="77777777" w:rsidR="006878B8" w:rsidRPr="004F1450" w:rsidRDefault="006878B8" w:rsidP="006878B8">
      <w:pPr>
        <w:pStyle w:val="S1"/>
        <w:ind w:left="0" w:firstLine="709"/>
        <w:contextualSpacing w:val="0"/>
        <w:jc w:val="both"/>
      </w:pPr>
      <w:r w:rsidRPr="004F1450">
        <w:t>мероприятия по защите населения от воздействия выбросов вредных химических примесей в атмосферный воздух и физического воздействия;</w:t>
      </w:r>
    </w:p>
    <w:p w14:paraId="25BC047C" w14:textId="77777777" w:rsidR="006878B8" w:rsidRPr="004F1450" w:rsidRDefault="006878B8" w:rsidP="006878B8">
      <w:pPr>
        <w:pStyle w:val="S1"/>
        <w:ind w:left="0" w:firstLine="709"/>
        <w:contextualSpacing w:val="0"/>
        <w:jc w:val="both"/>
      </w:pPr>
      <w:r w:rsidRPr="004F1450">
        <w:lastRenderedPageBreak/>
        <w:t>функциональное зонирование территории санитарно-защитной зоны и режим ее использования.</w:t>
      </w:r>
    </w:p>
    <w:p w14:paraId="11B9BAA6" w14:textId="379D9CD0" w:rsidR="001B48F3" w:rsidRPr="00005D6C" w:rsidRDefault="009A28D6" w:rsidP="00A659E6">
      <w:pPr>
        <w:pStyle w:val="29"/>
      </w:pPr>
      <w:r>
        <w:t xml:space="preserve"> </w:t>
      </w:r>
      <w:bookmarkStart w:id="226" w:name="_Toc126234677"/>
      <w:r w:rsidR="001B48F3" w:rsidRPr="00005D6C">
        <w:t>18</w:t>
      </w:r>
      <w:r w:rsidR="0012164D" w:rsidRPr="00005D6C">
        <w:t>.</w:t>
      </w:r>
      <w:r w:rsidR="002516E3">
        <w:tab/>
      </w:r>
      <w:r w:rsidR="001B48F3" w:rsidRPr="00005D6C">
        <w:t>МЕРОПРИЯТИЯ ПО ПРЕДОТВРАЩЕНИЮ ЧРЕЗВЫЧАЙНЫХ СИТУАЦИЙ ПРИРОДНОГО И ТЕХНОГЕННОГО ХАРАКТЕРА</w:t>
      </w:r>
      <w:bookmarkEnd w:id="223"/>
      <w:bookmarkEnd w:id="224"/>
      <w:bookmarkEnd w:id="225"/>
      <w:bookmarkEnd w:id="226"/>
    </w:p>
    <w:p w14:paraId="1D3A1D9E" w14:textId="6D8A10AD" w:rsidR="001C5B32" w:rsidRPr="00005D6C" w:rsidRDefault="001C5B32" w:rsidP="00A659E6">
      <w:pPr>
        <w:pStyle w:val="29"/>
      </w:pPr>
      <w:bookmarkStart w:id="227" w:name="_Toc421801286"/>
      <w:bookmarkStart w:id="228" w:name="_Toc422834695"/>
      <w:bookmarkStart w:id="229" w:name="_Toc436143703"/>
      <w:bookmarkStart w:id="230" w:name="_Toc531167362"/>
      <w:bookmarkStart w:id="231" w:name="_Toc126234678"/>
      <w:r w:rsidRPr="00005D6C">
        <w:t>18.1.</w:t>
      </w:r>
      <w:r w:rsidR="002516E3">
        <w:tab/>
      </w:r>
      <w:r w:rsidRPr="00005D6C">
        <w:t>Инженерно-технические мероприятия по предупреждению чрезвычайных ситуаций природного характера</w:t>
      </w:r>
      <w:bookmarkEnd w:id="227"/>
      <w:bookmarkEnd w:id="228"/>
      <w:bookmarkEnd w:id="229"/>
      <w:bookmarkEnd w:id="230"/>
      <w:bookmarkEnd w:id="231"/>
    </w:p>
    <w:p w14:paraId="2671B478" w14:textId="6173D311" w:rsidR="00D85DF6" w:rsidRPr="00D85DF6" w:rsidRDefault="00D85DF6" w:rsidP="00D85DF6">
      <w:r>
        <w:t>В</w:t>
      </w:r>
      <w:r w:rsidRPr="00D85DF6">
        <w:t xml:space="preserve"> соответствии с Указом Президента Российской Федерации от 11 июля 2004 года № 868 «Вопросы Министерства Российской федерации по делам гражданской оборона, чрезвычайным ситуациям и ликвидации последствий стихийных бедствий», решением совместного заседания Совета безопасности Российской Федерации и президиума Государственного совета Российской Федерации от 13 ноября 2003 года «О мерах по обеспечению защищенности критически важных для национальной безопасности объектов инфраструктуры и населения страны от угроз техногенного, природного характера и террористических проявлений, а также на основании требований приказа МЧС России от 25 октября 2004 года № 484 «Об утверждении типового паспорта безопасности субъектов Российской Федерации и муниципальных образований»</w:t>
      </w:r>
      <w:r>
        <w:t xml:space="preserve"> разработан Паспорт безопасности города Тогучина Тогучинского района НСО. </w:t>
      </w:r>
      <w:r w:rsidRPr="00D85DF6">
        <w:t>Паспорт безопасности необходим  для    определения возможных чрезвычайных ситуаций</w:t>
      </w:r>
      <w:r>
        <w:t xml:space="preserve"> (далее ЧС)</w:t>
      </w:r>
      <w:r w:rsidRPr="00D85DF6">
        <w:t xml:space="preserve">,  оценки возможных последствий </w:t>
      </w:r>
      <w:r>
        <w:t>ЧС</w:t>
      </w:r>
      <w:r w:rsidRPr="00D85DF6">
        <w:t xml:space="preserve">, оценки состояния работ по предупреждению ЧС и готовности к их ликвидации, а также  для разработки мероприятий по снижению риска и смягчению последствий ЧС на территории города Тогучина.  </w:t>
      </w:r>
    </w:p>
    <w:p w14:paraId="5A9DC8D2" w14:textId="77777777" w:rsidR="001B48F3" w:rsidRDefault="001B48F3" w:rsidP="00C35520">
      <w:r w:rsidRPr="004D17F1">
        <w:t>В основе работы по предупреждению лесных пожаров лежит регулярный анализ их причин и определение, на его основе, конкретных мер по усилению</w:t>
      </w:r>
      <w:r w:rsidRPr="00005D6C">
        <w:t xml:space="preserve"> противопожарной охраны.</w:t>
      </w:r>
    </w:p>
    <w:p w14:paraId="6B656DA8" w14:textId="09D8488A" w:rsidR="009A28D6" w:rsidRPr="00115317" w:rsidRDefault="009A28D6" w:rsidP="00A27972">
      <w:pPr>
        <w:pStyle w:val="S"/>
      </w:pPr>
      <w:r w:rsidRPr="00115317">
        <w:t xml:space="preserve">Мероприятия по противопожарному обустройству лесов </w:t>
      </w:r>
      <w:r w:rsidR="007D4B4F" w:rsidRPr="00115317">
        <w:t xml:space="preserve"> </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9571"/>
      </w:tblGrid>
      <w:tr w:rsidR="007D4B4F" w:rsidRPr="00115317" w14:paraId="081C98E7" w14:textId="77777777" w:rsidTr="006878B8">
        <w:tc>
          <w:tcPr>
            <w:tcW w:w="5000" w:type="pct"/>
            <w:tcBorders>
              <w:top w:val="single" w:sz="4" w:space="0" w:color="auto"/>
              <w:left w:val="single" w:sz="4" w:space="0" w:color="auto"/>
              <w:bottom w:val="single" w:sz="4" w:space="0" w:color="auto"/>
              <w:right w:val="single" w:sz="4" w:space="0" w:color="auto"/>
            </w:tcBorders>
            <w:vAlign w:val="center"/>
            <w:hideMark/>
          </w:tcPr>
          <w:p w14:paraId="2D2CB35A" w14:textId="77777777" w:rsidR="007D4B4F" w:rsidRPr="006878B8" w:rsidRDefault="007D4B4F" w:rsidP="007D4B4F">
            <w:pPr>
              <w:pStyle w:val="ConsPlusNormal"/>
              <w:rPr>
                <w:b/>
                <w:bCs/>
                <w:sz w:val="24"/>
                <w:szCs w:val="24"/>
              </w:rPr>
            </w:pPr>
            <w:r w:rsidRPr="006878B8">
              <w:rPr>
                <w:b/>
                <w:bCs/>
              </w:rPr>
              <w:t xml:space="preserve">Наименование мероприятий </w:t>
            </w:r>
          </w:p>
        </w:tc>
      </w:tr>
      <w:tr w:rsidR="007D4B4F" w:rsidRPr="00115317" w14:paraId="2C425DF8" w14:textId="77777777" w:rsidTr="006878B8">
        <w:tc>
          <w:tcPr>
            <w:tcW w:w="5000" w:type="pct"/>
            <w:tcBorders>
              <w:top w:val="single" w:sz="4" w:space="0" w:color="auto"/>
              <w:left w:val="single" w:sz="4" w:space="0" w:color="auto"/>
              <w:bottom w:val="single" w:sz="4" w:space="0" w:color="auto"/>
              <w:right w:val="single" w:sz="4" w:space="0" w:color="auto"/>
            </w:tcBorders>
            <w:vAlign w:val="center"/>
            <w:hideMark/>
          </w:tcPr>
          <w:p w14:paraId="4C22857F" w14:textId="77777777" w:rsidR="007D4B4F" w:rsidRPr="00115317" w:rsidRDefault="007D4B4F" w:rsidP="007D4B4F">
            <w:pPr>
              <w:pStyle w:val="ConsPlusNormal"/>
              <w:jc w:val="left"/>
              <w:rPr>
                <w:sz w:val="24"/>
                <w:szCs w:val="24"/>
              </w:rPr>
            </w:pPr>
            <w:r w:rsidRPr="00115317">
              <w:t xml:space="preserve">Создание лесных дорог предназначенных для охраны лесов от пожаров, км </w:t>
            </w:r>
          </w:p>
        </w:tc>
      </w:tr>
      <w:tr w:rsidR="007D4B4F" w:rsidRPr="00115317" w14:paraId="0400DA46" w14:textId="77777777" w:rsidTr="006878B8">
        <w:tc>
          <w:tcPr>
            <w:tcW w:w="5000" w:type="pct"/>
            <w:tcBorders>
              <w:top w:val="single" w:sz="4" w:space="0" w:color="auto"/>
              <w:left w:val="single" w:sz="4" w:space="0" w:color="auto"/>
              <w:bottom w:val="single" w:sz="4" w:space="0" w:color="auto"/>
              <w:right w:val="single" w:sz="4" w:space="0" w:color="auto"/>
            </w:tcBorders>
            <w:vAlign w:val="center"/>
            <w:hideMark/>
          </w:tcPr>
          <w:p w14:paraId="091BBC61" w14:textId="77777777" w:rsidR="007D4B4F" w:rsidRPr="00115317" w:rsidRDefault="007D4B4F" w:rsidP="007D4B4F">
            <w:pPr>
              <w:pStyle w:val="ConsPlusNormal"/>
              <w:jc w:val="left"/>
              <w:rPr>
                <w:sz w:val="24"/>
                <w:szCs w:val="24"/>
              </w:rPr>
            </w:pPr>
            <w:r w:rsidRPr="00115317">
              <w:t>Реконструкция лесных дорог предназначенных для охраны лесов от пожаров,</w:t>
            </w:r>
            <w:r w:rsidRPr="00115317">
              <w:br/>
              <w:t>км</w:t>
            </w:r>
          </w:p>
        </w:tc>
      </w:tr>
      <w:tr w:rsidR="007D4B4F" w:rsidRPr="00115317" w14:paraId="6624C84F" w14:textId="77777777" w:rsidTr="006878B8">
        <w:tc>
          <w:tcPr>
            <w:tcW w:w="5000" w:type="pct"/>
            <w:tcBorders>
              <w:top w:val="single" w:sz="4" w:space="0" w:color="auto"/>
              <w:left w:val="single" w:sz="4" w:space="0" w:color="auto"/>
              <w:bottom w:val="single" w:sz="4" w:space="0" w:color="auto"/>
              <w:right w:val="single" w:sz="4" w:space="0" w:color="auto"/>
            </w:tcBorders>
            <w:vAlign w:val="center"/>
            <w:hideMark/>
          </w:tcPr>
          <w:p w14:paraId="2FC26FF2" w14:textId="01B658BF" w:rsidR="007D4B4F" w:rsidRPr="00115317" w:rsidRDefault="007D4B4F" w:rsidP="007D4B4F">
            <w:pPr>
              <w:pStyle w:val="ConsPlusNormal"/>
              <w:jc w:val="left"/>
              <w:rPr>
                <w:sz w:val="24"/>
                <w:szCs w:val="24"/>
              </w:rPr>
            </w:pPr>
            <w:r w:rsidRPr="00115317">
              <w:t>Прокладка просек, противопожарных разрывов, устройство противопожарных минерализованных полос, км</w:t>
            </w:r>
          </w:p>
        </w:tc>
      </w:tr>
      <w:tr w:rsidR="007D4B4F" w:rsidRPr="00115317" w14:paraId="601F5AAD" w14:textId="77777777" w:rsidTr="006878B8">
        <w:tc>
          <w:tcPr>
            <w:tcW w:w="5000" w:type="pct"/>
            <w:tcBorders>
              <w:top w:val="single" w:sz="4" w:space="0" w:color="auto"/>
              <w:left w:val="single" w:sz="4" w:space="0" w:color="auto"/>
              <w:bottom w:val="single" w:sz="4" w:space="0" w:color="auto"/>
              <w:right w:val="single" w:sz="4" w:space="0" w:color="auto"/>
            </w:tcBorders>
            <w:vAlign w:val="center"/>
            <w:hideMark/>
          </w:tcPr>
          <w:p w14:paraId="2C255F82" w14:textId="3C403DC9" w:rsidR="007D4B4F" w:rsidRPr="00115317" w:rsidRDefault="007D4B4F" w:rsidP="007D4B4F">
            <w:pPr>
              <w:pStyle w:val="ConsPlusNormal"/>
              <w:jc w:val="left"/>
              <w:rPr>
                <w:sz w:val="24"/>
                <w:szCs w:val="24"/>
              </w:rPr>
            </w:pPr>
            <w:r w:rsidRPr="00115317">
              <w:t xml:space="preserve">Прочистка просек, прочистка противопожарных минерализованных полос и их обновление, км </w:t>
            </w:r>
          </w:p>
        </w:tc>
      </w:tr>
      <w:tr w:rsidR="007D4B4F" w:rsidRPr="00115317" w14:paraId="5F33D3C6" w14:textId="77777777" w:rsidTr="006878B8">
        <w:tc>
          <w:tcPr>
            <w:tcW w:w="5000" w:type="pct"/>
            <w:tcBorders>
              <w:top w:val="single" w:sz="4" w:space="0" w:color="auto"/>
              <w:left w:val="single" w:sz="4" w:space="0" w:color="auto"/>
              <w:bottom w:val="single" w:sz="4" w:space="0" w:color="auto"/>
              <w:right w:val="single" w:sz="4" w:space="0" w:color="auto"/>
            </w:tcBorders>
            <w:vAlign w:val="center"/>
            <w:hideMark/>
          </w:tcPr>
          <w:p w14:paraId="2DE69310" w14:textId="1818B1D9" w:rsidR="007D4B4F" w:rsidRPr="00115317" w:rsidRDefault="007D4B4F" w:rsidP="007D4B4F">
            <w:pPr>
              <w:pStyle w:val="ConsPlusNormal"/>
              <w:jc w:val="left"/>
              <w:rPr>
                <w:sz w:val="24"/>
                <w:szCs w:val="24"/>
              </w:rPr>
            </w:pPr>
            <w:r w:rsidRPr="00115317">
              <w:t xml:space="preserve">Устройство пожарных водоемов и подъездов к источникам противопожарного водоснабжения, шт. </w:t>
            </w:r>
          </w:p>
        </w:tc>
      </w:tr>
      <w:tr w:rsidR="007D4B4F" w:rsidRPr="00115317" w14:paraId="4C103033" w14:textId="77777777" w:rsidTr="006878B8">
        <w:tc>
          <w:tcPr>
            <w:tcW w:w="5000" w:type="pct"/>
            <w:tcBorders>
              <w:top w:val="single" w:sz="4" w:space="0" w:color="auto"/>
              <w:left w:val="single" w:sz="4" w:space="0" w:color="auto"/>
              <w:bottom w:val="single" w:sz="4" w:space="0" w:color="auto"/>
              <w:right w:val="single" w:sz="4" w:space="0" w:color="auto"/>
            </w:tcBorders>
            <w:vAlign w:val="center"/>
            <w:hideMark/>
          </w:tcPr>
          <w:p w14:paraId="62502B28" w14:textId="77777777" w:rsidR="007D4B4F" w:rsidRPr="00115317" w:rsidRDefault="007D4B4F" w:rsidP="007D4B4F">
            <w:pPr>
              <w:pStyle w:val="ConsPlusNormal"/>
              <w:jc w:val="left"/>
              <w:rPr>
                <w:sz w:val="24"/>
                <w:szCs w:val="24"/>
              </w:rPr>
            </w:pPr>
            <w:r w:rsidRPr="00115317">
              <w:t xml:space="preserve">Установка средств наглядной агитации, шт. </w:t>
            </w:r>
          </w:p>
        </w:tc>
      </w:tr>
      <w:tr w:rsidR="007D4B4F" w:rsidRPr="00115317" w14:paraId="704BCF6A" w14:textId="77777777" w:rsidTr="006878B8">
        <w:tc>
          <w:tcPr>
            <w:tcW w:w="5000" w:type="pct"/>
            <w:tcBorders>
              <w:top w:val="single" w:sz="4" w:space="0" w:color="auto"/>
              <w:left w:val="single" w:sz="4" w:space="0" w:color="auto"/>
              <w:bottom w:val="single" w:sz="4" w:space="0" w:color="auto"/>
              <w:right w:val="single" w:sz="4" w:space="0" w:color="auto"/>
            </w:tcBorders>
            <w:vAlign w:val="center"/>
            <w:hideMark/>
          </w:tcPr>
          <w:p w14:paraId="2415E095" w14:textId="77777777" w:rsidR="007D4B4F" w:rsidRPr="00115317" w:rsidRDefault="007D4B4F" w:rsidP="007D4B4F">
            <w:pPr>
              <w:pStyle w:val="ConsPlusNormal"/>
              <w:jc w:val="left"/>
              <w:rPr>
                <w:sz w:val="24"/>
                <w:szCs w:val="24"/>
              </w:rPr>
            </w:pPr>
            <w:r w:rsidRPr="00115317">
              <w:t xml:space="preserve">Благоустройство мест отдыха граждан, пребывающих в лесах, шт. </w:t>
            </w:r>
          </w:p>
        </w:tc>
      </w:tr>
      <w:tr w:rsidR="007D4B4F" w:rsidRPr="009A28D6" w14:paraId="7D4BA174" w14:textId="77777777" w:rsidTr="006878B8">
        <w:tc>
          <w:tcPr>
            <w:tcW w:w="5000" w:type="pct"/>
            <w:tcBorders>
              <w:top w:val="single" w:sz="4" w:space="0" w:color="auto"/>
              <w:left w:val="single" w:sz="4" w:space="0" w:color="auto"/>
              <w:bottom w:val="single" w:sz="4" w:space="0" w:color="auto"/>
              <w:right w:val="single" w:sz="4" w:space="0" w:color="auto"/>
            </w:tcBorders>
            <w:vAlign w:val="center"/>
            <w:hideMark/>
          </w:tcPr>
          <w:p w14:paraId="2760FD23" w14:textId="67D18341" w:rsidR="007D4B4F" w:rsidRPr="009A28D6" w:rsidRDefault="007D4B4F" w:rsidP="007D4B4F">
            <w:pPr>
              <w:pStyle w:val="ConsPlusNormal"/>
              <w:jc w:val="left"/>
              <w:rPr>
                <w:sz w:val="24"/>
                <w:szCs w:val="24"/>
              </w:rPr>
            </w:pPr>
            <w:r w:rsidRPr="00115317">
              <w:t>Проведение профилактических контролируемых выжиганий хвороста, лесной подстилки, сухой травы и других лесных горючих материалов,</w:t>
            </w:r>
          </w:p>
        </w:tc>
      </w:tr>
    </w:tbl>
    <w:p w14:paraId="049E1C9C" w14:textId="77777777" w:rsidR="009A28D6" w:rsidRDefault="009A28D6" w:rsidP="00C35520"/>
    <w:p w14:paraId="35D16478" w14:textId="77777777" w:rsidR="00A93438" w:rsidRPr="00A93438" w:rsidRDefault="00A93438" w:rsidP="00A93438">
      <w:r w:rsidRPr="00A93438">
        <w:lastRenderedPageBreak/>
        <w:t>В соответствии с Правилами пожарной безопасности в лесах, утвержденными Постановлением Правительства Российской Федерации от 30.06.2007 № 417, меры пожарной безопасности в лесах включают в себя:</w:t>
      </w:r>
    </w:p>
    <w:p w14:paraId="24E95BCC" w14:textId="77777777" w:rsidR="00A93438" w:rsidRPr="00A93438" w:rsidRDefault="00A93438" w:rsidP="006878B8">
      <w:pPr>
        <w:pStyle w:val="S1"/>
        <w:ind w:left="0" w:firstLine="709"/>
        <w:contextualSpacing w:val="0"/>
        <w:jc w:val="both"/>
      </w:pPr>
      <w:r w:rsidRPr="00A93438">
        <w:t>контроль за соблюдением правил пожарной безопасности;</w:t>
      </w:r>
    </w:p>
    <w:p w14:paraId="3D0823E3" w14:textId="77777777" w:rsidR="00A93438" w:rsidRPr="00005D6C" w:rsidRDefault="00A93438" w:rsidP="006878B8">
      <w:pPr>
        <w:pStyle w:val="S1"/>
        <w:ind w:left="0" w:firstLine="709"/>
        <w:contextualSpacing w:val="0"/>
        <w:jc w:val="both"/>
      </w:pPr>
      <w:r w:rsidRPr="00A93438">
        <w:t>предупреждение лесных пожаров (противопожарное обустройство</w:t>
      </w:r>
      <w:r w:rsidRPr="00005D6C">
        <w:t xml:space="preserve"> лесов и обеспечение средствами предупреждения и тушения лесных пожаров);</w:t>
      </w:r>
    </w:p>
    <w:p w14:paraId="7C55A290" w14:textId="77777777" w:rsidR="00A93438" w:rsidRPr="00005D6C" w:rsidRDefault="00A93438" w:rsidP="006878B8">
      <w:pPr>
        <w:pStyle w:val="S1"/>
        <w:ind w:left="0" w:firstLine="709"/>
        <w:contextualSpacing w:val="0"/>
        <w:jc w:val="both"/>
      </w:pPr>
      <w:r w:rsidRPr="00005D6C">
        <w:t>мониторинг пожарной опасности в лесах и лесных пожаров;</w:t>
      </w:r>
    </w:p>
    <w:p w14:paraId="7C4A6C1D" w14:textId="77777777" w:rsidR="00A93438" w:rsidRPr="00005D6C" w:rsidRDefault="00A93438" w:rsidP="006878B8">
      <w:pPr>
        <w:pStyle w:val="S1"/>
        <w:ind w:left="0" w:firstLine="709"/>
        <w:contextualSpacing w:val="0"/>
        <w:jc w:val="both"/>
      </w:pPr>
      <w:r w:rsidRPr="00005D6C">
        <w:t xml:space="preserve">разработку и утверждение </w:t>
      </w:r>
      <w:hyperlink r:id="rId71" w:history="1">
        <w:r w:rsidRPr="00005D6C">
          <w:t>планов</w:t>
        </w:r>
      </w:hyperlink>
      <w:r w:rsidRPr="00005D6C">
        <w:t xml:space="preserve"> тушения лесных пожаров;</w:t>
      </w:r>
    </w:p>
    <w:p w14:paraId="4E2293D6" w14:textId="77777777" w:rsidR="00A93438" w:rsidRPr="00005D6C" w:rsidRDefault="00A93438" w:rsidP="006878B8">
      <w:pPr>
        <w:pStyle w:val="S1"/>
        <w:ind w:left="0" w:firstLine="709"/>
        <w:contextualSpacing w:val="0"/>
        <w:jc w:val="both"/>
      </w:pPr>
      <w:r w:rsidRPr="00005D6C">
        <w:t>устройство противопожарных резервуаров, минерализованных полос;</w:t>
      </w:r>
    </w:p>
    <w:p w14:paraId="3AD2B3A9" w14:textId="77777777" w:rsidR="00A93438" w:rsidRDefault="00A93438" w:rsidP="006878B8">
      <w:pPr>
        <w:pStyle w:val="S1"/>
        <w:ind w:left="0" w:firstLine="709"/>
        <w:contextualSpacing w:val="0"/>
        <w:jc w:val="both"/>
      </w:pPr>
      <w:r w:rsidRPr="00005D6C">
        <w:t>организацию противопожарной пропаганды</w:t>
      </w:r>
      <w:r>
        <w:t>,</w:t>
      </w:r>
      <w:r w:rsidRPr="00005D6C">
        <w:t xml:space="preserve"> разъяснительную и воспитательную работу</w:t>
      </w:r>
      <w:r w:rsidRPr="00A93438">
        <w:t xml:space="preserve"> </w:t>
      </w:r>
      <w:r w:rsidRPr="00005D6C">
        <w:t>и др.;</w:t>
      </w:r>
      <w:r w:rsidRPr="00A93438">
        <w:t xml:space="preserve"> </w:t>
      </w:r>
    </w:p>
    <w:p w14:paraId="7CE85D7F" w14:textId="404333A2" w:rsidR="00A93438" w:rsidRPr="00005D6C" w:rsidRDefault="00A93438" w:rsidP="006878B8">
      <w:pPr>
        <w:pStyle w:val="S1"/>
        <w:ind w:left="0" w:firstLine="709"/>
        <w:contextualSpacing w:val="0"/>
        <w:jc w:val="both"/>
      </w:pPr>
      <w:r>
        <w:t>у</w:t>
      </w:r>
      <w:r w:rsidRPr="00005D6C">
        <w:t>силение противопожарных мероприятий в местах массового сосредоточения людей;</w:t>
      </w:r>
    </w:p>
    <w:p w14:paraId="3583C774" w14:textId="77777777" w:rsidR="00A93438" w:rsidRPr="00005D6C" w:rsidRDefault="00A93438" w:rsidP="006878B8">
      <w:pPr>
        <w:pStyle w:val="S1"/>
        <w:ind w:left="0" w:firstLine="709"/>
        <w:contextualSpacing w:val="0"/>
        <w:jc w:val="both"/>
      </w:pPr>
      <w:r w:rsidRPr="00005D6C">
        <w:t>иные меры пожарной безопасности в лесах.</w:t>
      </w:r>
    </w:p>
    <w:p w14:paraId="109C84E5" w14:textId="77777777" w:rsidR="001B48F3" w:rsidRPr="00005D6C" w:rsidRDefault="001B48F3" w:rsidP="005A62E6">
      <w:r w:rsidRPr="00005D6C">
        <w:t>Лесные пожары могут быть, как природного характера (молния, гроза), так и антропогенного характера (окурки, непогашенные костры и т. д.).</w:t>
      </w:r>
    </w:p>
    <w:p w14:paraId="5FA2F2D2" w14:textId="77777777" w:rsidR="001B48F3" w:rsidRPr="00005D6C" w:rsidRDefault="001B48F3" w:rsidP="005A62E6">
      <w:r w:rsidRPr="00005D6C">
        <w:t xml:space="preserve">Согласно </w:t>
      </w:r>
      <w:r w:rsidR="00F34BC6" w:rsidRPr="00005D6C">
        <w:t>правилам пожарной безопасности,</w:t>
      </w:r>
      <w:r w:rsidRPr="00005D6C">
        <w:t xml:space="preserve"> запрещается разводить костры в пожароопасных местах (под кронами деревьев, на сухой подстилке, на торфяных почвах) и в пожароопасный период, оставлять непогашенные костры, бросать окурки.</w:t>
      </w:r>
      <w:r w:rsidR="00151B60" w:rsidRPr="00005D6C">
        <w:t xml:space="preserve"> </w:t>
      </w:r>
      <w:r w:rsidRPr="00005D6C">
        <w:t>Невыполнение законных требований органов государственного контроля за использованием, воспроизводством и охраной лесов влечет за собой административный штраф, а умышленное повреждение или поджог леса относится к тяжким преступлениям.</w:t>
      </w:r>
    </w:p>
    <w:p w14:paraId="3554927F" w14:textId="77777777" w:rsidR="00A93438" w:rsidRPr="00005D6C" w:rsidRDefault="00A93438" w:rsidP="00A93438">
      <w:pPr>
        <w:rPr>
          <w:lang w:eastAsia="ru-RU"/>
        </w:rPr>
      </w:pPr>
      <w:r w:rsidRPr="00005D6C">
        <w:rPr>
          <w:lang w:eastAsia="ru-RU"/>
        </w:rPr>
        <w:t>В соответствии с Федеральным законом № 123-ФЗ защита людей и имущества от воздействия опасных факторов пожара и (или) ограничение последствий их воздействия обеспечиваются одним или несколькими из следующих способов:</w:t>
      </w:r>
    </w:p>
    <w:p w14:paraId="0884F14D" w14:textId="77777777" w:rsidR="00A93438" w:rsidRPr="00005D6C" w:rsidRDefault="00A93438" w:rsidP="006878B8">
      <w:pPr>
        <w:pStyle w:val="S1"/>
        <w:ind w:left="0" w:firstLine="709"/>
        <w:contextualSpacing w:val="0"/>
        <w:jc w:val="both"/>
      </w:pPr>
      <w:r w:rsidRPr="00005D6C">
        <w:t>применение объемно-планировочных решений и средств, обеспечивающих ограничение распространения пожара за пределы очага;</w:t>
      </w:r>
    </w:p>
    <w:p w14:paraId="6F29BE4F" w14:textId="77777777" w:rsidR="00A93438" w:rsidRPr="00005D6C" w:rsidRDefault="00A93438" w:rsidP="006878B8">
      <w:pPr>
        <w:pStyle w:val="S1"/>
        <w:ind w:left="0" w:firstLine="709"/>
        <w:contextualSpacing w:val="0"/>
        <w:jc w:val="both"/>
      </w:pPr>
      <w:r w:rsidRPr="00005D6C">
        <w:t>устройство эвакуационных путей, удовлетворяющих требованиям безопасной эвакуации людей при пожаре;</w:t>
      </w:r>
    </w:p>
    <w:p w14:paraId="2F76C467" w14:textId="77777777" w:rsidR="00A93438" w:rsidRPr="00005D6C" w:rsidRDefault="00A93438" w:rsidP="006878B8">
      <w:pPr>
        <w:pStyle w:val="S1"/>
        <w:ind w:left="0" w:firstLine="709"/>
        <w:contextualSpacing w:val="0"/>
        <w:jc w:val="both"/>
      </w:pPr>
      <w:r w:rsidRPr="00005D6C">
        <w:t>устройство систем обнаружения пожара (установок и систем пожарной сигнализации), оповещения и управления эвакуацией людей при пожаре;</w:t>
      </w:r>
    </w:p>
    <w:p w14:paraId="7A5965E0" w14:textId="77777777" w:rsidR="00A93438" w:rsidRPr="00005D6C" w:rsidRDefault="00A93438" w:rsidP="006878B8">
      <w:pPr>
        <w:pStyle w:val="S1"/>
        <w:ind w:left="0" w:firstLine="709"/>
        <w:contextualSpacing w:val="0"/>
        <w:jc w:val="both"/>
      </w:pPr>
      <w:r w:rsidRPr="00005D6C">
        <w:t>применение систем коллективной защиты (в том числе противодымной) и средств индивидуальной защиты людей от воздействия опасных факторов пожара;</w:t>
      </w:r>
    </w:p>
    <w:p w14:paraId="52A646FF" w14:textId="77777777" w:rsidR="00A93438" w:rsidRPr="00005D6C" w:rsidRDefault="00A93438" w:rsidP="006878B8">
      <w:pPr>
        <w:pStyle w:val="S1"/>
        <w:ind w:left="0" w:firstLine="709"/>
        <w:contextualSpacing w:val="0"/>
        <w:jc w:val="both"/>
      </w:pPr>
      <w:r w:rsidRPr="00005D6C">
        <w:t>применение основных строительных конструкций с пределами огнестойкости и классами пожарной опасности;</w:t>
      </w:r>
    </w:p>
    <w:p w14:paraId="4FFE91CE" w14:textId="77777777" w:rsidR="00A93438" w:rsidRPr="00005D6C" w:rsidRDefault="00A93438" w:rsidP="006878B8">
      <w:pPr>
        <w:pStyle w:val="S1"/>
        <w:ind w:left="0" w:firstLine="709"/>
        <w:contextualSpacing w:val="0"/>
        <w:jc w:val="both"/>
      </w:pPr>
      <w:r w:rsidRPr="00005D6C">
        <w:t>устройство на технологическом оборудовании систем противовзрывной защиты;</w:t>
      </w:r>
    </w:p>
    <w:p w14:paraId="742C7EA0" w14:textId="77777777" w:rsidR="00A93438" w:rsidRPr="00005D6C" w:rsidRDefault="00A93438" w:rsidP="006878B8">
      <w:pPr>
        <w:pStyle w:val="S1"/>
        <w:ind w:left="0" w:firstLine="709"/>
        <w:contextualSpacing w:val="0"/>
        <w:jc w:val="both"/>
      </w:pPr>
      <w:r w:rsidRPr="00005D6C">
        <w:t>применение первичных средств пожаротушения;</w:t>
      </w:r>
    </w:p>
    <w:p w14:paraId="6A02A474" w14:textId="77777777" w:rsidR="00A93438" w:rsidRDefault="00A93438" w:rsidP="006878B8">
      <w:pPr>
        <w:pStyle w:val="S1"/>
        <w:ind w:left="0" w:firstLine="709"/>
        <w:contextualSpacing w:val="0"/>
        <w:jc w:val="both"/>
      </w:pPr>
      <w:r w:rsidRPr="00005D6C">
        <w:t>организация деятельности подразделений пожарной охраны.</w:t>
      </w:r>
    </w:p>
    <w:p w14:paraId="094A53E2" w14:textId="77777777" w:rsidR="00974A63" w:rsidRPr="00005D6C" w:rsidRDefault="00974A63" w:rsidP="005A62E6">
      <w:r w:rsidRPr="00005D6C">
        <w:t>Для организации пожаротушения предусм</w:t>
      </w:r>
      <w:r w:rsidR="00F34BC6" w:rsidRPr="00005D6C">
        <w:t xml:space="preserve">атривается пожарный водопровод </w:t>
      </w:r>
      <w:r w:rsidRPr="00005D6C">
        <w:t>низкого давления, объединенный с хозяйственно-питьевым водопроводом.</w:t>
      </w:r>
    </w:p>
    <w:p w14:paraId="7E523F1F" w14:textId="77777777" w:rsidR="00974A63" w:rsidRPr="00005D6C" w:rsidRDefault="00974A63" w:rsidP="005A62E6">
      <w:r w:rsidRPr="00005D6C">
        <w:t>В системе водоснабжения предусмотрена установка пожарных гидрантов. Расстояние между ними определяется расчетом, учитывающим суммарный расход воды на пожаротушение и пропускную способность устанавливаемых гидрантов.</w:t>
      </w:r>
    </w:p>
    <w:p w14:paraId="344C8086" w14:textId="77777777" w:rsidR="00974A63" w:rsidRPr="00005D6C" w:rsidRDefault="00974A63" w:rsidP="005A62E6">
      <w:r w:rsidRPr="00005D6C">
        <w:lastRenderedPageBreak/>
        <w:t>Пожарный запас воды хранится в резервуарах чистой воды и в баках водонапорных башен.</w:t>
      </w:r>
    </w:p>
    <w:p w14:paraId="66EEF960" w14:textId="77777777" w:rsidR="00D85DF6" w:rsidRDefault="00F4797E" w:rsidP="005A62E6">
      <w:bookmarkStart w:id="232" w:name="_Toc421801287"/>
      <w:bookmarkStart w:id="233" w:name="_Toc422834696"/>
      <w:bookmarkStart w:id="234" w:name="_Toc436143704"/>
      <w:bookmarkStart w:id="235" w:name="_Toc519087679"/>
      <w:r w:rsidRPr="007D4B4F">
        <w:rPr>
          <w:b/>
          <w:bCs/>
          <w:i/>
          <w:lang w:eastAsia="zh-CN"/>
        </w:rPr>
        <w:t>Мероприятия</w:t>
      </w:r>
      <w:r w:rsidRPr="007D4B4F">
        <w:rPr>
          <w:b/>
          <w:i/>
          <w:lang w:eastAsia="zh-CN"/>
        </w:rPr>
        <w:t xml:space="preserve"> </w:t>
      </w:r>
      <w:r w:rsidRPr="007D4B4F">
        <w:rPr>
          <w:b/>
          <w:i/>
        </w:rPr>
        <w:t xml:space="preserve">по предотвращению </w:t>
      </w:r>
      <w:r w:rsidRPr="007D4B4F">
        <w:rPr>
          <w:b/>
          <w:i/>
          <w:lang w:eastAsia="zh-CN"/>
        </w:rPr>
        <w:t xml:space="preserve">опасных </w:t>
      </w:r>
      <w:r w:rsidRPr="007D4B4F">
        <w:rPr>
          <w:b/>
          <w:bCs/>
          <w:i/>
          <w:lang w:eastAsia="zh-CN"/>
        </w:rPr>
        <w:t>гидрологических</w:t>
      </w:r>
      <w:r w:rsidRPr="007D4B4F">
        <w:rPr>
          <w:b/>
          <w:i/>
          <w:lang w:eastAsia="zh-CN"/>
        </w:rPr>
        <w:t xml:space="preserve"> явлений и процессов</w:t>
      </w:r>
      <w:r w:rsidRPr="004D17F1">
        <w:rPr>
          <w:lang w:eastAsia="zh-CN"/>
        </w:rPr>
        <w:t>:</w:t>
      </w:r>
      <w:r w:rsidR="00D85DF6" w:rsidRPr="00D85DF6">
        <w:t xml:space="preserve"> </w:t>
      </w:r>
      <w:r w:rsidR="00D85DF6">
        <w:t xml:space="preserve"> </w:t>
      </w:r>
      <w:r w:rsidR="00D85DF6" w:rsidRPr="00005D6C">
        <w:t xml:space="preserve"> </w:t>
      </w:r>
    </w:p>
    <w:p w14:paraId="77ECA180" w14:textId="2AA63113" w:rsidR="00D85DF6" w:rsidRDefault="00D85DF6" w:rsidP="006878B8">
      <w:pPr>
        <w:pStyle w:val="S1"/>
        <w:ind w:left="0" w:firstLine="709"/>
        <w:contextualSpacing w:val="0"/>
        <w:jc w:val="both"/>
      </w:pPr>
      <w:r w:rsidRPr="00005D6C">
        <w:t>мероприяти</w:t>
      </w:r>
      <w:r w:rsidR="00A93438">
        <w:t>я</w:t>
      </w:r>
      <w:r w:rsidRPr="00005D6C">
        <w:t xml:space="preserve"> по </w:t>
      </w:r>
      <w:proofErr w:type="spellStart"/>
      <w:r w:rsidRPr="00005D6C">
        <w:t>берегоукреплению</w:t>
      </w:r>
      <w:proofErr w:type="spellEnd"/>
      <w:r w:rsidRPr="00005D6C">
        <w:t xml:space="preserve"> опасных участков</w:t>
      </w:r>
      <w:r w:rsidR="00A93438">
        <w:t>;</w:t>
      </w:r>
      <w:r w:rsidRPr="00005D6C">
        <w:t xml:space="preserve"> </w:t>
      </w:r>
    </w:p>
    <w:p w14:paraId="3864FDC7" w14:textId="7EBC52AE" w:rsidR="00D85DF6" w:rsidRDefault="00D85DF6" w:rsidP="006878B8">
      <w:pPr>
        <w:pStyle w:val="S1"/>
        <w:ind w:left="0" w:firstLine="709"/>
        <w:contextualSpacing w:val="0"/>
        <w:jc w:val="both"/>
      </w:pPr>
      <w:r w:rsidRPr="00005D6C">
        <w:t>отсыпк</w:t>
      </w:r>
      <w:r w:rsidR="00A93438">
        <w:t>а</w:t>
      </w:r>
      <w:r w:rsidRPr="00005D6C">
        <w:t xml:space="preserve"> территорий</w:t>
      </w:r>
      <w:r w:rsidR="00A93438">
        <w:t>,</w:t>
      </w:r>
      <w:r w:rsidRPr="00005D6C">
        <w:t xml:space="preserve"> подверженных затоплению паводковыми водами</w:t>
      </w:r>
      <w:r w:rsidR="00A93438">
        <w:t>;</w:t>
      </w:r>
      <w:r w:rsidRPr="00005D6C">
        <w:t xml:space="preserve"> </w:t>
      </w:r>
    </w:p>
    <w:p w14:paraId="75EB5CAF" w14:textId="19BCD254" w:rsidR="00F4797E" w:rsidRPr="00005D6C" w:rsidRDefault="00D85DF6" w:rsidP="006878B8">
      <w:pPr>
        <w:pStyle w:val="S1"/>
        <w:ind w:left="0" w:firstLine="709"/>
        <w:contextualSpacing w:val="0"/>
        <w:jc w:val="both"/>
        <w:rPr>
          <w:bCs/>
          <w:lang w:eastAsia="zh-CN"/>
        </w:rPr>
      </w:pPr>
      <w:r w:rsidRPr="00005D6C">
        <w:t>при необходимости</w:t>
      </w:r>
      <w:r w:rsidR="00A93438">
        <w:t xml:space="preserve"> –</w:t>
      </w:r>
      <w:r w:rsidRPr="00005D6C">
        <w:t xml:space="preserve"> вынос из зоны возможного затопления зданий и сооружений</w:t>
      </w:r>
      <w:r w:rsidR="00A93438">
        <w:t>;</w:t>
      </w:r>
    </w:p>
    <w:p w14:paraId="614F94C4" w14:textId="77777777" w:rsidR="00F4797E" w:rsidRPr="00005D6C" w:rsidRDefault="00F4797E" w:rsidP="006878B8">
      <w:pPr>
        <w:pStyle w:val="S1"/>
        <w:ind w:left="0" w:firstLine="709"/>
        <w:contextualSpacing w:val="0"/>
        <w:jc w:val="both"/>
      </w:pPr>
      <w:r w:rsidRPr="00005D6C">
        <w:t>регулирование стока в русле рек;</w:t>
      </w:r>
    </w:p>
    <w:p w14:paraId="450B1252" w14:textId="77777777" w:rsidR="00F4797E" w:rsidRPr="00005D6C" w:rsidRDefault="00F4797E" w:rsidP="006878B8">
      <w:pPr>
        <w:pStyle w:val="S1"/>
        <w:ind w:left="0" w:firstLine="709"/>
        <w:contextualSpacing w:val="0"/>
        <w:jc w:val="both"/>
      </w:pPr>
      <w:r w:rsidRPr="00005D6C">
        <w:t>отвод паводковых вод;</w:t>
      </w:r>
    </w:p>
    <w:p w14:paraId="54CABBF0" w14:textId="77777777" w:rsidR="00F4797E" w:rsidRPr="00005D6C" w:rsidRDefault="00F4797E" w:rsidP="006878B8">
      <w:pPr>
        <w:pStyle w:val="S1"/>
        <w:ind w:left="0" w:firstLine="709"/>
        <w:contextualSpacing w:val="0"/>
        <w:jc w:val="both"/>
      </w:pPr>
      <w:r w:rsidRPr="00005D6C">
        <w:t xml:space="preserve"> регулирование поверхностного стока на водосборах;</w:t>
      </w:r>
    </w:p>
    <w:p w14:paraId="0098D277" w14:textId="77777777" w:rsidR="00F4797E" w:rsidRPr="00005D6C" w:rsidRDefault="00F4797E" w:rsidP="006878B8">
      <w:pPr>
        <w:pStyle w:val="S1"/>
        <w:ind w:left="0" w:firstLine="709"/>
        <w:contextualSpacing w:val="0"/>
        <w:jc w:val="both"/>
      </w:pPr>
      <w:r w:rsidRPr="00005D6C">
        <w:t>заблаговременное разрушение ледяного покрова рек;</w:t>
      </w:r>
    </w:p>
    <w:p w14:paraId="01CEBE68" w14:textId="77777777" w:rsidR="00F4797E" w:rsidRPr="00005D6C" w:rsidRDefault="00F4797E" w:rsidP="006878B8">
      <w:pPr>
        <w:pStyle w:val="S1"/>
        <w:ind w:left="0" w:firstLine="709"/>
        <w:contextualSpacing w:val="0"/>
        <w:jc w:val="both"/>
      </w:pPr>
      <w:r w:rsidRPr="00005D6C">
        <w:t>ограждение территорий дамбами (системами обвалования);</w:t>
      </w:r>
    </w:p>
    <w:p w14:paraId="736B3E79" w14:textId="77777777" w:rsidR="00F4797E" w:rsidRPr="00005D6C" w:rsidRDefault="00F4797E" w:rsidP="006878B8">
      <w:pPr>
        <w:pStyle w:val="S1"/>
        <w:ind w:left="0" w:firstLine="709"/>
        <w:contextualSpacing w:val="0"/>
        <w:jc w:val="both"/>
      </w:pPr>
      <w:r w:rsidRPr="00005D6C">
        <w:t xml:space="preserve">увеличение пропускной способности речного русла; </w:t>
      </w:r>
    </w:p>
    <w:p w14:paraId="7448911D" w14:textId="77777777" w:rsidR="00F4797E" w:rsidRPr="00005D6C" w:rsidRDefault="00F4797E" w:rsidP="006878B8">
      <w:pPr>
        <w:pStyle w:val="S1"/>
        <w:ind w:left="0" w:firstLine="709"/>
        <w:contextualSpacing w:val="0"/>
        <w:jc w:val="both"/>
      </w:pPr>
      <w:r w:rsidRPr="00005D6C">
        <w:t>повышение отметок защищаемой территории;</w:t>
      </w:r>
    </w:p>
    <w:p w14:paraId="1EF3FF72" w14:textId="77777777" w:rsidR="00F4797E" w:rsidRPr="00005D6C" w:rsidRDefault="00F4797E" w:rsidP="006878B8">
      <w:pPr>
        <w:pStyle w:val="S1"/>
        <w:ind w:left="0" w:firstLine="709"/>
        <w:contextualSpacing w:val="0"/>
        <w:jc w:val="both"/>
        <w:rPr>
          <w:lang w:eastAsia="zh-CN"/>
        </w:rPr>
      </w:pPr>
      <w:r w:rsidRPr="00005D6C">
        <w:t>агролесомелиорация</w:t>
      </w:r>
      <w:r w:rsidRPr="00005D6C">
        <w:rPr>
          <w:lang w:eastAsia="zh-CN"/>
        </w:rPr>
        <w:t>.</w:t>
      </w:r>
    </w:p>
    <w:p w14:paraId="119B8046" w14:textId="77777777" w:rsidR="00F4797E" w:rsidRPr="00005D6C" w:rsidRDefault="00F4797E" w:rsidP="00827FF6">
      <w:pPr>
        <w:rPr>
          <w:lang w:eastAsia="zh-CN"/>
        </w:rPr>
      </w:pPr>
      <w:r w:rsidRPr="00005D6C">
        <w:rPr>
          <w:lang w:eastAsia="zh-CN"/>
        </w:rPr>
        <w:t>Для минимизации ущерба причиняемого неблагоприятными метеорологическими явлениями определены следующие организационные мероприятия:</w:t>
      </w:r>
    </w:p>
    <w:p w14:paraId="1594B854" w14:textId="77777777" w:rsidR="00F4797E" w:rsidRPr="00005D6C" w:rsidRDefault="00F4797E" w:rsidP="006878B8">
      <w:pPr>
        <w:pStyle w:val="S1"/>
        <w:ind w:left="0" w:firstLine="709"/>
        <w:contextualSpacing w:val="0"/>
        <w:jc w:val="both"/>
      </w:pPr>
      <w:r w:rsidRPr="00005D6C">
        <w:t>организация круглосуточного дежурства на районных узлах связи, приведение в готовность средств оповещения населения, информирование населения о действиях во время ЧС;</w:t>
      </w:r>
    </w:p>
    <w:p w14:paraId="05701927" w14:textId="77777777" w:rsidR="00F4797E" w:rsidRPr="00005D6C" w:rsidRDefault="00F4797E" w:rsidP="006878B8">
      <w:pPr>
        <w:pStyle w:val="S1"/>
        <w:ind w:left="0" w:firstLine="709"/>
        <w:contextualSpacing w:val="0"/>
        <w:jc w:val="both"/>
      </w:pPr>
      <w:r w:rsidRPr="00005D6C">
        <w:t>контроль над состоянием и своевременное восстановление деятельности жизнеобеспечивающих объектов энерго-, тепло- и водоснабжения, инженерных коммуникаций, линий электропередач, связи;</w:t>
      </w:r>
    </w:p>
    <w:p w14:paraId="3881AE35" w14:textId="77777777" w:rsidR="00F4797E" w:rsidRPr="00005D6C" w:rsidRDefault="00F4797E" w:rsidP="006878B8">
      <w:pPr>
        <w:pStyle w:val="S1"/>
        <w:ind w:left="0" w:firstLine="709"/>
        <w:contextualSpacing w:val="0"/>
        <w:jc w:val="both"/>
      </w:pPr>
      <w:r w:rsidRPr="00005D6C">
        <w:t xml:space="preserve">обеспечение нормативного функционирования транспортных путей: организация </w:t>
      </w:r>
      <w:proofErr w:type="spellStart"/>
      <w:r w:rsidRPr="00005D6C">
        <w:t>метелезащиты</w:t>
      </w:r>
      <w:proofErr w:type="spellEnd"/>
      <w:r w:rsidRPr="00005D6C">
        <w:t xml:space="preserve"> и ветрозащиты путей сообщения и наземных инженерно-коммуникационных систем от ветров; подсыпка песка на проезжей части для предотвращения дорожно-транспортных происшествий, происходящих вследствие гололеда; своевременная организация контроля над транспортными потоками.</w:t>
      </w:r>
    </w:p>
    <w:p w14:paraId="28D24947" w14:textId="1306FD86" w:rsidR="00F01583" w:rsidRPr="00CF6F44" w:rsidRDefault="00F01583" w:rsidP="00451120">
      <w:pPr>
        <w:pStyle w:val="S3"/>
      </w:pPr>
      <w:r w:rsidRPr="00CF6F44">
        <w:t xml:space="preserve">Своевременное оповещение населения позволяет принять меры по их защите и спасению материальных ценностей во всех опасных зонах. </w:t>
      </w:r>
    </w:p>
    <w:p w14:paraId="2651E676" w14:textId="0E38B967" w:rsidR="00F01583" w:rsidRPr="00CF6F44" w:rsidRDefault="00F01583" w:rsidP="00451120">
      <w:pPr>
        <w:pStyle w:val="S3"/>
      </w:pPr>
      <w:r w:rsidRPr="00CF6F44">
        <w:t>Для оповещения населения города Тогучина существует «Единая служба обеспечения жизнедеятельности населения»,</w:t>
      </w:r>
      <w:r w:rsidR="00804EBE" w:rsidRPr="00CF6F44">
        <w:t xml:space="preserve"> </w:t>
      </w:r>
      <w:r w:rsidRPr="00CF6F44">
        <w:t xml:space="preserve">обеспеченная автоматизированным рабочим местом. Это позволяет в короткий промежуток времени провести оповещение населения, подвергающегося возникновению чрезвычайной ситуации.  </w:t>
      </w:r>
      <w:r w:rsidR="00804EBE" w:rsidRPr="00CF6F44">
        <w:t>И</w:t>
      </w:r>
      <w:r w:rsidRPr="00CF6F44">
        <w:t>спольз</w:t>
      </w:r>
      <w:r w:rsidR="00804EBE" w:rsidRPr="00CF6F44">
        <w:t>уются</w:t>
      </w:r>
      <w:r w:rsidRPr="00CF6F44">
        <w:t xml:space="preserve"> традиционные средства оповещения: телефонн</w:t>
      </w:r>
      <w:r w:rsidR="00804EBE" w:rsidRPr="00CF6F44">
        <w:t>ая</w:t>
      </w:r>
      <w:r w:rsidRPr="00CF6F44">
        <w:t xml:space="preserve"> связь, сирены, нарочны</w:t>
      </w:r>
      <w:r w:rsidR="00804EBE" w:rsidRPr="00CF6F44">
        <w:t>е</w:t>
      </w:r>
      <w:r w:rsidRPr="00CF6F44">
        <w:t xml:space="preserve">, средства массовой информации, интернет, системы оповещения. </w:t>
      </w:r>
    </w:p>
    <w:p w14:paraId="2F030327" w14:textId="3E8320D1" w:rsidR="00F01583" w:rsidRPr="00CF6F44" w:rsidRDefault="00804EBE" w:rsidP="00451120">
      <w:pPr>
        <w:pStyle w:val="S3"/>
      </w:pPr>
      <w:r w:rsidRPr="00CF6F44">
        <w:t>Организуется н</w:t>
      </w:r>
      <w:r w:rsidR="00F01583" w:rsidRPr="00CF6F44">
        <w:t>емедленная разведк</w:t>
      </w:r>
      <w:r w:rsidRPr="00CF6F44">
        <w:t>а</w:t>
      </w:r>
      <w:r w:rsidR="00F01583" w:rsidRPr="00CF6F44">
        <w:t xml:space="preserve"> по определению степени и объемов разрушений, зон пожаров, затоплений, заражений и эвакуации из опасных зон населения, домашних животных, материальных ценностей. </w:t>
      </w:r>
    </w:p>
    <w:p w14:paraId="219CB12F" w14:textId="605E6A8D" w:rsidR="00F01583" w:rsidRPr="00CF6F44" w:rsidRDefault="00F01583" w:rsidP="00451120">
      <w:pPr>
        <w:pStyle w:val="S3"/>
      </w:pPr>
      <w:r w:rsidRPr="00CF6F44">
        <w:t xml:space="preserve">Своевременный ввод </w:t>
      </w:r>
      <w:r w:rsidR="00804EBE" w:rsidRPr="00CF6F44">
        <w:t>нештатных аварийно-спасательных формирований (далее НА</w:t>
      </w:r>
      <w:r w:rsidRPr="00CF6F44">
        <w:t>СФ</w:t>
      </w:r>
      <w:r w:rsidR="00804EBE" w:rsidRPr="00CF6F44">
        <w:t>)</w:t>
      </w:r>
      <w:r w:rsidRPr="00CF6F44">
        <w:t>, аварийных групп, отделений пожаротушения, медицинских работников в места возникновения аварий, пожаров и других стихийных бедствий с необходимой техникой и имуществом. Подготовк</w:t>
      </w:r>
      <w:r w:rsidR="00804EBE" w:rsidRPr="00CF6F44">
        <w:t>а</w:t>
      </w:r>
      <w:r w:rsidRPr="00CF6F44">
        <w:t xml:space="preserve"> НАСФ проводит</w:t>
      </w:r>
      <w:r w:rsidR="00804EBE" w:rsidRPr="00CF6F44">
        <w:t>ся</w:t>
      </w:r>
      <w:r w:rsidRPr="00CF6F44">
        <w:t xml:space="preserve"> согласно план</w:t>
      </w:r>
      <w:r w:rsidR="00A93438" w:rsidRPr="00CF6F44">
        <w:t xml:space="preserve">ам </w:t>
      </w:r>
      <w:r w:rsidRPr="00CF6F44">
        <w:t>с использованием активных форм обучения: тренировок и учений.</w:t>
      </w:r>
    </w:p>
    <w:p w14:paraId="13460C87" w14:textId="78F1F645" w:rsidR="00F01583" w:rsidRPr="00CF6F44" w:rsidRDefault="00F01583" w:rsidP="00451120">
      <w:pPr>
        <w:pStyle w:val="S3"/>
      </w:pPr>
      <w:r w:rsidRPr="00CF6F44">
        <w:lastRenderedPageBreak/>
        <w:t xml:space="preserve">На территории города Тогучина </w:t>
      </w:r>
      <w:r w:rsidR="00804EBE" w:rsidRPr="00CF6F44">
        <w:t xml:space="preserve">обеспечено </w:t>
      </w:r>
      <w:r w:rsidRPr="00CF6F44">
        <w:t>создание резерва ГСМ в объеме 5 тонн</w:t>
      </w:r>
      <w:r w:rsidR="00804EBE" w:rsidRPr="00CF6F44">
        <w:t>. Н</w:t>
      </w:r>
      <w:r w:rsidRPr="00CF6F44">
        <w:t>а период весеннего половодь</w:t>
      </w:r>
      <w:r w:rsidR="00804EBE" w:rsidRPr="00CF6F44">
        <w:t>я создаются</w:t>
      </w:r>
      <w:r w:rsidRPr="00CF6F44">
        <w:t xml:space="preserve"> запас</w:t>
      </w:r>
      <w:r w:rsidR="00804EBE" w:rsidRPr="00CF6F44">
        <w:t>ы</w:t>
      </w:r>
      <w:r w:rsidRPr="00CF6F44">
        <w:t xml:space="preserve"> продовольствия в размере 0,6 т.</w:t>
      </w:r>
    </w:p>
    <w:p w14:paraId="33D90CF1" w14:textId="77777777" w:rsidR="00F01583" w:rsidRPr="00CF6F44" w:rsidRDefault="00F01583" w:rsidP="00451120">
      <w:pPr>
        <w:pStyle w:val="S3"/>
      </w:pPr>
    </w:p>
    <w:p w14:paraId="3E64A431" w14:textId="19A0E6A2" w:rsidR="001B48F3" w:rsidRPr="00F01583" w:rsidRDefault="001B48F3" w:rsidP="00A659E6">
      <w:pPr>
        <w:pStyle w:val="29"/>
      </w:pPr>
      <w:bookmarkStart w:id="236" w:name="_Toc126234679"/>
      <w:r w:rsidRPr="00F01583">
        <w:t>18.2</w:t>
      </w:r>
      <w:r w:rsidR="000E61E7" w:rsidRPr="00F01583">
        <w:t>.</w:t>
      </w:r>
      <w:r w:rsidR="002516E3">
        <w:tab/>
      </w:r>
      <w:r w:rsidRPr="00F01583">
        <w:t>Инженерно-технические мероприятия по предупреждению чрезвычайных ситуаций техногенного характера</w:t>
      </w:r>
      <w:bookmarkEnd w:id="232"/>
      <w:bookmarkEnd w:id="233"/>
      <w:bookmarkEnd w:id="234"/>
      <w:bookmarkEnd w:id="235"/>
      <w:bookmarkEnd w:id="236"/>
    </w:p>
    <w:p w14:paraId="35FBB66E" w14:textId="77777777" w:rsidR="001B48F3" w:rsidRPr="006878B8" w:rsidRDefault="001B48F3" w:rsidP="00827FF6">
      <w:pPr>
        <w:rPr>
          <w:sz w:val="28"/>
        </w:rPr>
      </w:pPr>
      <w:r w:rsidRPr="006878B8">
        <w:rPr>
          <w:sz w:val="28"/>
        </w:rPr>
        <w:t xml:space="preserve">Для обеспечения нормального функционирования объектов жизнеобеспечения и предотвращения возникновения чрезвычайных ситуаций необходимо соблюдение специального режима в пределах охранных зон объектов инженерной и транспортной инфраструктуры. </w:t>
      </w:r>
    </w:p>
    <w:p w14:paraId="14927082" w14:textId="5833E5BD" w:rsidR="002B5920" w:rsidRPr="006878B8" w:rsidRDefault="002B5920" w:rsidP="00827FF6">
      <w:pPr>
        <w:rPr>
          <w:sz w:val="28"/>
        </w:rPr>
      </w:pPr>
      <w:r w:rsidRPr="006878B8">
        <w:rPr>
          <w:sz w:val="28"/>
        </w:rPr>
        <w:t xml:space="preserve">Надежность водоснабжения </w:t>
      </w:r>
      <w:r w:rsidR="002A775E" w:rsidRPr="006878B8">
        <w:rPr>
          <w:sz w:val="28"/>
        </w:rPr>
        <w:t>города</w:t>
      </w:r>
      <w:r w:rsidRPr="006878B8">
        <w:rPr>
          <w:sz w:val="28"/>
        </w:rPr>
        <w:t xml:space="preserve"> обеспечивается при проведении следующих мероприятий: </w:t>
      </w:r>
    </w:p>
    <w:p w14:paraId="50F2D6D6" w14:textId="77777777" w:rsidR="002B5920" w:rsidRPr="006878B8" w:rsidRDefault="002B5920" w:rsidP="006878B8">
      <w:pPr>
        <w:pStyle w:val="S1"/>
        <w:ind w:left="0" w:firstLine="709"/>
        <w:contextualSpacing w:val="0"/>
        <w:jc w:val="both"/>
        <w:rPr>
          <w:sz w:val="28"/>
          <w:szCs w:val="28"/>
        </w:rPr>
      </w:pPr>
      <w:r w:rsidRPr="006878B8">
        <w:rPr>
          <w:sz w:val="28"/>
          <w:szCs w:val="28"/>
        </w:rPr>
        <w:t xml:space="preserve">защита водоисточников и резервуаров чистой воды от радиационного, химического и бактериологического заражения; </w:t>
      </w:r>
    </w:p>
    <w:p w14:paraId="0F289EA5" w14:textId="77777777" w:rsidR="002B5920" w:rsidRPr="006878B8" w:rsidRDefault="002B5920" w:rsidP="006878B8">
      <w:pPr>
        <w:pStyle w:val="S1"/>
        <w:ind w:left="0" w:firstLine="709"/>
        <w:contextualSpacing w:val="0"/>
        <w:jc w:val="both"/>
        <w:rPr>
          <w:sz w:val="28"/>
          <w:szCs w:val="28"/>
        </w:rPr>
      </w:pPr>
      <w:r w:rsidRPr="006878B8">
        <w:rPr>
          <w:sz w:val="28"/>
          <w:szCs w:val="28"/>
        </w:rPr>
        <w:t xml:space="preserve">усиление охраны водоочистных сооружений, котельных и др. жизнеобеспечивающих объектов; </w:t>
      </w:r>
    </w:p>
    <w:p w14:paraId="245ADDAF" w14:textId="77777777" w:rsidR="002B5920" w:rsidRPr="006878B8" w:rsidRDefault="002B5920" w:rsidP="006878B8">
      <w:pPr>
        <w:pStyle w:val="S1"/>
        <w:ind w:left="0" w:firstLine="709"/>
        <w:contextualSpacing w:val="0"/>
        <w:jc w:val="both"/>
        <w:rPr>
          <w:sz w:val="28"/>
          <w:szCs w:val="28"/>
        </w:rPr>
      </w:pPr>
      <w:r w:rsidRPr="006878B8">
        <w:rPr>
          <w:sz w:val="28"/>
          <w:szCs w:val="28"/>
        </w:rPr>
        <w:t xml:space="preserve">наличие резервного электроснабжения; замена устаревшего оборудования на новое, применение новых технологий производства; </w:t>
      </w:r>
    </w:p>
    <w:p w14:paraId="4CF74FD3" w14:textId="77777777" w:rsidR="002B5920" w:rsidRPr="006878B8" w:rsidRDefault="002B5920" w:rsidP="006878B8">
      <w:pPr>
        <w:pStyle w:val="S1"/>
        <w:ind w:left="0" w:firstLine="709"/>
        <w:contextualSpacing w:val="0"/>
        <w:jc w:val="both"/>
        <w:rPr>
          <w:sz w:val="28"/>
          <w:szCs w:val="28"/>
        </w:rPr>
      </w:pPr>
      <w:r w:rsidRPr="006878B8">
        <w:rPr>
          <w:sz w:val="28"/>
          <w:szCs w:val="28"/>
        </w:rPr>
        <w:t>обучение и повышение квалификации работников предприятий;</w:t>
      </w:r>
    </w:p>
    <w:p w14:paraId="46BE35E8" w14:textId="77777777" w:rsidR="002B5920" w:rsidRPr="006878B8" w:rsidRDefault="002B5920" w:rsidP="006878B8">
      <w:pPr>
        <w:pStyle w:val="S1"/>
        <w:ind w:left="0" w:firstLine="709"/>
        <w:contextualSpacing w:val="0"/>
        <w:jc w:val="both"/>
        <w:rPr>
          <w:sz w:val="28"/>
          <w:szCs w:val="28"/>
        </w:rPr>
      </w:pPr>
      <w:r w:rsidRPr="006878B8">
        <w:rPr>
          <w:sz w:val="28"/>
          <w:szCs w:val="28"/>
        </w:rPr>
        <w:t xml:space="preserve"> создание аварийного запаса материалов. </w:t>
      </w:r>
    </w:p>
    <w:p w14:paraId="0A26E079" w14:textId="66C3213C" w:rsidR="001B48F3" w:rsidRPr="00CF6F44" w:rsidRDefault="001B48F3" w:rsidP="00A27972">
      <w:pPr>
        <w:pStyle w:val="S"/>
      </w:pPr>
      <w:r w:rsidRPr="00CF6F44">
        <w:t xml:space="preserve">Мероприятия по предотвращению возникновения пожаров техногенного характера на территории </w:t>
      </w:r>
      <w:r w:rsidR="002A775E" w:rsidRPr="00CF6F44">
        <w:t>города Тогучин</w:t>
      </w:r>
      <w:r w:rsidRPr="00CF6F44">
        <w:t>:</w:t>
      </w:r>
    </w:p>
    <w:p w14:paraId="107E379C" w14:textId="77777777" w:rsidR="001B48F3" w:rsidRPr="0020254B" w:rsidRDefault="001B48F3" w:rsidP="006878B8">
      <w:pPr>
        <w:pStyle w:val="S1"/>
        <w:ind w:left="0" w:firstLine="709"/>
        <w:contextualSpacing w:val="0"/>
        <w:jc w:val="both"/>
        <w:rPr>
          <w:sz w:val="28"/>
          <w:szCs w:val="28"/>
        </w:rPr>
      </w:pPr>
      <w:r w:rsidRPr="0020254B">
        <w:rPr>
          <w:sz w:val="28"/>
          <w:szCs w:val="28"/>
        </w:rPr>
        <w:t>восстановление и содержание в исправном порядке источников противопожарного водоснабжения;</w:t>
      </w:r>
    </w:p>
    <w:p w14:paraId="5528113F" w14:textId="77777777" w:rsidR="001B48F3" w:rsidRPr="0020254B" w:rsidRDefault="001B48F3" w:rsidP="006878B8">
      <w:pPr>
        <w:pStyle w:val="S1"/>
        <w:ind w:left="0" w:firstLine="709"/>
        <w:contextualSpacing w:val="0"/>
        <w:jc w:val="both"/>
        <w:rPr>
          <w:sz w:val="28"/>
          <w:szCs w:val="28"/>
        </w:rPr>
      </w:pPr>
      <w:r w:rsidRPr="0020254B">
        <w:rPr>
          <w:sz w:val="28"/>
          <w:szCs w:val="28"/>
        </w:rPr>
        <w:t>расчистка дорог</w:t>
      </w:r>
      <w:r w:rsidR="006079D8" w:rsidRPr="0020254B">
        <w:rPr>
          <w:sz w:val="28"/>
          <w:szCs w:val="28"/>
        </w:rPr>
        <w:t>;</w:t>
      </w:r>
    </w:p>
    <w:p w14:paraId="7D2A72DA" w14:textId="77777777" w:rsidR="001B48F3" w:rsidRPr="0020254B" w:rsidRDefault="001B48F3" w:rsidP="006878B8">
      <w:pPr>
        <w:pStyle w:val="S1"/>
        <w:ind w:left="0" w:firstLine="709"/>
        <w:contextualSpacing w:val="0"/>
        <w:jc w:val="both"/>
        <w:rPr>
          <w:sz w:val="28"/>
          <w:szCs w:val="28"/>
        </w:rPr>
      </w:pPr>
      <w:r w:rsidRPr="0020254B">
        <w:rPr>
          <w:sz w:val="28"/>
          <w:szCs w:val="28"/>
        </w:rPr>
        <w:t>подъездов к источникам водоснабжения в зимнее время;</w:t>
      </w:r>
    </w:p>
    <w:p w14:paraId="608514A6" w14:textId="77777777" w:rsidR="001B48F3" w:rsidRPr="0020254B" w:rsidRDefault="001B48F3" w:rsidP="006878B8">
      <w:pPr>
        <w:pStyle w:val="S1"/>
        <w:ind w:left="0" w:firstLine="709"/>
        <w:contextualSpacing w:val="0"/>
        <w:jc w:val="both"/>
        <w:rPr>
          <w:sz w:val="28"/>
          <w:szCs w:val="28"/>
        </w:rPr>
      </w:pPr>
      <w:r w:rsidRPr="0020254B">
        <w:rPr>
          <w:sz w:val="28"/>
          <w:szCs w:val="28"/>
        </w:rPr>
        <w:t xml:space="preserve">выкос травы перед домами в летний период; </w:t>
      </w:r>
    </w:p>
    <w:p w14:paraId="6C75FD18" w14:textId="77777777" w:rsidR="001B48F3" w:rsidRPr="0020254B" w:rsidRDefault="001B48F3" w:rsidP="006878B8">
      <w:pPr>
        <w:pStyle w:val="S1"/>
        <w:ind w:left="0" w:firstLine="709"/>
        <w:contextualSpacing w:val="0"/>
        <w:jc w:val="both"/>
        <w:rPr>
          <w:sz w:val="28"/>
          <w:szCs w:val="28"/>
        </w:rPr>
      </w:pPr>
      <w:r w:rsidRPr="0020254B">
        <w:rPr>
          <w:sz w:val="28"/>
          <w:szCs w:val="28"/>
        </w:rPr>
        <w:t xml:space="preserve">разборка ветхих и заброшенных строений. </w:t>
      </w:r>
    </w:p>
    <w:p w14:paraId="057B64ED" w14:textId="77777777" w:rsidR="001B48F3" w:rsidRPr="0020254B" w:rsidRDefault="001B48F3" w:rsidP="00827FF6">
      <w:pPr>
        <w:rPr>
          <w:sz w:val="28"/>
        </w:rPr>
      </w:pPr>
      <w:r w:rsidRPr="0020254B">
        <w:rPr>
          <w:sz w:val="28"/>
        </w:rPr>
        <w:t xml:space="preserve">Для опасных объектов должны разрабатываться паспорта безопасности. Типовой паспорт безопасности опасного объекта утвержден Приказом МЧС РФ от 04.11.2004 </w:t>
      </w:r>
      <w:r w:rsidR="00337674" w:rsidRPr="0020254B">
        <w:rPr>
          <w:sz w:val="28"/>
        </w:rPr>
        <w:t>№</w:t>
      </w:r>
      <w:r w:rsidRPr="0020254B">
        <w:rPr>
          <w:sz w:val="28"/>
        </w:rPr>
        <w:t xml:space="preserve"> 506.</w:t>
      </w:r>
      <w:r w:rsidR="00C35520" w:rsidRPr="0020254B">
        <w:rPr>
          <w:sz w:val="28"/>
        </w:rPr>
        <w:t xml:space="preserve"> </w:t>
      </w:r>
      <w:r w:rsidRPr="0020254B">
        <w:rPr>
          <w:sz w:val="28"/>
        </w:rPr>
        <w:t>Паспорт безопасности опасного объекта разрабатывается для решения следующих задач:</w:t>
      </w:r>
    </w:p>
    <w:p w14:paraId="69DB9E74" w14:textId="538D8DF5" w:rsidR="001B48F3" w:rsidRPr="0020254B" w:rsidRDefault="001B48F3" w:rsidP="006878B8">
      <w:pPr>
        <w:pStyle w:val="S1"/>
        <w:ind w:left="0" w:firstLine="709"/>
        <w:contextualSpacing w:val="0"/>
        <w:jc w:val="both"/>
        <w:rPr>
          <w:sz w:val="28"/>
          <w:szCs w:val="28"/>
        </w:rPr>
      </w:pPr>
      <w:r w:rsidRPr="0020254B">
        <w:rPr>
          <w:sz w:val="28"/>
          <w:szCs w:val="28"/>
        </w:rPr>
        <w:t>определения показателей степени риска чрезвычайных ситуаций для персонала опасного объекта и проживающего вблизи населения;</w:t>
      </w:r>
    </w:p>
    <w:p w14:paraId="295AB77C" w14:textId="2EFC5B77" w:rsidR="001B48F3" w:rsidRPr="0020254B" w:rsidRDefault="001B48F3" w:rsidP="006878B8">
      <w:pPr>
        <w:pStyle w:val="S1"/>
        <w:ind w:left="0" w:firstLine="709"/>
        <w:contextualSpacing w:val="0"/>
        <w:jc w:val="both"/>
        <w:rPr>
          <w:sz w:val="28"/>
          <w:szCs w:val="28"/>
        </w:rPr>
      </w:pPr>
      <w:r w:rsidRPr="0020254B">
        <w:rPr>
          <w:sz w:val="28"/>
          <w:szCs w:val="28"/>
        </w:rPr>
        <w:t>определения возможности возникновения чрезвычайных ситуаций на опасном объекте;</w:t>
      </w:r>
    </w:p>
    <w:p w14:paraId="183DE6BE" w14:textId="0AB3B967" w:rsidR="001B48F3" w:rsidRPr="0020254B" w:rsidRDefault="001B48F3" w:rsidP="006878B8">
      <w:pPr>
        <w:pStyle w:val="S1"/>
        <w:ind w:left="0" w:firstLine="709"/>
        <w:contextualSpacing w:val="0"/>
        <w:jc w:val="both"/>
        <w:rPr>
          <w:sz w:val="28"/>
          <w:szCs w:val="28"/>
        </w:rPr>
      </w:pPr>
      <w:r w:rsidRPr="0020254B">
        <w:rPr>
          <w:sz w:val="28"/>
          <w:szCs w:val="28"/>
        </w:rPr>
        <w:t>оценки возможных последствий чрезвычайных ситуаций на опасном объекте;</w:t>
      </w:r>
    </w:p>
    <w:p w14:paraId="19C9C092" w14:textId="4E54C395" w:rsidR="001B48F3" w:rsidRPr="0020254B" w:rsidRDefault="001B48F3" w:rsidP="006878B8">
      <w:pPr>
        <w:pStyle w:val="S1"/>
        <w:ind w:left="0" w:firstLine="709"/>
        <w:contextualSpacing w:val="0"/>
        <w:jc w:val="both"/>
        <w:rPr>
          <w:sz w:val="28"/>
          <w:szCs w:val="28"/>
        </w:rPr>
      </w:pPr>
      <w:r w:rsidRPr="0020254B">
        <w:rPr>
          <w:sz w:val="28"/>
          <w:szCs w:val="28"/>
        </w:rPr>
        <w:t>оценки возможного воздействия чрезвычайных ситуаций, возникших на соседних опасных объектах;</w:t>
      </w:r>
    </w:p>
    <w:p w14:paraId="6BED67B2" w14:textId="7F8A1D12" w:rsidR="001B48F3" w:rsidRPr="0020254B" w:rsidRDefault="001B48F3" w:rsidP="006878B8">
      <w:pPr>
        <w:pStyle w:val="S1"/>
        <w:ind w:left="0" w:firstLine="709"/>
        <w:contextualSpacing w:val="0"/>
        <w:jc w:val="both"/>
        <w:rPr>
          <w:sz w:val="28"/>
          <w:szCs w:val="28"/>
        </w:rPr>
      </w:pPr>
      <w:r w:rsidRPr="0020254B">
        <w:rPr>
          <w:sz w:val="28"/>
          <w:szCs w:val="28"/>
        </w:rPr>
        <w:lastRenderedPageBreak/>
        <w:t>оценки состояния работ по предупреждению чрезвычайных ситуаций и готовности к ликвидации чрезвычайных ситуаций на опасном объекте;</w:t>
      </w:r>
    </w:p>
    <w:p w14:paraId="0DAFFC85" w14:textId="2B081D5F" w:rsidR="001B48F3" w:rsidRPr="0020254B" w:rsidRDefault="001B48F3" w:rsidP="006878B8">
      <w:pPr>
        <w:pStyle w:val="S1"/>
        <w:ind w:left="0" w:firstLine="709"/>
        <w:contextualSpacing w:val="0"/>
        <w:jc w:val="both"/>
        <w:rPr>
          <w:sz w:val="28"/>
          <w:szCs w:val="28"/>
        </w:rPr>
      </w:pPr>
      <w:r w:rsidRPr="0020254B">
        <w:rPr>
          <w:sz w:val="28"/>
          <w:szCs w:val="28"/>
        </w:rPr>
        <w:t>разработки мероприятий по снижению риска и смягчению последствий чрезвычайных ситуаций на опасном объекте.</w:t>
      </w:r>
    </w:p>
    <w:p w14:paraId="337740AD" w14:textId="77777777" w:rsidR="001B48F3" w:rsidRPr="0020254B" w:rsidRDefault="001B48F3" w:rsidP="00827FF6">
      <w:pPr>
        <w:rPr>
          <w:sz w:val="28"/>
        </w:rPr>
      </w:pPr>
      <w:r w:rsidRPr="0020254B">
        <w:rPr>
          <w:b/>
          <w:sz w:val="28"/>
        </w:rPr>
        <w:t>Техногенные ЧС могут происходить и при перевозке опасных грузов</w:t>
      </w:r>
      <w:r w:rsidRPr="0020254B">
        <w:rPr>
          <w:sz w:val="28"/>
        </w:rPr>
        <w:t>.</w:t>
      </w:r>
      <w:r w:rsidR="00C35520" w:rsidRPr="0020254B">
        <w:rPr>
          <w:sz w:val="28"/>
        </w:rPr>
        <w:t xml:space="preserve"> </w:t>
      </w:r>
      <w:r w:rsidRPr="0020254B">
        <w:rPr>
          <w:sz w:val="28"/>
        </w:rPr>
        <w:t>В случае аварии при перевозке опасных грузов при необходимости может проводиться эвакуация населения близлежащих территорий (радиус зоны эвакуации определяется</w:t>
      </w:r>
      <w:r w:rsidR="006B31D6" w:rsidRPr="0020254B">
        <w:rPr>
          <w:sz w:val="28"/>
        </w:rPr>
        <w:t>,</w:t>
      </w:r>
      <w:r w:rsidRPr="0020254B">
        <w:rPr>
          <w:sz w:val="28"/>
        </w:rPr>
        <w:t xml:space="preserve"> исходя из свойств и количества груза, тяжести аварии, особенностей местности и погодно-климатических условий).</w:t>
      </w:r>
    </w:p>
    <w:p w14:paraId="054DECE0" w14:textId="6D99BD39" w:rsidR="00CF6F44" w:rsidRPr="0020254B" w:rsidRDefault="00CF6F44" w:rsidP="00827FF6">
      <w:pPr>
        <w:rPr>
          <w:sz w:val="28"/>
        </w:rPr>
      </w:pPr>
      <w:r w:rsidRPr="0020254B">
        <w:rPr>
          <w:sz w:val="28"/>
        </w:rPr>
        <w:t xml:space="preserve">Для </w:t>
      </w:r>
      <w:proofErr w:type="spellStart"/>
      <w:r w:rsidRPr="0020254B">
        <w:rPr>
          <w:sz w:val="28"/>
        </w:rPr>
        <w:t>г.Тогучина</w:t>
      </w:r>
      <w:proofErr w:type="spellEnd"/>
      <w:r w:rsidRPr="0020254B">
        <w:rPr>
          <w:sz w:val="28"/>
        </w:rPr>
        <w:t xml:space="preserve"> разработаны маршруты перевозки опасных грузов</w:t>
      </w:r>
    </w:p>
    <w:p w14:paraId="69FB9CB5" w14:textId="29865E83" w:rsidR="001B48F3" w:rsidRPr="0020254B" w:rsidRDefault="001B48F3" w:rsidP="00827FF6">
      <w:pPr>
        <w:rPr>
          <w:sz w:val="28"/>
        </w:rPr>
      </w:pPr>
      <w:r w:rsidRPr="0020254B">
        <w:rPr>
          <w:sz w:val="28"/>
        </w:rPr>
        <w:t>Основной задачей локальной системы оповещения является обеспечение доведения информации и сигналов оповещения до:</w:t>
      </w:r>
    </w:p>
    <w:p w14:paraId="74B7ABA9" w14:textId="77777777" w:rsidR="001B48F3" w:rsidRPr="0020254B" w:rsidRDefault="001B48F3" w:rsidP="006878B8">
      <w:pPr>
        <w:pStyle w:val="S1"/>
        <w:ind w:left="0" w:firstLine="709"/>
        <w:contextualSpacing w:val="0"/>
        <w:jc w:val="both"/>
        <w:rPr>
          <w:sz w:val="28"/>
          <w:szCs w:val="28"/>
        </w:rPr>
      </w:pPr>
      <w:r w:rsidRPr="0020254B">
        <w:rPr>
          <w:sz w:val="28"/>
          <w:szCs w:val="28"/>
        </w:rPr>
        <w:t>руководящего состава гражданской обороны организации, эксплуатирующей потенциально опасный объект, и объектового звена РСЧС;</w:t>
      </w:r>
    </w:p>
    <w:p w14:paraId="45416AE1" w14:textId="77777777" w:rsidR="001B48F3" w:rsidRPr="0020254B" w:rsidRDefault="001B48F3" w:rsidP="006878B8">
      <w:pPr>
        <w:pStyle w:val="S1"/>
        <w:ind w:left="0" w:firstLine="709"/>
        <w:contextualSpacing w:val="0"/>
        <w:jc w:val="both"/>
        <w:rPr>
          <w:sz w:val="28"/>
          <w:szCs w:val="28"/>
        </w:rPr>
      </w:pPr>
      <w:r w:rsidRPr="0020254B">
        <w:rPr>
          <w:sz w:val="28"/>
          <w:szCs w:val="28"/>
        </w:rPr>
        <w:t>объектовых аварийно-спасательных формирований, в том числе специализированных;</w:t>
      </w:r>
    </w:p>
    <w:p w14:paraId="79AE1692" w14:textId="77777777" w:rsidR="001B48F3" w:rsidRPr="0020254B" w:rsidRDefault="001B48F3" w:rsidP="006878B8">
      <w:pPr>
        <w:pStyle w:val="S1"/>
        <w:ind w:left="0" w:firstLine="709"/>
        <w:contextualSpacing w:val="0"/>
        <w:jc w:val="both"/>
        <w:rPr>
          <w:sz w:val="28"/>
          <w:szCs w:val="28"/>
        </w:rPr>
      </w:pPr>
      <w:r w:rsidRPr="0020254B">
        <w:rPr>
          <w:sz w:val="28"/>
          <w:szCs w:val="28"/>
        </w:rPr>
        <w:t>персонала организации, эксплуатирующей опасный производственный объект;</w:t>
      </w:r>
    </w:p>
    <w:p w14:paraId="26A4E144" w14:textId="77777777" w:rsidR="001B48F3" w:rsidRPr="0020254B" w:rsidRDefault="001B48F3" w:rsidP="006878B8">
      <w:pPr>
        <w:pStyle w:val="S1"/>
        <w:ind w:left="0" w:firstLine="709"/>
        <w:contextualSpacing w:val="0"/>
        <w:jc w:val="both"/>
        <w:rPr>
          <w:sz w:val="28"/>
          <w:szCs w:val="28"/>
        </w:rPr>
      </w:pPr>
      <w:r w:rsidRPr="0020254B">
        <w:rPr>
          <w:sz w:val="28"/>
          <w:szCs w:val="28"/>
        </w:rPr>
        <w:t>руководителей и дежурно-диспетчерских служб организаций, расположенных в зоне действия локальной системы оповещения;</w:t>
      </w:r>
    </w:p>
    <w:p w14:paraId="1E62BBDB" w14:textId="77777777" w:rsidR="001B48F3" w:rsidRPr="0020254B" w:rsidRDefault="001B48F3" w:rsidP="006878B8">
      <w:pPr>
        <w:pStyle w:val="S1"/>
        <w:ind w:left="0" w:firstLine="709"/>
        <w:contextualSpacing w:val="0"/>
        <w:jc w:val="both"/>
        <w:rPr>
          <w:sz w:val="28"/>
          <w:szCs w:val="28"/>
        </w:rPr>
      </w:pPr>
      <w:r w:rsidRPr="0020254B">
        <w:rPr>
          <w:sz w:val="28"/>
          <w:szCs w:val="28"/>
        </w:rPr>
        <w:t>населения, проживающего в зоне действия локальной системы оповещения. Основной способ оповещения населения - передача информации и сигналов оповещения по сетям связи для распространения программ телевизионного вещания и радиовещания.</w:t>
      </w:r>
    </w:p>
    <w:p w14:paraId="4CCD8558" w14:textId="77777777" w:rsidR="001B48F3" w:rsidRPr="0020254B" w:rsidRDefault="001B48F3" w:rsidP="00827FF6">
      <w:pPr>
        <w:rPr>
          <w:sz w:val="28"/>
        </w:rPr>
      </w:pPr>
      <w:r w:rsidRPr="0020254B">
        <w:rPr>
          <w:sz w:val="28"/>
        </w:rPr>
        <w:t>Запасы мобильных (перевозимых и переносных) технических средств</w:t>
      </w:r>
      <w:r w:rsidR="006B31D6" w:rsidRPr="0020254B">
        <w:rPr>
          <w:sz w:val="28"/>
        </w:rPr>
        <w:t xml:space="preserve"> по</w:t>
      </w:r>
      <w:r w:rsidRPr="0020254B">
        <w:rPr>
          <w:sz w:val="28"/>
        </w:rPr>
        <w:t xml:space="preserve"> оповещения населения создаются и поддерживаются в готовности к использованию органами местного самоуправления.</w:t>
      </w:r>
    </w:p>
    <w:p w14:paraId="03815112" w14:textId="3C631F48" w:rsidR="008169E7" w:rsidRPr="002A775E" w:rsidRDefault="008169E7" w:rsidP="00A27972">
      <w:pPr>
        <w:pStyle w:val="S"/>
      </w:pPr>
      <w:r w:rsidRPr="002A775E">
        <w:t xml:space="preserve">Мероприятия по предотвращению возникновения аварий на </w:t>
      </w:r>
      <w:proofErr w:type="spellStart"/>
      <w:r w:rsidRPr="002A775E">
        <w:t>пожаро</w:t>
      </w:r>
      <w:proofErr w:type="spellEnd"/>
      <w:r w:rsidR="004D17F1">
        <w:t xml:space="preserve"> </w:t>
      </w:r>
      <w:r w:rsidRPr="002A775E">
        <w:t>- и взрывоопасных объектах:</w:t>
      </w:r>
    </w:p>
    <w:p w14:paraId="130FD9B0" w14:textId="2DFC52F3" w:rsidR="008169E7" w:rsidRPr="0020254B" w:rsidRDefault="002A775E" w:rsidP="006878B8">
      <w:pPr>
        <w:pStyle w:val="S1"/>
        <w:ind w:left="0" w:firstLine="709"/>
        <w:contextualSpacing w:val="0"/>
        <w:jc w:val="both"/>
        <w:rPr>
          <w:sz w:val="28"/>
          <w:szCs w:val="28"/>
          <w:lang w:eastAsia="ru-RU"/>
        </w:rPr>
      </w:pPr>
      <w:r w:rsidRPr="0020254B">
        <w:rPr>
          <w:sz w:val="28"/>
          <w:szCs w:val="28"/>
          <w:lang w:eastAsia="ru-RU"/>
        </w:rPr>
        <w:t>п</w:t>
      </w:r>
      <w:r w:rsidR="008169E7" w:rsidRPr="0020254B">
        <w:rPr>
          <w:sz w:val="28"/>
          <w:szCs w:val="28"/>
          <w:lang w:eastAsia="ru-RU"/>
        </w:rPr>
        <w:t>оддерж</w:t>
      </w:r>
      <w:r w:rsidR="004D17F1" w:rsidRPr="0020254B">
        <w:rPr>
          <w:sz w:val="28"/>
          <w:szCs w:val="28"/>
          <w:lang w:eastAsia="ru-RU"/>
        </w:rPr>
        <w:t>к</w:t>
      </w:r>
      <w:r w:rsidRPr="0020254B">
        <w:rPr>
          <w:sz w:val="28"/>
          <w:szCs w:val="28"/>
          <w:lang w:eastAsia="ru-RU"/>
        </w:rPr>
        <w:t>а</w:t>
      </w:r>
      <w:r w:rsidR="008169E7" w:rsidRPr="0020254B">
        <w:rPr>
          <w:sz w:val="28"/>
          <w:szCs w:val="28"/>
          <w:lang w:eastAsia="ru-RU"/>
        </w:rPr>
        <w:t xml:space="preserve"> параметр</w:t>
      </w:r>
      <w:r w:rsidRPr="0020254B">
        <w:rPr>
          <w:sz w:val="28"/>
          <w:szCs w:val="28"/>
          <w:lang w:eastAsia="ru-RU"/>
        </w:rPr>
        <w:t>ов</w:t>
      </w:r>
      <w:r w:rsidR="008169E7" w:rsidRPr="0020254B">
        <w:rPr>
          <w:sz w:val="28"/>
          <w:szCs w:val="28"/>
          <w:lang w:eastAsia="ru-RU"/>
        </w:rPr>
        <w:t xml:space="preserve"> технологических процессов АЗС в пределах норм технологического режима (температура, атмосферное давление, уровень налива нефтепродуктов в хранилища, скорость налива).</w:t>
      </w:r>
    </w:p>
    <w:p w14:paraId="621EE69D" w14:textId="49CB5AF3" w:rsidR="008169E7" w:rsidRPr="0020254B" w:rsidRDefault="002A775E" w:rsidP="006878B8">
      <w:pPr>
        <w:pStyle w:val="S1"/>
        <w:ind w:left="0" w:firstLine="709"/>
        <w:contextualSpacing w:val="0"/>
        <w:jc w:val="both"/>
        <w:rPr>
          <w:sz w:val="28"/>
          <w:szCs w:val="28"/>
          <w:lang w:eastAsia="ru-RU"/>
        </w:rPr>
      </w:pPr>
      <w:r w:rsidRPr="0020254B">
        <w:rPr>
          <w:sz w:val="28"/>
          <w:szCs w:val="28"/>
          <w:lang w:eastAsia="ru-RU"/>
        </w:rPr>
        <w:t>о</w:t>
      </w:r>
      <w:r w:rsidR="008169E7" w:rsidRPr="0020254B">
        <w:rPr>
          <w:sz w:val="28"/>
          <w:szCs w:val="28"/>
          <w:lang w:eastAsia="ru-RU"/>
        </w:rPr>
        <w:t>беспеч</w:t>
      </w:r>
      <w:r w:rsidRPr="0020254B">
        <w:rPr>
          <w:sz w:val="28"/>
          <w:szCs w:val="28"/>
          <w:lang w:eastAsia="ru-RU"/>
        </w:rPr>
        <w:t>ение</w:t>
      </w:r>
      <w:r w:rsidR="008169E7" w:rsidRPr="0020254B">
        <w:rPr>
          <w:sz w:val="28"/>
          <w:szCs w:val="28"/>
          <w:lang w:eastAsia="ru-RU"/>
        </w:rPr>
        <w:t xml:space="preserve"> систематическ</w:t>
      </w:r>
      <w:r w:rsidRPr="0020254B">
        <w:rPr>
          <w:sz w:val="28"/>
          <w:szCs w:val="28"/>
          <w:lang w:eastAsia="ru-RU"/>
        </w:rPr>
        <w:t>ого</w:t>
      </w:r>
      <w:r w:rsidR="008169E7" w:rsidRPr="0020254B">
        <w:rPr>
          <w:sz w:val="28"/>
          <w:szCs w:val="28"/>
          <w:lang w:eastAsia="ru-RU"/>
        </w:rPr>
        <w:t xml:space="preserve"> контрол</w:t>
      </w:r>
      <w:r w:rsidRPr="0020254B">
        <w:rPr>
          <w:sz w:val="28"/>
          <w:szCs w:val="28"/>
          <w:lang w:eastAsia="ru-RU"/>
        </w:rPr>
        <w:t>я</w:t>
      </w:r>
      <w:r w:rsidR="008169E7" w:rsidRPr="0020254B">
        <w:rPr>
          <w:sz w:val="28"/>
          <w:szCs w:val="28"/>
          <w:lang w:eastAsia="ru-RU"/>
        </w:rPr>
        <w:t xml:space="preserve"> давления, температуры, уровня нефтепродуктов в хранилищах, не допуская отклонений от установленных норм.</w:t>
      </w:r>
    </w:p>
    <w:p w14:paraId="6DE9F2B7" w14:textId="45EA27CA" w:rsidR="004D17F1" w:rsidRPr="002A775E" w:rsidRDefault="004D17F1" w:rsidP="00A27972">
      <w:pPr>
        <w:pStyle w:val="S"/>
      </w:pPr>
      <w:r>
        <w:t>Основные правила по предотвращению ЧС</w:t>
      </w:r>
      <w:r w:rsidRPr="004D17F1">
        <w:t xml:space="preserve"> </w:t>
      </w:r>
      <w:r w:rsidRPr="002A775E">
        <w:t xml:space="preserve">на </w:t>
      </w:r>
      <w:proofErr w:type="spellStart"/>
      <w:r w:rsidRPr="002A775E">
        <w:t>пожаро</w:t>
      </w:r>
      <w:proofErr w:type="spellEnd"/>
      <w:r>
        <w:t xml:space="preserve"> </w:t>
      </w:r>
      <w:r w:rsidRPr="002A775E">
        <w:t>- и взрывоопасных объектах:</w:t>
      </w:r>
    </w:p>
    <w:p w14:paraId="5681FF48" w14:textId="28E864CA" w:rsidR="008169E7" w:rsidRPr="002A775E" w:rsidRDefault="002A775E" w:rsidP="0020254B">
      <w:pPr>
        <w:pStyle w:val="S1"/>
        <w:ind w:left="0" w:firstLine="709"/>
        <w:contextualSpacing w:val="0"/>
        <w:jc w:val="both"/>
        <w:rPr>
          <w:lang w:eastAsia="ru-RU"/>
        </w:rPr>
      </w:pPr>
      <w:r>
        <w:rPr>
          <w:lang w:eastAsia="ru-RU"/>
        </w:rPr>
        <w:t>п</w:t>
      </w:r>
      <w:r w:rsidR="008169E7" w:rsidRPr="002A775E">
        <w:rPr>
          <w:lang w:eastAsia="ru-RU"/>
        </w:rPr>
        <w:t>еред пуском в работу необходимо проверить герметичность оборудования, арматуры, трубопроводов. При обнаружении пропусков немедленно принимать меры к их устранению.</w:t>
      </w:r>
    </w:p>
    <w:p w14:paraId="542B5CB9" w14:textId="7EEC76BF" w:rsidR="008169E7" w:rsidRPr="002A775E" w:rsidRDefault="002A775E" w:rsidP="0020254B">
      <w:pPr>
        <w:pStyle w:val="S1"/>
        <w:ind w:left="0" w:firstLine="709"/>
        <w:contextualSpacing w:val="0"/>
        <w:jc w:val="both"/>
        <w:rPr>
          <w:lang w:eastAsia="ru-RU"/>
        </w:rPr>
      </w:pPr>
      <w:r>
        <w:rPr>
          <w:lang w:eastAsia="ru-RU"/>
        </w:rPr>
        <w:t>в</w:t>
      </w:r>
      <w:r w:rsidR="008169E7" w:rsidRPr="002A775E">
        <w:rPr>
          <w:lang w:eastAsia="ru-RU"/>
        </w:rPr>
        <w:t>се запорные устройства должны содержаться в исправности и обеспечивать быстрое и надежное прекращение поступления или выхода продукта.</w:t>
      </w:r>
    </w:p>
    <w:p w14:paraId="1E9110CE" w14:textId="39F058F9" w:rsidR="008169E7" w:rsidRPr="002A775E" w:rsidRDefault="004D17F1" w:rsidP="0020254B">
      <w:pPr>
        <w:pStyle w:val="S1"/>
        <w:ind w:left="0" w:firstLine="709"/>
        <w:contextualSpacing w:val="0"/>
        <w:jc w:val="both"/>
        <w:rPr>
          <w:lang w:eastAsia="ru-RU"/>
        </w:rPr>
      </w:pPr>
      <w:r>
        <w:rPr>
          <w:lang w:eastAsia="ru-RU"/>
        </w:rPr>
        <w:lastRenderedPageBreak/>
        <w:t>к</w:t>
      </w:r>
      <w:r w:rsidR="008169E7" w:rsidRPr="002A775E">
        <w:rPr>
          <w:lang w:eastAsia="ru-RU"/>
        </w:rPr>
        <w:t>атегорически запрещается устранять пропуски на действующих трубопроводах и оборудовании без их отключения и освобождения.</w:t>
      </w:r>
    </w:p>
    <w:p w14:paraId="3E3E8262" w14:textId="3C967F4B" w:rsidR="008169E7" w:rsidRPr="002A775E" w:rsidRDefault="004D17F1" w:rsidP="0020254B">
      <w:pPr>
        <w:pStyle w:val="S1"/>
        <w:ind w:left="0" w:firstLine="709"/>
        <w:contextualSpacing w:val="0"/>
        <w:jc w:val="both"/>
        <w:rPr>
          <w:lang w:eastAsia="ru-RU"/>
        </w:rPr>
      </w:pPr>
      <w:r>
        <w:rPr>
          <w:lang w:eastAsia="ru-RU"/>
        </w:rPr>
        <w:t>д</w:t>
      </w:r>
      <w:r w:rsidR="008169E7" w:rsidRPr="002A775E">
        <w:rPr>
          <w:lang w:eastAsia="ru-RU"/>
        </w:rPr>
        <w:t>ля всего технологического оборудования, где по условиям ведения технологического процесса возможно скопление воды, устанавливается периодичность дренирования регламентом.</w:t>
      </w:r>
    </w:p>
    <w:p w14:paraId="7F1CB161" w14:textId="14F8F542" w:rsidR="008169E7" w:rsidRPr="002A775E" w:rsidRDefault="004D17F1" w:rsidP="0020254B">
      <w:pPr>
        <w:pStyle w:val="S1"/>
        <w:ind w:left="0" w:firstLine="709"/>
        <w:contextualSpacing w:val="0"/>
        <w:jc w:val="both"/>
        <w:rPr>
          <w:lang w:eastAsia="ru-RU"/>
        </w:rPr>
      </w:pPr>
      <w:r>
        <w:rPr>
          <w:lang w:eastAsia="ru-RU"/>
        </w:rPr>
        <w:t>э</w:t>
      </w:r>
      <w:r w:rsidR="008169E7" w:rsidRPr="002A775E">
        <w:rPr>
          <w:lang w:eastAsia="ru-RU"/>
        </w:rPr>
        <w:t xml:space="preserve">ксплуатировать технически исправное оборудование </w:t>
      </w:r>
      <w:r>
        <w:rPr>
          <w:lang w:eastAsia="ru-RU"/>
        </w:rPr>
        <w:t xml:space="preserve">только </w:t>
      </w:r>
      <w:r w:rsidR="008169E7" w:rsidRPr="002A775E">
        <w:rPr>
          <w:lang w:eastAsia="ru-RU"/>
        </w:rPr>
        <w:t>с исправным заземлением.</w:t>
      </w:r>
    </w:p>
    <w:p w14:paraId="0ACDD6E5" w14:textId="0FEF18F6" w:rsidR="008169E7" w:rsidRPr="002A775E" w:rsidRDefault="004D17F1" w:rsidP="0020254B">
      <w:pPr>
        <w:pStyle w:val="S1"/>
        <w:ind w:left="0" w:firstLine="709"/>
        <w:contextualSpacing w:val="0"/>
        <w:jc w:val="both"/>
        <w:rPr>
          <w:lang w:eastAsia="ru-RU"/>
        </w:rPr>
      </w:pPr>
      <w:r>
        <w:rPr>
          <w:lang w:eastAsia="ru-RU"/>
        </w:rPr>
        <w:t>о</w:t>
      </w:r>
      <w:r w:rsidR="008169E7" w:rsidRPr="002A775E">
        <w:rPr>
          <w:lang w:eastAsia="ru-RU"/>
        </w:rPr>
        <w:t>существлять постоянный контроль состояния оборудования, трубопроводов, запорной арматуры с записью в оперативном журнале.</w:t>
      </w:r>
    </w:p>
    <w:p w14:paraId="15B9BE06" w14:textId="0A532174" w:rsidR="008169E7" w:rsidRPr="004D17F1" w:rsidRDefault="004D17F1" w:rsidP="0020254B">
      <w:pPr>
        <w:pStyle w:val="S1"/>
        <w:ind w:left="0" w:firstLine="709"/>
        <w:contextualSpacing w:val="0"/>
        <w:jc w:val="both"/>
        <w:rPr>
          <w:lang w:eastAsia="ru-RU"/>
        </w:rPr>
      </w:pPr>
      <w:r>
        <w:rPr>
          <w:lang w:eastAsia="ru-RU"/>
        </w:rPr>
        <w:t>к</w:t>
      </w:r>
      <w:r w:rsidR="008169E7" w:rsidRPr="002A775E">
        <w:rPr>
          <w:lang w:eastAsia="ru-RU"/>
        </w:rPr>
        <w:t xml:space="preserve">онтролировать правильность работы приборов измерения параметров </w:t>
      </w:r>
      <w:r w:rsidR="008169E7" w:rsidRPr="004D17F1">
        <w:rPr>
          <w:lang w:eastAsia="ru-RU"/>
        </w:rPr>
        <w:t>технологического режима.</w:t>
      </w:r>
    </w:p>
    <w:p w14:paraId="11BBB3D0" w14:textId="5AB75108" w:rsidR="008169E7" w:rsidRPr="004D17F1" w:rsidRDefault="004D17F1" w:rsidP="0020254B">
      <w:pPr>
        <w:pStyle w:val="S1"/>
        <w:ind w:left="0" w:firstLine="709"/>
        <w:contextualSpacing w:val="0"/>
        <w:jc w:val="both"/>
        <w:rPr>
          <w:lang w:eastAsia="ru-RU"/>
        </w:rPr>
      </w:pPr>
      <w:r w:rsidRPr="004D17F1">
        <w:rPr>
          <w:lang w:eastAsia="ru-RU"/>
        </w:rPr>
        <w:t>о</w:t>
      </w:r>
      <w:r w:rsidR="008169E7" w:rsidRPr="004D17F1">
        <w:rPr>
          <w:lang w:eastAsia="ru-RU"/>
        </w:rPr>
        <w:t xml:space="preserve">тражать в вахтенном журнале параметры технологического режима перекачивания и хранения нефтепродуктов с помощью приборов </w:t>
      </w:r>
      <w:proofErr w:type="spellStart"/>
      <w:r w:rsidR="008169E7" w:rsidRPr="004D17F1">
        <w:rPr>
          <w:lang w:eastAsia="ru-RU"/>
        </w:rPr>
        <w:t>КИПиА</w:t>
      </w:r>
      <w:proofErr w:type="spellEnd"/>
      <w:r w:rsidR="008169E7" w:rsidRPr="004D17F1">
        <w:rPr>
          <w:lang w:eastAsia="ru-RU"/>
        </w:rPr>
        <w:t>, контролировать качество нефтепродуктов.</w:t>
      </w:r>
    </w:p>
    <w:p w14:paraId="68EDFEEA" w14:textId="4DD1D90E" w:rsidR="008169E7" w:rsidRPr="002A775E" w:rsidRDefault="002A775E" w:rsidP="00827FF6">
      <w:pPr>
        <w:rPr>
          <w:lang w:eastAsia="ru-RU"/>
        </w:rPr>
      </w:pPr>
      <w:r w:rsidRPr="002A775E">
        <w:rPr>
          <w:lang w:eastAsia="ru-RU"/>
        </w:rPr>
        <w:t>Необходимо с</w:t>
      </w:r>
      <w:r w:rsidR="008169E7" w:rsidRPr="002A775E">
        <w:rPr>
          <w:lang w:eastAsia="ru-RU"/>
        </w:rPr>
        <w:t>облюдать противопожарный режим АЗС:</w:t>
      </w:r>
    </w:p>
    <w:p w14:paraId="0D59345F" w14:textId="77777777" w:rsidR="008169E7" w:rsidRPr="0020254B" w:rsidRDefault="008169E7" w:rsidP="0020254B">
      <w:pPr>
        <w:pStyle w:val="S1"/>
        <w:ind w:left="0" w:firstLine="709"/>
        <w:contextualSpacing w:val="0"/>
        <w:jc w:val="both"/>
        <w:rPr>
          <w:sz w:val="28"/>
          <w:szCs w:val="28"/>
        </w:rPr>
      </w:pPr>
      <w:r w:rsidRPr="0020254B">
        <w:rPr>
          <w:sz w:val="28"/>
          <w:szCs w:val="28"/>
        </w:rPr>
        <w:t>территория должна быть спланирована таким образом, чтобы исключить попадание разлитых нефтепродуктов за её пределы;</w:t>
      </w:r>
    </w:p>
    <w:p w14:paraId="323AE06D" w14:textId="77777777" w:rsidR="008169E7" w:rsidRPr="0020254B" w:rsidRDefault="008169E7" w:rsidP="0020254B">
      <w:pPr>
        <w:pStyle w:val="S1"/>
        <w:ind w:left="0" w:firstLine="709"/>
        <w:contextualSpacing w:val="0"/>
        <w:jc w:val="both"/>
        <w:rPr>
          <w:sz w:val="28"/>
          <w:szCs w:val="28"/>
        </w:rPr>
      </w:pPr>
      <w:r w:rsidRPr="0020254B">
        <w:rPr>
          <w:sz w:val="28"/>
          <w:szCs w:val="28"/>
        </w:rPr>
        <w:t>автомобили, ожидающие очереди для заправки должны находиться возле въезда на территорию АЗС, вне зоны размещения резервуаров и колонок с нефтепродуктами;</w:t>
      </w:r>
    </w:p>
    <w:p w14:paraId="17C08D1E" w14:textId="77777777" w:rsidR="008169E7" w:rsidRPr="0020254B" w:rsidRDefault="008169E7" w:rsidP="0020254B">
      <w:pPr>
        <w:pStyle w:val="S1"/>
        <w:ind w:left="0" w:firstLine="709"/>
        <w:contextualSpacing w:val="0"/>
        <w:jc w:val="both"/>
        <w:rPr>
          <w:sz w:val="28"/>
          <w:szCs w:val="28"/>
        </w:rPr>
      </w:pPr>
      <w:r w:rsidRPr="0020254B">
        <w:rPr>
          <w:sz w:val="28"/>
          <w:szCs w:val="28"/>
        </w:rPr>
        <w:t>запрещается курить, проводить ремонтные и другие работы, связанные с применением открытого огня, как в пределах АЗС, так и за её пределами на расстоянии не менее 20 м;</w:t>
      </w:r>
    </w:p>
    <w:p w14:paraId="50F2715E" w14:textId="7351F26F" w:rsidR="008169E7" w:rsidRPr="0020254B" w:rsidRDefault="008169E7" w:rsidP="0020254B">
      <w:pPr>
        <w:pStyle w:val="S1"/>
        <w:ind w:left="0" w:firstLine="709"/>
        <w:contextualSpacing w:val="0"/>
        <w:jc w:val="both"/>
        <w:rPr>
          <w:sz w:val="28"/>
          <w:szCs w:val="28"/>
        </w:rPr>
      </w:pPr>
      <w:r w:rsidRPr="0020254B">
        <w:rPr>
          <w:sz w:val="28"/>
          <w:szCs w:val="28"/>
        </w:rPr>
        <w:t>на АЗС должны быть вывешены на видных местах плакаты, содержащие перечень   обязанностей водителей во время заправки автотранспорта, а также инструкции о мерах пожарной безопасности;</w:t>
      </w:r>
    </w:p>
    <w:p w14:paraId="7FF40932" w14:textId="77777777" w:rsidR="008169E7" w:rsidRPr="0020254B" w:rsidRDefault="008169E7" w:rsidP="0020254B">
      <w:pPr>
        <w:pStyle w:val="S1"/>
        <w:ind w:left="0" w:firstLine="709"/>
        <w:contextualSpacing w:val="0"/>
        <w:jc w:val="both"/>
        <w:rPr>
          <w:sz w:val="28"/>
          <w:szCs w:val="28"/>
        </w:rPr>
      </w:pPr>
      <w:r w:rsidRPr="0020254B">
        <w:rPr>
          <w:sz w:val="28"/>
          <w:szCs w:val="28"/>
        </w:rPr>
        <w:t>места заправки и слива нефтепродуктов должны быть освещены в ночное время суток.</w:t>
      </w:r>
    </w:p>
    <w:p w14:paraId="5011D280" w14:textId="77777777" w:rsidR="008169E7" w:rsidRPr="0020254B" w:rsidRDefault="008169E7" w:rsidP="0020254B">
      <w:pPr>
        <w:rPr>
          <w:sz w:val="28"/>
          <w:lang w:eastAsia="ar-SA"/>
        </w:rPr>
      </w:pPr>
      <w:r w:rsidRPr="0020254B">
        <w:rPr>
          <w:sz w:val="28"/>
          <w:lang w:eastAsia="ar-SA"/>
        </w:rPr>
        <w:t>Забор воды при тушении техногенных пожаров осуществляется из естественных источников водоснабжения: водоемы, реки.</w:t>
      </w:r>
    </w:p>
    <w:p w14:paraId="56C564C5" w14:textId="77777777" w:rsidR="005D638D" w:rsidRPr="004D17F1" w:rsidRDefault="005D638D" w:rsidP="00A27972">
      <w:pPr>
        <w:pStyle w:val="S"/>
      </w:pPr>
      <w:r w:rsidRPr="004D17F1">
        <w:t xml:space="preserve">Мероприятия по предотвращению возникновения аварий на автомобильном транспорте: </w:t>
      </w:r>
    </w:p>
    <w:p w14:paraId="6DB7C576" w14:textId="77777777" w:rsidR="005D638D" w:rsidRPr="006878B8" w:rsidRDefault="005D638D" w:rsidP="0020254B">
      <w:pPr>
        <w:pStyle w:val="S1"/>
        <w:ind w:left="0" w:firstLine="709"/>
        <w:contextualSpacing w:val="0"/>
        <w:jc w:val="both"/>
        <w:rPr>
          <w:sz w:val="28"/>
          <w:szCs w:val="28"/>
          <w:lang w:eastAsia="ru-RU"/>
        </w:rPr>
      </w:pPr>
      <w:r w:rsidRPr="006878B8">
        <w:rPr>
          <w:sz w:val="28"/>
          <w:szCs w:val="28"/>
          <w:lang w:eastAsia="ru-RU"/>
        </w:rPr>
        <w:t>повышение персональной дисциплины участников дорожного движения;</w:t>
      </w:r>
    </w:p>
    <w:p w14:paraId="3E1F2F49" w14:textId="77777777" w:rsidR="005D638D" w:rsidRPr="006878B8" w:rsidRDefault="005D638D" w:rsidP="0020254B">
      <w:pPr>
        <w:pStyle w:val="S1"/>
        <w:ind w:left="0" w:firstLine="709"/>
        <w:contextualSpacing w:val="0"/>
        <w:jc w:val="both"/>
        <w:rPr>
          <w:sz w:val="28"/>
          <w:szCs w:val="28"/>
          <w:lang w:eastAsia="ru-RU"/>
        </w:rPr>
      </w:pPr>
      <w:r w:rsidRPr="006878B8">
        <w:rPr>
          <w:sz w:val="28"/>
          <w:szCs w:val="28"/>
          <w:lang w:eastAsia="ru-RU"/>
        </w:rPr>
        <w:t>своевременная реконструкция дорожного полотна.</w:t>
      </w:r>
    </w:p>
    <w:p w14:paraId="4D65E141" w14:textId="77777777" w:rsidR="005D638D" w:rsidRPr="006878B8" w:rsidRDefault="005D638D" w:rsidP="00A27972">
      <w:pPr>
        <w:pStyle w:val="S"/>
        <w:rPr>
          <w:lang w:eastAsia="ar-SA"/>
        </w:rPr>
      </w:pPr>
      <w:r w:rsidRPr="006878B8">
        <w:t>Мероприятия по предотвращению возникновения аварий</w:t>
      </w:r>
      <w:r w:rsidRPr="006878B8">
        <w:rPr>
          <w:lang w:eastAsia="ar-SA"/>
        </w:rPr>
        <w:t xml:space="preserve"> на коммунальных системах жизнеобеспечения:</w:t>
      </w:r>
    </w:p>
    <w:p w14:paraId="587F5D5E" w14:textId="77777777" w:rsidR="005D638D" w:rsidRPr="006878B8" w:rsidRDefault="005D638D" w:rsidP="0020254B">
      <w:pPr>
        <w:pStyle w:val="S1"/>
        <w:ind w:left="0" w:firstLine="709"/>
        <w:contextualSpacing w:val="0"/>
        <w:jc w:val="both"/>
        <w:rPr>
          <w:sz w:val="28"/>
          <w:szCs w:val="28"/>
          <w:lang w:eastAsia="ar-SA"/>
        </w:rPr>
      </w:pPr>
      <w:r w:rsidRPr="006878B8">
        <w:rPr>
          <w:sz w:val="28"/>
          <w:szCs w:val="28"/>
          <w:lang w:eastAsia="ar-SA"/>
        </w:rPr>
        <w:t>проведение работ по реконструкции объекта;</w:t>
      </w:r>
    </w:p>
    <w:p w14:paraId="292DC86D" w14:textId="77777777" w:rsidR="005D638D" w:rsidRPr="006878B8" w:rsidRDefault="005D638D" w:rsidP="0020254B">
      <w:pPr>
        <w:pStyle w:val="S1"/>
        <w:ind w:left="0" w:firstLine="709"/>
        <w:contextualSpacing w:val="0"/>
        <w:jc w:val="both"/>
        <w:rPr>
          <w:sz w:val="28"/>
          <w:szCs w:val="28"/>
          <w:lang w:eastAsia="ar-SA"/>
        </w:rPr>
      </w:pPr>
      <w:r w:rsidRPr="006878B8">
        <w:rPr>
          <w:sz w:val="28"/>
          <w:szCs w:val="28"/>
          <w:lang w:eastAsia="ar-SA"/>
        </w:rPr>
        <w:t>проведение плановых мероприятий по проверке состояния объекта и оборудования;</w:t>
      </w:r>
    </w:p>
    <w:p w14:paraId="5C6EB8F1" w14:textId="77777777" w:rsidR="005D638D" w:rsidRPr="006878B8" w:rsidRDefault="005D638D" w:rsidP="0020254B">
      <w:pPr>
        <w:pStyle w:val="S1"/>
        <w:ind w:left="0" w:firstLine="709"/>
        <w:contextualSpacing w:val="0"/>
        <w:jc w:val="both"/>
        <w:rPr>
          <w:sz w:val="28"/>
          <w:szCs w:val="28"/>
          <w:lang w:eastAsia="ar-SA"/>
        </w:rPr>
      </w:pPr>
      <w:r w:rsidRPr="006878B8">
        <w:rPr>
          <w:sz w:val="28"/>
          <w:szCs w:val="28"/>
          <w:lang w:eastAsia="ar-SA"/>
        </w:rPr>
        <w:t>своевременная замена технологического оборудования электростанций на более современное и надежное.</w:t>
      </w:r>
    </w:p>
    <w:p w14:paraId="1EB9C9FF" w14:textId="7B84051E" w:rsidR="006B31D6" w:rsidRPr="004D17F1" w:rsidRDefault="001B48F3" w:rsidP="00A659E6">
      <w:pPr>
        <w:pStyle w:val="29"/>
      </w:pPr>
      <w:bookmarkStart w:id="237" w:name="_Toc519087680"/>
      <w:bookmarkStart w:id="238" w:name="_Toc126234680"/>
      <w:bookmarkStart w:id="239" w:name="_Toc422834697"/>
      <w:bookmarkStart w:id="240" w:name="_Toc436143705"/>
      <w:r w:rsidRPr="004D17F1">
        <w:lastRenderedPageBreak/>
        <w:t>18.3</w:t>
      </w:r>
      <w:r w:rsidR="006B31D6" w:rsidRPr="004D17F1">
        <w:t>.</w:t>
      </w:r>
      <w:r w:rsidR="002516E3">
        <w:tab/>
      </w:r>
      <w:r w:rsidRPr="004D17F1">
        <w:t>Перечень мероприятий по предотвращени</w:t>
      </w:r>
      <w:r w:rsidR="007F397A" w:rsidRPr="004D17F1">
        <w:t>ю</w:t>
      </w:r>
      <w:r w:rsidRPr="004D17F1">
        <w:t xml:space="preserve"> биолого-социальных</w:t>
      </w:r>
      <w:bookmarkEnd w:id="237"/>
      <w:r w:rsidRPr="004D17F1">
        <w:t xml:space="preserve"> </w:t>
      </w:r>
      <w:r w:rsidR="007A108A" w:rsidRPr="004D17F1">
        <w:t>чрезвычайных си</w:t>
      </w:r>
      <w:r w:rsidR="004A0FFD" w:rsidRPr="004D17F1">
        <w:t>туаций</w:t>
      </w:r>
      <w:bookmarkEnd w:id="238"/>
    </w:p>
    <w:p w14:paraId="58870A4F" w14:textId="77777777" w:rsidR="00A94748" w:rsidRPr="002A775E" w:rsidRDefault="00A94748" w:rsidP="0020254B">
      <w:bookmarkStart w:id="241" w:name="_Toc422834698"/>
      <w:bookmarkStart w:id="242" w:name="_Toc436143706"/>
      <w:bookmarkStart w:id="243" w:name="_Toc519087681"/>
      <w:bookmarkEnd w:id="239"/>
      <w:bookmarkEnd w:id="240"/>
      <w:r w:rsidRPr="004D17F1">
        <w:t>Для предотвращения биолого-социальных чрезвычайных ситуаций</w:t>
      </w:r>
      <w:r w:rsidRPr="002A775E">
        <w:t xml:space="preserve"> необходимо проведение мероприятий по следующим направлениям:</w:t>
      </w:r>
    </w:p>
    <w:p w14:paraId="4FA36E43" w14:textId="77777777" w:rsidR="00A94748" w:rsidRPr="002A775E" w:rsidRDefault="00A94748" w:rsidP="0020254B">
      <w:pPr>
        <w:pStyle w:val="S1"/>
        <w:ind w:left="0" w:firstLine="709"/>
        <w:contextualSpacing w:val="0"/>
        <w:jc w:val="both"/>
      </w:pPr>
      <w:r w:rsidRPr="002A775E">
        <w:t>внедрение комплексного подхода к реализации мер по предупреждению распространения инфекций, включающего надзор, профилактику и лечение инфекционных болезней;</w:t>
      </w:r>
    </w:p>
    <w:p w14:paraId="4BC9D9F4" w14:textId="77777777" w:rsidR="00A94748" w:rsidRPr="002A775E" w:rsidRDefault="00A94748" w:rsidP="0020254B">
      <w:pPr>
        <w:pStyle w:val="S1"/>
        <w:ind w:left="0" w:firstLine="709"/>
        <w:contextualSpacing w:val="0"/>
        <w:jc w:val="both"/>
      </w:pPr>
      <w:r w:rsidRPr="002A775E">
        <w:t xml:space="preserve">профилактика инфекционных болезней путем расширения программ иммунизации населения, проведения информационно-просветительской работы и социальной поддержки групп населения, наиболее уязвимых к инфекционным болезням. </w:t>
      </w:r>
    </w:p>
    <w:p w14:paraId="19BB48C6" w14:textId="77777777" w:rsidR="00A94748" w:rsidRPr="002A775E" w:rsidRDefault="00A94748" w:rsidP="0020254B">
      <w:r w:rsidRPr="002A775E">
        <w:t>Мероприятия по профилактике бешенства животных и человека, мероприятия при заболевании животных бешенством, противоэпидемические мероприятия следует проводить в соответствии с Санитарными правилами СП 3.1.096-96. Ветеринарными правилами ВП 13.3.1103-96 «Профилактика и борьба с заразными болезнями, общими для человека и животных. Бешенство».</w:t>
      </w:r>
    </w:p>
    <w:p w14:paraId="40E39352" w14:textId="77777777" w:rsidR="00A94748" w:rsidRPr="002A775E" w:rsidRDefault="00A94748" w:rsidP="0020254B">
      <w:r w:rsidRPr="002A775E">
        <w:t xml:space="preserve">В случае вспышки инфекции биологические отходы, зараженные или контаминированные возбудителями бешенства, сжигают на месте, а также в </w:t>
      </w:r>
      <w:proofErr w:type="spellStart"/>
      <w:r w:rsidRPr="002A775E">
        <w:t>трупосжигательных</w:t>
      </w:r>
      <w:proofErr w:type="spellEnd"/>
      <w:r w:rsidRPr="002A775E">
        <w:t xml:space="preserve"> печах или на специально отведенных площадках.</w:t>
      </w:r>
    </w:p>
    <w:p w14:paraId="75977DE3" w14:textId="77777777" w:rsidR="00A94748" w:rsidRPr="002A775E" w:rsidRDefault="00A94748" w:rsidP="0020254B">
      <w:pPr>
        <w:rPr>
          <w:rStyle w:val="apple-style-span"/>
          <w:szCs w:val="26"/>
        </w:rPr>
      </w:pPr>
      <w:r w:rsidRPr="002A775E">
        <w:rPr>
          <w:rStyle w:val="apple-style-span"/>
          <w:szCs w:val="26"/>
        </w:rPr>
        <w:t>Профилактика клещевого энцефалита:</w:t>
      </w:r>
    </w:p>
    <w:p w14:paraId="4FC56A25" w14:textId="77777777" w:rsidR="00A94748" w:rsidRPr="002A775E" w:rsidRDefault="00A94748" w:rsidP="0020254B">
      <w:pPr>
        <w:pStyle w:val="S1"/>
        <w:ind w:left="0" w:firstLine="709"/>
        <w:contextualSpacing w:val="0"/>
        <w:jc w:val="both"/>
        <w:rPr>
          <w:rStyle w:val="apple-style-span"/>
        </w:rPr>
      </w:pPr>
      <w:r w:rsidRPr="002A775E">
        <w:rPr>
          <w:rStyle w:val="apple-style-span"/>
        </w:rPr>
        <w:t>уничтожение клещей;</w:t>
      </w:r>
    </w:p>
    <w:p w14:paraId="6385F0DF" w14:textId="77777777" w:rsidR="00A94748" w:rsidRPr="002A775E" w:rsidRDefault="00A94748" w:rsidP="0020254B">
      <w:pPr>
        <w:pStyle w:val="S1"/>
        <w:ind w:left="0" w:firstLine="709"/>
        <w:contextualSpacing w:val="0"/>
        <w:jc w:val="both"/>
        <w:rPr>
          <w:rStyle w:val="apple-style-span"/>
        </w:rPr>
      </w:pPr>
      <w:r w:rsidRPr="002A775E">
        <w:rPr>
          <w:rStyle w:val="apple-style-span"/>
        </w:rPr>
        <w:t>вакцинация населения;</w:t>
      </w:r>
    </w:p>
    <w:p w14:paraId="24767647" w14:textId="77777777" w:rsidR="00A94748" w:rsidRPr="002A775E" w:rsidRDefault="00A94748" w:rsidP="0020254B">
      <w:pPr>
        <w:pStyle w:val="S1"/>
        <w:ind w:left="0" w:firstLine="709"/>
        <w:contextualSpacing w:val="0"/>
        <w:jc w:val="both"/>
        <w:rPr>
          <w:rStyle w:val="apple-style-span"/>
        </w:rPr>
      </w:pPr>
      <w:r w:rsidRPr="002A775E">
        <w:rPr>
          <w:rStyle w:val="apple-style-span"/>
        </w:rPr>
        <w:t>использование репеллентов и акарицид.</w:t>
      </w:r>
    </w:p>
    <w:p w14:paraId="6FA43E68" w14:textId="77777777" w:rsidR="00A94748" w:rsidRPr="002A775E" w:rsidRDefault="00A94748" w:rsidP="0020254B">
      <w:r w:rsidRPr="002A775E">
        <w:t>Перечень превентивных мероприятий, направленных на обеспечение безопасности:</w:t>
      </w:r>
    </w:p>
    <w:p w14:paraId="0AFB19F7" w14:textId="2F6E8272" w:rsidR="00A94748" w:rsidRPr="002A775E" w:rsidRDefault="00A94748" w:rsidP="0020254B">
      <w:r w:rsidRPr="002A775E">
        <w:t>1.</w:t>
      </w:r>
      <w:r w:rsidR="0020254B">
        <w:tab/>
      </w:r>
      <w:r w:rsidRPr="002A775E">
        <w:t>Обеспечение работы птицеводческих, свиноводческих хозяйств всех форм собственности по режиму предприятий закрытого типа.</w:t>
      </w:r>
    </w:p>
    <w:p w14:paraId="5E1FC7B6" w14:textId="33AAFF47" w:rsidR="00A94748" w:rsidRPr="002A775E" w:rsidRDefault="00A94748" w:rsidP="0020254B">
      <w:r w:rsidRPr="002A775E">
        <w:t>2.</w:t>
      </w:r>
      <w:r w:rsidR="0020254B">
        <w:tab/>
      </w:r>
      <w:r w:rsidRPr="002A775E">
        <w:t xml:space="preserve">Проведение </w:t>
      </w:r>
      <w:proofErr w:type="spellStart"/>
      <w:r w:rsidRPr="002A775E">
        <w:t>инсектоакарицидных</w:t>
      </w:r>
      <w:proofErr w:type="spellEnd"/>
      <w:r w:rsidRPr="002A775E">
        <w:t xml:space="preserve"> обработок свиней и помещений, для их содержания. </w:t>
      </w:r>
    </w:p>
    <w:p w14:paraId="043D66B0" w14:textId="7F61DCCA" w:rsidR="00A94748" w:rsidRPr="002A775E" w:rsidRDefault="00A94748" w:rsidP="0020254B">
      <w:r w:rsidRPr="002A775E">
        <w:t>3.</w:t>
      </w:r>
      <w:r w:rsidR="0020254B">
        <w:tab/>
      </w:r>
      <w:r w:rsidRPr="002A775E">
        <w:t>Осуществление контроля с целью недопущения ввоза на территорию животноводческой продукции и всех видов животных, в том числе свиней из регионов, в которых зарегистрированы вспышки гриппа птиц, АЧС.</w:t>
      </w:r>
    </w:p>
    <w:p w14:paraId="4299320C" w14:textId="4AAC1813" w:rsidR="00A94748" w:rsidRPr="002A775E" w:rsidRDefault="00A94748" w:rsidP="0020254B">
      <w:r w:rsidRPr="002A775E">
        <w:t>4.</w:t>
      </w:r>
      <w:r w:rsidR="0020254B">
        <w:tab/>
      </w:r>
      <w:r w:rsidRPr="002A775E">
        <w:t>Проведение проверок по соблюдению ветеринарно-санитарных правил в свиноводческих хозяйствах и предприятиях занятых заготовкой, переработкой, хранением и реализацией животноводческой продукции подконтрольной государственному ветеринарному надзору.</w:t>
      </w:r>
    </w:p>
    <w:p w14:paraId="0A21D479" w14:textId="592E8311" w:rsidR="00A94748" w:rsidRPr="002A775E" w:rsidRDefault="00A94748" w:rsidP="0020254B">
      <w:r w:rsidRPr="002A775E">
        <w:t>5.</w:t>
      </w:r>
      <w:r w:rsidR="0020254B">
        <w:tab/>
      </w:r>
      <w:r w:rsidRPr="002A775E">
        <w:t>Проведение мониторинговых исследований по своевременному выявлению гриппа птиц, африканской чумы свиней.</w:t>
      </w:r>
    </w:p>
    <w:p w14:paraId="4EE0DED4" w14:textId="554F8E3B" w:rsidR="00A94748" w:rsidRPr="002A775E" w:rsidRDefault="00A94748" w:rsidP="0020254B">
      <w:r w:rsidRPr="002A775E">
        <w:t>6.</w:t>
      </w:r>
      <w:r w:rsidR="0020254B">
        <w:tab/>
      </w:r>
      <w:r w:rsidRPr="002A775E">
        <w:t>Обеспечение своевременного сбора и вывоза бытовых отходов, не допуская переполнения мусорных контейнеров.</w:t>
      </w:r>
    </w:p>
    <w:p w14:paraId="23D13FB0" w14:textId="567F1816" w:rsidR="00A94748" w:rsidRPr="002A775E" w:rsidRDefault="00A94748" w:rsidP="0020254B">
      <w:r w:rsidRPr="002A775E">
        <w:t>7.</w:t>
      </w:r>
      <w:r w:rsidR="0020254B">
        <w:tab/>
      </w:r>
      <w:r w:rsidRPr="002A775E">
        <w:t>Обеспечение регулярного отлова бродячих животных.</w:t>
      </w:r>
    </w:p>
    <w:p w14:paraId="2D850028" w14:textId="37DDD8EA" w:rsidR="002516E3" w:rsidRDefault="00A94748" w:rsidP="0020254B">
      <w:r w:rsidRPr="002A775E">
        <w:t>8.</w:t>
      </w:r>
      <w:r w:rsidR="0020254B">
        <w:tab/>
      </w:r>
      <w:r w:rsidRPr="002A775E">
        <w:t>Проведение разъяснительной работы через средства массовой информации среди населения по вопросам профилактики гриппа птиц, африканской чумы свиней.</w:t>
      </w:r>
      <w:r w:rsidR="002516E3">
        <w:br w:type="page"/>
      </w:r>
    </w:p>
    <w:p w14:paraId="6263C15E" w14:textId="00CD4051" w:rsidR="001B48F3" w:rsidRPr="00BE6678" w:rsidRDefault="001B48F3" w:rsidP="00A659E6">
      <w:pPr>
        <w:pStyle w:val="29"/>
      </w:pPr>
      <w:bookmarkStart w:id="244" w:name="_Toc126234681"/>
      <w:r w:rsidRPr="002A775E">
        <w:lastRenderedPageBreak/>
        <w:t>18.4</w:t>
      </w:r>
      <w:r w:rsidR="006B31D6" w:rsidRPr="002A775E">
        <w:t>.</w:t>
      </w:r>
      <w:r w:rsidR="002516E3">
        <w:tab/>
      </w:r>
      <w:r w:rsidRPr="002A775E">
        <w:t>Перечень мероприятий по обеспечению пожарной безопасности</w:t>
      </w:r>
      <w:bookmarkEnd w:id="241"/>
      <w:bookmarkEnd w:id="242"/>
      <w:bookmarkEnd w:id="243"/>
      <w:bookmarkEnd w:id="244"/>
    </w:p>
    <w:p w14:paraId="27FE0DE3" w14:textId="77777777" w:rsidR="001B48F3" w:rsidRPr="00BE6678" w:rsidRDefault="001B48F3" w:rsidP="00675101">
      <w:pPr>
        <w:pStyle w:val="Default"/>
        <w:ind w:firstLine="709"/>
        <w:jc w:val="both"/>
        <w:rPr>
          <w:sz w:val="26"/>
          <w:szCs w:val="26"/>
        </w:rPr>
      </w:pPr>
      <w:r w:rsidRPr="00BE6678">
        <w:rPr>
          <w:sz w:val="26"/>
          <w:szCs w:val="26"/>
        </w:rPr>
        <w:t>Чрезвычайные ситуации, связанные с возникновением пожаров на территории чаще всего возникают на объектах</w:t>
      </w:r>
      <w:r w:rsidR="00060F66" w:rsidRPr="00BE6678">
        <w:rPr>
          <w:sz w:val="26"/>
          <w:szCs w:val="26"/>
        </w:rPr>
        <w:t xml:space="preserve"> социально-бытового назначения. П</w:t>
      </w:r>
      <w:r w:rsidRPr="00BE6678">
        <w:rPr>
          <w:sz w:val="26"/>
          <w:szCs w:val="26"/>
        </w:rPr>
        <w:t xml:space="preserve">ричинами </w:t>
      </w:r>
      <w:r w:rsidR="00060F66" w:rsidRPr="00BE6678">
        <w:rPr>
          <w:sz w:val="26"/>
          <w:szCs w:val="26"/>
        </w:rPr>
        <w:t>их возникновения,</w:t>
      </w:r>
      <w:r w:rsidRPr="00BE6678">
        <w:rPr>
          <w:sz w:val="26"/>
          <w:szCs w:val="26"/>
        </w:rPr>
        <w:t xml:space="preserve"> в основном</w:t>
      </w:r>
      <w:r w:rsidR="00060F66" w:rsidRPr="00BE6678">
        <w:rPr>
          <w:sz w:val="26"/>
          <w:szCs w:val="26"/>
        </w:rPr>
        <w:t>,</w:t>
      </w:r>
      <w:r w:rsidRPr="00BE6678">
        <w:rPr>
          <w:sz w:val="26"/>
          <w:szCs w:val="26"/>
        </w:rPr>
        <w:t xml:space="preserve"> являются нарушения правил пожарной безопасности, правил эксплуатации электрооборудования и неосторожное обращение с огнем. В соответствии с Федеральным законом от 22.07.2008 № 123-ФЗ «Технический регламент о требованиях пожарной безопасности» защита людей и имущества от воздействия опасных факторов пожара и (или) ограничение последствий их воздействия обеспечиваются одним или несколькими из следующих способов:</w:t>
      </w:r>
    </w:p>
    <w:p w14:paraId="58679607" w14:textId="77777777" w:rsidR="002542F8" w:rsidRPr="00BE6678" w:rsidRDefault="002542F8" w:rsidP="00675101">
      <w:pPr>
        <w:pStyle w:val="S1"/>
        <w:ind w:left="0" w:firstLine="709"/>
        <w:contextualSpacing w:val="0"/>
        <w:jc w:val="both"/>
      </w:pPr>
      <w:r w:rsidRPr="00BE6678">
        <w:t>применение объемно-планировочных решений и средств,</w:t>
      </w:r>
    </w:p>
    <w:p w14:paraId="18F37F36" w14:textId="77777777" w:rsidR="002542F8" w:rsidRPr="00BE6678" w:rsidRDefault="002542F8" w:rsidP="00675101">
      <w:pPr>
        <w:pStyle w:val="S1"/>
        <w:numPr>
          <w:ilvl w:val="0"/>
          <w:numId w:val="0"/>
        </w:numPr>
        <w:ind w:firstLine="709"/>
        <w:contextualSpacing w:val="0"/>
        <w:jc w:val="both"/>
      </w:pPr>
      <w:r w:rsidRPr="00BE6678">
        <w:t>обеспечивающих ограничение распространения пожара за пределы</w:t>
      </w:r>
      <w:r w:rsidR="00107E0E" w:rsidRPr="00BE6678">
        <w:t xml:space="preserve"> </w:t>
      </w:r>
      <w:r w:rsidRPr="00BE6678">
        <w:t xml:space="preserve">очага; </w:t>
      </w:r>
    </w:p>
    <w:p w14:paraId="5063E6F9" w14:textId="77777777" w:rsidR="002542F8" w:rsidRPr="00BE6678" w:rsidRDefault="002542F8" w:rsidP="00675101">
      <w:pPr>
        <w:pStyle w:val="S1"/>
        <w:ind w:left="0" w:firstLine="709"/>
        <w:contextualSpacing w:val="0"/>
        <w:jc w:val="both"/>
      </w:pPr>
      <w:r w:rsidRPr="00BE6678">
        <w:t>устройство эвакуационных путей, удовлетворяющих требованиям</w:t>
      </w:r>
    </w:p>
    <w:p w14:paraId="23A0CCAE" w14:textId="77777777" w:rsidR="002542F8" w:rsidRPr="00BE6678" w:rsidRDefault="002542F8" w:rsidP="00675101">
      <w:pPr>
        <w:pStyle w:val="S1"/>
        <w:numPr>
          <w:ilvl w:val="0"/>
          <w:numId w:val="0"/>
        </w:numPr>
        <w:ind w:firstLine="709"/>
        <w:contextualSpacing w:val="0"/>
        <w:jc w:val="both"/>
      </w:pPr>
      <w:r w:rsidRPr="00BE6678">
        <w:t>безопасной эвакуации людей при пожаре;</w:t>
      </w:r>
    </w:p>
    <w:p w14:paraId="6AD8EA1A" w14:textId="162051D3" w:rsidR="002542F8" w:rsidRPr="00BE6678" w:rsidRDefault="002542F8" w:rsidP="00675101">
      <w:pPr>
        <w:pStyle w:val="S1"/>
        <w:ind w:left="0" w:firstLine="709"/>
        <w:contextualSpacing w:val="0"/>
        <w:jc w:val="both"/>
      </w:pPr>
      <w:r w:rsidRPr="00BE6678">
        <w:t>устройство систем обнаружения пожара (установок и систем</w:t>
      </w:r>
      <w:r w:rsidR="00107E0E" w:rsidRPr="00BE6678">
        <w:t xml:space="preserve"> </w:t>
      </w:r>
      <w:r w:rsidRPr="00BE6678">
        <w:t xml:space="preserve">пожарной сигнализации), оповещения и управления эвакуацией людей при пожаре; </w:t>
      </w:r>
    </w:p>
    <w:p w14:paraId="1E99DECF" w14:textId="77777777" w:rsidR="002542F8" w:rsidRPr="00BE6678" w:rsidRDefault="002542F8" w:rsidP="00675101">
      <w:pPr>
        <w:pStyle w:val="S1"/>
        <w:ind w:left="0" w:firstLine="709"/>
        <w:contextualSpacing w:val="0"/>
        <w:jc w:val="both"/>
      </w:pPr>
      <w:r w:rsidRPr="00BE6678">
        <w:t>применение систем коллективной защиты (в том числе</w:t>
      </w:r>
      <w:r w:rsidR="00107E0E" w:rsidRPr="00BE6678">
        <w:t xml:space="preserve"> </w:t>
      </w:r>
      <w:r w:rsidRPr="00BE6678">
        <w:t xml:space="preserve">противодымной) и средств индивидуальной защиты людей от воздействия опасных факторов пожара; </w:t>
      </w:r>
    </w:p>
    <w:p w14:paraId="10056C51" w14:textId="77777777" w:rsidR="002542F8" w:rsidRPr="00BE6678" w:rsidRDefault="002542F8" w:rsidP="00675101">
      <w:pPr>
        <w:pStyle w:val="S1"/>
        <w:ind w:left="0" w:firstLine="709"/>
        <w:contextualSpacing w:val="0"/>
        <w:jc w:val="both"/>
      </w:pPr>
      <w:r w:rsidRPr="00BE6678">
        <w:t>применение основных строительных конструкций с пределами</w:t>
      </w:r>
    </w:p>
    <w:p w14:paraId="3B190CFC" w14:textId="77777777" w:rsidR="002542F8" w:rsidRPr="00BE6678" w:rsidRDefault="002542F8" w:rsidP="00675101">
      <w:pPr>
        <w:pStyle w:val="S1"/>
        <w:numPr>
          <w:ilvl w:val="0"/>
          <w:numId w:val="0"/>
        </w:numPr>
        <w:ind w:firstLine="709"/>
        <w:contextualSpacing w:val="0"/>
        <w:jc w:val="both"/>
      </w:pPr>
      <w:r w:rsidRPr="00BE6678">
        <w:t xml:space="preserve">огнестойкости и классами пожарной опасности; </w:t>
      </w:r>
    </w:p>
    <w:p w14:paraId="4B13E3CE" w14:textId="77777777" w:rsidR="002542F8" w:rsidRPr="00BE6678" w:rsidRDefault="002542F8" w:rsidP="00675101">
      <w:pPr>
        <w:pStyle w:val="S1"/>
        <w:ind w:left="0" w:firstLine="709"/>
        <w:contextualSpacing w:val="0"/>
        <w:jc w:val="both"/>
      </w:pPr>
      <w:r w:rsidRPr="00BE6678">
        <w:t>устройство на технологическом оборудовании систем</w:t>
      </w:r>
      <w:r w:rsidR="00107E0E" w:rsidRPr="00BE6678">
        <w:t xml:space="preserve"> </w:t>
      </w:r>
      <w:r w:rsidRPr="00BE6678">
        <w:t>противовзрывной защиты; применение первичных средств</w:t>
      </w:r>
      <w:r w:rsidR="00107E0E" w:rsidRPr="00BE6678">
        <w:t xml:space="preserve"> </w:t>
      </w:r>
      <w:r w:rsidRPr="00BE6678">
        <w:t xml:space="preserve">пожаротушения; </w:t>
      </w:r>
    </w:p>
    <w:p w14:paraId="551741E2" w14:textId="77777777" w:rsidR="002542F8" w:rsidRPr="00BE6678" w:rsidRDefault="002542F8" w:rsidP="00675101">
      <w:pPr>
        <w:pStyle w:val="S1"/>
        <w:ind w:left="0" w:firstLine="709"/>
        <w:contextualSpacing w:val="0"/>
        <w:jc w:val="both"/>
      </w:pPr>
      <w:r w:rsidRPr="00BE6678">
        <w:t>организация деятельности подразделений пожарной охраны.</w:t>
      </w:r>
    </w:p>
    <w:p w14:paraId="4BFEAE73" w14:textId="17541D24" w:rsidR="001B48F3" w:rsidRPr="00BE6678" w:rsidRDefault="001B48F3" w:rsidP="00675101">
      <w:pPr>
        <w:rPr>
          <w:szCs w:val="26"/>
        </w:rPr>
      </w:pPr>
      <w:r w:rsidRPr="00BE6678">
        <w:t xml:space="preserve">Здания, сооружения и строения должны быть обеспечены первичными средствами пожаротушения лицами, уполномоченными владеть, пользоваться или распоряжаться зданиями, сооружениями и строениями. </w:t>
      </w:r>
      <w:r w:rsidR="00BE6678" w:rsidRPr="00BE6678">
        <w:t xml:space="preserve"> </w:t>
      </w:r>
      <w:r w:rsidRPr="00BE6678">
        <w:rPr>
          <w:szCs w:val="26"/>
        </w:rPr>
        <w:t>Номенклатура, количество и места размещения первичных средств пожаротушения устанавливаются в зависимости от вида горючего материала, объемно-планировочных решений здания, сооружения или строения, параметров окружающей среды и мест размещения обслуживающего персонала.</w:t>
      </w:r>
    </w:p>
    <w:p w14:paraId="71F2A32B" w14:textId="77777777" w:rsidR="00A94748" w:rsidRPr="00BE6678" w:rsidRDefault="00A94748" w:rsidP="00675101">
      <w:pPr>
        <w:rPr>
          <w:lang w:eastAsia="ru-RU"/>
        </w:rPr>
      </w:pPr>
      <w:r w:rsidRPr="00BE6678">
        <w:rPr>
          <w:lang w:eastAsia="ru-RU"/>
        </w:rPr>
        <w:t>Дислокация подразделений пожарной охраны на территориях поселений определяется исходя из условия, что время прибытия первого подразделения к месту вызова в сельских поселениях не должно превышать 20 минут. Подразделения пожарной охраны в населенных пунктах должны размещаться в зданиях пожарных депо.</w:t>
      </w:r>
    </w:p>
    <w:p w14:paraId="046A9B31" w14:textId="77777777" w:rsidR="00A94748" w:rsidRPr="00BE6678" w:rsidRDefault="00A94748" w:rsidP="00675101">
      <w:bookmarkStart w:id="245" w:name="_Toc422834699"/>
      <w:bookmarkStart w:id="246" w:name="_Toc436143707"/>
      <w:bookmarkStart w:id="247" w:name="_Toc519087682"/>
      <w:r w:rsidRPr="00BE6678">
        <w:t>Для организации пожаротушения предусматривается пожарный водопро</w:t>
      </w:r>
      <w:r w:rsidR="00F34BC6" w:rsidRPr="00BE6678">
        <w:t xml:space="preserve">вод </w:t>
      </w:r>
      <w:r w:rsidRPr="00BE6678">
        <w:t>низкого давления, объединенный с хозяйственно-питьевым водопроводом.</w:t>
      </w:r>
    </w:p>
    <w:p w14:paraId="08D04FF1" w14:textId="77777777" w:rsidR="00A94748" w:rsidRPr="00BE6678" w:rsidRDefault="00A94748" w:rsidP="00675101">
      <w:r w:rsidRPr="00BE6678">
        <w:t>В системе водоснабжения предусмотрена установка пожарных гидрантов. Расстояние между ними определяется расчетом, учитывающим суммарный расход воды на пожаротушение и пропускную способность устанавливаемых гидрантов.</w:t>
      </w:r>
    </w:p>
    <w:p w14:paraId="3A977950" w14:textId="0BAB55BE" w:rsidR="002516E3" w:rsidRDefault="00A94748" w:rsidP="00675101">
      <w:r w:rsidRPr="00BE6678">
        <w:t>Пожарный запас воды хранится в резервуарах чистой воды и в баках водонапорных башен.</w:t>
      </w:r>
      <w:r w:rsidR="002516E3">
        <w:br w:type="page"/>
      </w:r>
    </w:p>
    <w:p w14:paraId="6015C4B5" w14:textId="6B22C5E2" w:rsidR="0027683A" w:rsidRPr="00BE6678" w:rsidRDefault="0027683A" w:rsidP="00A659E6">
      <w:pPr>
        <w:pStyle w:val="29"/>
      </w:pPr>
      <w:bookmarkStart w:id="248" w:name="_Toc126234682"/>
      <w:r w:rsidRPr="00BE6678">
        <w:lastRenderedPageBreak/>
        <w:t>19</w:t>
      </w:r>
      <w:r w:rsidR="0012164D" w:rsidRPr="00BE6678">
        <w:t>.</w:t>
      </w:r>
      <w:r w:rsidR="002516E3">
        <w:tab/>
      </w:r>
      <w:r w:rsidRPr="00BE6678">
        <w:t>МЕРОПРИЯТИЯ ПО ОХРАНЕ ОКРУЖАЮЩЕЙ СРЕДЫ</w:t>
      </w:r>
      <w:bookmarkEnd w:id="245"/>
      <w:bookmarkEnd w:id="246"/>
      <w:bookmarkEnd w:id="247"/>
      <w:bookmarkEnd w:id="248"/>
    </w:p>
    <w:p w14:paraId="3E283B01" w14:textId="1D32359A" w:rsidR="0027683A" w:rsidRPr="00742ABC" w:rsidRDefault="004751EC" w:rsidP="00675101">
      <w:pPr>
        <w:rPr>
          <w:sz w:val="28"/>
        </w:rPr>
      </w:pPr>
      <w:r w:rsidRPr="00742ABC">
        <w:rPr>
          <w:sz w:val="28"/>
        </w:rPr>
        <w:t xml:space="preserve">Для обеспечения экологической безопасности в соответствии с природоохранным законодательством РФ и действующими нормативно-правовыми документами на территории </w:t>
      </w:r>
      <w:proofErr w:type="spellStart"/>
      <w:r w:rsidR="00BE6678" w:rsidRPr="00742ABC">
        <w:rPr>
          <w:sz w:val="28"/>
        </w:rPr>
        <w:t>г.Тогучина</w:t>
      </w:r>
      <w:proofErr w:type="spellEnd"/>
      <w:r w:rsidRPr="00742ABC">
        <w:rPr>
          <w:sz w:val="28"/>
        </w:rPr>
        <w:t xml:space="preserve"> должен проводиться экологический контроль (мониторинг).</w:t>
      </w:r>
      <w:r w:rsidR="002542F8" w:rsidRPr="00742ABC">
        <w:rPr>
          <w:sz w:val="28"/>
        </w:rPr>
        <w:t xml:space="preserve"> </w:t>
      </w:r>
      <w:r w:rsidR="0027683A" w:rsidRPr="00742ABC">
        <w:rPr>
          <w:sz w:val="28"/>
        </w:rPr>
        <w:t>Оздоровлению окружаю</w:t>
      </w:r>
      <w:r w:rsidR="00F17673" w:rsidRPr="00742ABC">
        <w:rPr>
          <w:sz w:val="28"/>
        </w:rPr>
        <w:t xml:space="preserve">щей среды </w:t>
      </w:r>
      <w:r w:rsidR="00BE6678" w:rsidRPr="00742ABC">
        <w:rPr>
          <w:sz w:val="28"/>
        </w:rPr>
        <w:t xml:space="preserve"> </w:t>
      </w:r>
      <w:r w:rsidR="00F17673" w:rsidRPr="00742ABC">
        <w:rPr>
          <w:sz w:val="28"/>
        </w:rPr>
        <w:t xml:space="preserve"> </w:t>
      </w:r>
      <w:r w:rsidR="0027683A" w:rsidRPr="00742ABC">
        <w:rPr>
          <w:sz w:val="28"/>
        </w:rPr>
        <w:t xml:space="preserve">будет способствовать реализация предложенных </w:t>
      </w:r>
      <w:r w:rsidR="008C2183" w:rsidRPr="00742ABC">
        <w:rPr>
          <w:sz w:val="28"/>
        </w:rPr>
        <w:t>генеральным планом</w:t>
      </w:r>
      <w:r w:rsidR="0027683A" w:rsidRPr="00742ABC">
        <w:rPr>
          <w:sz w:val="28"/>
        </w:rPr>
        <w:t xml:space="preserve"> решений по развитию экономической базы, архитектурно-планировочной структуре, функциональному зонированию территории населенных пунктов, реорганизации транспортной и инженерной инфраструктуры и осуществление намеченных природоохранных мероприятий.</w:t>
      </w:r>
    </w:p>
    <w:p w14:paraId="55D36FC3" w14:textId="6FD429C0" w:rsidR="003E5FB7" w:rsidRDefault="00742ABC" w:rsidP="00742ABC">
      <w:pPr>
        <w:pStyle w:val="S1"/>
        <w:numPr>
          <w:ilvl w:val="0"/>
          <w:numId w:val="0"/>
        </w:numPr>
        <w:ind w:firstLine="709"/>
        <w:contextualSpacing w:val="0"/>
        <w:jc w:val="both"/>
        <w:rPr>
          <w:sz w:val="28"/>
          <w:szCs w:val="28"/>
        </w:rPr>
      </w:pPr>
      <w:r w:rsidRPr="00742ABC">
        <w:rPr>
          <w:sz w:val="28"/>
          <w:szCs w:val="28"/>
        </w:rPr>
        <w:t xml:space="preserve">В 2022 году по муниципальной программе «Комплексное развитие сельских территорий </w:t>
      </w:r>
      <w:r>
        <w:rPr>
          <w:sz w:val="28"/>
          <w:szCs w:val="28"/>
        </w:rPr>
        <w:t>в городе Тогучине Тогучинского района Новосибирской области» будут реализованы мероприятия:</w:t>
      </w:r>
    </w:p>
    <w:p w14:paraId="3952996B" w14:textId="60CB29C0" w:rsidR="00742ABC" w:rsidRDefault="00742ABC" w:rsidP="00742ABC">
      <w:pPr>
        <w:pStyle w:val="S1"/>
        <w:numPr>
          <w:ilvl w:val="0"/>
          <w:numId w:val="0"/>
        </w:numPr>
        <w:ind w:firstLine="709"/>
        <w:contextualSpacing w:val="0"/>
        <w:jc w:val="both"/>
        <w:rPr>
          <w:sz w:val="28"/>
          <w:szCs w:val="28"/>
        </w:rPr>
      </w:pPr>
      <w:r>
        <w:rPr>
          <w:sz w:val="28"/>
          <w:szCs w:val="28"/>
        </w:rPr>
        <w:t>-</w:t>
      </w:r>
      <w:r>
        <w:rPr>
          <w:sz w:val="28"/>
          <w:szCs w:val="28"/>
        </w:rPr>
        <w:tab/>
        <w:t>«Водопровод для водоснабжения микрорайона «Южный» на территории города Тогучина Тогучинского района Новосибирской области по ул. Казакова, Деповская, Горина, Гербера, Покрышкина – 8,956 км;</w:t>
      </w:r>
    </w:p>
    <w:p w14:paraId="6D0D8FC0" w14:textId="1263BD12" w:rsidR="00742ABC" w:rsidRPr="00742ABC" w:rsidRDefault="00742ABC" w:rsidP="00742ABC">
      <w:pPr>
        <w:pStyle w:val="S1"/>
        <w:numPr>
          <w:ilvl w:val="0"/>
          <w:numId w:val="0"/>
        </w:numPr>
        <w:ind w:firstLine="709"/>
        <w:contextualSpacing w:val="0"/>
        <w:jc w:val="both"/>
        <w:rPr>
          <w:sz w:val="28"/>
          <w:szCs w:val="28"/>
        </w:rPr>
      </w:pPr>
      <w:r>
        <w:rPr>
          <w:sz w:val="28"/>
          <w:szCs w:val="28"/>
        </w:rPr>
        <w:t>-</w:t>
      </w:r>
      <w:r>
        <w:rPr>
          <w:sz w:val="28"/>
          <w:szCs w:val="28"/>
        </w:rPr>
        <w:tab/>
      </w:r>
      <w:proofErr w:type="spellStart"/>
      <w:r>
        <w:rPr>
          <w:sz w:val="28"/>
          <w:szCs w:val="28"/>
        </w:rPr>
        <w:t>Строительтсво</w:t>
      </w:r>
      <w:proofErr w:type="spellEnd"/>
      <w:r>
        <w:rPr>
          <w:sz w:val="28"/>
          <w:szCs w:val="28"/>
        </w:rPr>
        <w:t xml:space="preserve"> </w:t>
      </w:r>
      <w:proofErr w:type="spellStart"/>
      <w:r>
        <w:rPr>
          <w:sz w:val="28"/>
          <w:szCs w:val="28"/>
        </w:rPr>
        <w:t>блочно</w:t>
      </w:r>
      <w:proofErr w:type="spellEnd"/>
      <w:r>
        <w:rPr>
          <w:sz w:val="28"/>
          <w:szCs w:val="28"/>
        </w:rPr>
        <w:t>-модульной котельной на твёрдом топливе» (ул. Свердлова, 1а, г. Тогучин) мощностью 10 МВт).</w:t>
      </w:r>
    </w:p>
    <w:p w14:paraId="2B736921" w14:textId="323BB2D4" w:rsidR="0027683A" w:rsidRPr="00CF3AFD" w:rsidRDefault="0027683A" w:rsidP="00A659E6">
      <w:pPr>
        <w:pStyle w:val="29"/>
      </w:pPr>
      <w:bookmarkStart w:id="249" w:name="_Toc416358981"/>
      <w:bookmarkStart w:id="250" w:name="_Toc421801290"/>
      <w:bookmarkStart w:id="251" w:name="_Toc422834700"/>
      <w:bookmarkStart w:id="252" w:name="_Toc436143708"/>
      <w:bookmarkStart w:id="253" w:name="_Toc519087683"/>
      <w:bookmarkStart w:id="254" w:name="_Toc126234683"/>
      <w:r w:rsidRPr="00CF3AFD">
        <w:t>19.1</w:t>
      </w:r>
      <w:r w:rsidR="00FB040E" w:rsidRPr="00CF3AFD">
        <w:t>.</w:t>
      </w:r>
      <w:r w:rsidR="002516E3">
        <w:tab/>
      </w:r>
      <w:r w:rsidRPr="00CF3AFD">
        <w:t>Мероприятия по улучшению качества атмосферного воздуха</w:t>
      </w:r>
      <w:bookmarkEnd w:id="249"/>
      <w:bookmarkEnd w:id="250"/>
      <w:bookmarkEnd w:id="251"/>
      <w:bookmarkEnd w:id="252"/>
      <w:bookmarkEnd w:id="253"/>
      <w:bookmarkEnd w:id="254"/>
    </w:p>
    <w:p w14:paraId="0594CFF0" w14:textId="71F20F05" w:rsidR="0027683A" w:rsidRPr="007D0254" w:rsidRDefault="0027683A" w:rsidP="00675101">
      <w:pPr>
        <w:rPr>
          <w:sz w:val="28"/>
        </w:rPr>
      </w:pPr>
      <w:r w:rsidRPr="007D0254">
        <w:rPr>
          <w:sz w:val="28"/>
        </w:rPr>
        <w:t xml:space="preserve">Санитарная охрана и оздоровление воздушного бассейна территории </w:t>
      </w:r>
      <w:r w:rsidR="00CF3AFD" w:rsidRPr="007D0254">
        <w:rPr>
          <w:sz w:val="28"/>
        </w:rPr>
        <w:t>города Тогучина</w:t>
      </w:r>
      <w:r w:rsidRPr="007D0254">
        <w:rPr>
          <w:sz w:val="28"/>
        </w:rPr>
        <w:t xml:space="preserve"> обеспечивается комплексом защитных мероприятий, которые предусмотрены Генеральн</w:t>
      </w:r>
      <w:r w:rsidR="008C2183" w:rsidRPr="007D0254">
        <w:rPr>
          <w:sz w:val="28"/>
        </w:rPr>
        <w:t>ым</w:t>
      </w:r>
      <w:r w:rsidRPr="007D0254">
        <w:rPr>
          <w:sz w:val="28"/>
        </w:rPr>
        <w:t xml:space="preserve"> план</w:t>
      </w:r>
      <w:r w:rsidR="008C2183" w:rsidRPr="007D0254">
        <w:rPr>
          <w:sz w:val="28"/>
        </w:rPr>
        <w:t>ом</w:t>
      </w:r>
      <w:r w:rsidRPr="007D0254">
        <w:rPr>
          <w:sz w:val="28"/>
        </w:rPr>
        <w:t>:</w:t>
      </w:r>
    </w:p>
    <w:p w14:paraId="38F9DF76" w14:textId="3A2D23C4" w:rsidR="0027683A" w:rsidRPr="007D0254" w:rsidRDefault="0027683A" w:rsidP="00675101">
      <w:pPr>
        <w:pStyle w:val="S1"/>
        <w:ind w:left="0" w:firstLine="709"/>
        <w:contextualSpacing w:val="0"/>
        <w:jc w:val="both"/>
        <w:rPr>
          <w:sz w:val="28"/>
          <w:szCs w:val="28"/>
        </w:rPr>
      </w:pPr>
      <w:r w:rsidRPr="007D0254">
        <w:rPr>
          <w:sz w:val="28"/>
          <w:szCs w:val="28"/>
        </w:rPr>
        <w:t xml:space="preserve">внедрение и реконструкция </w:t>
      </w:r>
      <w:proofErr w:type="spellStart"/>
      <w:r w:rsidRPr="007D0254">
        <w:rPr>
          <w:sz w:val="28"/>
          <w:szCs w:val="28"/>
        </w:rPr>
        <w:t>пылегазоочистного</w:t>
      </w:r>
      <w:proofErr w:type="spellEnd"/>
      <w:r w:rsidRPr="007D0254">
        <w:rPr>
          <w:sz w:val="28"/>
          <w:szCs w:val="28"/>
        </w:rPr>
        <w:t xml:space="preserve"> оборудования на всех производственных и инженерных объектах на территории, использование </w:t>
      </w:r>
      <w:r w:rsidR="00CF3AFD" w:rsidRPr="007D0254">
        <w:rPr>
          <w:sz w:val="28"/>
          <w:szCs w:val="28"/>
        </w:rPr>
        <w:t>в</w:t>
      </w:r>
      <w:r w:rsidRPr="007D0254">
        <w:rPr>
          <w:sz w:val="28"/>
          <w:szCs w:val="28"/>
        </w:rPr>
        <w:t>ысококачественных видов топлива, соблюдение технологических режимов работы, исключающих аварийные выбросы промышленных токсичных веществ;</w:t>
      </w:r>
    </w:p>
    <w:p w14:paraId="64FE9153" w14:textId="77777777" w:rsidR="0027683A" w:rsidRPr="007D0254" w:rsidRDefault="0027683A" w:rsidP="00675101">
      <w:pPr>
        <w:pStyle w:val="S1"/>
        <w:ind w:left="0" w:firstLine="709"/>
        <w:contextualSpacing w:val="0"/>
        <w:jc w:val="both"/>
        <w:rPr>
          <w:sz w:val="28"/>
          <w:szCs w:val="28"/>
        </w:rPr>
      </w:pPr>
      <w:r w:rsidRPr="007D0254">
        <w:rPr>
          <w:sz w:val="28"/>
          <w:szCs w:val="28"/>
        </w:rPr>
        <w:t>производственные предприятия, имеющие вредные выбросы, должны иметь «разрешения на выбросы (сброс</w:t>
      </w:r>
      <w:r w:rsidR="00FB040E" w:rsidRPr="007D0254">
        <w:rPr>
          <w:sz w:val="28"/>
          <w:szCs w:val="28"/>
        </w:rPr>
        <w:t>ы</w:t>
      </w:r>
      <w:r w:rsidRPr="007D0254">
        <w:rPr>
          <w:sz w:val="28"/>
          <w:szCs w:val="28"/>
        </w:rPr>
        <w:t>) предельно загрязняющих веществ в атмосферный воздух», рабочие проекты санитарно-защитных зон промышленных предприятий согласно "СанПиН 2.2.1/2.1.1.1200-03".</w:t>
      </w:r>
    </w:p>
    <w:p w14:paraId="151A06BB" w14:textId="151D4081" w:rsidR="0027683A" w:rsidRPr="007D0254" w:rsidRDefault="0027683A" w:rsidP="00675101">
      <w:pPr>
        <w:pStyle w:val="S1"/>
        <w:ind w:left="0" w:firstLine="709"/>
        <w:contextualSpacing w:val="0"/>
        <w:jc w:val="both"/>
        <w:rPr>
          <w:sz w:val="28"/>
          <w:szCs w:val="28"/>
        </w:rPr>
      </w:pPr>
      <w:r w:rsidRPr="007D0254">
        <w:rPr>
          <w:sz w:val="28"/>
          <w:szCs w:val="28"/>
        </w:rPr>
        <w:t xml:space="preserve">упорядочение улично-дорожной сети на территории </w:t>
      </w:r>
      <w:r w:rsidR="00CF3AFD" w:rsidRPr="007D0254">
        <w:rPr>
          <w:sz w:val="28"/>
          <w:szCs w:val="28"/>
        </w:rPr>
        <w:t>города</w:t>
      </w:r>
      <w:r w:rsidRPr="007D0254">
        <w:rPr>
          <w:sz w:val="28"/>
          <w:szCs w:val="28"/>
        </w:rPr>
        <w:t>;</w:t>
      </w:r>
    </w:p>
    <w:p w14:paraId="2280E4CA" w14:textId="39665B24" w:rsidR="0027683A" w:rsidRPr="007D0254" w:rsidRDefault="0027683A" w:rsidP="00675101">
      <w:pPr>
        <w:pStyle w:val="S1"/>
        <w:ind w:left="0" w:firstLine="709"/>
        <w:contextualSpacing w:val="0"/>
        <w:jc w:val="both"/>
        <w:rPr>
          <w:sz w:val="28"/>
          <w:szCs w:val="28"/>
        </w:rPr>
      </w:pPr>
      <w:r w:rsidRPr="007D0254">
        <w:rPr>
          <w:sz w:val="28"/>
          <w:szCs w:val="28"/>
        </w:rPr>
        <w:t>благоустройство</w:t>
      </w:r>
      <w:r w:rsidR="00CF3AFD" w:rsidRPr="007D0254">
        <w:rPr>
          <w:sz w:val="28"/>
          <w:szCs w:val="28"/>
        </w:rPr>
        <w:t xml:space="preserve"> и </w:t>
      </w:r>
      <w:r w:rsidRPr="007D0254">
        <w:rPr>
          <w:sz w:val="28"/>
          <w:szCs w:val="28"/>
        </w:rPr>
        <w:t>озеленение улиц;</w:t>
      </w:r>
    </w:p>
    <w:p w14:paraId="45D5DD58" w14:textId="77777777" w:rsidR="004751EC" w:rsidRPr="007D0254" w:rsidRDefault="004751EC" w:rsidP="00675101">
      <w:pPr>
        <w:pStyle w:val="S1"/>
        <w:ind w:left="0" w:firstLine="709"/>
        <w:contextualSpacing w:val="0"/>
        <w:jc w:val="both"/>
        <w:rPr>
          <w:sz w:val="28"/>
          <w:szCs w:val="28"/>
        </w:rPr>
      </w:pPr>
      <w:r w:rsidRPr="007D0254">
        <w:rPr>
          <w:sz w:val="28"/>
          <w:szCs w:val="28"/>
        </w:rPr>
        <w:t xml:space="preserve">оборудование автозаправочных станций системой </w:t>
      </w:r>
      <w:proofErr w:type="spellStart"/>
      <w:r w:rsidRPr="007D0254">
        <w:rPr>
          <w:sz w:val="28"/>
          <w:szCs w:val="28"/>
        </w:rPr>
        <w:t>закольцовки</w:t>
      </w:r>
      <w:proofErr w:type="spellEnd"/>
      <w:r w:rsidRPr="007D0254">
        <w:rPr>
          <w:sz w:val="28"/>
          <w:szCs w:val="28"/>
        </w:rPr>
        <w:t xml:space="preserve"> паров бензина;</w:t>
      </w:r>
    </w:p>
    <w:p w14:paraId="38994925" w14:textId="26C341C8" w:rsidR="004751EC" w:rsidRPr="007D0254" w:rsidRDefault="004751EC" w:rsidP="00675101">
      <w:pPr>
        <w:pStyle w:val="S1"/>
        <w:ind w:left="0" w:firstLine="709"/>
        <w:contextualSpacing w:val="0"/>
        <w:jc w:val="both"/>
        <w:rPr>
          <w:sz w:val="28"/>
          <w:szCs w:val="28"/>
        </w:rPr>
      </w:pPr>
      <w:r w:rsidRPr="007D0254">
        <w:rPr>
          <w:sz w:val="28"/>
          <w:szCs w:val="28"/>
        </w:rPr>
        <w:t xml:space="preserve">в целях сокращения суммарных выбросов в атмосферу стационарными источниками выделения предлагается: внедрение и реконструкция </w:t>
      </w:r>
      <w:proofErr w:type="spellStart"/>
      <w:r w:rsidRPr="007D0254">
        <w:rPr>
          <w:sz w:val="28"/>
          <w:szCs w:val="28"/>
        </w:rPr>
        <w:t>пылегазоочистного</w:t>
      </w:r>
      <w:proofErr w:type="spellEnd"/>
      <w:r w:rsidRPr="007D0254">
        <w:rPr>
          <w:sz w:val="28"/>
          <w:szCs w:val="28"/>
        </w:rPr>
        <w:t xml:space="preserve"> оборудования на всех производственных объектах и котельных, использование высококачественных видов топлива, соблюдение технологических режимов, исключающих аварийный выброс.</w:t>
      </w:r>
    </w:p>
    <w:p w14:paraId="6B97D18D" w14:textId="77777777" w:rsidR="0027683A" w:rsidRPr="007D0254" w:rsidRDefault="0027683A" w:rsidP="00675101">
      <w:pPr>
        <w:rPr>
          <w:sz w:val="28"/>
        </w:rPr>
      </w:pPr>
      <w:r w:rsidRPr="007D0254">
        <w:rPr>
          <w:sz w:val="28"/>
        </w:rPr>
        <w:t>От загрязнения атмосферного воздуха автотранспортом предусматриваются следующие мероприятия:</w:t>
      </w:r>
    </w:p>
    <w:p w14:paraId="3A4F0882" w14:textId="77777777" w:rsidR="0027683A" w:rsidRPr="007D0254" w:rsidRDefault="0027683A" w:rsidP="00675101">
      <w:pPr>
        <w:pStyle w:val="S1"/>
        <w:ind w:left="0" w:firstLine="709"/>
        <w:contextualSpacing w:val="0"/>
        <w:jc w:val="both"/>
        <w:rPr>
          <w:sz w:val="28"/>
          <w:szCs w:val="28"/>
        </w:rPr>
      </w:pPr>
      <w:r w:rsidRPr="007D0254">
        <w:rPr>
          <w:sz w:val="28"/>
          <w:szCs w:val="28"/>
        </w:rPr>
        <w:lastRenderedPageBreak/>
        <w:t>обеспечение требуемых разрывов с соответствующим озеленением между транспортными магистралями и застройкой;</w:t>
      </w:r>
    </w:p>
    <w:p w14:paraId="0506277D" w14:textId="77777777" w:rsidR="004751EC" w:rsidRPr="007D0254" w:rsidRDefault="004751EC" w:rsidP="00675101">
      <w:pPr>
        <w:pStyle w:val="S1"/>
        <w:ind w:left="0" w:firstLine="709"/>
        <w:contextualSpacing w:val="0"/>
        <w:jc w:val="both"/>
        <w:rPr>
          <w:sz w:val="28"/>
          <w:szCs w:val="28"/>
        </w:rPr>
      </w:pPr>
      <w:r w:rsidRPr="007D0254">
        <w:rPr>
          <w:sz w:val="28"/>
          <w:szCs w:val="28"/>
        </w:rPr>
        <w:t>рационализация транспортных потоков;</w:t>
      </w:r>
    </w:p>
    <w:p w14:paraId="5825AC18" w14:textId="77777777" w:rsidR="0027683A" w:rsidRPr="007D0254" w:rsidRDefault="0027683A" w:rsidP="00675101">
      <w:pPr>
        <w:pStyle w:val="S1"/>
        <w:ind w:left="0" w:firstLine="709"/>
        <w:contextualSpacing w:val="0"/>
        <w:jc w:val="both"/>
        <w:rPr>
          <w:sz w:val="28"/>
          <w:szCs w:val="28"/>
        </w:rPr>
      </w:pPr>
      <w:r w:rsidRPr="007D0254">
        <w:rPr>
          <w:sz w:val="28"/>
          <w:szCs w:val="28"/>
        </w:rPr>
        <w:t>совершенствование системы озеленения улиц и дорог;</w:t>
      </w:r>
    </w:p>
    <w:p w14:paraId="3847EBB6" w14:textId="77777777" w:rsidR="0027683A" w:rsidRPr="007D0254" w:rsidRDefault="0027683A" w:rsidP="00675101">
      <w:pPr>
        <w:pStyle w:val="S1"/>
        <w:ind w:left="0" w:firstLine="709"/>
        <w:contextualSpacing w:val="0"/>
        <w:jc w:val="both"/>
        <w:rPr>
          <w:sz w:val="28"/>
          <w:szCs w:val="28"/>
        </w:rPr>
      </w:pPr>
      <w:r w:rsidRPr="007D0254">
        <w:rPr>
          <w:sz w:val="28"/>
          <w:szCs w:val="28"/>
        </w:rPr>
        <w:t xml:space="preserve">благоустройство улично-дорожной сети со строительством тротуаров и мест для складирования снега </w:t>
      </w:r>
      <w:r w:rsidR="004751EC" w:rsidRPr="007D0254">
        <w:rPr>
          <w:sz w:val="28"/>
          <w:szCs w:val="28"/>
        </w:rPr>
        <w:t>для улучшения работы транспорта</w:t>
      </w:r>
      <w:r w:rsidR="003B1FF4" w:rsidRPr="007D0254">
        <w:rPr>
          <w:sz w:val="28"/>
          <w:szCs w:val="28"/>
        </w:rPr>
        <w:t>.</w:t>
      </w:r>
    </w:p>
    <w:p w14:paraId="3A2A7A89" w14:textId="77777777" w:rsidR="00FF3EEE" w:rsidRPr="007D0254" w:rsidRDefault="00FF3EEE" w:rsidP="00675101">
      <w:pPr>
        <w:rPr>
          <w:sz w:val="28"/>
        </w:rPr>
      </w:pPr>
      <w:r w:rsidRPr="007D0254">
        <w:rPr>
          <w:sz w:val="28"/>
        </w:rPr>
        <w:t xml:space="preserve">Также </w:t>
      </w:r>
      <w:r w:rsidR="008C2183" w:rsidRPr="007D0254">
        <w:rPr>
          <w:sz w:val="28"/>
        </w:rPr>
        <w:t>генеральным планом</w:t>
      </w:r>
      <w:r w:rsidRPr="007D0254">
        <w:rPr>
          <w:sz w:val="28"/>
        </w:rPr>
        <w:t xml:space="preserve"> рекомендуется организация шумозащитных сооружений (звукоизоляционные экраны, земляные валы или полосы зеленых насаждений).</w:t>
      </w:r>
    </w:p>
    <w:p w14:paraId="0AABB64F" w14:textId="53439857" w:rsidR="00FF3EEE" w:rsidRPr="007D0254" w:rsidRDefault="00FF3EEE" w:rsidP="00675101">
      <w:pPr>
        <w:rPr>
          <w:sz w:val="28"/>
        </w:rPr>
      </w:pPr>
      <w:r w:rsidRPr="007D0254">
        <w:rPr>
          <w:sz w:val="28"/>
        </w:rPr>
        <w:t>Согласно Федеральному закону №96</w:t>
      </w:r>
      <w:r w:rsidR="00BE6678" w:rsidRPr="007D0254">
        <w:rPr>
          <w:sz w:val="28"/>
        </w:rPr>
        <w:t xml:space="preserve"> </w:t>
      </w:r>
      <w:r w:rsidRPr="007D0254">
        <w:rPr>
          <w:sz w:val="28"/>
        </w:rPr>
        <w:t>ФЗ «Об охране атмосферного воздуха»</w:t>
      </w:r>
      <w:r w:rsidR="00FB040E" w:rsidRPr="007D0254">
        <w:rPr>
          <w:sz w:val="28"/>
        </w:rPr>
        <w:t xml:space="preserve"> </w:t>
      </w:r>
    </w:p>
    <w:p w14:paraId="787DB4AF" w14:textId="77777777" w:rsidR="00FF3EEE" w:rsidRPr="007D0254" w:rsidRDefault="00FB040E" w:rsidP="00675101">
      <w:pPr>
        <w:ind w:firstLine="0"/>
        <w:rPr>
          <w:sz w:val="28"/>
        </w:rPr>
      </w:pPr>
      <w:r w:rsidRPr="007D0254">
        <w:rPr>
          <w:sz w:val="28"/>
        </w:rPr>
        <w:t>з</w:t>
      </w:r>
      <w:r w:rsidR="00FF3EEE" w:rsidRPr="007D0254">
        <w:rPr>
          <w:sz w:val="28"/>
        </w:rPr>
        <w:t xml:space="preserve">апрещается выброс в атмосферный воздух веществ, степень опасности которых для жизни и здоровья человека и для окружающей среды не установлена. Действия, направленные на изменение состояния атмосферного воздуха и атмосферных явлений, могут осуществляться только при отсутствии вредных последствий для жизни и здоровья человека и для окружающей среды на основании разрешений, выданных федеральным органом исполнительной власти в </w:t>
      </w:r>
      <w:r w:rsidR="001B055B" w:rsidRPr="007D0254">
        <w:rPr>
          <w:sz w:val="28"/>
        </w:rPr>
        <w:t>области охраны окружающей среды.</w:t>
      </w:r>
      <w:r w:rsidR="00F17673" w:rsidRPr="007D0254">
        <w:rPr>
          <w:sz w:val="28"/>
        </w:rPr>
        <w:t xml:space="preserve"> </w:t>
      </w:r>
      <w:r w:rsidR="00FF3EEE" w:rsidRPr="007D0254">
        <w:rPr>
          <w:sz w:val="28"/>
        </w:rPr>
        <w:t>Запрещаются размещение и эксплуатация объектов хозяйственной и иной деятельности, которые не имеют предусмотренных правилами охраны атмосферного воздуха установок очистки газов и средств контроля за выбросами вредных (загрязняющих) веществ в атмосферный воздух.</w:t>
      </w:r>
      <w:r w:rsidR="002542F8" w:rsidRPr="007D0254">
        <w:rPr>
          <w:sz w:val="28"/>
        </w:rPr>
        <w:t xml:space="preserve"> </w:t>
      </w:r>
      <w:r w:rsidR="00FF3EEE" w:rsidRPr="007D0254">
        <w:rPr>
          <w:sz w:val="28"/>
        </w:rPr>
        <w:t>Запрещаются проектирование, размещение и строительство объектов хозяйственной и иной деятельности, функционирование которых может привести к неблагоприятным изменениям климата и озонового слоя атмосферы, ухудшению здоровья людей, уничтожению генетического фонда растений и генетического фонда животных, наступлению необратимых последствий для людей и окружающей среды.</w:t>
      </w:r>
    </w:p>
    <w:p w14:paraId="0989A26D" w14:textId="6A6AB360" w:rsidR="0027683A" w:rsidRPr="00CF3AFD" w:rsidRDefault="0027683A" w:rsidP="00A659E6">
      <w:pPr>
        <w:pStyle w:val="29"/>
      </w:pPr>
      <w:bookmarkStart w:id="255" w:name="_Toc416358982"/>
      <w:bookmarkStart w:id="256" w:name="_Toc421801291"/>
      <w:bookmarkStart w:id="257" w:name="_Toc422834701"/>
      <w:bookmarkStart w:id="258" w:name="_Toc436143709"/>
      <w:bookmarkStart w:id="259" w:name="_Toc519087684"/>
      <w:bookmarkStart w:id="260" w:name="_Toc126234684"/>
      <w:r w:rsidRPr="00CF3AFD">
        <w:t>19.2</w:t>
      </w:r>
      <w:r w:rsidR="00FB040E" w:rsidRPr="00CF3AFD">
        <w:t>.</w:t>
      </w:r>
      <w:r w:rsidR="002516E3">
        <w:tab/>
      </w:r>
      <w:r w:rsidRPr="00CF3AFD">
        <w:t>Мероприятия по охране водных объектов</w:t>
      </w:r>
      <w:bookmarkEnd w:id="255"/>
      <w:bookmarkEnd w:id="256"/>
      <w:bookmarkEnd w:id="257"/>
      <w:bookmarkEnd w:id="258"/>
      <w:bookmarkEnd w:id="259"/>
      <w:bookmarkEnd w:id="260"/>
    </w:p>
    <w:p w14:paraId="0028E507" w14:textId="77777777" w:rsidR="0027683A" w:rsidRPr="007D0254" w:rsidRDefault="0027683A" w:rsidP="00675101">
      <w:pPr>
        <w:rPr>
          <w:sz w:val="28"/>
        </w:rPr>
      </w:pPr>
      <w:r w:rsidRPr="007D0254">
        <w:rPr>
          <w:sz w:val="28"/>
        </w:rPr>
        <w:t>С целью улучшения качества вод</w:t>
      </w:r>
      <w:r w:rsidR="00E33B97" w:rsidRPr="007D0254">
        <w:rPr>
          <w:sz w:val="28"/>
        </w:rPr>
        <w:t>ы</w:t>
      </w:r>
      <w:r w:rsidRPr="007D0254">
        <w:rPr>
          <w:sz w:val="28"/>
        </w:rPr>
        <w:t xml:space="preserve">, восстановления и предотвращения загрязнения водных объектов </w:t>
      </w:r>
      <w:r w:rsidR="00E33B97" w:rsidRPr="007D0254">
        <w:rPr>
          <w:sz w:val="28"/>
        </w:rPr>
        <w:t>г</w:t>
      </w:r>
      <w:r w:rsidRPr="007D0254">
        <w:rPr>
          <w:sz w:val="28"/>
        </w:rPr>
        <w:t>енеральн</w:t>
      </w:r>
      <w:r w:rsidR="008C2183" w:rsidRPr="007D0254">
        <w:rPr>
          <w:sz w:val="28"/>
        </w:rPr>
        <w:t>ым</w:t>
      </w:r>
      <w:r w:rsidRPr="007D0254">
        <w:rPr>
          <w:sz w:val="28"/>
        </w:rPr>
        <w:t xml:space="preserve"> план</w:t>
      </w:r>
      <w:r w:rsidR="008C2183" w:rsidRPr="007D0254">
        <w:rPr>
          <w:sz w:val="28"/>
        </w:rPr>
        <w:t>ом</w:t>
      </w:r>
      <w:r w:rsidRPr="007D0254">
        <w:rPr>
          <w:sz w:val="28"/>
        </w:rPr>
        <w:t xml:space="preserve"> предусмотрены следующие мероприятия по восстановлению и предотвращению загрязнения водных объектов:</w:t>
      </w:r>
    </w:p>
    <w:p w14:paraId="3BE6DE36" w14:textId="77777777" w:rsidR="00940FC8" w:rsidRPr="007D0254" w:rsidRDefault="00940FC8" w:rsidP="00675101">
      <w:pPr>
        <w:pStyle w:val="S1"/>
        <w:ind w:left="0" w:firstLine="709"/>
        <w:contextualSpacing w:val="0"/>
        <w:jc w:val="both"/>
        <w:rPr>
          <w:sz w:val="28"/>
          <w:szCs w:val="28"/>
        </w:rPr>
      </w:pPr>
      <w:r w:rsidRPr="007D0254">
        <w:rPr>
          <w:sz w:val="28"/>
          <w:szCs w:val="28"/>
        </w:rPr>
        <w:t>разработка проекта организации водоохран</w:t>
      </w:r>
      <w:r w:rsidR="007925AE" w:rsidRPr="007D0254">
        <w:rPr>
          <w:sz w:val="28"/>
          <w:szCs w:val="28"/>
        </w:rPr>
        <w:t>н</w:t>
      </w:r>
      <w:r w:rsidRPr="007D0254">
        <w:rPr>
          <w:sz w:val="28"/>
          <w:szCs w:val="28"/>
        </w:rPr>
        <w:t xml:space="preserve">ых зон, </w:t>
      </w:r>
      <w:proofErr w:type="spellStart"/>
      <w:r w:rsidRPr="007D0254">
        <w:rPr>
          <w:sz w:val="28"/>
          <w:szCs w:val="28"/>
        </w:rPr>
        <w:t>нерестоохранных</w:t>
      </w:r>
      <w:proofErr w:type="spellEnd"/>
      <w:r w:rsidRPr="007D0254">
        <w:rPr>
          <w:sz w:val="28"/>
          <w:szCs w:val="28"/>
        </w:rPr>
        <w:t xml:space="preserve"> и прибрежных защитных полос, расчистка прибрежных территорий;</w:t>
      </w:r>
    </w:p>
    <w:p w14:paraId="22E79EF4" w14:textId="77777777" w:rsidR="00940FC8" w:rsidRPr="007D0254" w:rsidRDefault="00940FC8" w:rsidP="00675101">
      <w:pPr>
        <w:pStyle w:val="S1"/>
        <w:ind w:left="0" w:firstLine="709"/>
        <w:contextualSpacing w:val="0"/>
        <w:jc w:val="both"/>
        <w:rPr>
          <w:sz w:val="28"/>
          <w:szCs w:val="28"/>
        </w:rPr>
      </w:pPr>
      <w:r w:rsidRPr="007D0254">
        <w:rPr>
          <w:sz w:val="28"/>
          <w:szCs w:val="28"/>
        </w:rPr>
        <w:t>организация и благоустройство водоохранных зон и прибрежных защитных полос, расчистка прибрежных территорий от самовольной застройки;</w:t>
      </w:r>
    </w:p>
    <w:p w14:paraId="2AC9B6A2" w14:textId="77777777" w:rsidR="00940FC8" w:rsidRPr="007D0254" w:rsidRDefault="00ED17EE" w:rsidP="00675101">
      <w:pPr>
        <w:pStyle w:val="S1"/>
        <w:ind w:left="0" w:firstLine="709"/>
        <w:contextualSpacing w:val="0"/>
        <w:jc w:val="both"/>
        <w:rPr>
          <w:sz w:val="28"/>
          <w:szCs w:val="28"/>
        </w:rPr>
      </w:pPr>
      <w:r w:rsidRPr="007D0254">
        <w:rPr>
          <w:sz w:val="28"/>
          <w:szCs w:val="28"/>
        </w:rPr>
        <w:t xml:space="preserve"> </w:t>
      </w:r>
      <w:r w:rsidR="00940FC8" w:rsidRPr="007D0254">
        <w:rPr>
          <w:sz w:val="28"/>
          <w:szCs w:val="28"/>
        </w:rPr>
        <w:t>организация контроля уровня загрязнения поверхностных и грунтовых вод;</w:t>
      </w:r>
    </w:p>
    <w:p w14:paraId="17701CFA" w14:textId="77777777" w:rsidR="00940FC8" w:rsidRPr="007D0254" w:rsidRDefault="00940FC8" w:rsidP="00675101">
      <w:pPr>
        <w:pStyle w:val="S1"/>
        <w:ind w:left="0" w:firstLine="709"/>
        <w:contextualSpacing w:val="0"/>
        <w:jc w:val="both"/>
        <w:rPr>
          <w:sz w:val="28"/>
          <w:szCs w:val="28"/>
        </w:rPr>
      </w:pPr>
      <w:r w:rsidRPr="007D0254">
        <w:rPr>
          <w:sz w:val="28"/>
          <w:szCs w:val="28"/>
        </w:rPr>
        <w:lastRenderedPageBreak/>
        <w:t>разработка планов мероприятий и инструкции по предотвращению аварий на объектах, представляющих потенциальную угрозу загрязнения;</w:t>
      </w:r>
    </w:p>
    <w:p w14:paraId="4314582B" w14:textId="77777777" w:rsidR="00940FC8" w:rsidRPr="007D0254" w:rsidRDefault="00940FC8" w:rsidP="00675101">
      <w:pPr>
        <w:pStyle w:val="S1"/>
        <w:ind w:left="0" w:firstLine="709"/>
        <w:contextualSpacing w:val="0"/>
        <w:jc w:val="both"/>
        <w:rPr>
          <w:sz w:val="28"/>
          <w:szCs w:val="28"/>
        </w:rPr>
      </w:pPr>
      <w:r w:rsidRPr="007D0254">
        <w:rPr>
          <w:sz w:val="28"/>
          <w:szCs w:val="28"/>
        </w:rPr>
        <w:t>усовершенствование системы сбора и отвода поверхностных стоков и технологии очистки сточных вод;</w:t>
      </w:r>
    </w:p>
    <w:p w14:paraId="7E87500B" w14:textId="77777777" w:rsidR="00940FC8" w:rsidRPr="007D0254" w:rsidRDefault="00940FC8" w:rsidP="00675101">
      <w:pPr>
        <w:pStyle w:val="S1"/>
        <w:ind w:left="0" w:firstLine="709"/>
        <w:contextualSpacing w:val="0"/>
        <w:jc w:val="both"/>
        <w:rPr>
          <w:sz w:val="28"/>
          <w:szCs w:val="28"/>
        </w:rPr>
      </w:pPr>
      <w:r w:rsidRPr="007D0254">
        <w:rPr>
          <w:sz w:val="28"/>
          <w:szCs w:val="28"/>
        </w:rPr>
        <w:t>организация контроля уровня загрязнения поверхностных и грунтовых вод.</w:t>
      </w:r>
    </w:p>
    <w:p w14:paraId="2816C1D0" w14:textId="77777777" w:rsidR="00940FC8" w:rsidRPr="007D0254" w:rsidRDefault="00940FC8" w:rsidP="00675101">
      <w:pPr>
        <w:pStyle w:val="S1"/>
        <w:ind w:left="0" w:firstLine="709"/>
        <w:contextualSpacing w:val="0"/>
        <w:jc w:val="both"/>
        <w:rPr>
          <w:sz w:val="28"/>
          <w:szCs w:val="28"/>
        </w:rPr>
      </w:pPr>
      <w:r w:rsidRPr="007D0254">
        <w:rPr>
          <w:sz w:val="28"/>
          <w:szCs w:val="28"/>
        </w:rPr>
        <w:t>реконструкция и строительство новых инженерных сетей;</w:t>
      </w:r>
    </w:p>
    <w:p w14:paraId="0C16204F" w14:textId="77777777" w:rsidR="00940FC8" w:rsidRPr="007D0254" w:rsidRDefault="00940FC8" w:rsidP="00675101">
      <w:pPr>
        <w:pStyle w:val="S1"/>
        <w:ind w:left="0" w:firstLine="709"/>
        <w:contextualSpacing w:val="0"/>
        <w:jc w:val="both"/>
        <w:rPr>
          <w:sz w:val="28"/>
          <w:szCs w:val="28"/>
        </w:rPr>
      </w:pPr>
      <w:r w:rsidRPr="007D0254">
        <w:rPr>
          <w:sz w:val="28"/>
          <w:szCs w:val="28"/>
        </w:rPr>
        <w:t>организация и благоустройство зон санитарной охраны;</w:t>
      </w:r>
    </w:p>
    <w:p w14:paraId="47E21EB6" w14:textId="77777777" w:rsidR="00940FC8" w:rsidRPr="007D0254" w:rsidRDefault="00940FC8" w:rsidP="00675101">
      <w:pPr>
        <w:pStyle w:val="S1"/>
        <w:ind w:left="0" w:firstLine="709"/>
        <w:contextualSpacing w:val="0"/>
        <w:jc w:val="both"/>
        <w:rPr>
          <w:sz w:val="28"/>
          <w:szCs w:val="28"/>
        </w:rPr>
      </w:pPr>
      <w:r w:rsidRPr="007D0254">
        <w:rPr>
          <w:sz w:val="28"/>
          <w:szCs w:val="28"/>
        </w:rPr>
        <w:t>разработка проекта зон санитарной охраны источников питьевого водоснабжения;</w:t>
      </w:r>
    </w:p>
    <w:p w14:paraId="48C105CE" w14:textId="77777777" w:rsidR="00940FC8" w:rsidRPr="007D0254" w:rsidRDefault="00940FC8" w:rsidP="00675101">
      <w:pPr>
        <w:pStyle w:val="S1"/>
        <w:ind w:left="0" w:firstLine="709"/>
        <w:contextualSpacing w:val="0"/>
        <w:jc w:val="both"/>
        <w:rPr>
          <w:sz w:val="28"/>
          <w:szCs w:val="28"/>
        </w:rPr>
      </w:pPr>
      <w:r w:rsidRPr="007D0254">
        <w:rPr>
          <w:sz w:val="28"/>
          <w:szCs w:val="28"/>
        </w:rPr>
        <w:t>строительство локальных очистных сооружений на предприятиях;</w:t>
      </w:r>
    </w:p>
    <w:p w14:paraId="300899F0" w14:textId="77777777" w:rsidR="00940FC8" w:rsidRPr="007D0254" w:rsidRDefault="00940FC8" w:rsidP="00675101">
      <w:pPr>
        <w:pStyle w:val="S1"/>
        <w:ind w:left="0" w:firstLine="709"/>
        <w:contextualSpacing w:val="0"/>
        <w:jc w:val="both"/>
        <w:rPr>
          <w:sz w:val="28"/>
          <w:szCs w:val="28"/>
        </w:rPr>
      </w:pPr>
      <w:r w:rsidRPr="007D0254">
        <w:rPr>
          <w:sz w:val="28"/>
          <w:szCs w:val="28"/>
        </w:rPr>
        <w:t>разработка планов мероприятий по предотвращению аварий на объектах, представляющих потенциальную угрозу загрязнения;</w:t>
      </w:r>
    </w:p>
    <w:p w14:paraId="55064774" w14:textId="77777777" w:rsidR="00940FC8" w:rsidRPr="007D0254" w:rsidRDefault="00940FC8" w:rsidP="00675101">
      <w:pPr>
        <w:pStyle w:val="S1"/>
        <w:ind w:left="0" w:firstLine="709"/>
        <w:contextualSpacing w:val="0"/>
        <w:jc w:val="both"/>
        <w:rPr>
          <w:sz w:val="28"/>
          <w:szCs w:val="28"/>
        </w:rPr>
      </w:pPr>
      <w:r w:rsidRPr="007D0254">
        <w:rPr>
          <w:sz w:val="28"/>
          <w:szCs w:val="28"/>
        </w:rPr>
        <w:t>усовершенствование системы сбора, отвода поверхностных стоков и технологии очистки сточных вод;</w:t>
      </w:r>
    </w:p>
    <w:p w14:paraId="6CF020FA" w14:textId="77777777" w:rsidR="00940FC8" w:rsidRPr="007D0254" w:rsidRDefault="00940FC8" w:rsidP="00675101">
      <w:pPr>
        <w:pStyle w:val="S1"/>
        <w:ind w:left="0" w:firstLine="709"/>
        <w:contextualSpacing w:val="0"/>
        <w:jc w:val="both"/>
        <w:rPr>
          <w:sz w:val="28"/>
          <w:szCs w:val="28"/>
        </w:rPr>
      </w:pPr>
      <w:r w:rsidRPr="007D0254">
        <w:rPr>
          <w:sz w:val="28"/>
          <w:szCs w:val="28"/>
        </w:rPr>
        <w:t>организация социально-гигиенического мониторинга за химическим, микробиологическим загрязнением водных объектов в границах муниципального образования.</w:t>
      </w:r>
    </w:p>
    <w:p w14:paraId="532E0FFB" w14:textId="77777777" w:rsidR="00C06496" w:rsidRPr="007D0254" w:rsidRDefault="00C06496" w:rsidP="00675101">
      <w:pPr>
        <w:rPr>
          <w:sz w:val="28"/>
        </w:rPr>
      </w:pPr>
      <w:r w:rsidRPr="007D0254">
        <w:rPr>
          <w:sz w:val="28"/>
        </w:rPr>
        <w:t xml:space="preserve">Разработка мероприятий по защите водных объектов от загрязнения проводится в соответствии со статьей 65 Водного кодекса Российской Федерации. </w:t>
      </w:r>
    </w:p>
    <w:p w14:paraId="2927DF16" w14:textId="77777777" w:rsidR="00C06496" w:rsidRPr="007D0254" w:rsidRDefault="00C06496" w:rsidP="00675101">
      <w:pPr>
        <w:rPr>
          <w:sz w:val="28"/>
        </w:rPr>
      </w:pPr>
      <w:r w:rsidRPr="007D0254">
        <w:rPr>
          <w:sz w:val="28"/>
        </w:rPr>
        <w:t>В границах водоохранных зон запрещаются:</w:t>
      </w:r>
    </w:p>
    <w:p w14:paraId="79A60CBB" w14:textId="129AC322" w:rsidR="00C06496" w:rsidRPr="007D0254" w:rsidRDefault="00C06496" w:rsidP="00675101">
      <w:pPr>
        <w:rPr>
          <w:sz w:val="28"/>
        </w:rPr>
      </w:pPr>
      <w:bookmarkStart w:id="261" w:name="dst92"/>
      <w:bookmarkEnd w:id="261"/>
      <w:r w:rsidRPr="007D0254">
        <w:rPr>
          <w:sz w:val="28"/>
        </w:rPr>
        <w:t>1)</w:t>
      </w:r>
      <w:r w:rsidR="00675101" w:rsidRPr="007D0254">
        <w:rPr>
          <w:sz w:val="28"/>
        </w:rPr>
        <w:tab/>
      </w:r>
      <w:r w:rsidRPr="007D0254">
        <w:rPr>
          <w:sz w:val="28"/>
        </w:rPr>
        <w:t>использование сточных вод в целях регулирования плодородия почв;</w:t>
      </w:r>
    </w:p>
    <w:p w14:paraId="7243558C" w14:textId="706D431B" w:rsidR="00C06496" w:rsidRPr="007D0254" w:rsidRDefault="00C06496" w:rsidP="00675101">
      <w:pPr>
        <w:rPr>
          <w:sz w:val="28"/>
        </w:rPr>
      </w:pPr>
      <w:bookmarkStart w:id="262" w:name="dst125"/>
      <w:bookmarkEnd w:id="262"/>
      <w:r w:rsidRPr="007D0254">
        <w:rPr>
          <w:sz w:val="28"/>
        </w:rPr>
        <w:t>2)</w:t>
      </w:r>
      <w:r w:rsidR="00675101" w:rsidRPr="007D0254">
        <w:rPr>
          <w:sz w:val="28"/>
        </w:rPr>
        <w:tab/>
      </w:r>
      <w:r w:rsidRPr="007D0254">
        <w:rPr>
          <w:sz w:val="28"/>
        </w:rPr>
        <w:t>размещение кладбищ, скотомогильников, объектов размещения отходов производства и потребления, химических, взрывчатых, токсичных, отравляющих и ядовитых веществ, пунктов захоронения радиоактивных отходов;</w:t>
      </w:r>
    </w:p>
    <w:p w14:paraId="1C35C031" w14:textId="639AEF2E" w:rsidR="00C06496" w:rsidRPr="007D0254" w:rsidRDefault="00C06496" w:rsidP="00675101">
      <w:pPr>
        <w:rPr>
          <w:sz w:val="28"/>
        </w:rPr>
      </w:pPr>
      <w:bookmarkStart w:id="263" w:name="dst93"/>
      <w:bookmarkEnd w:id="263"/>
      <w:r w:rsidRPr="007D0254">
        <w:rPr>
          <w:sz w:val="28"/>
        </w:rPr>
        <w:t>3)</w:t>
      </w:r>
      <w:r w:rsidR="00675101" w:rsidRPr="007D0254">
        <w:rPr>
          <w:sz w:val="28"/>
        </w:rPr>
        <w:tab/>
      </w:r>
      <w:r w:rsidRPr="007D0254">
        <w:rPr>
          <w:sz w:val="28"/>
        </w:rPr>
        <w:t>осуществление авиационных мер по борьбе с вредными организмами;</w:t>
      </w:r>
    </w:p>
    <w:p w14:paraId="551AD3AB" w14:textId="49A8A83A" w:rsidR="00C06496" w:rsidRPr="007D0254" w:rsidRDefault="00C06496" w:rsidP="00675101">
      <w:pPr>
        <w:rPr>
          <w:sz w:val="28"/>
        </w:rPr>
      </w:pPr>
      <w:bookmarkStart w:id="264" w:name="dst100593"/>
      <w:bookmarkEnd w:id="264"/>
      <w:r w:rsidRPr="007D0254">
        <w:rPr>
          <w:sz w:val="28"/>
        </w:rPr>
        <w:t>4)</w:t>
      </w:r>
      <w:r w:rsidR="00675101" w:rsidRPr="007D0254">
        <w:rPr>
          <w:sz w:val="28"/>
        </w:rPr>
        <w:tab/>
      </w:r>
      <w:r w:rsidRPr="007D0254">
        <w:rPr>
          <w:sz w:val="28"/>
        </w:rPr>
        <w:t>движение и стоянка транспортных средств (кроме специальных транспортных средств), за исключением их движения по дорогам и стоянки на дорогах и в специально оборудованных местах, имеющих твердое покрытие;</w:t>
      </w:r>
    </w:p>
    <w:p w14:paraId="013725FC" w14:textId="57D89076" w:rsidR="00C06496" w:rsidRPr="007D0254" w:rsidRDefault="00C06496" w:rsidP="00675101">
      <w:pPr>
        <w:rPr>
          <w:sz w:val="28"/>
        </w:rPr>
      </w:pPr>
      <w:bookmarkStart w:id="265" w:name="dst94"/>
      <w:bookmarkEnd w:id="265"/>
      <w:r w:rsidRPr="007D0254">
        <w:rPr>
          <w:sz w:val="28"/>
        </w:rPr>
        <w:t>5)</w:t>
      </w:r>
      <w:r w:rsidR="00675101" w:rsidRPr="007D0254">
        <w:rPr>
          <w:sz w:val="28"/>
        </w:rPr>
        <w:tab/>
      </w:r>
      <w:r w:rsidRPr="007D0254">
        <w:rPr>
          <w:sz w:val="28"/>
        </w:rPr>
        <w:t xml:space="preserve">размещение автозаправочных станций, складов горюче-смазочных материалов (за исключением случаев, если автозаправочные станции, склады горюче-смазочных материалов размещены на территориях портов, судостроительных и судоремонтных организаций, инфраструктуры внутренних водных путей при условии соблюдения требований законодательства в области охраны окружающей среды и настоящего Кодекса), станций технического обслуживания, используемых для </w:t>
      </w:r>
      <w:r w:rsidRPr="007D0254">
        <w:rPr>
          <w:sz w:val="28"/>
        </w:rPr>
        <w:lastRenderedPageBreak/>
        <w:t>технического осмотра и ремонта транспортных средств, осуществление мойки транспортных средств;</w:t>
      </w:r>
    </w:p>
    <w:p w14:paraId="3BB8E660" w14:textId="47D4146B" w:rsidR="00C06496" w:rsidRPr="007D0254" w:rsidRDefault="00C06496" w:rsidP="00675101">
      <w:pPr>
        <w:rPr>
          <w:sz w:val="28"/>
        </w:rPr>
      </w:pPr>
      <w:bookmarkStart w:id="266" w:name="dst95"/>
      <w:bookmarkEnd w:id="266"/>
      <w:r w:rsidRPr="007D0254">
        <w:rPr>
          <w:sz w:val="28"/>
        </w:rPr>
        <w:t>6)</w:t>
      </w:r>
      <w:r w:rsidR="00675101" w:rsidRPr="007D0254">
        <w:rPr>
          <w:sz w:val="28"/>
        </w:rPr>
        <w:tab/>
      </w:r>
      <w:r w:rsidRPr="007D0254">
        <w:rPr>
          <w:sz w:val="28"/>
        </w:rPr>
        <w:t>размещение специализированных хранилищ пестицидов и агрохимикатов, применение пестицидов и агрохимикатов;</w:t>
      </w:r>
    </w:p>
    <w:p w14:paraId="3F6AC2B3" w14:textId="23293DE7" w:rsidR="00C06496" w:rsidRPr="007D0254" w:rsidRDefault="00C06496" w:rsidP="00675101">
      <w:pPr>
        <w:rPr>
          <w:sz w:val="28"/>
        </w:rPr>
      </w:pPr>
      <w:bookmarkStart w:id="267" w:name="dst96"/>
      <w:bookmarkEnd w:id="267"/>
      <w:r w:rsidRPr="007D0254">
        <w:rPr>
          <w:sz w:val="28"/>
        </w:rPr>
        <w:t>7)</w:t>
      </w:r>
      <w:r w:rsidR="00675101" w:rsidRPr="007D0254">
        <w:rPr>
          <w:sz w:val="28"/>
        </w:rPr>
        <w:tab/>
      </w:r>
      <w:r w:rsidRPr="007D0254">
        <w:rPr>
          <w:sz w:val="28"/>
        </w:rPr>
        <w:t>сброс сточных, в том числе дренажных, вод;</w:t>
      </w:r>
    </w:p>
    <w:p w14:paraId="7DBC1973" w14:textId="00388B1B" w:rsidR="00C06496" w:rsidRPr="007D0254" w:rsidRDefault="00C06496" w:rsidP="00675101">
      <w:pPr>
        <w:rPr>
          <w:sz w:val="28"/>
        </w:rPr>
      </w:pPr>
      <w:bookmarkStart w:id="268" w:name="dst97"/>
      <w:bookmarkEnd w:id="268"/>
    </w:p>
    <w:p w14:paraId="34295B78" w14:textId="77777777" w:rsidR="00C06496" w:rsidRPr="007D0254" w:rsidRDefault="00C06496" w:rsidP="00675101">
      <w:pPr>
        <w:rPr>
          <w:sz w:val="28"/>
        </w:rPr>
      </w:pPr>
      <w:r w:rsidRPr="007D0254">
        <w:rPr>
          <w:sz w:val="28"/>
        </w:rPr>
        <w:t xml:space="preserve">В границах прибрежных защитных полос наряду с установленными </w:t>
      </w:r>
      <w:hyperlink r:id="rId72" w:anchor="dst100589" w:history="1">
        <w:r w:rsidRPr="007D0254">
          <w:rPr>
            <w:sz w:val="28"/>
          </w:rPr>
          <w:t>ч. 15</w:t>
        </w:r>
      </w:hyperlink>
      <w:r w:rsidRPr="007D0254">
        <w:rPr>
          <w:sz w:val="28"/>
        </w:rPr>
        <w:t>, ст. 65 Водного кодекса РФ ограничениями запрещаются:</w:t>
      </w:r>
    </w:p>
    <w:p w14:paraId="31A6ECD3" w14:textId="0E3A74CC" w:rsidR="00C06496" w:rsidRPr="007D0254" w:rsidRDefault="00C06496" w:rsidP="00675101">
      <w:pPr>
        <w:rPr>
          <w:sz w:val="28"/>
        </w:rPr>
      </w:pPr>
      <w:bookmarkStart w:id="269" w:name="dst100596"/>
      <w:bookmarkEnd w:id="269"/>
      <w:r w:rsidRPr="007D0254">
        <w:rPr>
          <w:sz w:val="28"/>
        </w:rPr>
        <w:t>1)</w:t>
      </w:r>
      <w:r w:rsidR="00675101" w:rsidRPr="007D0254">
        <w:rPr>
          <w:sz w:val="28"/>
        </w:rPr>
        <w:tab/>
      </w:r>
      <w:r w:rsidRPr="007D0254">
        <w:rPr>
          <w:sz w:val="28"/>
        </w:rPr>
        <w:t>распашка земель;</w:t>
      </w:r>
    </w:p>
    <w:p w14:paraId="6BD83982" w14:textId="4711A8A4" w:rsidR="00C06496" w:rsidRPr="007D0254" w:rsidRDefault="00C06496" w:rsidP="00675101">
      <w:pPr>
        <w:rPr>
          <w:sz w:val="28"/>
        </w:rPr>
      </w:pPr>
      <w:bookmarkStart w:id="270" w:name="dst100597"/>
      <w:bookmarkEnd w:id="270"/>
      <w:r w:rsidRPr="007D0254">
        <w:rPr>
          <w:sz w:val="28"/>
        </w:rPr>
        <w:t>2)</w:t>
      </w:r>
      <w:r w:rsidR="00675101" w:rsidRPr="007D0254">
        <w:rPr>
          <w:sz w:val="28"/>
        </w:rPr>
        <w:tab/>
      </w:r>
      <w:r w:rsidRPr="007D0254">
        <w:rPr>
          <w:sz w:val="28"/>
        </w:rPr>
        <w:t>размещение отвалов размываемых грунтов;</w:t>
      </w:r>
    </w:p>
    <w:p w14:paraId="61232EC7" w14:textId="36BF3967" w:rsidR="00C06496" w:rsidRPr="007D0254" w:rsidRDefault="00C06496" w:rsidP="00675101">
      <w:pPr>
        <w:rPr>
          <w:sz w:val="28"/>
        </w:rPr>
      </w:pPr>
      <w:bookmarkStart w:id="271" w:name="dst100598"/>
      <w:bookmarkEnd w:id="271"/>
      <w:r w:rsidRPr="007D0254">
        <w:rPr>
          <w:sz w:val="28"/>
        </w:rPr>
        <w:t>3)</w:t>
      </w:r>
      <w:r w:rsidR="00675101" w:rsidRPr="007D0254">
        <w:rPr>
          <w:sz w:val="28"/>
        </w:rPr>
        <w:tab/>
      </w:r>
      <w:r w:rsidRPr="007D0254">
        <w:rPr>
          <w:sz w:val="28"/>
        </w:rPr>
        <w:t>выпас сельскохозяйственных животных и организация для них летних лагерей, ванн.</w:t>
      </w:r>
    </w:p>
    <w:p w14:paraId="1DC6808E" w14:textId="77777777" w:rsidR="00C06496" w:rsidRPr="007D0254" w:rsidRDefault="00C06496" w:rsidP="00675101">
      <w:pPr>
        <w:rPr>
          <w:sz w:val="28"/>
        </w:rPr>
      </w:pPr>
      <w:bookmarkStart w:id="272" w:name="dst100667"/>
      <w:bookmarkEnd w:id="272"/>
      <w:r w:rsidRPr="007D0254">
        <w:rPr>
          <w:sz w:val="28"/>
        </w:rPr>
        <w:t xml:space="preserve">Установление на местности границ водоохранных зон и границ прибрежных защитных полос водных объектов, в том числе посредством специальных информационных знаков, осуществляется </w:t>
      </w:r>
      <w:r w:rsidR="00F34BC6" w:rsidRPr="007D0254">
        <w:rPr>
          <w:sz w:val="28"/>
        </w:rPr>
        <w:t>в порядке,</w:t>
      </w:r>
      <w:r w:rsidRPr="007D0254">
        <w:rPr>
          <w:sz w:val="28"/>
        </w:rPr>
        <w:t xml:space="preserve"> установленном постановлением Правительства РФ от 10 января 2009 г. № 17 «Об утверждении правил установления на местности границ водоохранных зон и границ прибрежных защитных полос водных объектов».</w:t>
      </w:r>
    </w:p>
    <w:p w14:paraId="633E8F84" w14:textId="77777777" w:rsidR="0027683A" w:rsidRPr="007D0254" w:rsidRDefault="0027683A" w:rsidP="00675101">
      <w:pPr>
        <w:rPr>
          <w:sz w:val="28"/>
        </w:rPr>
      </w:pPr>
      <w:r w:rsidRPr="007D0254">
        <w:rPr>
          <w:sz w:val="28"/>
        </w:rPr>
        <w:t>Для предотвращения загрязнения водных объектов стоками с производственных, сельскохозяйственных и коммунально-складских территорий необходимо проведение следующих мероприятий:</w:t>
      </w:r>
    </w:p>
    <w:p w14:paraId="7214A32D" w14:textId="77777777" w:rsidR="0027683A" w:rsidRPr="007D0254" w:rsidRDefault="0027683A" w:rsidP="00675101">
      <w:pPr>
        <w:pStyle w:val="S1"/>
        <w:ind w:left="0" w:firstLine="709"/>
        <w:contextualSpacing w:val="0"/>
        <w:jc w:val="both"/>
        <w:rPr>
          <w:sz w:val="28"/>
          <w:szCs w:val="28"/>
        </w:rPr>
      </w:pPr>
      <w:r w:rsidRPr="007D0254">
        <w:rPr>
          <w:sz w:val="28"/>
          <w:szCs w:val="28"/>
        </w:rPr>
        <w:t>строительство ливневой канализации на территории производственных, сельскохозяйственных и коммунально-складских зон;</w:t>
      </w:r>
    </w:p>
    <w:p w14:paraId="1CC4E897" w14:textId="77777777" w:rsidR="0027683A" w:rsidRPr="007D0254" w:rsidRDefault="0027683A" w:rsidP="00675101">
      <w:pPr>
        <w:pStyle w:val="S1"/>
        <w:ind w:left="0" w:firstLine="709"/>
        <w:contextualSpacing w:val="0"/>
        <w:jc w:val="both"/>
        <w:rPr>
          <w:sz w:val="28"/>
          <w:szCs w:val="28"/>
        </w:rPr>
      </w:pPr>
      <w:r w:rsidRPr="007D0254">
        <w:rPr>
          <w:sz w:val="28"/>
          <w:szCs w:val="28"/>
        </w:rPr>
        <w:t>строительство локальных очистных сооружений на предприятиях.</w:t>
      </w:r>
    </w:p>
    <w:p w14:paraId="491BAA6B" w14:textId="643B031A" w:rsidR="0027683A" w:rsidRPr="00CF3AFD" w:rsidRDefault="0027683A" w:rsidP="00A659E6">
      <w:pPr>
        <w:pStyle w:val="29"/>
      </w:pPr>
      <w:bookmarkStart w:id="273" w:name="_Toc416358983"/>
      <w:bookmarkStart w:id="274" w:name="_Toc421801292"/>
      <w:bookmarkStart w:id="275" w:name="_Toc422834702"/>
      <w:bookmarkStart w:id="276" w:name="_Toc436143710"/>
      <w:bookmarkStart w:id="277" w:name="_Toc519087685"/>
      <w:bookmarkStart w:id="278" w:name="_Toc126234685"/>
      <w:r w:rsidRPr="00CF3AFD">
        <w:t>19.3</w:t>
      </w:r>
      <w:r w:rsidR="002516E3">
        <w:tab/>
      </w:r>
      <w:r w:rsidRPr="00CF3AFD">
        <w:t>Мероприятия по охране и восстановлению почв</w:t>
      </w:r>
      <w:bookmarkEnd w:id="273"/>
      <w:bookmarkEnd w:id="274"/>
      <w:bookmarkEnd w:id="275"/>
      <w:bookmarkEnd w:id="276"/>
      <w:bookmarkEnd w:id="277"/>
      <w:bookmarkEnd w:id="278"/>
    </w:p>
    <w:p w14:paraId="4565A23D" w14:textId="77777777" w:rsidR="0027683A" w:rsidRPr="007D0254" w:rsidRDefault="00EA02CD" w:rsidP="00675101">
      <w:pPr>
        <w:rPr>
          <w:sz w:val="28"/>
        </w:rPr>
      </w:pPr>
      <w:r w:rsidRPr="007D0254">
        <w:rPr>
          <w:sz w:val="28"/>
        </w:rPr>
        <w:t>Д</w:t>
      </w:r>
      <w:r w:rsidR="0027683A" w:rsidRPr="007D0254">
        <w:rPr>
          <w:sz w:val="28"/>
        </w:rPr>
        <w:t xml:space="preserve">ля восстановления, а также для предотвращения загрязнения и разрушения почвенного покрова на территории </w:t>
      </w:r>
      <w:r w:rsidR="003A6CF5" w:rsidRPr="007D0254">
        <w:rPr>
          <w:sz w:val="28"/>
        </w:rPr>
        <w:t>муниципального образования</w:t>
      </w:r>
      <w:r w:rsidR="0027683A" w:rsidRPr="007D0254">
        <w:rPr>
          <w:sz w:val="28"/>
        </w:rPr>
        <w:t xml:space="preserve"> генеральным планом предусматривается провести ряд мероприятий по:</w:t>
      </w:r>
    </w:p>
    <w:p w14:paraId="17F39762" w14:textId="2CC8122D" w:rsidR="003845E9" w:rsidRPr="007D0254" w:rsidRDefault="00CF3AFD" w:rsidP="00675101">
      <w:pPr>
        <w:pStyle w:val="S1"/>
        <w:ind w:left="0" w:firstLine="709"/>
        <w:contextualSpacing w:val="0"/>
        <w:jc w:val="both"/>
        <w:rPr>
          <w:sz w:val="28"/>
          <w:szCs w:val="28"/>
        </w:rPr>
      </w:pPr>
      <w:r w:rsidRPr="007D0254">
        <w:rPr>
          <w:sz w:val="28"/>
          <w:szCs w:val="28"/>
        </w:rPr>
        <w:t xml:space="preserve"> </w:t>
      </w:r>
      <w:r w:rsidR="003845E9" w:rsidRPr="007D0254">
        <w:rPr>
          <w:sz w:val="28"/>
          <w:szCs w:val="28"/>
        </w:rPr>
        <w:t>прокладке трубопроводов, строительству и прокладке инженерных сетей различного назначения;</w:t>
      </w:r>
    </w:p>
    <w:p w14:paraId="77034C76" w14:textId="77777777" w:rsidR="003845E9" w:rsidRPr="007D0254" w:rsidRDefault="003845E9" w:rsidP="00675101">
      <w:pPr>
        <w:pStyle w:val="S1"/>
        <w:ind w:left="0" w:firstLine="709"/>
        <w:contextualSpacing w:val="0"/>
        <w:jc w:val="both"/>
        <w:rPr>
          <w:sz w:val="28"/>
          <w:szCs w:val="28"/>
        </w:rPr>
      </w:pPr>
      <w:r w:rsidRPr="007D0254">
        <w:rPr>
          <w:sz w:val="28"/>
          <w:szCs w:val="28"/>
        </w:rPr>
        <w:t>складированию и захоронению промышленных, бытовых и прочих отходов;</w:t>
      </w:r>
    </w:p>
    <w:p w14:paraId="54993E1B" w14:textId="77777777" w:rsidR="003845E9" w:rsidRPr="007D0254" w:rsidRDefault="003845E9" w:rsidP="00675101">
      <w:pPr>
        <w:pStyle w:val="S1"/>
        <w:ind w:left="0" w:firstLine="709"/>
        <w:contextualSpacing w:val="0"/>
        <w:jc w:val="both"/>
        <w:rPr>
          <w:sz w:val="28"/>
          <w:szCs w:val="28"/>
        </w:rPr>
      </w:pPr>
      <w:r w:rsidRPr="007D0254">
        <w:rPr>
          <w:sz w:val="28"/>
          <w:szCs w:val="28"/>
        </w:rPr>
        <w:t>ликвидации последствий загрязнения земель.</w:t>
      </w:r>
    </w:p>
    <w:p w14:paraId="15F079BD" w14:textId="77777777" w:rsidR="0027683A" w:rsidRPr="007D0254" w:rsidRDefault="0027683A" w:rsidP="00675101">
      <w:pPr>
        <w:pStyle w:val="S1"/>
        <w:ind w:left="0" w:firstLine="709"/>
        <w:contextualSpacing w:val="0"/>
        <w:jc w:val="both"/>
        <w:rPr>
          <w:sz w:val="28"/>
          <w:szCs w:val="28"/>
        </w:rPr>
      </w:pPr>
      <w:r w:rsidRPr="007D0254">
        <w:rPr>
          <w:sz w:val="28"/>
          <w:szCs w:val="28"/>
        </w:rPr>
        <w:t>инженерной подготовк</w:t>
      </w:r>
      <w:r w:rsidR="007B1FD1" w:rsidRPr="007D0254">
        <w:rPr>
          <w:sz w:val="28"/>
          <w:szCs w:val="28"/>
        </w:rPr>
        <w:t>е</w:t>
      </w:r>
      <w:r w:rsidRPr="007D0254">
        <w:rPr>
          <w:sz w:val="28"/>
          <w:szCs w:val="28"/>
        </w:rPr>
        <w:t xml:space="preserve"> территории, планируемой к застройке, устройств</w:t>
      </w:r>
      <w:r w:rsidR="007B1FD1" w:rsidRPr="007D0254">
        <w:rPr>
          <w:sz w:val="28"/>
          <w:szCs w:val="28"/>
        </w:rPr>
        <w:t>у</w:t>
      </w:r>
      <w:r w:rsidRPr="007D0254">
        <w:rPr>
          <w:sz w:val="28"/>
          <w:szCs w:val="28"/>
        </w:rPr>
        <w:t xml:space="preserve"> сети ливневой канализации с очистными сооружениями;</w:t>
      </w:r>
    </w:p>
    <w:p w14:paraId="457AF8AA" w14:textId="77777777" w:rsidR="0027683A" w:rsidRPr="007D0254" w:rsidRDefault="0027683A" w:rsidP="00675101">
      <w:pPr>
        <w:pStyle w:val="S1"/>
        <w:ind w:left="0" w:firstLine="709"/>
        <w:contextualSpacing w:val="0"/>
        <w:jc w:val="both"/>
        <w:rPr>
          <w:sz w:val="28"/>
          <w:szCs w:val="28"/>
        </w:rPr>
      </w:pPr>
      <w:r w:rsidRPr="007D0254">
        <w:rPr>
          <w:sz w:val="28"/>
          <w:szCs w:val="28"/>
        </w:rPr>
        <w:t>сброс</w:t>
      </w:r>
      <w:r w:rsidR="007B1FD1" w:rsidRPr="007D0254">
        <w:rPr>
          <w:sz w:val="28"/>
          <w:szCs w:val="28"/>
        </w:rPr>
        <w:t>у</w:t>
      </w:r>
      <w:r w:rsidRPr="007D0254">
        <w:rPr>
          <w:sz w:val="28"/>
          <w:szCs w:val="28"/>
        </w:rPr>
        <w:t xml:space="preserve"> дождевых вод и сеть ливневой канализации;</w:t>
      </w:r>
    </w:p>
    <w:p w14:paraId="19A263A8" w14:textId="77777777" w:rsidR="0027683A" w:rsidRPr="007D0254" w:rsidRDefault="0027683A" w:rsidP="00675101">
      <w:pPr>
        <w:pStyle w:val="S1"/>
        <w:ind w:left="0" w:firstLine="709"/>
        <w:contextualSpacing w:val="0"/>
        <w:jc w:val="both"/>
        <w:rPr>
          <w:sz w:val="28"/>
          <w:szCs w:val="28"/>
        </w:rPr>
      </w:pPr>
      <w:r w:rsidRPr="007D0254">
        <w:rPr>
          <w:sz w:val="28"/>
          <w:szCs w:val="28"/>
        </w:rPr>
        <w:t>устройств</w:t>
      </w:r>
      <w:r w:rsidR="007B1FD1" w:rsidRPr="007D0254">
        <w:rPr>
          <w:sz w:val="28"/>
          <w:szCs w:val="28"/>
        </w:rPr>
        <w:t>у</w:t>
      </w:r>
      <w:r w:rsidRPr="007D0254">
        <w:rPr>
          <w:sz w:val="28"/>
          <w:szCs w:val="28"/>
        </w:rPr>
        <w:t xml:space="preserve"> асфальтобетонного покрытия дорог;</w:t>
      </w:r>
    </w:p>
    <w:p w14:paraId="05D5EBF7" w14:textId="77777777" w:rsidR="0027683A" w:rsidRPr="007D0254" w:rsidRDefault="0027683A" w:rsidP="00675101">
      <w:pPr>
        <w:pStyle w:val="S1"/>
        <w:ind w:left="0" w:firstLine="709"/>
        <w:contextualSpacing w:val="0"/>
        <w:jc w:val="both"/>
        <w:rPr>
          <w:sz w:val="28"/>
          <w:szCs w:val="28"/>
        </w:rPr>
      </w:pPr>
      <w:r w:rsidRPr="007D0254">
        <w:rPr>
          <w:sz w:val="28"/>
          <w:szCs w:val="28"/>
        </w:rPr>
        <w:t>расчистк</w:t>
      </w:r>
      <w:r w:rsidR="007B1FD1" w:rsidRPr="007D0254">
        <w:rPr>
          <w:sz w:val="28"/>
          <w:szCs w:val="28"/>
        </w:rPr>
        <w:t>е</w:t>
      </w:r>
      <w:r w:rsidRPr="007D0254">
        <w:rPr>
          <w:sz w:val="28"/>
          <w:szCs w:val="28"/>
        </w:rPr>
        <w:t>, благоустройств</w:t>
      </w:r>
      <w:r w:rsidR="007B1FD1" w:rsidRPr="007D0254">
        <w:rPr>
          <w:sz w:val="28"/>
          <w:szCs w:val="28"/>
        </w:rPr>
        <w:t>у</w:t>
      </w:r>
      <w:r w:rsidRPr="007D0254">
        <w:rPr>
          <w:sz w:val="28"/>
          <w:szCs w:val="28"/>
        </w:rPr>
        <w:t xml:space="preserve"> и озеленени</w:t>
      </w:r>
      <w:r w:rsidR="007B1FD1" w:rsidRPr="007D0254">
        <w:rPr>
          <w:sz w:val="28"/>
          <w:szCs w:val="28"/>
        </w:rPr>
        <w:t>ю</w:t>
      </w:r>
      <w:r w:rsidRPr="007D0254">
        <w:rPr>
          <w:sz w:val="28"/>
          <w:szCs w:val="28"/>
        </w:rPr>
        <w:t xml:space="preserve"> прибрежных территорий водных объектов;</w:t>
      </w:r>
    </w:p>
    <w:p w14:paraId="7ACA2497" w14:textId="77777777" w:rsidR="0027683A" w:rsidRPr="007D0254" w:rsidRDefault="0027683A" w:rsidP="00675101">
      <w:pPr>
        <w:pStyle w:val="S1"/>
        <w:ind w:left="0" w:firstLine="709"/>
        <w:contextualSpacing w:val="0"/>
        <w:jc w:val="both"/>
        <w:rPr>
          <w:sz w:val="28"/>
          <w:szCs w:val="28"/>
        </w:rPr>
      </w:pPr>
      <w:r w:rsidRPr="007D0254">
        <w:rPr>
          <w:sz w:val="28"/>
          <w:szCs w:val="28"/>
        </w:rPr>
        <w:t>защит</w:t>
      </w:r>
      <w:r w:rsidR="007B1FD1" w:rsidRPr="007D0254">
        <w:rPr>
          <w:sz w:val="28"/>
          <w:szCs w:val="28"/>
        </w:rPr>
        <w:t>е</w:t>
      </w:r>
      <w:r w:rsidRPr="007D0254">
        <w:rPr>
          <w:sz w:val="28"/>
          <w:szCs w:val="28"/>
        </w:rPr>
        <w:t xml:space="preserve"> от береговой эрозии путем проведения</w:t>
      </w:r>
      <w:r w:rsidR="006079D8" w:rsidRPr="007D0254">
        <w:rPr>
          <w:sz w:val="28"/>
          <w:szCs w:val="28"/>
        </w:rPr>
        <w:t xml:space="preserve"> работ по</w:t>
      </w:r>
      <w:r w:rsidRPr="007D0254">
        <w:rPr>
          <w:sz w:val="28"/>
          <w:szCs w:val="28"/>
        </w:rPr>
        <w:t xml:space="preserve"> </w:t>
      </w:r>
      <w:r w:rsidR="006079D8" w:rsidRPr="007D0254">
        <w:rPr>
          <w:sz w:val="28"/>
          <w:szCs w:val="28"/>
        </w:rPr>
        <w:t>укреплению берегов</w:t>
      </w:r>
      <w:r w:rsidRPr="007D0254">
        <w:rPr>
          <w:sz w:val="28"/>
          <w:szCs w:val="28"/>
        </w:rPr>
        <w:t>;</w:t>
      </w:r>
    </w:p>
    <w:p w14:paraId="37EAA819" w14:textId="77777777" w:rsidR="0027683A" w:rsidRPr="007D0254" w:rsidRDefault="0027683A" w:rsidP="00675101">
      <w:pPr>
        <w:pStyle w:val="S1"/>
        <w:ind w:left="0" w:firstLine="709"/>
        <w:contextualSpacing w:val="0"/>
        <w:jc w:val="both"/>
        <w:rPr>
          <w:sz w:val="28"/>
          <w:szCs w:val="28"/>
        </w:rPr>
      </w:pPr>
      <w:r w:rsidRPr="007D0254">
        <w:rPr>
          <w:sz w:val="28"/>
          <w:szCs w:val="28"/>
        </w:rPr>
        <w:t>мониторинг</w:t>
      </w:r>
      <w:r w:rsidR="007B1FD1" w:rsidRPr="007D0254">
        <w:rPr>
          <w:sz w:val="28"/>
          <w:szCs w:val="28"/>
        </w:rPr>
        <w:t>у</w:t>
      </w:r>
      <w:r w:rsidRPr="007D0254">
        <w:rPr>
          <w:sz w:val="28"/>
          <w:szCs w:val="28"/>
        </w:rPr>
        <w:t xml:space="preserve"> загрязнения почвенного покрова.</w:t>
      </w:r>
    </w:p>
    <w:p w14:paraId="403F88A5" w14:textId="77777777" w:rsidR="0027683A" w:rsidRPr="007D0254" w:rsidRDefault="0027683A" w:rsidP="00675101">
      <w:pPr>
        <w:rPr>
          <w:sz w:val="28"/>
        </w:rPr>
      </w:pPr>
      <w:r w:rsidRPr="007D0254">
        <w:rPr>
          <w:sz w:val="28"/>
        </w:rPr>
        <w:lastRenderedPageBreak/>
        <w:t>В зависимости от характера загрязнения почв генеральн</w:t>
      </w:r>
      <w:r w:rsidR="008C2183" w:rsidRPr="007D0254">
        <w:rPr>
          <w:sz w:val="28"/>
        </w:rPr>
        <w:t>ым</w:t>
      </w:r>
      <w:r w:rsidRPr="007D0254">
        <w:rPr>
          <w:sz w:val="28"/>
        </w:rPr>
        <w:t xml:space="preserve"> план</w:t>
      </w:r>
      <w:r w:rsidR="008C2183" w:rsidRPr="007D0254">
        <w:rPr>
          <w:sz w:val="28"/>
        </w:rPr>
        <w:t>ом</w:t>
      </w:r>
      <w:r w:rsidRPr="007D0254">
        <w:rPr>
          <w:sz w:val="28"/>
        </w:rPr>
        <w:t xml:space="preserve"> рекомендуется провести ряд мероприятий по восстановлению и рекультивации почв:</w:t>
      </w:r>
    </w:p>
    <w:p w14:paraId="6069F94E" w14:textId="77777777" w:rsidR="0027683A" w:rsidRPr="007D0254" w:rsidRDefault="0027683A" w:rsidP="00675101">
      <w:pPr>
        <w:pStyle w:val="S1"/>
        <w:ind w:left="0" w:firstLine="709"/>
        <w:contextualSpacing w:val="0"/>
        <w:jc w:val="both"/>
        <w:rPr>
          <w:sz w:val="28"/>
          <w:szCs w:val="28"/>
        </w:rPr>
      </w:pPr>
      <w:r w:rsidRPr="007D0254">
        <w:rPr>
          <w:sz w:val="28"/>
          <w:szCs w:val="28"/>
        </w:rPr>
        <w:t>проведение технической рекультивации земель</w:t>
      </w:r>
      <w:r w:rsidR="00094F4C" w:rsidRPr="007D0254">
        <w:rPr>
          <w:sz w:val="28"/>
          <w:szCs w:val="28"/>
        </w:rPr>
        <w:t>,</w:t>
      </w:r>
      <w:r w:rsidRPr="007D0254">
        <w:rPr>
          <w:sz w:val="28"/>
          <w:szCs w:val="28"/>
        </w:rPr>
        <w:t xml:space="preserve"> нарушенных при строительстве и прокладке инженерных сетей;</w:t>
      </w:r>
    </w:p>
    <w:p w14:paraId="5C8E1D98" w14:textId="77777777" w:rsidR="0027683A" w:rsidRPr="007D0254" w:rsidRDefault="0027683A" w:rsidP="00675101">
      <w:pPr>
        <w:pStyle w:val="S1"/>
        <w:ind w:left="0" w:firstLine="709"/>
        <w:contextualSpacing w:val="0"/>
        <w:jc w:val="both"/>
        <w:rPr>
          <w:sz w:val="28"/>
          <w:szCs w:val="28"/>
        </w:rPr>
      </w:pPr>
      <w:r w:rsidRPr="007D0254">
        <w:rPr>
          <w:sz w:val="28"/>
          <w:szCs w:val="28"/>
        </w:rPr>
        <w:t>выявление и ликвидация несанкционированных свалок, захламленных участков с последующей рекультивацией территории;</w:t>
      </w:r>
    </w:p>
    <w:p w14:paraId="53123E83" w14:textId="77777777" w:rsidR="0027683A" w:rsidRPr="007D0254" w:rsidRDefault="0027683A" w:rsidP="00675101">
      <w:pPr>
        <w:pStyle w:val="S1"/>
        <w:ind w:left="0" w:firstLine="709"/>
        <w:contextualSpacing w:val="0"/>
        <w:jc w:val="both"/>
        <w:rPr>
          <w:sz w:val="28"/>
          <w:szCs w:val="28"/>
        </w:rPr>
      </w:pPr>
      <w:r w:rsidRPr="007D0254">
        <w:rPr>
          <w:sz w:val="28"/>
          <w:szCs w:val="28"/>
        </w:rPr>
        <w:t>конт</w:t>
      </w:r>
      <w:r w:rsidR="001B6F81" w:rsidRPr="007D0254">
        <w:rPr>
          <w:sz w:val="28"/>
          <w:szCs w:val="28"/>
        </w:rPr>
        <w:t>роль качества и своевременность</w:t>
      </w:r>
      <w:r w:rsidRPr="007D0254">
        <w:rPr>
          <w:sz w:val="28"/>
          <w:szCs w:val="28"/>
        </w:rPr>
        <w:t xml:space="preserve"> выполнения работ по рекультивации нарушенных земель;</w:t>
      </w:r>
    </w:p>
    <w:p w14:paraId="3D6C91CD" w14:textId="0CA9987A" w:rsidR="0027683A" w:rsidRPr="007D0254" w:rsidRDefault="0027683A" w:rsidP="00675101">
      <w:pPr>
        <w:pStyle w:val="S1"/>
        <w:ind w:left="0" w:firstLine="709"/>
        <w:contextualSpacing w:val="0"/>
        <w:jc w:val="both"/>
        <w:rPr>
          <w:sz w:val="28"/>
          <w:szCs w:val="28"/>
        </w:rPr>
      </w:pPr>
      <w:r w:rsidRPr="007D0254">
        <w:rPr>
          <w:sz w:val="28"/>
          <w:szCs w:val="28"/>
        </w:rPr>
        <w:t>ликвидация последствий загрязнения земель;</w:t>
      </w:r>
      <w:r w:rsidR="00675101" w:rsidRPr="007D0254">
        <w:rPr>
          <w:sz w:val="28"/>
          <w:szCs w:val="28"/>
        </w:rPr>
        <w:t xml:space="preserve"> </w:t>
      </w:r>
      <w:r w:rsidRPr="007D0254">
        <w:rPr>
          <w:sz w:val="28"/>
          <w:szCs w:val="28"/>
        </w:rPr>
        <w:t xml:space="preserve">установка колодцев-дезинфекторов на территории фельдшерско-акушерского пункта и </w:t>
      </w:r>
      <w:r w:rsidR="00F34BC6" w:rsidRPr="007D0254">
        <w:rPr>
          <w:sz w:val="28"/>
          <w:szCs w:val="28"/>
        </w:rPr>
        <w:t>ветпункта для полного уничтожения болезнетворных бактерий,</w:t>
      </w:r>
      <w:r w:rsidRPr="007D0254">
        <w:rPr>
          <w:sz w:val="28"/>
          <w:szCs w:val="28"/>
        </w:rPr>
        <w:t xml:space="preserve"> и устранения возможного их переноса;</w:t>
      </w:r>
    </w:p>
    <w:p w14:paraId="09224D67" w14:textId="77777777" w:rsidR="0027683A" w:rsidRPr="007D0254" w:rsidRDefault="0027683A" w:rsidP="00675101">
      <w:pPr>
        <w:pStyle w:val="S1"/>
        <w:ind w:left="0" w:firstLine="709"/>
        <w:contextualSpacing w:val="0"/>
        <w:jc w:val="both"/>
        <w:rPr>
          <w:sz w:val="28"/>
          <w:szCs w:val="28"/>
        </w:rPr>
      </w:pPr>
      <w:r w:rsidRPr="007D0254">
        <w:rPr>
          <w:sz w:val="28"/>
          <w:szCs w:val="28"/>
        </w:rPr>
        <w:t>организация новых полигонов Т</w:t>
      </w:r>
      <w:r w:rsidR="002618D3" w:rsidRPr="007D0254">
        <w:rPr>
          <w:sz w:val="28"/>
          <w:szCs w:val="28"/>
        </w:rPr>
        <w:t>К</w:t>
      </w:r>
      <w:r w:rsidRPr="007D0254">
        <w:rPr>
          <w:sz w:val="28"/>
          <w:szCs w:val="28"/>
        </w:rPr>
        <w:t>О;</w:t>
      </w:r>
    </w:p>
    <w:p w14:paraId="0400196D" w14:textId="77777777" w:rsidR="0027683A" w:rsidRPr="007D0254" w:rsidRDefault="0027683A" w:rsidP="00675101">
      <w:pPr>
        <w:pStyle w:val="S1"/>
        <w:ind w:left="0" w:firstLine="709"/>
        <w:contextualSpacing w:val="0"/>
        <w:jc w:val="both"/>
        <w:rPr>
          <w:sz w:val="28"/>
          <w:szCs w:val="28"/>
        </w:rPr>
      </w:pPr>
      <w:r w:rsidRPr="007D0254">
        <w:rPr>
          <w:sz w:val="28"/>
          <w:szCs w:val="28"/>
        </w:rPr>
        <w:t>устройство в каждом населенном пункте системы сбора и отведения поверхностных стоков из жилой зоны, а также проведение планового вывоза твердого бытового мусора на усовершенствованный полигон для складирования твёрдых бытовых отходов;</w:t>
      </w:r>
    </w:p>
    <w:p w14:paraId="12DC1622" w14:textId="77777777" w:rsidR="0027683A" w:rsidRPr="007D0254" w:rsidRDefault="0027683A" w:rsidP="00675101">
      <w:pPr>
        <w:pStyle w:val="S1"/>
        <w:ind w:left="0" w:firstLine="709"/>
        <w:contextualSpacing w:val="0"/>
        <w:jc w:val="both"/>
        <w:rPr>
          <w:sz w:val="28"/>
          <w:szCs w:val="28"/>
        </w:rPr>
      </w:pPr>
      <w:r w:rsidRPr="007D0254">
        <w:rPr>
          <w:sz w:val="28"/>
          <w:szCs w:val="28"/>
        </w:rPr>
        <w:t xml:space="preserve">организация систематической уборки и полива улиц в летнее время, а также уборки улиц от снега в зимнее время с организацией его вывоза за пределы населенного пункта в </w:t>
      </w:r>
      <w:proofErr w:type="spellStart"/>
      <w:r w:rsidRPr="007D0254">
        <w:rPr>
          <w:sz w:val="28"/>
          <w:szCs w:val="28"/>
        </w:rPr>
        <w:t>снегоотвал</w:t>
      </w:r>
      <w:proofErr w:type="spellEnd"/>
      <w:r w:rsidRPr="007D0254">
        <w:rPr>
          <w:sz w:val="28"/>
          <w:szCs w:val="28"/>
        </w:rPr>
        <w:t>;</w:t>
      </w:r>
    </w:p>
    <w:p w14:paraId="2049DE49" w14:textId="77777777" w:rsidR="0027683A" w:rsidRPr="007D0254" w:rsidRDefault="0027683A" w:rsidP="00675101">
      <w:pPr>
        <w:pStyle w:val="S1"/>
        <w:ind w:left="0" w:firstLine="709"/>
        <w:contextualSpacing w:val="0"/>
        <w:jc w:val="both"/>
        <w:rPr>
          <w:sz w:val="28"/>
          <w:szCs w:val="28"/>
        </w:rPr>
      </w:pPr>
      <w:r w:rsidRPr="007D0254">
        <w:rPr>
          <w:sz w:val="28"/>
          <w:szCs w:val="28"/>
        </w:rPr>
        <w:t>устройство твердого покрытия в местах установки мусорных емкостей в целях предохранения почвы от загрязнения.</w:t>
      </w:r>
    </w:p>
    <w:p w14:paraId="7C08747A" w14:textId="6F77C4A4" w:rsidR="0027683A" w:rsidRPr="00CF3AFD" w:rsidRDefault="0027683A" w:rsidP="00A659E6">
      <w:pPr>
        <w:pStyle w:val="29"/>
      </w:pPr>
      <w:bookmarkStart w:id="279" w:name="_Toc416358985"/>
      <w:bookmarkStart w:id="280" w:name="_Toc421801294"/>
      <w:bookmarkStart w:id="281" w:name="_Toc422834703"/>
      <w:bookmarkStart w:id="282" w:name="_Toc436143711"/>
      <w:bookmarkStart w:id="283" w:name="_Toc519087686"/>
      <w:bookmarkStart w:id="284" w:name="_Toc126234686"/>
      <w:r w:rsidRPr="00CF3AFD">
        <w:t>19.4</w:t>
      </w:r>
      <w:r w:rsidR="00FB040E" w:rsidRPr="00CF3AFD">
        <w:t>.</w:t>
      </w:r>
      <w:r w:rsidR="002516E3">
        <w:tab/>
      </w:r>
      <w:r w:rsidRPr="00CF3AFD">
        <w:t>Мероприятия по озеленению территории</w:t>
      </w:r>
      <w:bookmarkEnd w:id="279"/>
      <w:bookmarkEnd w:id="280"/>
      <w:bookmarkEnd w:id="281"/>
      <w:bookmarkEnd w:id="282"/>
      <w:bookmarkEnd w:id="283"/>
      <w:bookmarkEnd w:id="284"/>
    </w:p>
    <w:p w14:paraId="6B695418" w14:textId="77777777" w:rsidR="0027683A" w:rsidRPr="007D0254" w:rsidRDefault="0027683A" w:rsidP="007D0254">
      <w:pPr>
        <w:rPr>
          <w:sz w:val="28"/>
        </w:rPr>
      </w:pPr>
      <w:r w:rsidRPr="007D0254">
        <w:rPr>
          <w:sz w:val="28"/>
        </w:rPr>
        <w:t>Создание и эксплуатация элементов благоустройства и озеленения обеспечивают требования охраны здоровья человека, исторической и природной среды, создают технические возможности беспрепятственного передвижения маломобильных групп населения по территории муниципального образования.</w:t>
      </w:r>
    </w:p>
    <w:p w14:paraId="42CC0C96" w14:textId="77777777" w:rsidR="0027683A" w:rsidRPr="007D0254" w:rsidRDefault="008C2183" w:rsidP="007D0254">
      <w:pPr>
        <w:rPr>
          <w:sz w:val="28"/>
        </w:rPr>
      </w:pPr>
      <w:r w:rsidRPr="007D0254">
        <w:rPr>
          <w:sz w:val="28"/>
        </w:rPr>
        <w:t>Г</w:t>
      </w:r>
      <w:r w:rsidR="0027683A" w:rsidRPr="007D0254">
        <w:rPr>
          <w:sz w:val="28"/>
        </w:rPr>
        <w:t>енеральн</w:t>
      </w:r>
      <w:r w:rsidRPr="007D0254">
        <w:rPr>
          <w:sz w:val="28"/>
        </w:rPr>
        <w:t>ым</w:t>
      </w:r>
      <w:r w:rsidR="0027683A" w:rsidRPr="007D0254">
        <w:rPr>
          <w:sz w:val="28"/>
        </w:rPr>
        <w:t xml:space="preserve"> план</w:t>
      </w:r>
      <w:r w:rsidRPr="007D0254">
        <w:rPr>
          <w:sz w:val="28"/>
        </w:rPr>
        <w:t>ом</w:t>
      </w:r>
      <w:r w:rsidR="0027683A" w:rsidRPr="007D0254">
        <w:rPr>
          <w:sz w:val="28"/>
        </w:rPr>
        <w:t xml:space="preserve"> предусмотрены следующие мероприятия по озеленению территории:</w:t>
      </w:r>
    </w:p>
    <w:p w14:paraId="290BB7AD" w14:textId="77777777" w:rsidR="0027683A" w:rsidRPr="007D0254" w:rsidRDefault="0027683A" w:rsidP="007D0254">
      <w:pPr>
        <w:pStyle w:val="S1"/>
        <w:ind w:left="0" w:firstLine="709"/>
        <w:contextualSpacing w:val="0"/>
        <w:jc w:val="both"/>
        <w:rPr>
          <w:sz w:val="28"/>
          <w:szCs w:val="28"/>
        </w:rPr>
      </w:pPr>
      <w:r w:rsidRPr="007D0254">
        <w:rPr>
          <w:sz w:val="28"/>
          <w:szCs w:val="28"/>
        </w:rPr>
        <w:t>создание системы зеленых насаждений (газоны, цветники, зеленые ограды);</w:t>
      </w:r>
    </w:p>
    <w:p w14:paraId="419231E1" w14:textId="77777777" w:rsidR="0027683A" w:rsidRPr="007D0254" w:rsidRDefault="0027683A" w:rsidP="007D0254">
      <w:pPr>
        <w:pStyle w:val="S1"/>
        <w:ind w:left="0" w:firstLine="709"/>
        <w:contextualSpacing w:val="0"/>
        <w:jc w:val="both"/>
        <w:rPr>
          <w:sz w:val="28"/>
          <w:szCs w:val="28"/>
        </w:rPr>
      </w:pPr>
      <w:r w:rsidRPr="007D0254">
        <w:rPr>
          <w:sz w:val="28"/>
          <w:szCs w:val="28"/>
        </w:rPr>
        <w:t xml:space="preserve">оборудование территории малыми архитектурными формами – беседками, навесами, площадками для игр детей и отдыха взрослого населения; </w:t>
      </w:r>
    </w:p>
    <w:p w14:paraId="209049E6" w14:textId="77777777" w:rsidR="0027683A" w:rsidRPr="007D0254" w:rsidRDefault="0027683A" w:rsidP="007D0254">
      <w:pPr>
        <w:pStyle w:val="S1"/>
        <w:ind w:left="0" w:firstLine="709"/>
        <w:contextualSpacing w:val="0"/>
        <w:jc w:val="both"/>
        <w:rPr>
          <w:sz w:val="28"/>
          <w:szCs w:val="28"/>
        </w:rPr>
      </w:pPr>
      <w:r w:rsidRPr="007D0254">
        <w:rPr>
          <w:sz w:val="28"/>
          <w:szCs w:val="28"/>
        </w:rPr>
        <w:t>устройство внутриквартальных проездов, тротуаров, пешеходных дорожек;</w:t>
      </w:r>
    </w:p>
    <w:p w14:paraId="5A6FC921" w14:textId="77777777" w:rsidR="0027683A" w:rsidRPr="007D0254" w:rsidRDefault="0027683A" w:rsidP="007D0254">
      <w:pPr>
        <w:pStyle w:val="S1"/>
        <w:ind w:left="0" w:firstLine="709"/>
        <w:contextualSpacing w:val="0"/>
        <w:jc w:val="both"/>
        <w:rPr>
          <w:sz w:val="28"/>
          <w:szCs w:val="28"/>
        </w:rPr>
      </w:pPr>
      <w:r w:rsidRPr="007D0254">
        <w:rPr>
          <w:sz w:val="28"/>
          <w:szCs w:val="28"/>
        </w:rPr>
        <w:t>освещение территории;</w:t>
      </w:r>
    </w:p>
    <w:p w14:paraId="0D83E942" w14:textId="77777777" w:rsidR="0027683A" w:rsidRPr="007D0254" w:rsidRDefault="0027683A" w:rsidP="007D0254">
      <w:pPr>
        <w:pStyle w:val="S1"/>
        <w:ind w:left="0" w:firstLine="709"/>
        <w:contextualSpacing w:val="0"/>
        <w:jc w:val="both"/>
        <w:rPr>
          <w:sz w:val="28"/>
          <w:szCs w:val="28"/>
        </w:rPr>
      </w:pPr>
      <w:r w:rsidRPr="007D0254">
        <w:rPr>
          <w:sz w:val="28"/>
          <w:szCs w:val="28"/>
        </w:rPr>
        <w:t>сохранение естественной древесно-кустарниковой растительности;</w:t>
      </w:r>
    </w:p>
    <w:p w14:paraId="18983C88" w14:textId="77777777" w:rsidR="0027683A" w:rsidRPr="007D0254" w:rsidRDefault="0027683A" w:rsidP="007D0254">
      <w:pPr>
        <w:pStyle w:val="S1"/>
        <w:ind w:left="0" w:firstLine="709"/>
        <w:contextualSpacing w:val="0"/>
        <w:jc w:val="both"/>
        <w:rPr>
          <w:sz w:val="28"/>
          <w:szCs w:val="28"/>
        </w:rPr>
      </w:pPr>
      <w:r w:rsidRPr="007D0254">
        <w:rPr>
          <w:sz w:val="28"/>
          <w:szCs w:val="28"/>
        </w:rPr>
        <w:lastRenderedPageBreak/>
        <w:t>восстановление растительного покрова в местах сильной деградации зеленых насаждений;</w:t>
      </w:r>
    </w:p>
    <w:p w14:paraId="2356DFAF" w14:textId="77777777" w:rsidR="0027683A" w:rsidRPr="007D0254" w:rsidRDefault="0027683A" w:rsidP="007D0254">
      <w:pPr>
        <w:pStyle w:val="S1"/>
        <w:ind w:left="0" w:firstLine="709"/>
        <w:contextualSpacing w:val="0"/>
        <w:jc w:val="both"/>
        <w:rPr>
          <w:sz w:val="28"/>
          <w:szCs w:val="28"/>
        </w:rPr>
      </w:pPr>
      <w:r w:rsidRPr="007D0254">
        <w:rPr>
          <w:sz w:val="28"/>
          <w:szCs w:val="28"/>
        </w:rPr>
        <w:t>целенаправленное формирование крупных насаждений, устойчивых к влиянию антропогенных и техногенных факторов;</w:t>
      </w:r>
    </w:p>
    <w:p w14:paraId="56D011D7" w14:textId="77777777" w:rsidR="0027683A" w:rsidRPr="007D0254" w:rsidRDefault="0027683A" w:rsidP="007D0254">
      <w:pPr>
        <w:pStyle w:val="S1"/>
        <w:ind w:left="0" w:firstLine="709"/>
        <w:contextualSpacing w:val="0"/>
        <w:jc w:val="both"/>
        <w:rPr>
          <w:sz w:val="28"/>
          <w:szCs w:val="28"/>
        </w:rPr>
      </w:pPr>
      <w:r w:rsidRPr="007D0254">
        <w:rPr>
          <w:sz w:val="28"/>
          <w:szCs w:val="28"/>
        </w:rPr>
        <w:t>посадка газонов на площадях, не занятых дорожным покрытием, для предотвращения образования пылящих поверхностей;</w:t>
      </w:r>
    </w:p>
    <w:p w14:paraId="07495A13" w14:textId="77777777" w:rsidR="0027683A" w:rsidRPr="007D0254" w:rsidRDefault="0027683A" w:rsidP="007D0254">
      <w:pPr>
        <w:pStyle w:val="S1"/>
        <w:ind w:left="0" w:firstLine="709"/>
        <w:contextualSpacing w:val="0"/>
        <w:jc w:val="both"/>
        <w:rPr>
          <w:sz w:val="28"/>
          <w:szCs w:val="28"/>
        </w:rPr>
      </w:pPr>
      <w:r w:rsidRPr="007D0254">
        <w:rPr>
          <w:sz w:val="28"/>
          <w:szCs w:val="28"/>
        </w:rPr>
        <w:t>обустройство мест сбора мусора.</w:t>
      </w:r>
    </w:p>
    <w:p w14:paraId="24112CC6" w14:textId="77777777" w:rsidR="0027683A" w:rsidRPr="007D0254" w:rsidRDefault="00EA02CD" w:rsidP="007D0254">
      <w:pPr>
        <w:rPr>
          <w:sz w:val="28"/>
        </w:rPr>
      </w:pPr>
      <w:r w:rsidRPr="007D0254">
        <w:rPr>
          <w:sz w:val="28"/>
        </w:rPr>
        <w:t xml:space="preserve"> </w:t>
      </w:r>
      <w:r w:rsidR="0027683A" w:rsidRPr="007D0254">
        <w:rPr>
          <w:sz w:val="28"/>
        </w:rPr>
        <w:t>Система зеленых насаждений населенных пунктов включает:</w:t>
      </w:r>
    </w:p>
    <w:p w14:paraId="41EF5F4D" w14:textId="77777777" w:rsidR="0027683A" w:rsidRPr="007D0254" w:rsidRDefault="0027683A" w:rsidP="007D0254">
      <w:pPr>
        <w:pStyle w:val="S1"/>
        <w:ind w:left="0" w:firstLine="709"/>
        <w:contextualSpacing w:val="0"/>
        <w:jc w:val="both"/>
        <w:rPr>
          <w:sz w:val="28"/>
          <w:szCs w:val="28"/>
        </w:rPr>
      </w:pPr>
      <w:r w:rsidRPr="007D0254">
        <w:rPr>
          <w:sz w:val="28"/>
          <w:szCs w:val="28"/>
        </w:rPr>
        <w:t>озеленение территории общего пользования;</w:t>
      </w:r>
    </w:p>
    <w:p w14:paraId="1727EFBB" w14:textId="77777777" w:rsidR="0027683A" w:rsidRPr="007D0254" w:rsidRDefault="0027683A" w:rsidP="007D0254">
      <w:pPr>
        <w:pStyle w:val="S1"/>
        <w:ind w:left="0" w:firstLine="709"/>
        <w:contextualSpacing w:val="0"/>
        <w:jc w:val="both"/>
        <w:rPr>
          <w:sz w:val="28"/>
          <w:szCs w:val="28"/>
        </w:rPr>
      </w:pPr>
      <w:r w:rsidRPr="007D0254">
        <w:rPr>
          <w:sz w:val="28"/>
          <w:szCs w:val="28"/>
        </w:rPr>
        <w:t>озеленение территории ограниченного пользования (зеленые насаждения на участках жилых массивов, учреждений здравоохранения, промышленных предприятий, пришкольных участков, детских садов);</w:t>
      </w:r>
    </w:p>
    <w:p w14:paraId="115045A4" w14:textId="77777777" w:rsidR="00506A24" w:rsidRPr="007D0254" w:rsidRDefault="00506A24" w:rsidP="007D0254">
      <w:pPr>
        <w:pStyle w:val="S1"/>
        <w:ind w:left="0" w:firstLine="709"/>
        <w:contextualSpacing w:val="0"/>
        <w:jc w:val="both"/>
        <w:rPr>
          <w:sz w:val="28"/>
          <w:szCs w:val="28"/>
        </w:rPr>
      </w:pPr>
    </w:p>
    <w:p w14:paraId="72249BD8" w14:textId="77777777" w:rsidR="0027683A" w:rsidRPr="007D0254" w:rsidRDefault="0027683A" w:rsidP="007D0254">
      <w:pPr>
        <w:pStyle w:val="S1"/>
        <w:ind w:left="0" w:firstLine="709"/>
        <w:contextualSpacing w:val="0"/>
        <w:jc w:val="both"/>
        <w:rPr>
          <w:sz w:val="28"/>
          <w:szCs w:val="28"/>
        </w:rPr>
      </w:pPr>
      <w:r w:rsidRPr="007D0254">
        <w:rPr>
          <w:sz w:val="28"/>
          <w:szCs w:val="28"/>
        </w:rPr>
        <w:t>озеленение территории специального назначения (озеленение санитарно-защитных зон, территорий вдоль дорог).</w:t>
      </w:r>
    </w:p>
    <w:p w14:paraId="017B8F2E" w14:textId="33ADD1C5" w:rsidR="008739BD" w:rsidRPr="007D0254" w:rsidRDefault="008739BD" w:rsidP="007D0254">
      <w:pPr>
        <w:rPr>
          <w:sz w:val="28"/>
        </w:rPr>
      </w:pPr>
      <w:r w:rsidRPr="007D0254">
        <w:rPr>
          <w:sz w:val="28"/>
        </w:rPr>
        <w:t>Насаждения санитарно-защитных зон будут являться эффективной защитой жилой и общественной застройки от приземных атмосферных загрязнений. Зеленые насаждения также ассимилируют в своих тканях разнообразные вещества из атмосферы и обогащают воздух кислородом и фитонцидами.</w:t>
      </w:r>
      <w:r w:rsidR="002F78D7" w:rsidRPr="007D0254">
        <w:rPr>
          <w:sz w:val="28"/>
        </w:rPr>
        <w:t xml:space="preserve"> </w:t>
      </w:r>
      <w:r w:rsidRPr="007D0254">
        <w:rPr>
          <w:sz w:val="28"/>
        </w:rPr>
        <w:t>Кроме того, зеленые насаждения санитарно-защитных зон имеют эстетическое значение.</w:t>
      </w:r>
      <w:r w:rsidR="002F78D7" w:rsidRPr="007D0254">
        <w:rPr>
          <w:sz w:val="28"/>
        </w:rPr>
        <w:t xml:space="preserve"> </w:t>
      </w:r>
      <w:r w:rsidRPr="007D0254">
        <w:rPr>
          <w:sz w:val="28"/>
        </w:rPr>
        <w:t>В снижении степени запыленности и загазованности воздуха больш</w:t>
      </w:r>
      <w:r w:rsidR="002F78D7" w:rsidRPr="007D0254">
        <w:rPr>
          <w:sz w:val="28"/>
        </w:rPr>
        <w:t>о</w:t>
      </w:r>
      <w:r w:rsidRPr="007D0254">
        <w:rPr>
          <w:sz w:val="28"/>
        </w:rPr>
        <w:t>е значение будут иметь разные приемы озеленения территории, структура зеленых насаждений и подбор пород, т.к. пылезащитный эффект различных пород деревьев дает разные результаты.</w:t>
      </w:r>
    </w:p>
    <w:p w14:paraId="7C3085CA" w14:textId="77777777" w:rsidR="008739BD" w:rsidRPr="007D0254" w:rsidRDefault="00094F4C" w:rsidP="007D0254">
      <w:pPr>
        <w:rPr>
          <w:sz w:val="28"/>
        </w:rPr>
      </w:pPr>
      <w:r w:rsidRPr="007D0254">
        <w:rPr>
          <w:sz w:val="28"/>
        </w:rPr>
        <w:t>Умелым применением в защитной зоне древесных и кустарниковых растений можно при небольших затратах добиться определенного шумозащитного эффекта. Постоянным источником шума, помимо промышленных предприятий, является автомобильный транспорт, интенсивность движения которого непрерывно возрастает. Зеленые насаждения, встречаясь на пути шумового потока, частично его отражают, частично рассеивают не направленно, частично поглощают и частично пропускают сквозь зеленую преграду.</w:t>
      </w:r>
    </w:p>
    <w:p w14:paraId="6C898B6B" w14:textId="5AB205AA" w:rsidR="00824B51" w:rsidRPr="007D0254" w:rsidRDefault="008739BD" w:rsidP="007D0254">
      <w:pPr>
        <w:rPr>
          <w:sz w:val="28"/>
        </w:rPr>
      </w:pPr>
      <w:r w:rsidRPr="007D0254">
        <w:rPr>
          <w:sz w:val="28"/>
        </w:rPr>
        <w:t xml:space="preserve">Значительное количество индивидуальной жилой застройки на территории </w:t>
      </w:r>
      <w:r w:rsidR="00CF3AFD" w:rsidRPr="007D0254">
        <w:rPr>
          <w:sz w:val="28"/>
        </w:rPr>
        <w:t>города</w:t>
      </w:r>
      <w:r w:rsidRPr="007D0254">
        <w:rPr>
          <w:sz w:val="28"/>
        </w:rPr>
        <w:t xml:space="preserve"> также может быть благоприятным фактором для обеспечения т</w:t>
      </w:r>
      <w:r w:rsidR="00CF3AFD" w:rsidRPr="007D0254">
        <w:rPr>
          <w:sz w:val="28"/>
        </w:rPr>
        <w:t>ребуемого озеленения городских территорий.</w:t>
      </w:r>
      <w:r w:rsidRPr="007D0254">
        <w:rPr>
          <w:sz w:val="28"/>
        </w:rPr>
        <w:t xml:space="preserve"> </w:t>
      </w:r>
      <w:r w:rsidR="00CF3AFD" w:rsidRPr="007D0254">
        <w:rPr>
          <w:sz w:val="28"/>
        </w:rPr>
        <w:t xml:space="preserve"> </w:t>
      </w:r>
      <w:r w:rsidRPr="007D0254">
        <w:rPr>
          <w:sz w:val="28"/>
        </w:rPr>
        <w:t xml:space="preserve"> Для выполнения этого условия необходимо регулирование озеленения придомовых территорий индивидуальных жилых домов, за счёт жёсткого требования организации при них палисадников в «Правилах землепользования и застройки» и при отв</w:t>
      </w:r>
      <w:r w:rsidR="002F78D7" w:rsidRPr="007D0254">
        <w:rPr>
          <w:sz w:val="28"/>
        </w:rPr>
        <w:t xml:space="preserve">оде участков. </w:t>
      </w:r>
    </w:p>
    <w:p w14:paraId="73B688F8" w14:textId="77777777" w:rsidR="00EA02CD" w:rsidRPr="007D0254" w:rsidRDefault="002F78D7" w:rsidP="007D0254">
      <w:pPr>
        <w:rPr>
          <w:sz w:val="28"/>
        </w:rPr>
      </w:pPr>
      <w:r w:rsidRPr="007D0254">
        <w:rPr>
          <w:sz w:val="28"/>
        </w:rPr>
        <w:t>Дендрологическое о</w:t>
      </w:r>
      <w:r w:rsidR="008739BD" w:rsidRPr="007D0254">
        <w:rPr>
          <w:sz w:val="28"/>
        </w:rPr>
        <w:t>формление парков и скверов, площадок учреждений общественного назначения рекомендуются в виде свободного размещения групп кустарников и высокорастущих деревьев.</w:t>
      </w:r>
      <w:r w:rsidR="008B6CDC" w:rsidRPr="007D0254">
        <w:rPr>
          <w:sz w:val="28"/>
        </w:rPr>
        <w:t xml:space="preserve"> </w:t>
      </w:r>
      <w:r w:rsidR="008739BD" w:rsidRPr="007D0254">
        <w:rPr>
          <w:sz w:val="28"/>
        </w:rPr>
        <w:t>Для рядовой посадки в санитарно-защитных зонах и по улицам рекомендуется применять высокорастущие деревья с широкой густой кроной и кустарники.</w:t>
      </w:r>
      <w:r w:rsidR="008B6CDC" w:rsidRPr="007D0254">
        <w:rPr>
          <w:sz w:val="28"/>
        </w:rPr>
        <w:t xml:space="preserve"> </w:t>
      </w:r>
      <w:r w:rsidR="008739BD" w:rsidRPr="007D0254">
        <w:rPr>
          <w:sz w:val="28"/>
        </w:rPr>
        <w:t xml:space="preserve">При этом, </w:t>
      </w:r>
      <w:r w:rsidR="008739BD" w:rsidRPr="007D0254">
        <w:rPr>
          <w:sz w:val="28"/>
        </w:rPr>
        <w:lastRenderedPageBreak/>
        <w:t>требуется особое внимание уделить организации насаждений высокорастущих деревьев в санитарно-защитных зонах предприятий, коммунальных зон, кладбищ, а также вдоль автодорог, где они будут выполнять и шумозащитную роль.</w:t>
      </w:r>
      <w:r w:rsidR="008B6CDC" w:rsidRPr="007D0254">
        <w:rPr>
          <w:sz w:val="28"/>
        </w:rPr>
        <w:t xml:space="preserve"> </w:t>
      </w:r>
    </w:p>
    <w:p w14:paraId="3CB19119" w14:textId="5BB1F898" w:rsidR="008739BD" w:rsidRPr="007D0254" w:rsidRDefault="008739BD" w:rsidP="007D0254">
      <w:pPr>
        <w:rPr>
          <w:sz w:val="28"/>
        </w:rPr>
      </w:pPr>
      <w:r w:rsidRPr="007D0254">
        <w:rPr>
          <w:sz w:val="28"/>
        </w:rPr>
        <w:t xml:space="preserve">Для выполнения </w:t>
      </w:r>
      <w:r w:rsidR="00CF3AFD" w:rsidRPr="007D0254">
        <w:rPr>
          <w:sz w:val="28"/>
        </w:rPr>
        <w:t xml:space="preserve">эстетической </w:t>
      </w:r>
      <w:r w:rsidRPr="007D0254">
        <w:rPr>
          <w:sz w:val="28"/>
        </w:rPr>
        <w:t>функци</w:t>
      </w:r>
      <w:r w:rsidR="00CF3AFD" w:rsidRPr="007D0254">
        <w:rPr>
          <w:sz w:val="28"/>
        </w:rPr>
        <w:t>и</w:t>
      </w:r>
      <w:r w:rsidRPr="007D0254">
        <w:rPr>
          <w:sz w:val="28"/>
        </w:rPr>
        <w:t xml:space="preserve"> зелёных</w:t>
      </w:r>
      <w:r w:rsidR="00CF3AFD" w:rsidRPr="007D0254">
        <w:rPr>
          <w:sz w:val="28"/>
        </w:rPr>
        <w:t xml:space="preserve"> насаждений общего пользования </w:t>
      </w:r>
      <w:r w:rsidRPr="007D0254">
        <w:rPr>
          <w:sz w:val="28"/>
        </w:rPr>
        <w:t xml:space="preserve">необходимо благоустройство </w:t>
      </w:r>
      <w:r w:rsidR="00F34BC6" w:rsidRPr="007D0254">
        <w:rPr>
          <w:sz w:val="28"/>
        </w:rPr>
        <w:t>территорий,</w:t>
      </w:r>
      <w:r w:rsidRPr="007D0254">
        <w:rPr>
          <w:sz w:val="28"/>
        </w:rPr>
        <w:t xml:space="preserve"> существующих и проектируемых озеленённых зон. Необходима организация </w:t>
      </w:r>
      <w:proofErr w:type="spellStart"/>
      <w:r w:rsidRPr="007D0254">
        <w:rPr>
          <w:sz w:val="28"/>
        </w:rPr>
        <w:t>тропиночной</w:t>
      </w:r>
      <w:proofErr w:type="spellEnd"/>
      <w:r w:rsidRPr="007D0254">
        <w:rPr>
          <w:sz w:val="28"/>
        </w:rPr>
        <w:t xml:space="preserve"> сети с площадками для отдыха. Покрытие прогулочных аллей и дорожек целесообразно осуществлять природными штучными материалами, а также тротуарной плиткой. На площадках для отдыха желательно активное использование малых архитектурных форм – беседок и скамеек, эстетичных контейнеров для удаления бытовых отходов. Также благоприятно устройство клумб, различных ландшафтных композиций, декоративных элементов благоустройства. Важной частью благоустройства парков и скверов является и их световое оформление.</w:t>
      </w:r>
    </w:p>
    <w:p w14:paraId="0318416E" w14:textId="38FE2E5E" w:rsidR="0027683A" w:rsidRPr="00CF3AFD" w:rsidRDefault="0027683A" w:rsidP="00A659E6">
      <w:pPr>
        <w:pStyle w:val="29"/>
      </w:pPr>
      <w:bookmarkStart w:id="285" w:name="_Toc416358986"/>
      <w:bookmarkStart w:id="286" w:name="_Toc421801295"/>
      <w:bookmarkStart w:id="287" w:name="_Toc422834704"/>
      <w:bookmarkStart w:id="288" w:name="_Toc436143712"/>
      <w:bookmarkStart w:id="289" w:name="_Toc519087687"/>
      <w:bookmarkStart w:id="290" w:name="_Toc126234687"/>
      <w:r w:rsidRPr="00CF3AFD">
        <w:t>19.5</w:t>
      </w:r>
      <w:r w:rsidR="000E61E7" w:rsidRPr="00CF3AFD">
        <w:t>.</w:t>
      </w:r>
      <w:r w:rsidR="002516E3">
        <w:tab/>
      </w:r>
      <w:r w:rsidRPr="00CF3AFD">
        <w:t>Мероприятия по санитарной очистке территории</w:t>
      </w:r>
      <w:bookmarkEnd w:id="285"/>
      <w:bookmarkEnd w:id="286"/>
      <w:bookmarkEnd w:id="287"/>
      <w:bookmarkEnd w:id="288"/>
      <w:bookmarkEnd w:id="289"/>
      <w:bookmarkEnd w:id="290"/>
    </w:p>
    <w:p w14:paraId="5492C82A" w14:textId="77777777" w:rsidR="00C35B64" w:rsidRPr="007D0254" w:rsidRDefault="005F1F9E" w:rsidP="007D0254">
      <w:pPr>
        <w:pStyle w:val="S3"/>
        <w:rPr>
          <w:sz w:val="28"/>
          <w:szCs w:val="28"/>
        </w:rPr>
      </w:pPr>
      <w:r w:rsidRPr="007D0254">
        <w:rPr>
          <w:sz w:val="28"/>
          <w:szCs w:val="28"/>
        </w:rPr>
        <w:t>Учитывая, что в настоящее время все места накопления твердых коммунальных отходов (санкционированные и не санкционированные свалки) не соответствуют требованиям СанПиН 2.1.7. (Почва. Очистка населенных мест, отходы производства и потребления, санитарная охрана почвы. Санитарно-эпидемиологические правила и нормативы СанПиН 2.1.7.1322-03. «Гигиенические требования к размещению и обезвреживанию отходов производства и потребления»), использование их для накопления твердых коммунальных отходов запрещено. Все твердые коммунальные отходы транспортируются на полигоны ТКО, внесенные в Государственный реестр объектов размещения отходов</w:t>
      </w:r>
      <w:r w:rsidR="00A21FD8" w:rsidRPr="007D0254">
        <w:rPr>
          <w:sz w:val="28"/>
          <w:szCs w:val="28"/>
        </w:rPr>
        <w:t xml:space="preserve"> </w:t>
      </w:r>
      <w:r w:rsidRPr="007D0254">
        <w:rPr>
          <w:sz w:val="28"/>
          <w:szCs w:val="28"/>
        </w:rPr>
        <w:t>(ГРОРО).</w:t>
      </w:r>
    </w:p>
    <w:p w14:paraId="1E15DDBC" w14:textId="77777777" w:rsidR="008A4B06" w:rsidRPr="007D0254" w:rsidRDefault="00A94611" w:rsidP="007D0254">
      <w:pPr>
        <w:pStyle w:val="S3"/>
        <w:rPr>
          <w:sz w:val="28"/>
          <w:szCs w:val="28"/>
        </w:rPr>
      </w:pPr>
      <w:r w:rsidRPr="007D0254">
        <w:rPr>
          <w:sz w:val="28"/>
          <w:szCs w:val="28"/>
        </w:rPr>
        <w:t>В со</w:t>
      </w:r>
      <w:r w:rsidR="00C35B64" w:rsidRPr="007D0254">
        <w:rPr>
          <w:sz w:val="28"/>
          <w:szCs w:val="28"/>
        </w:rPr>
        <w:t>ответствии с Федеральным законом от 24.06.1998г. «Об отходах производства и потребления</w:t>
      </w:r>
      <w:r w:rsidR="008A4B06" w:rsidRPr="007D0254">
        <w:rPr>
          <w:sz w:val="28"/>
          <w:szCs w:val="28"/>
        </w:rPr>
        <w:t>» для</w:t>
      </w:r>
      <w:r w:rsidR="00C35B64" w:rsidRPr="007D0254">
        <w:rPr>
          <w:sz w:val="28"/>
          <w:szCs w:val="28"/>
        </w:rPr>
        <w:t xml:space="preserve"> </w:t>
      </w:r>
      <w:r w:rsidRPr="007D0254">
        <w:rPr>
          <w:sz w:val="28"/>
          <w:szCs w:val="28"/>
        </w:rPr>
        <w:t>складировани</w:t>
      </w:r>
      <w:r w:rsidR="005F1F9E" w:rsidRPr="007D0254">
        <w:rPr>
          <w:sz w:val="28"/>
          <w:szCs w:val="28"/>
        </w:rPr>
        <w:t>я</w:t>
      </w:r>
      <w:r w:rsidR="008A4B06" w:rsidRPr="007D0254">
        <w:rPr>
          <w:sz w:val="28"/>
          <w:szCs w:val="28"/>
        </w:rPr>
        <w:t xml:space="preserve"> </w:t>
      </w:r>
      <w:r w:rsidRPr="007D0254">
        <w:rPr>
          <w:sz w:val="28"/>
          <w:szCs w:val="28"/>
        </w:rPr>
        <w:t>отходов на срок не более 11 месяцев</w:t>
      </w:r>
      <w:r w:rsidR="005F1F9E" w:rsidRPr="007D0254">
        <w:rPr>
          <w:sz w:val="28"/>
          <w:szCs w:val="28"/>
        </w:rPr>
        <w:t xml:space="preserve"> можно использовать: з</w:t>
      </w:r>
      <w:r w:rsidRPr="007D0254">
        <w:rPr>
          <w:sz w:val="28"/>
          <w:szCs w:val="28"/>
        </w:rPr>
        <w:t>акрытые площадки накопления отходов;</w:t>
      </w:r>
      <w:r w:rsidR="005F1F9E" w:rsidRPr="007D0254">
        <w:rPr>
          <w:sz w:val="28"/>
          <w:szCs w:val="28"/>
        </w:rPr>
        <w:t xml:space="preserve"> о</w:t>
      </w:r>
      <w:r w:rsidRPr="007D0254">
        <w:rPr>
          <w:sz w:val="28"/>
          <w:szCs w:val="28"/>
        </w:rPr>
        <w:t>ткрытые площадки накопления отходов;</w:t>
      </w:r>
      <w:r w:rsidR="00A21FD8" w:rsidRPr="007D0254">
        <w:rPr>
          <w:sz w:val="28"/>
          <w:szCs w:val="28"/>
        </w:rPr>
        <w:t xml:space="preserve"> </w:t>
      </w:r>
      <w:r w:rsidR="005F1F9E" w:rsidRPr="007D0254">
        <w:rPr>
          <w:sz w:val="28"/>
          <w:szCs w:val="28"/>
        </w:rPr>
        <w:t>т</w:t>
      </w:r>
      <w:r w:rsidRPr="007D0254">
        <w:rPr>
          <w:sz w:val="28"/>
          <w:szCs w:val="28"/>
        </w:rPr>
        <w:t>ехнологические емкости и резервуары.</w:t>
      </w:r>
      <w:r w:rsidR="008B6CDC" w:rsidRPr="007D0254">
        <w:rPr>
          <w:sz w:val="28"/>
          <w:szCs w:val="28"/>
        </w:rPr>
        <w:t xml:space="preserve"> </w:t>
      </w:r>
      <w:r w:rsidRPr="007D0254">
        <w:rPr>
          <w:sz w:val="28"/>
          <w:szCs w:val="28"/>
        </w:rPr>
        <w:t>Санкционированные площадки складирования отходов — это</w:t>
      </w:r>
      <w:r w:rsidR="00F34BC6" w:rsidRPr="007D0254">
        <w:rPr>
          <w:sz w:val="28"/>
          <w:szCs w:val="28"/>
        </w:rPr>
        <w:t xml:space="preserve"> специально </w:t>
      </w:r>
      <w:r w:rsidR="008A4B06" w:rsidRPr="007D0254">
        <w:rPr>
          <w:sz w:val="28"/>
          <w:szCs w:val="28"/>
        </w:rPr>
        <w:t>отведенные</w:t>
      </w:r>
      <w:r w:rsidRPr="007D0254">
        <w:rPr>
          <w:sz w:val="28"/>
          <w:szCs w:val="28"/>
        </w:rPr>
        <w:t xml:space="preserve"> места складирования отход</w:t>
      </w:r>
      <w:r w:rsidR="008A4B06" w:rsidRPr="007D0254">
        <w:rPr>
          <w:sz w:val="28"/>
          <w:szCs w:val="28"/>
        </w:rPr>
        <w:t>ов (свалки), на которые имеются</w:t>
      </w:r>
      <w:r w:rsidRPr="007D0254">
        <w:rPr>
          <w:sz w:val="28"/>
          <w:szCs w:val="28"/>
        </w:rPr>
        <w:t xml:space="preserve"> документы, подтверждающие предоставление, либо отвод органами местного самоуправления земельного участка под размещение объекта (акт выбора земельного участка, распоряжение об отводе земельного участка, о предварительном согласовании земельного участка, об утверждении границ и т. д.).</w:t>
      </w:r>
    </w:p>
    <w:p w14:paraId="47E8440C" w14:textId="77777777" w:rsidR="00ED17EE" w:rsidRPr="007D0254" w:rsidRDefault="00A94611" w:rsidP="007D0254">
      <w:pPr>
        <w:pStyle w:val="S3"/>
        <w:rPr>
          <w:sz w:val="28"/>
          <w:szCs w:val="28"/>
        </w:rPr>
      </w:pPr>
      <w:r w:rsidRPr="007D0254">
        <w:rPr>
          <w:sz w:val="28"/>
          <w:szCs w:val="28"/>
        </w:rPr>
        <w:t>Твердые коммунальные отходы временно хранятся в контейнерах и бункерах как на оборудованных в соответствии с требованиями СанПиН 42</w:t>
      </w:r>
      <w:r w:rsidRPr="007D0254">
        <w:rPr>
          <w:sz w:val="28"/>
          <w:szCs w:val="28"/>
        </w:rPr>
        <w:softHyphen/>
        <w:t>128-4690-88. «Санитарные правила содержания территорий населенных мест», так и на не оборудованных площадках.</w:t>
      </w:r>
      <w:r w:rsidR="008A4B06" w:rsidRPr="007D0254">
        <w:rPr>
          <w:sz w:val="28"/>
          <w:szCs w:val="28"/>
        </w:rPr>
        <w:t xml:space="preserve"> Сбор и транспортировку твердых бытовых отходов осуществляет </w:t>
      </w:r>
      <w:r w:rsidR="00824B51" w:rsidRPr="007D0254">
        <w:rPr>
          <w:sz w:val="28"/>
          <w:szCs w:val="28"/>
        </w:rPr>
        <w:t xml:space="preserve">региональный </w:t>
      </w:r>
      <w:r w:rsidR="00ED17EE" w:rsidRPr="007D0254">
        <w:rPr>
          <w:sz w:val="28"/>
          <w:szCs w:val="28"/>
        </w:rPr>
        <w:t>оператор. ТКО</w:t>
      </w:r>
      <w:r w:rsidR="00F34BC6" w:rsidRPr="007D0254">
        <w:rPr>
          <w:sz w:val="28"/>
          <w:szCs w:val="28"/>
        </w:rPr>
        <w:t xml:space="preserve"> из мусорных контейнеров</w:t>
      </w:r>
      <w:r w:rsidR="008A4B06" w:rsidRPr="007D0254">
        <w:rPr>
          <w:sz w:val="28"/>
          <w:szCs w:val="28"/>
        </w:rPr>
        <w:t xml:space="preserve"> вывозятся по графику регулярно. </w:t>
      </w:r>
    </w:p>
    <w:p w14:paraId="34875687" w14:textId="5DBA3BE9" w:rsidR="000012E0" w:rsidRPr="007D0254" w:rsidRDefault="008A4B06" w:rsidP="007D0254">
      <w:pPr>
        <w:pStyle w:val="S3"/>
        <w:rPr>
          <w:sz w:val="28"/>
          <w:szCs w:val="28"/>
        </w:rPr>
      </w:pPr>
      <w:r w:rsidRPr="007D0254">
        <w:rPr>
          <w:sz w:val="28"/>
          <w:szCs w:val="28"/>
        </w:rPr>
        <w:lastRenderedPageBreak/>
        <w:t>Санитарная обстановка поддерживается в том числе за счет установ</w:t>
      </w:r>
      <w:r w:rsidR="00ED17EE" w:rsidRPr="007D0254">
        <w:rPr>
          <w:sz w:val="28"/>
          <w:szCs w:val="28"/>
        </w:rPr>
        <w:t>ки урн стандартного образца</w:t>
      </w:r>
      <w:r w:rsidRPr="007D0254">
        <w:rPr>
          <w:sz w:val="28"/>
          <w:szCs w:val="28"/>
        </w:rPr>
        <w:t xml:space="preserve"> у входов в административные и общественные здания, объекты торговли, школы, ФАП, на детских площадках и других местах массового посещения населения, на улицах. Установка, очистка и ремонт урн осуществляют сами организации и предприятия. Администрация сельского поселения осуществляет контроль за состоянием территории, ус</w:t>
      </w:r>
      <w:r w:rsidR="0034409F" w:rsidRPr="007D0254">
        <w:rPr>
          <w:sz w:val="28"/>
          <w:szCs w:val="28"/>
        </w:rPr>
        <w:t>траи</w:t>
      </w:r>
      <w:r w:rsidR="00BF6625" w:rsidRPr="007D0254">
        <w:rPr>
          <w:sz w:val="28"/>
          <w:szCs w:val="28"/>
        </w:rPr>
        <w:t xml:space="preserve">вая </w:t>
      </w:r>
      <w:r w:rsidR="0034409F" w:rsidRPr="007D0254">
        <w:rPr>
          <w:sz w:val="28"/>
          <w:szCs w:val="28"/>
        </w:rPr>
        <w:t>объезды</w:t>
      </w:r>
      <w:r w:rsidRPr="007D0254">
        <w:rPr>
          <w:sz w:val="28"/>
          <w:szCs w:val="28"/>
        </w:rPr>
        <w:t xml:space="preserve"> территории </w:t>
      </w:r>
      <w:r w:rsidR="00506A24" w:rsidRPr="007D0254">
        <w:rPr>
          <w:sz w:val="28"/>
          <w:szCs w:val="28"/>
        </w:rPr>
        <w:t>муниципального образования</w:t>
      </w:r>
      <w:r w:rsidRPr="007D0254">
        <w:rPr>
          <w:sz w:val="28"/>
          <w:szCs w:val="28"/>
        </w:rPr>
        <w:t xml:space="preserve"> с целью выявления несанкционированных свалок и принятия мер по их ликвидации.</w:t>
      </w:r>
      <w:r w:rsidR="00B23E0C" w:rsidRPr="007D0254">
        <w:rPr>
          <w:sz w:val="28"/>
          <w:szCs w:val="28"/>
        </w:rPr>
        <w:t xml:space="preserve"> </w:t>
      </w:r>
    </w:p>
    <w:p w14:paraId="470F4E89" w14:textId="77777777" w:rsidR="008E2C84" w:rsidRPr="007D0254" w:rsidRDefault="008E2C84" w:rsidP="007D0254">
      <w:pPr>
        <w:pStyle w:val="S3"/>
        <w:rPr>
          <w:sz w:val="28"/>
          <w:szCs w:val="28"/>
        </w:rPr>
      </w:pPr>
      <w:r w:rsidRPr="007D0254">
        <w:rPr>
          <w:sz w:val="28"/>
          <w:szCs w:val="28"/>
        </w:rPr>
        <w:t xml:space="preserve">Генеральным планом предусмотрены следующие мероприятия по санитарной очистке территории населенных пунктов </w:t>
      </w:r>
      <w:r w:rsidR="00BE1A0F" w:rsidRPr="007D0254">
        <w:rPr>
          <w:sz w:val="28"/>
          <w:szCs w:val="28"/>
        </w:rPr>
        <w:t>сельского</w:t>
      </w:r>
      <w:r w:rsidRPr="007D0254">
        <w:rPr>
          <w:sz w:val="28"/>
          <w:szCs w:val="28"/>
        </w:rPr>
        <w:t xml:space="preserve"> поселения:</w:t>
      </w:r>
    </w:p>
    <w:p w14:paraId="3144C147" w14:textId="77777777" w:rsidR="008E2C84" w:rsidRPr="007D0254" w:rsidRDefault="008E2C84" w:rsidP="007D0254">
      <w:pPr>
        <w:pStyle w:val="S1"/>
        <w:ind w:left="0" w:firstLine="709"/>
        <w:contextualSpacing w:val="0"/>
        <w:jc w:val="both"/>
        <w:rPr>
          <w:sz w:val="28"/>
          <w:szCs w:val="28"/>
        </w:rPr>
      </w:pPr>
      <w:r w:rsidRPr="007D0254">
        <w:rPr>
          <w:sz w:val="28"/>
          <w:szCs w:val="28"/>
        </w:rPr>
        <w:t>сбор, транспортировка и утилизация твёрдых бытовых отходов на полигоны Т</w:t>
      </w:r>
      <w:r w:rsidR="002618D3" w:rsidRPr="007D0254">
        <w:rPr>
          <w:sz w:val="28"/>
          <w:szCs w:val="28"/>
        </w:rPr>
        <w:t>К</w:t>
      </w:r>
      <w:r w:rsidRPr="007D0254">
        <w:rPr>
          <w:sz w:val="28"/>
          <w:szCs w:val="28"/>
        </w:rPr>
        <w:t>О;</w:t>
      </w:r>
    </w:p>
    <w:p w14:paraId="35B77CA9" w14:textId="77777777" w:rsidR="008E2C84" w:rsidRPr="007D0254" w:rsidRDefault="008E2C84" w:rsidP="007D0254">
      <w:pPr>
        <w:pStyle w:val="S1"/>
        <w:ind w:left="0" w:firstLine="709"/>
        <w:contextualSpacing w:val="0"/>
        <w:jc w:val="both"/>
        <w:rPr>
          <w:sz w:val="28"/>
          <w:szCs w:val="28"/>
        </w:rPr>
      </w:pPr>
      <w:r w:rsidRPr="007D0254">
        <w:rPr>
          <w:sz w:val="28"/>
          <w:szCs w:val="28"/>
        </w:rPr>
        <w:t xml:space="preserve">удаление жидких бытовых отходов с территории посредством использования герметичных выгребов, с дальнейшим вывозом стоков </w:t>
      </w:r>
      <w:r w:rsidR="0070033B" w:rsidRPr="007D0254">
        <w:rPr>
          <w:sz w:val="28"/>
          <w:szCs w:val="28"/>
        </w:rPr>
        <w:t>на очистные сооружения</w:t>
      </w:r>
      <w:r w:rsidRPr="007D0254">
        <w:rPr>
          <w:sz w:val="28"/>
          <w:szCs w:val="28"/>
        </w:rPr>
        <w:t>;</w:t>
      </w:r>
    </w:p>
    <w:p w14:paraId="5B363E41" w14:textId="77777777" w:rsidR="008E2C84" w:rsidRPr="007D0254" w:rsidRDefault="008E2C84" w:rsidP="007D0254">
      <w:pPr>
        <w:pStyle w:val="S1"/>
        <w:ind w:left="0" w:firstLine="709"/>
        <w:contextualSpacing w:val="0"/>
        <w:jc w:val="both"/>
        <w:rPr>
          <w:sz w:val="28"/>
          <w:szCs w:val="28"/>
        </w:rPr>
      </w:pPr>
      <w:r w:rsidRPr="007D0254">
        <w:rPr>
          <w:sz w:val="28"/>
          <w:szCs w:val="28"/>
        </w:rPr>
        <w:t>удаление бытовых отходов из уличных мусороуборочных контейнеров не реже 2 раз в сутки;</w:t>
      </w:r>
    </w:p>
    <w:p w14:paraId="4AFF1BCE" w14:textId="77777777" w:rsidR="008E2C84" w:rsidRPr="007D0254" w:rsidRDefault="008E2C84" w:rsidP="007D0254">
      <w:pPr>
        <w:pStyle w:val="S1"/>
        <w:ind w:left="0" w:firstLine="709"/>
        <w:contextualSpacing w:val="0"/>
        <w:jc w:val="both"/>
        <w:rPr>
          <w:sz w:val="28"/>
          <w:szCs w:val="28"/>
        </w:rPr>
      </w:pPr>
      <w:r w:rsidRPr="007D0254">
        <w:rPr>
          <w:sz w:val="28"/>
          <w:szCs w:val="28"/>
        </w:rPr>
        <w:t>организация планово-регулярной системы очистки населенных пунктов, своевременного сбора и вывоза всех бытовых отходов, их обезвреживание;</w:t>
      </w:r>
    </w:p>
    <w:p w14:paraId="37DA7FA9" w14:textId="77777777" w:rsidR="008E2C84" w:rsidRPr="007D0254" w:rsidRDefault="008E2C84" w:rsidP="007D0254">
      <w:pPr>
        <w:pStyle w:val="S1"/>
        <w:ind w:left="0" w:firstLine="709"/>
        <w:contextualSpacing w:val="0"/>
        <w:jc w:val="both"/>
        <w:rPr>
          <w:sz w:val="28"/>
          <w:szCs w:val="28"/>
        </w:rPr>
      </w:pPr>
      <w:r w:rsidRPr="007D0254">
        <w:rPr>
          <w:sz w:val="28"/>
          <w:szCs w:val="28"/>
        </w:rPr>
        <w:t>ликвидация последствий загрязнения земель;</w:t>
      </w:r>
    </w:p>
    <w:p w14:paraId="5460375B" w14:textId="77777777" w:rsidR="008E2C84" w:rsidRPr="007D0254" w:rsidRDefault="008E2C84" w:rsidP="007D0254">
      <w:pPr>
        <w:pStyle w:val="S1"/>
        <w:ind w:left="0" w:firstLine="709"/>
        <w:contextualSpacing w:val="0"/>
        <w:jc w:val="both"/>
        <w:rPr>
          <w:sz w:val="28"/>
          <w:szCs w:val="28"/>
        </w:rPr>
      </w:pPr>
      <w:r w:rsidRPr="007D0254">
        <w:rPr>
          <w:sz w:val="28"/>
          <w:szCs w:val="28"/>
        </w:rPr>
        <w:t>выявление несанкционированных свалок с последующей рекультивацией территории;</w:t>
      </w:r>
    </w:p>
    <w:p w14:paraId="0A388A69" w14:textId="06DE1820" w:rsidR="008E2C84" w:rsidRPr="007D0254" w:rsidRDefault="008E2C84" w:rsidP="007D0254">
      <w:pPr>
        <w:pStyle w:val="S1"/>
        <w:ind w:left="0" w:firstLine="709"/>
        <w:contextualSpacing w:val="0"/>
        <w:jc w:val="both"/>
        <w:rPr>
          <w:sz w:val="28"/>
          <w:szCs w:val="28"/>
        </w:rPr>
      </w:pPr>
      <w:r w:rsidRPr="007D0254">
        <w:rPr>
          <w:sz w:val="28"/>
          <w:szCs w:val="28"/>
        </w:rPr>
        <w:t xml:space="preserve">эффективное взаимодействие с предприятиями и организациями различных форм собственности по содержанию </w:t>
      </w:r>
      <w:r w:rsidR="00506A24" w:rsidRPr="007D0254">
        <w:rPr>
          <w:sz w:val="28"/>
          <w:szCs w:val="28"/>
        </w:rPr>
        <w:t xml:space="preserve">образующихся </w:t>
      </w:r>
      <w:r w:rsidRPr="007D0254">
        <w:rPr>
          <w:sz w:val="28"/>
          <w:szCs w:val="28"/>
        </w:rPr>
        <w:t>их территории в чистоте и соблюдению требований санитарных норм.</w:t>
      </w:r>
    </w:p>
    <w:p w14:paraId="36228449" w14:textId="05F0EDC3" w:rsidR="008E2C84" w:rsidRPr="007D0254" w:rsidRDefault="008E2C84" w:rsidP="007D0254">
      <w:pPr>
        <w:pStyle w:val="S3"/>
        <w:rPr>
          <w:sz w:val="28"/>
          <w:szCs w:val="28"/>
        </w:rPr>
      </w:pPr>
      <w:r w:rsidRPr="007D0254">
        <w:rPr>
          <w:sz w:val="28"/>
          <w:szCs w:val="28"/>
        </w:rPr>
        <w:t>Сбор, временное хранение, обеззараживание, обезвреживание и транспортирование отходов, в организациях при осуществлении медицинской и/или фармацевтической деятельности, выполнении лечебно-диагностических и оздоровительных процедур, а также размещение, оборудование и эксплуатация участков по обращению с медицинскими отходами, санитарно-противоэпидемический режим работы при обращении с медицинскими отходами должны осуществляться согласно СанПиН 2.1.</w:t>
      </w:r>
      <w:r w:rsidR="00C93C32" w:rsidRPr="007D0254">
        <w:rPr>
          <w:sz w:val="28"/>
          <w:szCs w:val="28"/>
        </w:rPr>
        <w:t>3684-21 от 28.01.2021</w:t>
      </w:r>
      <w:r w:rsidRPr="007D0254">
        <w:rPr>
          <w:sz w:val="28"/>
          <w:szCs w:val="28"/>
        </w:rPr>
        <w:t xml:space="preserve"> «Санитарно-эпидемиологические требования </w:t>
      </w:r>
      <w:r w:rsidR="00C93C32" w:rsidRPr="007D0254">
        <w:rPr>
          <w:sz w:val="28"/>
          <w:szCs w:val="28"/>
        </w:rPr>
        <w:t>к содержанию территорий городских и сельских поселений, к водным объектам, питьевой воде и питьевому водоснабжению, атмосферному воздуху, почвам, жилым помещениям, эксплуатации производственных, общественных помещений, организации и проведению санитарно-противоэпидемических (профилактических) мероприятий</w:t>
      </w:r>
      <w:r w:rsidRPr="007D0254">
        <w:rPr>
          <w:sz w:val="28"/>
          <w:szCs w:val="28"/>
        </w:rPr>
        <w:t>».</w:t>
      </w:r>
      <w:r w:rsidR="00C93C32" w:rsidRPr="007D0254">
        <w:rPr>
          <w:sz w:val="28"/>
          <w:szCs w:val="28"/>
        </w:rPr>
        <w:t xml:space="preserve"> </w:t>
      </w:r>
    </w:p>
    <w:p w14:paraId="6539A974" w14:textId="65B16925" w:rsidR="00101A0A" w:rsidRDefault="008E2C84" w:rsidP="007D0254">
      <w:pPr>
        <w:pStyle w:val="S3"/>
        <w:rPr>
          <w:sz w:val="28"/>
          <w:szCs w:val="28"/>
        </w:rPr>
      </w:pPr>
      <w:r w:rsidRPr="007D0254">
        <w:rPr>
          <w:sz w:val="28"/>
          <w:szCs w:val="28"/>
        </w:rPr>
        <w:t xml:space="preserve">Расположение специальных установок, </w:t>
      </w:r>
      <w:proofErr w:type="spellStart"/>
      <w:r w:rsidRPr="007D0254">
        <w:rPr>
          <w:sz w:val="28"/>
          <w:szCs w:val="28"/>
        </w:rPr>
        <w:t>сжигательных</w:t>
      </w:r>
      <w:proofErr w:type="spellEnd"/>
      <w:r w:rsidRPr="007D0254">
        <w:rPr>
          <w:sz w:val="28"/>
          <w:szCs w:val="28"/>
        </w:rPr>
        <w:t xml:space="preserve"> печей по сжиганию отходов лечебно-профилактических учреждений на территории полигона Т</w:t>
      </w:r>
      <w:r w:rsidR="00A338AF" w:rsidRPr="007D0254">
        <w:rPr>
          <w:sz w:val="28"/>
          <w:szCs w:val="28"/>
        </w:rPr>
        <w:t>К</w:t>
      </w:r>
      <w:r w:rsidRPr="007D0254">
        <w:rPr>
          <w:sz w:val="28"/>
          <w:szCs w:val="28"/>
        </w:rPr>
        <w:t>О регламентируется соответствующими санитарными и строительными нормами и согласовывается с Роспотребнадзором.</w:t>
      </w:r>
      <w:r w:rsidR="008A4B06" w:rsidRPr="007D0254">
        <w:rPr>
          <w:sz w:val="28"/>
          <w:szCs w:val="28"/>
        </w:rPr>
        <w:t xml:space="preserve"> </w:t>
      </w:r>
      <w:r w:rsidRPr="007D0254">
        <w:rPr>
          <w:sz w:val="28"/>
          <w:szCs w:val="28"/>
        </w:rPr>
        <w:t xml:space="preserve">Сбор, утилизация и уничтожение биологических отходов на территории сельского </w:t>
      </w:r>
      <w:r w:rsidRPr="007D0254">
        <w:rPr>
          <w:sz w:val="28"/>
          <w:szCs w:val="28"/>
        </w:rPr>
        <w:lastRenderedPageBreak/>
        <w:t xml:space="preserve">поселения должны осуществляться в соответствии с </w:t>
      </w:r>
      <w:r w:rsidR="00325797" w:rsidRPr="007D0254">
        <w:rPr>
          <w:sz w:val="28"/>
          <w:szCs w:val="28"/>
        </w:rPr>
        <w:t>«</w:t>
      </w:r>
      <w:r w:rsidRPr="007D0254">
        <w:rPr>
          <w:sz w:val="28"/>
          <w:szCs w:val="28"/>
        </w:rPr>
        <w:t>Ветеринарно-санитарными правилами сбора, утилизации и уничтожения биологических отходов».</w:t>
      </w:r>
    </w:p>
    <w:p w14:paraId="621B9285" w14:textId="20FC3978" w:rsidR="007D0254" w:rsidRDefault="007D0254" w:rsidP="007D0254">
      <w:pPr>
        <w:pStyle w:val="S3"/>
        <w:rPr>
          <w:sz w:val="28"/>
          <w:szCs w:val="28"/>
        </w:rPr>
      </w:pPr>
      <w:r>
        <w:rPr>
          <w:sz w:val="28"/>
          <w:szCs w:val="28"/>
        </w:rPr>
        <w:br w:type="page"/>
      </w:r>
    </w:p>
    <w:p w14:paraId="7026A52C" w14:textId="29CA7171" w:rsidR="00C53F1E" w:rsidRPr="00CF3AFD" w:rsidRDefault="00C53F1E" w:rsidP="00A659E6">
      <w:pPr>
        <w:pStyle w:val="29"/>
        <w:rPr>
          <w:szCs w:val="26"/>
        </w:rPr>
      </w:pPr>
      <w:bookmarkStart w:id="291" w:name="_Toc519087688"/>
      <w:bookmarkStart w:id="292" w:name="_Toc126234688"/>
      <w:r w:rsidRPr="00CF3AFD">
        <w:lastRenderedPageBreak/>
        <w:t>19.6.</w:t>
      </w:r>
      <w:r w:rsidR="002516E3">
        <w:tab/>
      </w:r>
      <w:r w:rsidRPr="00CF3AFD">
        <w:t>Мероприятия по защите от электромагнитных излучений,</w:t>
      </w:r>
      <w:bookmarkEnd w:id="291"/>
      <w:r w:rsidRPr="00CF3AFD">
        <w:t xml:space="preserve"> </w:t>
      </w:r>
      <w:r w:rsidRPr="00CF3AFD">
        <w:rPr>
          <w:szCs w:val="26"/>
        </w:rPr>
        <w:t>шумозащитные мероприятия</w:t>
      </w:r>
      <w:bookmarkEnd w:id="292"/>
    </w:p>
    <w:p w14:paraId="159B879E" w14:textId="77777777" w:rsidR="00C53F1E" w:rsidRPr="00CF3AFD" w:rsidRDefault="00C53F1E" w:rsidP="00A27972">
      <w:pPr>
        <w:pStyle w:val="S"/>
      </w:pPr>
      <w:r w:rsidRPr="00CF3AFD">
        <w:t>Защита от электромагнитного излучения</w:t>
      </w:r>
    </w:p>
    <w:p w14:paraId="0AAE6AFB" w14:textId="1E13C0D2" w:rsidR="00C53F1E" w:rsidRPr="007D0254" w:rsidRDefault="00C53F1E" w:rsidP="00824B51">
      <w:pPr>
        <w:rPr>
          <w:sz w:val="28"/>
        </w:rPr>
      </w:pPr>
      <w:r w:rsidRPr="007D0254">
        <w:rPr>
          <w:sz w:val="28"/>
        </w:rPr>
        <w:t xml:space="preserve">При установке на территории </w:t>
      </w:r>
      <w:r w:rsidR="00CF3AFD" w:rsidRPr="007D0254">
        <w:rPr>
          <w:sz w:val="28"/>
        </w:rPr>
        <w:t>города</w:t>
      </w:r>
      <w:r w:rsidRPr="007D0254">
        <w:rPr>
          <w:sz w:val="28"/>
        </w:rPr>
        <w:t xml:space="preserve"> устройств, обладающих электромагнитным излучением, необходимо размещать данные устройства на достаточном удалении от жилой и общественной застройки, в соответствии с действующими нормативами. В частности, возможно размещение таких устройств</w:t>
      </w:r>
      <w:r w:rsidR="007345D4" w:rsidRPr="007D0254">
        <w:rPr>
          <w:sz w:val="28"/>
        </w:rPr>
        <w:t xml:space="preserve"> </w:t>
      </w:r>
      <w:r w:rsidRPr="007D0254">
        <w:rPr>
          <w:sz w:val="28"/>
        </w:rPr>
        <w:t>а возвышениях, не используемых под застройку. На все такие устройства необходимо разрабатывать проекты санитарно-защитных зон и зон ограничения застройки.</w:t>
      </w:r>
    </w:p>
    <w:p w14:paraId="604AC399" w14:textId="77777777" w:rsidR="00C53F1E" w:rsidRPr="00CF3AFD" w:rsidRDefault="00C53F1E" w:rsidP="00A27972">
      <w:pPr>
        <w:pStyle w:val="S"/>
      </w:pPr>
      <w:r w:rsidRPr="00CF3AFD">
        <w:t>Шумозащитные мероприятия</w:t>
      </w:r>
    </w:p>
    <w:p w14:paraId="5F55D274" w14:textId="590D82DB" w:rsidR="007345D4" w:rsidRPr="007D0254" w:rsidRDefault="006B30AC" w:rsidP="007D0254">
      <w:pPr>
        <w:pStyle w:val="S3"/>
        <w:rPr>
          <w:sz w:val="28"/>
          <w:szCs w:val="28"/>
        </w:rPr>
      </w:pPr>
      <w:r w:rsidRPr="007D0254">
        <w:rPr>
          <w:sz w:val="28"/>
          <w:szCs w:val="28"/>
        </w:rPr>
        <w:t>Постоянным источником шума в городе являются промпредприятия, автомобильный и железнодорожный транспорт</w:t>
      </w:r>
      <w:r w:rsidR="007D0254" w:rsidRPr="007D0254">
        <w:rPr>
          <w:sz w:val="28"/>
          <w:szCs w:val="28"/>
        </w:rPr>
        <w:t>.</w:t>
      </w:r>
      <w:r w:rsidRPr="007D0254">
        <w:rPr>
          <w:sz w:val="28"/>
          <w:szCs w:val="28"/>
        </w:rPr>
        <w:t xml:space="preserve"> </w:t>
      </w:r>
      <w:r w:rsidR="00C53F1E" w:rsidRPr="007D0254">
        <w:rPr>
          <w:sz w:val="28"/>
          <w:szCs w:val="28"/>
        </w:rPr>
        <w:t>Для организации комфортной жизни населения необходимо регулировать уровень шума на территории жилых образований.</w:t>
      </w:r>
      <w:r w:rsidR="005842BB" w:rsidRPr="007D0254">
        <w:rPr>
          <w:sz w:val="28"/>
          <w:szCs w:val="28"/>
        </w:rPr>
        <w:t xml:space="preserve"> </w:t>
      </w:r>
      <w:r w:rsidR="00C53F1E" w:rsidRPr="007D0254">
        <w:rPr>
          <w:sz w:val="28"/>
          <w:szCs w:val="28"/>
        </w:rPr>
        <w:t>Жилая застройка и все общественные места в жилой зоне, связанные с постоянным пребыванием людей, должны быть изолированы от источников шума, а все производственные площадки – основные источники шума удалены от жилой застройки на требуемые санитарные разрывы.</w:t>
      </w:r>
      <w:r w:rsidR="008336A2" w:rsidRPr="007D0254">
        <w:rPr>
          <w:sz w:val="28"/>
          <w:szCs w:val="28"/>
        </w:rPr>
        <w:t xml:space="preserve"> </w:t>
      </w:r>
      <w:r w:rsidR="00C53F1E" w:rsidRPr="007D0254">
        <w:rPr>
          <w:sz w:val="28"/>
          <w:szCs w:val="28"/>
        </w:rPr>
        <w:t>Для нейтрализации шума от автотранспорта предусматриваются полосы зелёных насаждений вдоль автодорог.</w:t>
      </w:r>
    </w:p>
    <w:p w14:paraId="0130E4E7" w14:textId="2972849A" w:rsidR="005D597A" w:rsidRPr="007D0254" w:rsidRDefault="005D597A" w:rsidP="007D0254">
      <w:pPr>
        <w:pStyle w:val="S3"/>
        <w:rPr>
          <w:sz w:val="28"/>
          <w:szCs w:val="28"/>
        </w:rPr>
      </w:pPr>
      <w:r w:rsidRPr="007D0254">
        <w:rPr>
          <w:sz w:val="28"/>
          <w:szCs w:val="28"/>
        </w:rPr>
        <w:t>Ч</w:t>
      </w:r>
      <w:r w:rsidR="007345D4" w:rsidRPr="007D0254">
        <w:rPr>
          <w:sz w:val="28"/>
          <w:szCs w:val="28"/>
        </w:rPr>
        <w:t xml:space="preserve">ерез </w:t>
      </w:r>
      <w:proofErr w:type="spellStart"/>
      <w:r w:rsidR="007345D4" w:rsidRPr="007D0254">
        <w:rPr>
          <w:sz w:val="28"/>
          <w:szCs w:val="28"/>
        </w:rPr>
        <w:t>г.</w:t>
      </w:r>
      <w:r w:rsidRPr="007D0254">
        <w:rPr>
          <w:sz w:val="28"/>
          <w:szCs w:val="28"/>
        </w:rPr>
        <w:t>Тогучин</w:t>
      </w:r>
      <w:proofErr w:type="spellEnd"/>
      <w:r w:rsidRPr="007D0254">
        <w:rPr>
          <w:sz w:val="28"/>
          <w:szCs w:val="28"/>
        </w:rPr>
        <w:t xml:space="preserve"> проходит железнодорожная магистраль «Новосибирск – Новокузнецк»</w:t>
      </w:r>
      <w:r w:rsidR="007345D4" w:rsidRPr="007D0254">
        <w:rPr>
          <w:sz w:val="28"/>
          <w:szCs w:val="28"/>
        </w:rPr>
        <w:t xml:space="preserve">, по которой </w:t>
      </w:r>
      <w:r w:rsidRPr="007D0254">
        <w:rPr>
          <w:sz w:val="28"/>
          <w:szCs w:val="28"/>
        </w:rPr>
        <w:t>осуществляютс</w:t>
      </w:r>
      <w:r w:rsidR="006B30AC" w:rsidRPr="007D0254">
        <w:rPr>
          <w:sz w:val="28"/>
          <w:szCs w:val="28"/>
        </w:rPr>
        <w:t>я</w:t>
      </w:r>
      <w:r w:rsidR="007345D4" w:rsidRPr="007D0254">
        <w:rPr>
          <w:sz w:val="28"/>
          <w:szCs w:val="28"/>
        </w:rPr>
        <w:t xml:space="preserve"> значительные грузовые и пассажирские </w:t>
      </w:r>
      <w:r w:rsidRPr="007D0254">
        <w:rPr>
          <w:sz w:val="28"/>
          <w:szCs w:val="28"/>
        </w:rPr>
        <w:t>перевозки</w:t>
      </w:r>
      <w:r w:rsidR="007345D4" w:rsidRPr="007D0254">
        <w:rPr>
          <w:sz w:val="28"/>
          <w:szCs w:val="28"/>
        </w:rPr>
        <w:t>. В городе большое количество автомобильных дорог,</w:t>
      </w:r>
      <w:r w:rsidR="007D0254">
        <w:rPr>
          <w:sz w:val="28"/>
          <w:szCs w:val="28"/>
        </w:rPr>
        <w:t xml:space="preserve"> </w:t>
      </w:r>
      <w:r w:rsidR="007345D4" w:rsidRPr="007D0254">
        <w:rPr>
          <w:sz w:val="28"/>
          <w:szCs w:val="28"/>
        </w:rPr>
        <w:t>в том числе,</w:t>
      </w:r>
      <w:r w:rsidRPr="007D0254">
        <w:rPr>
          <w:sz w:val="28"/>
          <w:szCs w:val="28"/>
        </w:rPr>
        <w:t xml:space="preserve"> </w:t>
      </w:r>
      <w:r w:rsidR="007345D4" w:rsidRPr="007D0254">
        <w:rPr>
          <w:sz w:val="28"/>
          <w:szCs w:val="28"/>
        </w:rPr>
        <w:t>регионального и межмуниципального значения</w:t>
      </w:r>
      <w:r w:rsidRPr="007D0254">
        <w:rPr>
          <w:sz w:val="28"/>
          <w:szCs w:val="28"/>
        </w:rPr>
        <w:t xml:space="preserve">, </w:t>
      </w:r>
      <w:r w:rsidR="007345D4" w:rsidRPr="007D0254">
        <w:rPr>
          <w:sz w:val="28"/>
          <w:szCs w:val="28"/>
        </w:rPr>
        <w:t xml:space="preserve">развитая сеть </w:t>
      </w:r>
      <w:r w:rsidRPr="007D0254">
        <w:rPr>
          <w:sz w:val="28"/>
          <w:szCs w:val="28"/>
        </w:rPr>
        <w:t>магистральных улиц и дорог</w:t>
      </w:r>
      <w:r w:rsidR="007345D4" w:rsidRPr="007D0254">
        <w:rPr>
          <w:sz w:val="28"/>
          <w:szCs w:val="28"/>
        </w:rPr>
        <w:t>. В связи с этим необходимо</w:t>
      </w:r>
      <w:r w:rsidRPr="007D0254">
        <w:rPr>
          <w:sz w:val="28"/>
          <w:szCs w:val="28"/>
        </w:rPr>
        <w:t xml:space="preserve"> провести планировочные мероприятия по снижению и ограничению шумового воздействия на городскую жилую застройку.</w:t>
      </w:r>
    </w:p>
    <w:p w14:paraId="4BCA35BA" w14:textId="01DFE8C7" w:rsidR="005D597A" w:rsidRPr="007D0254" w:rsidRDefault="007345D4" w:rsidP="007D0254">
      <w:pPr>
        <w:rPr>
          <w:sz w:val="28"/>
        </w:rPr>
      </w:pPr>
      <w:r w:rsidRPr="007D0254">
        <w:rPr>
          <w:sz w:val="28"/>
        </w:rPr>
        <w:t xml:space="preserve">Из ГП 2013года </w:t>
      </w:r>
      <w:r w:rsidR="005D597A" w:rsidRPr="007D0254">
        <w:rPr>
          <w:sz w:val="28"/>
        </w:rPr>
        <w:t>Проверка шумового режима проводилась согласно СНиП 23-03-2003 «Защита от шума». При разработке</w:t>
      </w:r>
      <w:r w:rsidR="007D0254">
        <w:rPr>
          <w:sz w:val="28"/>
        </w:rPr>
        <w:t xml:space="preserve"> </w:t>
      </w:r>
      <w:r w:rsidR="005D597A" w:rsidRPr="007D0254">
        <w:rPr>
          <w:sz w:val="28"/>
        </w:rPr>
        <w:t xml:space="preserve">генерального плана уже предусмотрены планировочные меры по уменьшению влияния шума на жилую застройку. Жилье, расположенное в полосе отвода железной дороги, подлежит амортизационному сносу, вокруг </w:t>
      </w:r>
      <w:proofErr w:type="spellStart"/>
      <w:r w:rsidR="005D597A" w:rsidRPr="007D0254">
        <w:rPr>
          <w:sz w:val="28"/>
        </w:rPr>
        <w:t>промпреприятий</w:t>
      </w:r>
      <w:proofErr w:type="spellEnd"/>
      <w:r w:rsidR="005D597A" w:rsidRPr="007D0254">
        <w:rPr>
          <w:sz w:val="28"/>
        </w:rPr>
        <w:t xml:space="preserve"> необходимо устройство </w:t>
      </w:r>
      <w:proofErr w:type="spellStart"/>
      <w:r w:rsidR="005D597A" w:rsidRPr="007D0254">
        <w:rPr>
          <w:sz w:val="28"/>
        </w:rPr>
        <w:t>санитарно</w:t>
      </w:r>
      <w:proofErr w:type="spellEnd"/>
      <w:r w:rsidR="005D597A" w:rsidRPr="007D0254">
        <w:rPr>
          <w:sz w:val="28"/>
        </w:rPr>
        <w:t xml:space="preserve"> – защитных зон, озеленение.</w:t>
      </w:r>
    </w:p>
    <w:p w14:paraId="277C092C" w14:textId="77777777" w:rsidR="005D597A" w:rsidRPr="007D0254" w:rsidRDefault="005D597A" w:rsidP="007D0254">
      <w:pPr>
        <w:rPr>
          <w:sz w:val="28"/>
        </w:rPr>
      </w:pPr>
      <w:r w:rsidRPr="007D0254">
        <w:rPr>
          <w:sz w:val="28"/>
        </w:rPr>
        <w:t xml:space="preserve">Все транзитные автотранспортные потоки выносятся за пределы селитебной зоны города на обходную грузовую дорогу. Для защиты застройки от шума и выхлопных газов автомобилей следует предусматривать вдоль дороги полосу зеленых насаждений шириной не менее </w:t>
      </w:r>
      <w:smartTag w:uri="urn:schemas-microsoft-com:office:smarttags" w:element="metricconverter">
        <w:smartTagPr>
          <w:attr w:name="ProductID" w:val="10 м"/>
        </w:smartTagPr>
        <w:r w:rsidRPr="007D0254">
          <w:rPr>
            <w:sz w:val="28"/>
          </w:rPr>
          <w:t>10 м</w:t>
        </w:r>
      </w:smartTag>
      <w:r w:rsidRPr="007D0254">
        <w:rPr>
          <w:sz w:val="28"/>
        </w:rPr>
        <w:t>.</w:t>
      </w:r>
    </w:p>
    <w:p w14:paraId="5C78B1CD" w14:textId="77777777" w:rsidR="005D597A" w:rsidRPr="007D0254" w:rsidRDefault="005D597A" w:rsidP="007D0254">
      <w:pPr>
        <w:rPr>
          <w:sz w:val="28"/>
        </w:rPr>
      </w:pPr>
      <w:r w:rsidRPr="007D0254">
        <w:rPr>
          <w:sz w:val="28"/>
        </w:rPr>
        <w:t>По улицам города вводятся ограничения на движение грузового и общественного транспорта.</w:t>
      </w:r>
    </w:p>
    <w:p w14:paraId="1D49F6FE" w14:textId="77777777" w:rsidR="005D597A" w:rsidRPr="007D0254" w:rsidRDefault="005D597A" w:rsidP="007D0254">
      <w:pPr>
        <w:rPr>
          <w:sz w:val="28"/>
        </w:rPr>
      </w:pPr>
      <w:r w:rsidRPr="007D0254">
        <w:rPr>
          <w:sz w:val="28"/>
        </w:rPr>
        <w:t>При расположении жилой застройки около промышленных источников с повышенным уровнем шума, рекомендуется тройное остекление и ориентация окон внутрь жилых кварталов.</w:t>
      </w:r>
    </w:p>
    <w:p w14:paraId="13475314" w14:textId="77777777" w:rsidR="007345D4" w:rsidRPr="007D0254" w:rsidRDefault="007345D4" w:rsidP="007D0254">
      <w:pPr>
        <w:rPr>
          <w:sz w:val="28"/>
        </w:rPr>
      </w:pPr>
      <w:r w:rsidRPr="007D0254">
        <w:rPr>
          <w:sz w:val="28"/>
        </w:rPr>
        <w:lastRenderedPageBreak/>
        <w:t>Расстояние от железнодорожных путей станции до ближайшей жилой застройки составляет 30м., а следовательно СНиП 2.07.01-89* (Жилую застройку необходимо отделять от железных дорог санитарно-защитной полосой шириной 100м, считая от оси крайнего железнодорожного пути. Ширина санитарно-защитной полосы может быть уменьшена не более чем на 50м, при осуществлении специальных шумозащитных мероприятий, обеспечивающих требования СНиП 23-03-2003).</w:t>
      </w:r>
    </w:p>
    <w:p w14:paraId="324AE73B" w14:textId="2955DEB4" w:rsidR="007345D4" w:rsidRPr="007D0254" w:rsidRDefault="007345D4" w:rsidP="007D0254">
      <w:pPr>
        <w:rPr>
          <w:sz w:val="28"/>
        </w:rPr>
      </w:pPr>
      <w:r w:rsidRPr="007D0254">
        <w:rPr>
          <w:sz w:val="28"/>
        </w:rPr>
        <w:t>Для защиты от шума следует принимать следующие меры:</w:t>
      </w:r>
    </w:p>
    <w:p w14:paraId="7E95886A" w14:textId="77777777" w:rsidR="007345D4" w:rsidRPr="007D0254" w:rsidRDefault="007345D4" w:rsidP="007D0254">
      <w:pPr>
        <w:pStyle w:val="S1"/>
        <w:ind w:left="0" w:firstLine="709"/>
        <w:contextualSpacing w:val="0"/>
        <w:jc w:val="both"/>
        <w:rPr>
          <w:sz w:val="28"/>
          <w:szCs w:val="28"/>
        </w:rPr>
      </w:pPr>
      <w:r w:rsidRPr="007D0254">
        <w:rPr>
          <w:sz w:val="28"/>
          <w:szCs w:val="28"/>
        </w:rPr>
        <w:t>Вынос жилой застройки из 50м санитарно-защитной полосы;</w:t>
      </w:r>
    </w:p>
    <w:p w14:paraId="15B40903" w14:textId="2CEF3BF5" w:rsidR="0037556F" w:rsidRPr="00593282" w:rsidRDefault="007345D4" w:rsidP="00593282">
      <w:pPr>
        <w:pStyle w:val="S1"/>
        <w:ind w:left="0" w:firstLine="709"/>
        <w:contextualSpacing w:val="0"/>
        <w:jc w:val="both"/>
        <w:rPr>
          <w:sz w:val="28"/>
          <w:szCs w:val="28"/>
        </w:rPr>
      </w:pPr>
      <w:r w:rsidRPr="007D0254">
        <w:rPr>
          <w:bCs/>
          <w:sz w:val="28"/>
          <w:szCs w:val="28"/>
        </w:rPr>
        <w:t>использование шумозащитных экранов в виде естественных или искусственных элементов рельефа местности: откосов выемок, насыпей, стенок, галерей, а также их сочетание (например, насыпь + стенка).</w:t>
      </w:r>
    </w:p>
    <w:sectPr w:rsidR="0037556F" w:rsidRPr="00593282" w:rsidSect="00115317">
      <w:pgSz w:w="11906" w:h="16838"/>
      <w:pgMar w:top="1134" w:right="850" w:bottom="1134" w:left="1701" w:header="708" w:footer="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1BF137E1" w14:textId="77777777" w:rsidR="00182A28" w:rsidRDefault="00182A28" w:rsidP="00CB4159">
      <w:r>
        <w:separator/>
      </w:r>
    </w:p>
  </w:endnote>
  <w:endnote w:type="continuationSeparator" w:id="0">
    <w:p w14:paraId="71E0CEF7" w14:textId="77777777" w:rsidR="00182A28" w:rsidRDefault="00182A28" w:rsidP="00CB415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altName w:val="Times New Roman"/>
    <w:panose1 w:val="02020603050405020304"/>
    <w:charset w:val="CC"/>
    <w:family w:val="roman"/>
    <w:pitch w:val="variable"/>
    <w:sig w:usb0="E0002AFF" w:usb1="C0007843" w:usb2="00000009" w:usb3="00000000" w:csb0="000001FF" w:csb1="00000000"/>
  </w:font>
  <w:font w:name="Courier New">
    <w:altName w:val="Lucida Console"/>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2AFF" w:usb1="4000ACFF" w:usb2="00000001" w:usb3="00000000" w:csb0="000001FF" w:csb1="00000000"/>
  </w:font>
  <w:font w:name="Cambria">
    <w:panose1 w:val="02040503050406030204"/>
    <w:charset w:val="CC"/>
    <w:family w:val="roman"/>
    <w:pitch w:val="variable"/>
    <w:sig w:usb0="A00002EF" w:usb1="4000004B" w:usb2="00000000" w:usb3="00000000" w:csb0="0000019F" w:csb1="00000000"/>
  </w:font>
  <w:font w:name="Tahoma">
    <w:altName w:val="Times New Roman"/>
    <w:panose1 w:val="020B0604030504040204"/>
    <w:charset w:val="CC"/>
    <w:family w:val="swiss"/>
    <w:pitch w:val="variable"/>
    <w:sig w:usb0="E1002EFF" w:usb1="C000605B" w:usb2="00000029" w:usb3="00000000" w:csb0="000101FF" w:csb1="00000000"/>
  </w:font>
  <w:font w:name="Arial">
    <w:altName w:val="Times New Roman"/>
    <w:panose1 w:val="020B0604020202020204"/>
    <w:charset w:val="CC"/>
    <w:family w:val="swiss"/>
    <w:pitch w:val="variable"/>
    <w:sig w:usb0="E0002AFF" w:usb1="C0007843" w:usb2="00000009" w:usb3="00000000" w:csb0="000001FF" w:csb1="00000000"/>
  </w:font>
  <w:font w:name="Arial Narrow">
    <w:panose1 w:val="020B0606020202030204"/>
    <w:charset w:val="CC"/>
    <w:family w:val="swiss"/>
    <w:pitch w:val="variable"/>
    <w:sig w:usb0="00000287" w:usb1="00000800" w:usb2="00000000" w:usb3="00000000" w:csb0="0000009F" w:csb1="00000000"/>
  </w:font>
  <w:font w:name="Verdana">
    <w:panose1 w:val="020B0604030504040204"/>
    <w:charset w:val="CC"/>
    <w:family w:val="swiss"/>
    <w:pitch w:val="variable"/>
    <w:sig w:usb0="A00006FF" w:usb1="4000205B" w:usb2="00000010" w:usb3="00000000" w:csb0="0000019F" w:csb1="00000000"/>
  </w:font>
  <w:font w:name="Liberation Sans">
    <w:altName w:val="Yu Gothic"/>
    <w:charset w:val="CC"/>
    <w:family w:val="roman"/>
    <w:pitch w:val="variable"/>
  </w:font>
  <w:font w:name="Liberation Serif">
    <w:altName w:val="Cambria"/>
    <w:charset w:val="CC"/>
    <w:family w:val="roman"/>
    <w:pitch w:val="variable"/>
    <w:sig w:usb0="00000000" w:usb1="500078FF" w:usb2="00000021" w:usb3="00000000" w:csb0="000001BF" w:csb1="00000000"/>
  </w:font>
  <w:font w:name="Arial Unicode MS">
    <w:altName w:val="Yu Gothic"/>
    <w:panose1 w:val="020B0604020202020204"/>
    <w:charset w:val="80"/>
    <w:family w:val="swiss"/>
    <w:pitch w:val="variable"/>
    <w:sig w:usb0="F7FFAFFF" w:usb1="E9DFFFFF" w:usb2="0000003F" w:usb3="00000000" w:csb0="003F01FF" w:csb1="00000000"/>
  </w:font>
  <w:font w:name="Bookman Old Style">
    <w:panose1 w:val="02050604050505020204"/>
    <w:charset w:val="CC"/>
    <w:family w:val="roman"/>
    <w:pitch w:val="variable"/>
    <w:sig w:usb0="00000287" w:usb1="00000000" w:usb2="00000000" w:usb3="00000000" w:csb0="0000009F" w:csb1="00000000"/>
  </w:font>
  <w:font w:name="OpenSymbol">
    <w:altName w:val="Calibri"/>
    <w:panose1 w:val="00000000000000000000"/>
    <w:charset w:val="00"/>
    <w:family w:val="auto"/>
    <w:notTrueType/>
    <w:pitch w:val="variable"/>
    <w:sig w:usb0="00000003" w:usb1="00000000" w:usb2="00000000" w:usb3="00000000" w:csb0="00000001" w:csb1="00000000"/>
  </w:font>
  <w:font w:name="Microsoft YaHei">
    <w:panose1 w:val="020B0503020204020204"/>
    <w:charset w:val="86"/>
    <w:family w:val="swiss"/>
    <w:pitch w:val="variable"/>
    <w:sig w:usb0="80000287" w:usb1="2ACF3C50" w:usb2="00000016" w:usb3="00000000" w:csb0="0004001F" w:csb1="00000000"/>
  </w:font>
  <w:font w:name="Mangal">
    <w:panose1 w:val="00000400000000000000"/>
    <w:charset w:val="00"/>
    <w:family w:val="roman"/>
    <w:pitch w:val="variable"/>
    <w:sig w:usb0="00008003" w:usb1="00000000" w:usb2="00000000" w:usb3="00000000" w:csb0="00000001" w:csb1="00000000"/>
  </w:font>
  <w:font w:name="Times New Roman CYR">
    <w:panose1 w:val="02020603050405020304"/>
    <w:charset w:val="CC"/>
    <w:family w:val="roman"/>
    <w:pitch w:val="variable"/>
    <w:sig w:usb0="20002A87" w:usb1="00000000" w:usb2="00000000" w:usb3="00000000" w:csb0="000001FF" w:csb1="00000000"/>
  </w:font>
  <w:font w:name="SimSun">
    <w:altName w:val="宋体"/>
    <w:panose1 w:val="02010600030101010101"/>
    <w:charset w:val="86"/>
    <w:family w:val="auto"/>
    <w:pitch w:val="variable"/>
    <w:sig w:usb0="00000003" w:usb1="288F0000"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15579853"/>
      <w:docPartObj>
        <w:docPartGallery w:val="Page Numbers (Bottom of Page)"/>
        <w:docPartUnique/>
      </w:docPartObj>
    </w:sdtPr>
    <w:sdtEndPr/>
    <w:sdtContent>
      <w:p w14:paraId="77D94C05" w14:textId="77777777" w:rsidR="00182A28" w:rsidRDefault="00182A28">
        <w:pPr>
          <w:pStyle w:val="a6"/>
          <w:jc w:val="center"/>
        </w:pPr>
        <w:r>
          <w:fldChar w:fldCharType="begin"/>
        </w:r>
        <w:r>
          <w:instrText xml:space="preserve"> PAGE   \* MERGEFORMAT </w:instrText>
        </w:r>
        <w:r>
          <w:fldChar w:fldCharType="separate"/>
        </w:r>
        <w:r>
          <w:rPr>
            <w:noProof/>
          </w:rPr>
          <w:t>3</w:t>
        </w:r>
        <w:r>
          <w:rPr>
            <w:noProof/>
          </w:rPr>
          <w:fldChar w:fldCharType="end"/>
        </w:r>
      </w:p>
    </w:sdtContent>
  </w:sdt>
  <w:p w14:paraId="6646568C" w14:textId="77777777" w:rsidR="00182A28" w:rsidRDefault="00182A28" w:rsidP="00CB4159">
    <w:pPr>
      <w:pStyle w:val="a6"/>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452979940"/>
      <w:docPartObj>
        <w:docPartGallery w:val="Page Numbers (Bottom of Page)"/>
        <w:docPartUnique/>
      </w:docPartObj>
    </w:sdtPr>
    <w:sdtEndPr/>
    <w:sdtContent>
      <w:p w14:paraId="63AF0B85" w14:textId="77777777" w:rsidR="00182A28" w:rsidRDefault="00182A28">
        <w:pPr>
          <w:pStyle w:val="a6"/>
          <w:jc w:val="center"/>
        </w:pPr>
        <w:r>
          <w:fldChar w:fldCharType="begin"/>
        </w:r>
        <w:r>
          <w:instrText xml:space="preserve"> PAGE   \* MERGEFORMAT </w:instrText>
        </w:r>
        <w:r>
          <w:fldChar w:fldCharType="separate"/>
        </w:r>
        <w:r>
          <w:rPr>
            <w:noProof/>
          </w:rPr>
          <w:t>59</w:t>
        </w:r>
        <w:r>
          <w:rPr>
            <w:noProof/>
          </w:rPr>
          <w:fldChar w:fldCharType="end"/>
        </w:r>
      </w:p>
    </w:sdtContent>
  </w:sdt>
  <w:p w14:paraId="4D59E4AD" w14:textId="77777777" w:rsidR="00182A28" w:rsidRDefault="00182A28" w:rsidP="00CB4159">
    <w:pPr>
      <w:pStyle w:val="a6"/>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0916C33" w14:textId="77777777" w:rsidR="00182A28" w:rsidRDefault="00182A28" w:rsidP="00CB4159">
    <w:pPr>
      <w:pStyle w:val="a6"/>
      <w:rPr>
        <w:rStyle w:val="af7"/>
      </w:rPr>
    </w:pPr>
    <w:r>
      <w:rPr>
        <w:rStyle w:val="af7"/>
      </w:rPr>
      <w:fldChar w:fldCharType="begin"/>
    </w:r>
    <w:r>
      <w:rPr>
        <w:rStyle w:val="af7"/>
      </w:rPr>
      <w:instrText xml:space="preserve">PAGE  </w:instrText>
    </w:r>
    <w:r>
      <w:rPr>
        <w:rStyle w:val="af7"/>
      </w:rPr>
      <w:fldChar w:fldCharType="separate"/>
    </w:r>
    <w:r>
      <w:rPr>
        <w:rStyle w:val="af7"/>
        <w:noProof/>
      </w:rPr>
      <w:t>4</w:t>
    </w:r>
    <w:r>
      <w:rPr>
        <w:rStyle w:val="af7"/>
      </w:rPr>
      <w:fldChar w:fldCharType="end"/>
    </w:r>
  </w:p>
  <w:p w14:paraId="15F0CF46" w14:textId="77777777" w:rsidR="00182A28" w:rsidRDefault="00182A28" w:rsidP="00CB4159">
    <w:pPr>
      <w:pStyle w:val="a6"/>
    </w:pPr>
  </w:p>
  <w:p w14:paraId="524C75E3" w14:textId="77777777" w:rsidR="00182A28" w:rsidRDefault="00182A28"/>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57211240"/>
      <w:docPartObj>
        <w:docPartGallery w:val="Page Numbers (Bottom of Page)"/>
        <w:docPartUnique/>
      </w:docPartObj>
    </w:sdtPr>
    <w:sdtEndPr/>
    <w:sdtContent>
      <w:p w14:paraId="544B6DB0" w14:textId="7B081FAE" w:rsidR="00182A28" w:rsidRDefault="00182A28">
        <w:pPr>
          <w:pStyle w:val="a6"/>
          <w:jc w:val="center"/>
        </w:pPr>
        <w:r>
          <w:fldChar w:fldCharType="begin"/>
        </w:r>
        <w:r>
          <w:instrText>PAGE   \* MERGEFORMAT</w:instrText>
        </w:r>
        <w:r>
          <w:fldChar w:fldCharType="separate"/>
        </w:r>
        <w:r>
          <w:t>2</w:t>
        </w:r>
        <w:r>
          <w:fldChar w:fldCharType="end"/>
        </w:r>
      </w:p>
    </w:sdtContent>
  </w:sdt>
  <w:p w14:paraId="74AE1FA9" w14:textId="77777777" w:rsidR="00182A28" w:rsidRDefault="00182A28"/>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7E417742" w14:textId="77777777" w:rsidR="00182A28" w:rsidRDefault="00182A28" w:rsidP="00CB4159">
      <w:r>
        <w:separator/>
      </w:r>
    </w:p>
  </w:footnote>
  <w:footnote w:type="continuationSeparator" w:id="0">
    <w:p w14:paraId="17D9F552" w14:textId="77777777" w:rsidR="00182A28" w:rsidRDefault="00182A28" w:rsidP="00CB415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9CEB0E1" w14:textId="77777777" w:rsidR="00182A28" w:rsidRDefault="00933544" w:rsidP="00CB4159">
    <w:pPr>
      <w:rPr>
        <w:sz w:val="2"/>
        <w:szCs w:val="2"/>
      </w:rPr>
    </w:pPr>
    <w:r>
      <w:rPr>
        <w:noProof/>
        <w:lang w:eastAsia="ru-RU"/>
      </w:rPr>
      <w:pict w14:anchorId="60BA9C0D">
        <v:shapetype id="_x0000_t202" coordsize="21600,21600" o:spt="202" path="m,l,21600r21600,l21600,xe">
          <v:stroke joinstyle="miter"/>
          <v:path gradientshapeok="t" o:connecttype="rect"/>
        </v:shapetype>
        <v:shape id="Text Box 6" o:spid="_x0000_s6151" type="#_x0000_t202" style="position:absolute;left:0;text-align:left;margin-left:318.5pt;margin-top:29.95pt;width:6.35pt;height:28.5pt;z-index:-251658752;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" filled="f" stroked="f">
          <v:textbox style="mso-next-textbox:#Text Box 6;mso-fit-shape-to-text:t" inset="0,0,0,0">
            <w:txbxContent>
              <w:p w14:paraId="4B89EC67" w14:textId="77777777" w:rsidR="00182A28" w:rsidRPr="001365F2" w:rsidRDefault="00182A28" w:rsidP="00CB4159"/>
            </w:txbxContent>
          </v:textbox>
          <w10:wrap anchorx="page" anchory="page"/>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0000002"/>
    <w:multiLevelType w:val="multilevel"/>
    <w:tmpl w:val="00000002"/>
    <w:name w:val="WWNum2"/>
    <w:lvl w:ilvl="0">
      <w:start w:val="1"/>
      <w:numFmt w:val="bullet"/>
      <w:lvlText w:val=""/>
      <w:lvlJc w:val="left"/>
      <w:pPr>
        <w:tabs>
          <w:tab w:val="num" w:pos="720"/>
        </w:tabs>
        <w:ind w:left="720" w:hanging="360"/>
      </w:pPr>
      <w:rPr>
        <w:rFonts w:ascii="Symbol" w:hAnsi="Symbol" w:cs="Symbol"/>
      </w:rPr>
    </w:lvl>
    <w:lvl w:ilvl="1">
      <w:start w:val="1"/>
      <w:numFmt w:val="bullet"/>
      <w:lvlText w:val=""/>
      <w:lvlJc w:val="left"/>
      <w:pPr>
        <w:tabs>
          <w:tab w:val="num" w:pos="1080"/>
        </w:tabs>
        <w:ind w:left="1080" w:hanging="360"/>
      </w:pPr>
      <w:rPr>
        <w:rFonts w:ascii="Symbol" w:hAnsi="Symbol" w:cs="Symbol"/>
      </w:rPr>
    </w:lvl>
    <w:lvl w:ilvl="2">
      <w:start w:val="1"/>
      <w:numFmt w:val="bullet"/>
      <w:lvlText w:val=""/>
      <w:lvlJc w:val="left"/>
      <w:pPr>
        <w:tabs>
          <w:tab w:val="num" w:pos="1440"/>
        </w:tabs>
        <w:ind w:left="1440" w:hanging="360"/>
      </w:pPr>
      <w:rPr>
        <w:rFonts w:ascii="Symbol" w:hAnsi="Symbol" w:cs="Symbol"/>
      </w:rPr>
    </w:lvl>
    <w:lvl w:ilvl="3">
      <w:start w:val="1"/>
      <w:numFmt w:val="bullet"/>
      <w:lvlText w:val=""/>
      <w:lvlJc w:val="left"/>
      <w:pPr>
        <w:tabs>
          <w:tab w:val="num" w:pos="1800"/>
        </w:tabs>
        <w:ind w:left="1800" w:hanging="360"/>
      </w:pPr>
      <w:rPr>
        <w:rFonts w:ascii="Symbol" w:hAnsi="Symbol" w:cs="Symbol"/>
      </w:rPr>
    </w:lvl>
    <w:lvl w:ilvl="4">
      <w:start w:val="1"/>
      <w:numFmt w:val="bullet"/>
      <w:lvlText w:val=""/>
      <w:lvlJc w:val="left"/>
      <w:pPr>
        <w:tabs>
          <w:tab w:val="num" w:pos="2160"/>
        </w:tabs>
        <w:ind w:left="2160" w:hanging="360"/>
      </w:pPr>
      <w:rPr>
        <w:rFonts w:ascii="Symbol" w:hAnsi="Symbol" w:cs="Symbol"/>
      </w:rPr>
    </w:lvl>
    <w:lvl w:ilvl="5">
      <w:start w:val="1"/>
      <w:numFmt w:val="bullet"/>
      <w:lvlText w:val=""/>
      <w:lvlJc w:val="left"/>
      <w:pPr>
        <w:tabs>
          <w:tab w:val="num" w:pos="2520"/>
        </w:tabs>
        <w:ind w:left="2520" w:hanging="360"/>
      </w:pPr>
      <w:rPr>
        <w:rFonts w:ascii="Symbol" w:hAnsi="Symbol" w:cs="Symbol"/>
      </w:rPr>
    </w:lvl>
    <w:lvl w:ilvl="6">
      <w:start w:val="1"/>
      <w:numFmt w:val="bullet"/>
      <w:lvlText w:val=""/>
      <w:lvlJc w:val="left"/>
      <w:pPr>
        <w:tabs>
          <w:tab w:val="num" w:pos="2880"/>
        </w:tabs>
        <w:ind w:left="2880" w:hanging="360"/>
      </w:pPr>
      <w:rPr>
        <w:rFonts w:ascii="Symbol" w:hAnsi="Symbol" w:cs="Symbol"/>
      </w:rPr>
    </w:lvl>
    <w:lvl w:ilvl="7">
      <w:start w:val="1"/>
      <w:numFmt w:val="bullet"/>
      <w:lvlText w:val=""/>
      <w:lvlJc w:val="left"/>
      <w:pPr>
        <w:tabs>
          <w:tab w:val="num" w:pos="3240"/>
        </w:tabs>
        <w:ind w:left="3240" w:hanging="360"/>
      </w:pPr>
      <w:rPr>
        <w:rFonts w:ascii="Symbol" w:hAnsi="Symbol" w:cs="Symbol"/>
      </w:rPr>
    </w:lvl>
    <w:lvl w:ilvl="8">
      <w:start w:val="1"/>
      <w:numFmt w:val="bullet"/>
      <w:lvlText w:val=""/>
      <w:lvlJc w:val="left"/>
      <w:pPr>
        <w:tabs>
          <w:tab w:val="num" w:pos="3600"/>
        </w:tabs>
        <w:ind w:left="3600" w:hanging="360"/>
      </w:pPr>
      <w:rPr>
        <w:rFonts w:ascii="Symbol" w:hAnsi="Symbol" w:cs="Symbol"/>
      </w:rPr>
    </w:lvl>
  </w:abstractNum>
  <w:abstractNum w:abstractNumId="1" w15:restartNumberingAfterBreak="0">
    <w:nsid w:val="00000003"/>
    <w:multiLevelType w:val="multilevel"/>
    <w:tmpl w:val="00000003"/>
    <w:name w:val="WWNum3"/>
    <w:lvl w:ilvl="0">
      <w:start w:val="1"/>
      <w:numFmt w:val="decimal"/>
      <w:lvlText w:val="%1."/>
      <w:lvlJc w:val="left"/>
      <w:pPr>
        <w:tabs>
          <w:tab w:val="num" w:pos="0"/>
        </w:tabs>
        <w:ind w:left="360" w:hanging="360"/>
      </w:pPr>
      <w:rPr>
        <w:rFonts w:cs="Times New Roman"/>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2" w15:restartNumberingAfterBreak="0">
    <w:nsid w:val="00000004"/>
    <w:multiLevelType w:val="multilevel"/>
    <w:tmpl w:val="00000004"/>
    <w:name w:val="WWNum4"/>
    <w:lvl w:ilvl="0">
      <w:start w:val="1"/>
      <w:numFmt w:val="decimal"/>
      <w:lvlText w:val="%1."/>
      <w:lvlJc w:val="left"/>
      <w:pPr>
        <w:tabs>
          <w:tab w:val="num" w:pos="0"/>
        </w:tabs>
        <w:ind w:left="72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3" w15:restartNumberingAfterBreak="0">
    <w:nsid w:val="00000005"/>
    <w:multiLevelType w:val="multilevel"/>
    <w:tmpl w:val="00000005"/>
    <w:name w:val="WWNum5"/>
    <w:lvl w:ilvl="0">
      <w:start w:val="1"/>
      <w:numFmt w:val="decimal"/>
      <w:lvlText w:val="%1."/>
      <w:lvlJc w:val="left"/>
      <w:pPr>
        <w:tabs>
          <w:tab w:val="num" w:pos="0"/>
        </w:tabs>
        <w:ind w:left="1211"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4" w15:restartNumberingAfterBreak="0">
    <w:nsid w:val="00000006"/>
    <w:multiLevelType w:val="multilevel"/>
    <w:tmpl w:val="00000006"/>
    <w:name w:val="WWNum7"/>
    <w:lvl w:ilvl="0">
      <w:start w:val="1"/>
      <w:numFmt w:val="decimal"/>
      <w:lvlText w:val="%1."/>
      <w:lvlJc w:val="left"/>
      <w:pPr>
        <w:tabs>
          <w:tab w:val="num" w:pos="0"/>
        </w:tabs>
        <w:ind w:left="757"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5" w15:restartNumberingAfterBreak="0">
    <w:nsid w:val="00000007"/>
    <w:multiLevelType w:val="multilevel"/>
    <w:tmpl w:val="00000007"/>
    <w:name w:val="WWNum8"/>
    <w:lvl w:ilvl="0">
      <w:start w:val="3"/>
      <w:numFmt w:val="decimal"/>
      <w:lvlText w:val="%1."/>
      <w:lvlJc w:val="left"/>
      <w:pPr>
        <w:tabs>
          <w:tab w:val="num" w:pos="0"/>
        </w:tabs>
        <w:ind w:left="450" w:hanging="450"/>
      </w:pPr>
    </w:lvl>
    <w:lvl w:ilvl="1">
      <w:start w:val="2"/>
      <w:numFmt w:val="decimal"/>
      <w:lvlText w:val="%1.%2."/>
      <w:lvlJc w:val="left"/>
      <w:pPr>
        <w:tabs>
          <w:tab w:val="num" w:pos="0"/>
        </w:tabs>
        <w:ind w:left="2575" w:hanging="720"/>
      </w:pPr>
    </w:lvl>
    <w:lvl w:ilvl="2">
      <w:start w:val="1"/>
      <w:numFmt w:val="decimal"/>
      <w:lvlText w:val="%1.%2.%3."/>
      <w:lvlJc w:val="left"/>
      <w:pPr>
        <w:tabs>
          <w:tab w:val="num" w:pos="0"/>
        </w:tabs>
        <w:ind w:left="4430" w:hanging="720"/>
      </w:pPr>
    </w:lvl>
    <w:lvl w:ilvl="3">
      <w:start w:val="1"/>
      <w:numFmt w:val="decimal"/>
      <w:lvlText w:val="%1.%2.%3.%4."/>
      <w:lvlJc w:val="left"/>
      <w:pPr>
        <w:tabs>
          <w:tab w:val="num" w:pos="0"/>
        </w:tabs>
        <w:ind w:left="6645" w:hanging="1080"/>
      </w:pPr>
    </w:lvl>
    <w:lvl w:ilvl="4">
      <w:start w:val="1"/>
      <w:numFmt w:val="decimal"/>
      <w:lvlText w:val="%1.%2.%3.%4.%5."/>
      <w:lvlJc w:val="left"/>
      <w:pPr>
        <w:tabs>
          <w:tab w:val="num" w:pos="0"/>
        </w:tabs>
        <w:ind w:left="8500" w:hanging="1080"/>
      </w:pPr>
    </w:lvl>
    <w:lvl w:ilvl="5">
      <w:start w:val="1"/>
      <w:numFmt w:val="decimal"/>
      <w:lvlText w:val="%1.%2.%3.%4.%5.%6."/>
      <w:lvlJc w:val="left"/>
      <w:pPr>
        <w:tabs>
          <w:tab w:val="num" w:pos="0"/>
        </w:tabs>
        <w:ind w:left="10715" w:hanging="1440"/>
      </w:pPr>
    </w:lvl>
    <w:lvl w:ilvl="6">
      <w:start w:val="1"/>
      <w:numFmt w:val="decimal"/>
      <w:lvlText w:val="%1.%2.%3.%4.%5.%6.%7."/>
      <w:lvlJc w:val="left"/>
      <w:pPr>
        <w:tabs>
          <w:tab w:val="num" w:pos="0"/>
        </w:tabs>
        <w:ind w:left="12930" w:hanging="1800"/>
      </w:pPr>
    </w:lvl>
    <w:lvl w:ilvl="7">
      <w:start w:val="1"/>
      <w:numFmt w:val="decimal"/>
      <w:lvlText w:val="%1.%2.%3.%4.%5.%6.%7.%8."/>
      <w:lvlJc w:val="left"/>
      <w:pPr>
        <w:tabs>
          <w:tab w:val="num" w:pos="0"/>
        </w:tabs>
        <w:ind w:left="14785" w:hanging="1800"/>
      </w:pPr>
    </w:lvl>
    <w:lvl w:ilvl="8">
      <w:start w:val="1"/>
      <w:numFmt w:val="decimal"/>
      <w:lvlText w:val="%1.%2.%3.%4.%5.%6.%7.%8.%9."/>
      <w:lvlJc w:val="left"/>
      <w:pPr>
        <w:tabs>
          <w:tab w:val="num" w:pos="0"/>
        </w:tabs>
        <w:ind w:left="17000" w:hanging="2160"/>
      </w:pPr>
    </w:lvl>
  </w:abstractNum>
  <w:abstractNum w:abstractNumId="6" w15:restartNumberingAfterBreak="0">
    <w:nsid w:val="00000008"/>
    <w:multiLevelType w:val="multilevel"/>
    <w:tmpl w:val="00000008"/>
    <w:name w:val="WWNum9"/>
    <w:lvl w:ilvl="0">
      <w:start w:val="1"/>
      <w:numFmt w:val="decimal"/>
      <w:lvlText w:val="%1."/>
      <w:lvlJc w:val="left"/>
      <w:pPr>
        <w:tabs>
          <w:tab w:val="num" w:pos="0"/>
        </w:tabs>
        <w:ind w:left="36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7" w15:restartNumberingAfterBreak="0">
    <w:nsid w:val="00000009"/>
    <w:multiLevelType w:val="multilevel"/>
    <w:tmpl w:val="00000009"/>
    <w:name w:val="WWNum12"/>
    <w:lvl w:ilvl="0">
      <w:start w:val="1"/>
      <w:numFmt w:val="decimal"/>
      <w:lvlText w:val="%1."/>
      <w:lvlJc w:val="left"/>
      <w:pPr>
        <w:tabs>
          <w:tab w:val="num" w:pos="0"/>
        </w:tabs>
        <w:ind w:left="405" w:hanging="360"/>
      </w:pPr>
    </w:lvl>
    <w:lvl w:ilvl="1">
      <w:start w:val="1"/>
      <w:numFmt w:val="lowerLetter"/>
      <w:lvlText w:val="%2."/>
      <w:lvlJc w:val="left"/>
      <w:pPr>
        <w:tabs>
          <w:tab w:val="num" w:pos="0"/>
        </w:tabs>
        <w:ind w:left="1125" w:hanging="360"/>
      </w:pPr>
    </w:lvl>
    <w:lvl w:ilvl="2">
      <w:start w:val="1"/>
      <w:numFmt w:val="lowerRoman"/>
      <w:lvlText w:val="%2.%3."/>
      <w:lvlJc w:val="right"/>
      <w:pPr>
        <w:tabs>
          <w:tab w:val="num" w:pos="0"/>
        </w:tabs>
        <w:ind w:left="1845" w:hanging="180"/>
      </w:pPr>
    </w:lvl>
    <w:lvl w:ilvl="3">
      <w:start w:val="1"/>
      <w:numFmt w:val="decimal"/>
      <w:lvlText w:val="%2.%3.%4."/>
      <w:lvlJc w:val="left"/>
      <w:pPr>
        <w:tabs>
          <w:tab w:val="num" w:pos="0"/>
        </w:tabs>
        <w:ind w:left="2565" w:hanging="360"/>
      </w:pPr>
    </w:lvl>
    <w:lvl w:ilvl="4">
      <w:start w:val="1"/>
      <w:numFmt w:val="lowerLetter"/>
      <w:lvlText w:val="%2.%3.%4.%5."/>
      <w:lvlJc w:val="left"/>
      <w:pPr>
        <w:tabs>
          <w:tab w:val="num" w:pos="0"/>
        </w:tabs>
        <w:ind w:left="3285" w:hanging="360"/>
      </w:pPr>
    </w:lvl>
    <w:lvl w:ilvl="5">
      <w:start w:val="1"/>
      <w:numFmt w:val="lowerRoman"/>
      <w:lvlText w:val="%2.%3.%4.%5.%6."/>
      <w:lvlJc w:val="right"/>
      <w:pPr>
        <w:tabs>
          <w:tab w:val="num" w:pos="0"/>
        </w:tabs>
        <w:ind w:left="4005" w:hanging="180"/>
      </w:pPr>
    </w:lvl>
    <w:lvl w:ilvl="6">
      <w:start w:val="1"/>
      <w:numFmt w:val="decimal"/>
      <w:lvlText w:val="%2.%3.%4.%5.%6.%7."/>
      <w:lvlJc w:val="left"/>
      <w:pPr>
        <w:tabs>
          <w:tab w:val="num" w:pos="0"/>
        </w:tabs>
        <w:ind w:left="4725" w:hanging="360"/>
      </w:pPr>
    </w:lvl>
    <w:lvl w:ilvl="7">
      <w:start w:val="1"/>
      <w:numFmt w:val="lowerLetter"/>
      <w:lvlText w:val="%2.%3.%4.%5.%6.%7.%8."/>
      <w:lvlJc w:val="left"/>
      <w:pPr>
        <w:tabs>
          <w:tab w:val="num" w:pos="0"/>
        </w:tabs>
        <w:ind w:left="5445" w:hanging="360"/>
      </w:pPr>
    </w:lvl>
    <w:lvl w:ilvl="8">
      <w:start w:val="1"/>
      <w:numFmt w:val="lowerRoman"/>
      <w:lvlText w:val="%2.%3.%4.%5.%6.%7.%8.%9."/>
      <w:lvlJc w:val="right"/>
      <w:pPr>
        <w:tabs>
          <w:tab w:val="num" w:pos="0"/>
        </w:tabs>
        <w:ind w:left="6165" w:hanging="180"/>
      </w:pPr>
    </w:lvl>
  </w:abstractNum>
  <w:abstractNum w:abstractNumId="8" w15:restartNumberingAfterBreak="0">
    <w:nsid w:val="00241B60"/>
    <w:multiLevelType w:val="hybridMultilevel"/>
    <w:tmpl w:val="C53E64CA"/>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9" w15:restartNumberingAfterBreak="0">
    <w:nsid w:val="0C640CA8"/>
    <w:multiLevelType w:val="hybridMultilevel"/>
    <w:tmpl w:val="5C86E5E4"/>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0" w15:restartNumberingAfterBreak="0">
    <w:nsid w:val="158B387C"/>
    <w:multiLevelType w:val="singleLevel"/>
    <w:tmpl w:val="7DD03994"/>
    <w:lvl w:ilvl="0">
      <w:start w:val="1"/>
      <w:numFmt w:val="bullet"/>
      <w:lvlText w:val="-"/>
      <w:lvlJc w:val="left"/>
      <w:pPr>
        <w:tabs>
          <w:tab w:val="num" w:pos="928"/>
        </w:tabs>
        <w:ind w:left="928" w:hanging="360"/>
      </w:pPr>
      <w:rPr>
        <w:rFonts w:hint="default"/>
      </w:rPr>
    </w:lvl>
  </w:abstractNum>
  <w:abstractNum w:abstractNumId="11" w15:restartNumberingAfterBreak="0">
    <w:nsid w:val="16E740CF"/>
    <w:multiLevelType w:val="hybridMultilevel"/>
    <w:tmpl w:val="155E2A5A"/>
    <w:lvl w:ilvl="0" w:tplc="0419000F">
      <w:start w:val="1"/>
      <w:numFmt w:val="decimal"/>
      <w:lvlText w:val="%1."/>
      <w:lvlJc w:val="left"/>
      <w:pPr>
        <w:ind w:left="928" w:hanging="360"/>
      </w:p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12" w15:restartNumberingAfterBreak="0">
    <w:nsid w:val="1A9B596E"/>
    <w:multiLevelType w:val="multilevel"/>
    <w:tmpl w:val="A79EEC6C"/>
    <w:lvl w:ilvl="0">
      <w:start w:val="1"/>
      <w:numFmt w:val="decimal"/>
      <w:lvlText w:val="%1"/>
      <w:lvlJc w:val="left"/>
      <w:pPr>
        <w:ind w:left="142" w:firstLine="0"/>
      </w:pPr>
      <w:rPr>
        <w:strike w:val="0"/>
        <w:dstrike w:val="0"/>
        <w:color w:val="auto"/>
        <w:u w:val="none"/>
        <w:effect w:val="none"/>
      </w:rPr>
    </w:lvl>
    <w:lvl w:ilvl="1">
      <w:start w:val="1"/>
      <w:numFmt w:val="decimal"/>
      <w:lvlText w:val="%1.%2"/>
      <w:lvlJc w:val="left"/>
      <w:pPr>
        <w:ind w:left="0" w:firstLine="0"/>
      </w:pPr>
      <w:rPr>
        <w:b w:val="0"/>
      </w:rPr>
    </w:lvl>
    <w:lvl w:ilvl="2">
      <w:start w:val="1"/>
      <w:numFmt w:val="decimal"/>
      <w:lvlText w:val="%1.%2.%3"/>
      <w:lvlJc w:val="left"/>
      <w:pPr>
        <w:ind w:left="0" w:firstLine="0"/>
      </w:pPr>
      <w:rPr>
        <w:b w:val="0"/>
      </w:rPr>
    </w:lvl>
    <w:lvl w:ilvl="3">
      <w:start w:val="1"/>
      <w:numFmt w:val="decimal"/>
      <w:lvlText w:val="%1.%2.%3.%4"/>
      <w:lvlJc w:val="left"/>
      <w:pPr>
        <w:ind w:left="0" w:firstLine="0"/>
      </w:pPr>
    </w:lvl>
    <w:lvl w:ilvl="4">
      <w:start w:val="1"/>
      <w:numFmt w:val="decimal"/>
      <w:lvlText w:val="%1.%2.%3.%4.%5"/>
      <w:lvlJc w:val="left"/>
      <w:pPr>
        <w:ind w:left="0" w:firstLine="0"/>
      </w:pPr>
    </w:lvl>
    <w:lvl w:ilvl="5">
      <w:start w:val="1"/>
      <w:numFmt w:val="decimal"/>
      <w:lvlText w:val="%1.%2.%3.%4.%5.%6"/>
      <w:lvlJc w:val="left"/>
      <w:pPr>
        <w:ind w:left="0" w:firstLine="0"/>
      </w:pPr>
    </w:lvl>
    <w:lvl w:ilvl="6">
      <w:start w:val="1"/>
      <w:numFmt w:val="decimal"/>
      <w:lvlText w:val="%1.%2.%3.%4.%5.%6.%7."/>
      <w:lvlJc w:val="left"/>
      <w:pPr>
        <w:ind w:left="0" w:firstLine="216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3" w15:restartNumberingAfterBreak="0">
    <w:nsid w:val="24BD1603"/>
    <w:multiLevelType w:val="hybridMultilevel"/>
    <w:tmpl w:val="0BA4D536"/>
    <w:lvl w:ilvl="0" w:tplc="0419000F">
      <w:start w:val="1"/>
      <w:numFmt w:val="decimal"/>
      <w:lvlText w:val="%1."/>
      <w:lvlJc w:val="left"/>
      <w:pPr>
        <w:ind w:left="644" w:hanging="360"/>
      </w:pPr>
      <w:rPr>
        <w:rFonts w:hint="default"/>
      </w:r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14" w15:restartNumberingAfterBreak="0">
    <w:nsid w:val="296E1258"/>
    <w:multiLevelType w:val="hybridMultilevel"/>
    <w:tmpl w:val="654464AC"/>
    <w:lvl w:ilvl="0" w:tplc="33B4F2CE">
      <w:start w:val="1"/>
      <w:numFmt w:val="decimal"/>
      <w:lvlText w:val="%1."/>
      <w:lvlJc w:val="left"/>
      <w:pPr>
        <w:ind w:left="900" w:hanging="54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15:restartNumberingAfterBreak="0">
    <w:nsid w:val="2A303305"/>
    <w:multiLevelType w:val="hybridMultilevel"/>
    <w:tmpl w:val="061C9950"/>
    <w:lvl w:ilvl="0" w:tplc="0419000F">
      <w:start w:val="1"/>
      <w:numFmt w:val="decimal"/>
      <w:lvlText w:val="%1."/>
      <w:lvlJc w:val="left"/>
      <w:pPr>
        <w:ind w:left="2136" w:hanging="360"/>
      </w:pPr>
    </w:lvl>
    <w:lvl w:ilvl="1" w:tplc="04190019">
      <w:start w:val="1"/>
      <w:numFmt w:val="lowerLetter"/>
      <w:lvlText w:val="%2."/>
      <w:lvlJc w:val="left"/>
      <w:pPr>
        <w:ind w:left="2856" w:hanging="360"/>
      </w:pPr>
    </w:lvl>
    <w:lvl w:ilvl="2" w:tplc="0419001B">
      <w:start w:val="1"/>
      <w:numFmt w:val="lowerRoman"/>
      <w:lvlText w:val="%3."/>
      <w:lvlJc w:val="right"/>
      <w:pPr>
        <w:ind w:left="3576" w:hanging="180"/>
      </w:pPr>
    </w:lvl>
    <w:lvl w:ilvl="3" w:tplc="0419000F">
      <w:start w:val="1"/>
      <w:numFmt w:val="decimal"/>
      <w:lvlText w:val="%4."/>
      <w:lvlJc w:val="left"/>
      <w:pPr>
        <w:ind w:left="4296" w:hanging="360"/>
      </w:pPr>
    </w:lvl>
    <w:lvl w:ilvl="4" w:tplc="04190019">
      <w:start w:val="1"/>
      <w:numFmt w:val="lowerLetter"/>
      <w:lvlText w:val="%5."/>
      <w:lvlJc w:val="left"/>
      <w:pPr>
        <w:ind w:left="5016" w:hanging="360"/>
      </w:pPr>
    </w:lvl>
    <w:lvl w:ilvl="5" w:tplc="0419001B">
      <w:start w:val="1"/>
      <w:numFmt w:val="lowerRoman"/>
      <w:lvlText w:val="%6."/>
      <w:lvlJc w:val="right"/>
      <w:pPr>
        <w:ind w:left="5736" w:hanging="180"/>
      </w:pPr>
    </w:lvl>
    <w:lvl w:ilvl="6" w:tplc="0419000F">
      <w:start w:val="1"/>
      <w:numFmt w:val="decimal"/>
      <w:lvlText w:val="%7."/>
      <w:lvlJc w:val="left"/>
      <w:pPr>
        <w:ind w:left="6456" w:hanging="360"/>
      </w:pPr>
    </w:lvl>
    <w:lvl w:ilvl="7" w:tplc="04190019">
      <w:start w:val="1"/>
      <w:numFmt w:val="lowerLetter"/>
      <w:lvlText w:val="%8."/>
      <w:lvlJc w:val="left"/>
      <w:pPr>
        <w:ind w:left="7176" w:hanging="360"/>
      </w:pPr>
    </w:lvl>
    <w:lvl w:ilvl="8" w:tplc="0419001B">
      <w:start w:val="1"/>
      <w:numFmt w:val="lowerRoman"/>
      <w:lvlText w:val="%9."/>
      <w:lvlJc w:val="right"/>
      <w:pPr>
        <w:ind w:left="7896" w:hanging="180"/>
      </w:pPr>
    </w:lvl>
  </w:abstractNum>
  <w:abstractNum w:abstractNumId="16" w15:restartNumberingAfterBreak="0">
    <w:nsid w:val="2AFA71A2"/>
    <w:multiLevelType w:val="hybridMultilevel"/>
    <w:tmpl w:val="4934B324"/>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7" w15:restartNumberingAfterBreak="0">
    <w:nsid w:val="2C9C1AE8"/>
    <w:multiLevelType w:val="multilevel"/>
    <w:tmpl w:val="FD4CEECE"/>
    <w:lvl w:ilvl="0">
      <w:start w:val="1"/>
      <w:numFmt w:val="decimal"/>
      <w:lvlText w:val="%1."/>
      <w:lvlJc w:val="left"/>
      <w:pPr>
        <w:ind w:left="390" w:hanging="39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8" w15:restartNumberingAfterBreak="0">
    <w:nsid w:val="33CD7878"/>
    <w:multiLevelType w:val="multilevel"/>
    <w:tmpl w:val="ED7C451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3A396D9E"/>
    <w:multiLevelType w:val="hybridMultilevel"/>
    <w:tmpl w:val="DBCCA7FC"/>
    <w:lvl w:ilvl="0" w:tplc="46A82474">
      <w:start w:val="1"/>
      <w:numFmt w:val="decimal"/>
      <w:lvlText w:val="%1."/>
      <w:lvlJc w:val="left"/>
      <w:pPr>
        <w:ind w:left="360" w:hanging="360"/>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20" w15:restartNumberingAfterBreak="0">
    <w:nsid w:val="40B931E6"/>
    <w:multiLevelType w:val="hybridMultilevel"/>
    <w:tmpl w:val="3E384190"/>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1" w15:restartNumberingAfterBreak="0">
    <w:nsid w:val="416D42A9"/>
    <w:multiLevelType w:val="hybridMultilevel"/>
    <w:tmpl w:val="37C4C6C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15:restartNumberingAfterBreak="0">
    <w:nsid w:val="540B793B"/>
    <w:multiLevelType w:val="hybridMultilevel"/>
    <w:tmpl w:val="4DD0A29E"/>
    <w:lvl w:ilvl="0" w:tplc="FFFFFFFF">
      <w:start w:val="1"/>
      <w:numFmt w:val="bullet"/>
      <w:lvlText w:val=""/>
      <w:lvlJc w:val="left"/>
      <w:pPr>
        <w:tabs>
          <w:tab w:val="num" w:pos="720"/>
        </w:tabs>
        <w:ind w:left="720" w:hanging="360"/>
      </w:pPr>
      <w:rPr>
        <w:rFonts w:ascii="Wingdings" w:hAnsi="Wingdings" w:hint="default"/>
      </w:rPr>
    </w:lvl>
    <w:lvl w:ilvl="1" w:tplc="FFFFFFFF">
      <w:start w:val="1"/>
      <w:numFmt w:val="bullet"/>
      <w:lvlText w:val="o"/>
      <w:lvlJc w:val="left"/>
      <w:pPr>
        <w:tabs>
          <w:tab w:val="num" w:pos="1440"/>
        </w:tabs>
        <w:ind w:left="1440" w:hanging="360"/>
      </w:pPr>
      <w:rPr>
        <w:rFonts w:ascii="Courier New" w:hAnsi="Courier New" w:cs="Times New Roman" w:hint="default"/>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00"/>
        </w:tabs>
        <w:ind w:left="3600" w:hanging="360"/>
      </w:pPr>
      <w:rPr>
        <w:rFonts w:ascii="Courier New" w:hAnsi="Courier New" w:cs="Times New Roman" w:hint="default"/>
      </w:rPr>
    </w:lvl>
    <w:lvl w:ilvl="5" w:tplc="FFFFFFFF">
      <w:start w:val="1"/>
      <w:numFmt w:val="bullet"/>
      <w:lvlText w:val=""/>
      <w:lvlJc w:val="left"/>
      <w:pPr>
        <w:tabs>
          <w:tab w:val="num" w:pos="4320"/>
        </w:tabs>
        <w:ind w:left="4320" w:hanging="360"/>
      </w:pPr>
      <w:rPr>
        <w:rFonts w:ascii="Wingdings" w:hAnsi="Wingdings" w:hint="default"/>
      </w:rPr>
    </w:lvl>
    <w:lvl w:ilvl="6" w:tplc="FFFFFFFF">
      <w:start w:val="1"/>
      <w:numFmt w:val="bullet"/>
      <w:lvlText w:val=""/>
      <w:lvlJc w:val="left"/>
      <w:pPr>
        <w:tabs>
          <w:tab w:val="num" w:pos="5040"/>
        </w:tabs>
        <w:ind w:left="5040" w:hanging="360"/>
      </w:pPr>
      <w:rPr>
        <w:rFonts w:ascii="Symbol" w:hAnsi="Symbol" w:hint="default"/>
      </w:rPr>
    </w:lvl>
    <w:lvl w:ilvl="7" w:tplc="FFFFFFFF">
      <w:start w:val="1"/>
      <w:numFmt w:val="bullet"/>
      <w:lvlText w:val="o"/>
      <w:lvlJc w:val="left"/>
      <w:pPr>
        <w:tabs>
          <w:tab w:val="num" w:pos="5760"/>
        </w:tabs>
        <w:ind w:left="5760" w:hanging="360"/>
      </w:pPr>
      <w:rPr>
        <w:rFonts w:ascii="Courier New" w:hAnsi="Courier New" w:cs="Times New Roman" w:hint="default"/>
      </w:rPr>
    </w:lvl>
    <w:lvl w:ilvl="8" w:tplc="FFFFFFFF">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59E60585"/>
    <w:multiLevelType w:val="hybridMultilevel"/>
    <w:tmpl w:val="E78C7934"/>
    <w:styleLink w:val="11111111"/>
    <w:lvl w:ilvl="0" w:tplc="EFBE0692">
      <w:start w:val="1"/>
      <w:numFmt w:val="bullet"/>
      <w:lvlText w:val=""/>
      <w:lvlJc w:val="left"/>
      <w:pPr>
        <w:tabs>
          <w:tab w:val="num" w:pos="3346"/>
        </w:tabs>
        <w:ind w:left="3346" w:hanging="360"/>
      </w:pPr>
      <w:rPr>
        <w:rFonts w:ascii="Symbol" w:hAnsi="Symbol" w:hint="default"/>
        <w:color w:val="auto"/>
      </w:rPr>
    </w:lvl>
    <w:lvl w:ilvl="1" w:tplc="04190019">
      <w:start w:val="1"/>
      <w:numFmt w:val="bullet"/>
      <w:pStyle w:val="1"/>
      <w:lvlText w:val=""/>
      <w:lvlJc w:val="left"/>
      <w:pPr>
        <w:tabs>
          <w:tab w:val="num" w:pos="4046"/>
        </w:tabs>
        <w:ind w:left="4046" w:hanging="360"/>
      </w:pPr>
      <w:rPr>
        <w:rFonts w:ascii="Symbol" w:hAnsi="Symbol" w:hint="default"/>
        <w:color w:val="auto"/>
      </w:rPr>
    </w:lvl>
    <w:lvl w:ilvl="2" w:tplc="0419001B">
      <w:start w:val="1"/>
      <w:numFmt w:val="bullet"/>
      <w:lvlText w:val=""/>
      <w:lvlJc w:val="left"/>
      <w:pPr>
        <w:tabs>
          <w:tab w:val="num" w:pos="2869"/>
        </w:tabs>
        <w:ind w:left="2869" w:hanging="360"/>
      </w:pPr>
      <w:rPr>
        <w:rFonts w:ascii="Wingdings" w:hAnsi="Wingdings" w:hint="default"/>
      </w:rPr>
    </w:lvl>
    <w:lvl w:ilvl="3" w:tplc="0419000F" w:tentative="1">
      <w:start w:val="1"/>
      <w:numFmt w:val="bullet"/>
      <w:lvlText w:val=""/>
      <w:lvlJc w:val="left"/>
      <w:pPr>
        <w:tabs>
          <w:tab w:val="num" w:pos="3589"/>
        </w:tabs>
        <w:ind w:left="3589" w:hanging="360"/>
      </w:pPr>
      <w:rPr>
        <w:rFonts w:ascii="Symbol" w:hAnsi="Symbol" w:hint="default"/>
      </w:rPr>
    </w:lvl>
    <w:lvl w:ilvl="4" w:tplc="04190019" w:tentative="1">
      <w:start w:val="1"/>
      <w:numFmt w:val="bullet"/>
      <w:lvlText w:val="o"/>
      <w:lvlJc w:val="left"/>
      <w:pPr>
        <w:tabs>
          <w:tab w:val="num" w:pos="4309"/>
        </w:tabs>
        <w:ind w:left="4309" w:hanging="360"/>
      </w:pPr>
      <w:rPr>
        <w:rFonts w:ascii="Courier New" w:hAnsi="Courier New" w:hint="default"/>
      </w:rPr>
    </w:lvl>
    <w:lvl w:ilvl="5" w:tplc="0419001B" w:tentative="1">
      <w:start w:val="1"/>
      <w:numFmt w:val="bullet"/>
      <w:lvlText w:val=""/>
      <w:lvlJc w:val="left"/>
      <w:pPr>
        <w:tabs>
          <w:tab w:val="num" w:pos="5029"/>
        </w:tabs>
        <w:ind w:left="5029" w:hanging="360"/>
      </w:pPr>
      <w:rPr>
        <w:rFonts w:ascii="Wingdings" w:hAnsi="Wingdings" w:hint="default"/>
      </w:rPr>
    </w:lvl>
    <w:lvl w:ilvl="6" w:tplc="0419000F" w:tentative="1">
      <w:start w:val="1"/>
      <w:numFmt w:val="bullet"/>
      <w:lvlText w:val=""/>
      <w:lvlJc w:val="left"/>
      <w:pPr>
        <w:tabs>
          <w:tab w:val="num" w:pos="5749"/>
        </w:tabs>
        <w:ind w:left="5749" w:hanging="360"/>
      </w:pPr>
      <w:rPr>
        <w:rFonts w:ascii="Symbol" w:hAnsi="Symbol" w:hint="default"/>
      </w:rPr>
    </w:lvl>
    <w:lvl w:ilvl="7" w:tplc="04190019" w:tentative="1">
      <w:start w:val="1"/>
      <w:numFmt w:val="bullet"/>
      <w:lvlText w:val="o"/>
      <w:lvlJc w:val="left"/>
      <w:pPr>
        <w:tabs>
          <w:tab w:val="num" w:pos="6469"/>
        </w:tabs>
        <w:ind w:left="6469" w:hanging="360"/>
      </w:pPr>
      <w:rPr>
        <w:rFonts w:ascii="Courier New" w:hAnsi="Courier New" w:hint="default"/>
      </w:rPr>
    </w:lvl>
    <w:lvl w:ilvl="8" w:tplc="0419001B" w:tentative="1">
      <w:start w:val="1"/>
      <w:numFmt w:val="bullet"/>
      <w:lvlText w:val=""/>
      <w:lvlJc w:val="left"/>
      <w:pPr>
        <w:tabs>
          <w:tab w:val="num" w:pos="7189"/>
        </w:tabs>
        <w:ind w:left="7189" w:hanging="360"/>
      </w:pPr>
      <w:rPr>
        <w:rFonts w:ascii="Wingdings" w:hAnsi="Wingdings" w:hint="default"/>
      </w:rPr>
    </w:lvl>
  </w:abstractNum>
  <w:abstractNum w:abstractNumId="24" w15:restartNumberingAfterBreak="0">
    <w:nsid w:val="73526230"/>
    <w:multiLevelType w:val="hybridMultilevel"/>
    <w:tmpl w:val="3BAA4358"/>
    <w:lvl w:ilvl="0" w:tplc="04190001">
      <w:start w:val="1"/>
      <w:numFmt w:val="bullet"/>
      <w:lvlText w:val=""/>
      <w:lvlJc w:val="left"/>
      <w:pPr>
        <w:tabs>
          <w:tab w:val="num" w:pos="1260"/>
        </w:tabs>
        <w:ind w:left="1260" w:hanging="360"/>
      </w:pPr>
      <w:rPr>
        <w:rFonts w:ascii="Symbol" w:hAnsi="Symbol" w:hint="default"/>
      </w:rPr>
    </w:lvl>
    <w:lvl w:ilvl="1" w:tplc="04190003" w:tentative="1">
      <w:start w:val="1"/>
      <w:numFmt w:val="bullet"/>
      <w:lvlText w:val="o"/>
      <w:lvlJc w:val="left"/>
      <w:pPr>
        <w:tabs>
          <w:tab w:val="num" w:pos="1980"/>
        </w:tabs>
        <w:ind w:left="1980" w:hanging="360"/>
      </w:pPr>
      <w:rPr>
        <w:rFonts w:ascii="Courier New" w:hAnsi="Courier New" w:cs="Courier New" w:hint="default"/>
      </w:rPr>
    </w:lvl>
    <w:lvl w:ilvl="2" w:tplc="04190005" w:tentative="1">
      <w:start w:val="1"/>
      <w:numFmt w:val="bullet"/>
      <w:lvlText w:val=""/>
      <w:lvlJc w:val="left"/>
      <w:pPr>
        <w:tabs>
          <w:tab w:val="num" w:pos="2700"/>
        </w:tabs>
        <w:ind w:left="2700" w:hanging="360"/>
      </w:pPr>
      <w:rPr>
        <w:rFonts w:ascii="Wingdings" w:hAnsi="Wingdings" w:hint="default"/>
      </w:rPr>
    </w:lvl>
    <w:lvl w:ilvl="3" w:tplc="04190001" w:tentative="1">
      <w:start w:val="1"/>
      <w:numFmt w:val="bullet"/>
      <w:lvlText w:val=""/>
      <w:lvlJc w:val="left"/>
      <w:pPr>
        <w:tabs>
          <w:tab w:val="num" w:pos="3420"/>
        </w:tabs>
        <w:ind w:left="3420" w:hanging="360"/>
      </w:pPr>
      <w:rPr>
        <w:rFonts w:ascii="Symbol" w:hAnsi="Symbol" w:hint="default"/>
      </w:rPr>
    </w:lvl>
    <w:lvl w:ilvl="4" w:tplc="04190003" w:tentative="1">
      <w:start w:val="1"/>
      <w:numFmt w:val="bullet"/>
      <w:lvlText w:val="o"/>
      <w:lvlJc w:val="left"/>
      <w:pPr>
        <w:tabs>
          <w:tab w:val="num" w:pos="4140"/>
        </w:tabs>
        <w:ind w:left="4140" w:hanging="360"/>
      </w:pPr>
      <w:rPr>
        <w:rFonts w:ascii="Courier New" w:hAnsi="Courier New" w:cs="Courier New" w:hint="default"/>
      </w:rPr>
    </w:lvl>
    <w:lvl w:ilvl="5" w:tplc="04190005" w:tentative="1">
      <w:start w:val="1"/>
      <w:numFmt w:val="bullet"/>
      <w:lvlText w:val=""/>
      <w:lvlJc w:val="left"/>
      <w:pPr>
        <w:tabs>
          <w:tab w:val="num" w:pos="4860"/>
        </w:tabs>
        <w:ind w:left="4860" w:hanging="360"/>
      </w:pPr>
      <w:rPr>
        <w:rFonts w:ascii="Wingdings" w:hAnsi="Wingdings" w:hint="default"/>
      </w:rPr>
    </w:lvl>
    <w:lvl w:ilvl="6" w:tplc="04190001" w:tentative="1">
      <w:start w:val="1"/>
      <w:numFmt w:val="bullet"/>
      <w:lvlText w:val=""/>
      <w:lvlJc w:val="left"/>
      <w:pPr>
        <w:tabs>
          <w:tab w:val="num" w:pos="5580"/>
        </w:tabs>
        <w:ind w:left="5580" w:hanging="360"/>
      </w:pPr>
      <w:rPr>
        <w:rFonts w:ascii="Symbol" w:hAnsi="Symbol" w:hint="default"/>
      </w:rPr>
    </w:lvl>
    <w:lvl w:ilvl="7" w:tplc="04190003" w:tentative="1">
      <w:start w:val="1"/>
      <w:numFmt w:val="bullet"/>
      <w:lvlText w:val="o"/>
      <w:lvlJc w:val="left"/>
      <w:pPr>
        <w:tabs>
          <w:tab w:val="num" w:pos="6300"/>
        </w:tabs>
        <w:ind w:left="6300" w:hanging="360"/>
      </w:pPr>
      <w:rPr>
        <w:rFonts w:ascii="Courier New" w:hAnsi="Courier New" w:cs="Courier New" w:hint="default"/>
      </w:rPr>
    </w:lvl>
    <w:lvl w:ilvl="8" w:tplc="04190005" w:tentative="1">
      <w:start w:val="1"/>
      <w:numFmt w:val="bullet"/>
      <w:lvlText w:val=""/>
      <w:lvlJc w:val="left"/>
      <w:pPr>
        <w:tabs>
          <w:tab w:val="num" w:pos="7020"/>
        </w:tabs>
        <w:ind w:left="7020" w:hanging="360"/>
      </w:pPr>
      <w:rPr>
        <w:rFonts w:ascii="Wingdings" w:hAnsi="Wingdings" w:hint="default"/>
      </w:rPr>
    </w:lvl>
  </w:abstractNum>
  <w:abstractNum w:abstractNumId="25" w15:restartNumberingAfterBreak="0">
    <w:nsid w:val="79EA6345"/>
    <w:multiLevelType w:val="hybridMultilevel"/>
    <w:tmpl w:val="306602CE"/>
    <w:lvl w:ilvl="0" w:tplc="D5A84732">
      <w:start w:val="1"/>
      <w:numFmt w:val="bullet"/>
      <w:pStyle w:val="a"/>
      <w:lvlText w:val=""/>
      <w:lvlJc w:val="left"/>
      <w:pPr>
        <w:ind w:left="360" w:hanging="360"/>
      </w:pPr>
      <w:rPr>
        <w:rFonts w:ascii="Symbol" w:hAnsi="Symbol" w:hint="default"/>
      </w:rPr>
    </w:lvl>
    <w:lvl w:ilvl="1" w:tplc="0419000F"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num w:numId="1">
    <w:abstractNumId w:val="23"/>
  </w:num>
  <w:num w:numId="2">
    <w:abstractNumId w:val="25"/>
  </w:num>
  <w:num w:numId="3">
    <w:abstractNumId w:val="19"/>
  </w:num>
  <w:num w:numId="4">
    <w:abstractNumId w:val="17"/>
  </w:num>
  <w:num w:numId="5">
    <w:abstractNumId w:val="8"/>
  </w:num>
  <w:num w:numId="6">
    <w:abstractNumId w:val="10"/>
  </w:num>
  <w:num w:numId="7">
    <w:abstractNumId w:val="18"/>
  </w:num>
  <w:num w:numId="8">
    <w:abstractNumId w:val="25"/>
  </w:num>
  <w:num w:numId="9">
    <w:abstractNumId w:val="11"/>
    <w:lvlOverride w:ilvl="0">
      <w:startOverride w:val="1"/>
    </w:lvlOverride>
    <w:lvlOverride w:ilvl="1"/>
    <w:lvlOverride w:ilvl="2"/>
    <w:lvlOverride w:ilvl="3"/>
    <w:lvlOverride w:ilvl="4"/>
    <w:lvlOverride w:ilvl="5"/>
    <w:lvlOverride w:ilvl="6"/>
    <w:lvlOverride w:ilvl="7"/>
    <w:lvlOverride w:ilvl="8"/>
  </w:num>
  <w:num w:numId="10">
    <w:abstractNumId w:val="13"/>
  </w:num>
  <w:num w:numId="11">
    <w:abstractNumId w:val="9"/>
  </w:num>
  <w:num w:numId="12">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14"/>
  </w:num>
  <w:num w:numId="14">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22"/>
  </w:num>
  <w:num w:numId="16">
    <w:abstractNumId w:val="21"/>
  </w:num>
  <w:num w:numId="17">
    <w:abstractNumId w:val="24"/>
  </w:num>
  <w:num w:numId="18">
    <w:abstractNumId w:val="16"/>
  </w:num>
  <w:num w:numId="19">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hideSpellingErrors/>
  <w:proofState w:spelling="clean" w:grammar="clean"/>
  <w:defaultTabStop w:val="709"/>
  <w:drawingGridHorizontalSpacing w:val="140"/>
  <w:displayHorizontalDrawingGridEvery w:val="2"/>
  <w:characterSpacingControl w:val="doNotCompress"/>
  <w:hdrShapeDefaults>
    <o:shapedefaults v:ext="edit" spidmax="6153"/>
    <o:shapelayout v:ext="edit">
      <o:idmap v:ext="edit" data="6"/>
    </o:shapelayout>
  </w:hdrShapeDefaults>
  <w:footnotePr>
    <w:footnote w:id="-1"/>
    <w:footnote w:id="0"/>
  </w:footnotePr>
  <w:endnotePr>
    <w:endnote w:id="-1"/>
    <w:endnote w:id="0"/>
  </w:endnotePr>
  <w:compat>
    <w:compatSetting w:name="compatibilityMode" w:uri="http://schemas.microsoft.com/office/word" w:val="12"/>
    <w:compatSetting w:name="useWord2013TrackBottomHyphenation" w:uri="http://schemas.microsoft.com/office/word" w:val="1"/>
  </w:compat>
  <w:rsids>
    <w:rsidRoot w:val="004E143C"/>
    <w:rsid w:val="000000A4"/>
    <w:rsid w:val="00000F7B"/>
    <w:rsid w:val="000011DA"/>
    <w:rsid w:val="000012E0"/>
    <w:rsid w:val="00002180"/>
    <w:rsid w:val="00002273"/>
    <w:rsid w:val="000025AC"/>
    <w:rsid w:val="00003010"/>
    <w:rsid w:val="00003483"/>
    <w:rsid w:val="00003851"/>
    <w:rsid w:val="000048AA"/>
    <w:rsid w:val="000048DE"/>
    <w:rsid w:val="000049DC"/>
    <w:rsid w:val="000051C4"/>
    <w:rsid w:val="00005457"/>
    <w:rsid w:val="00005A29"/>
    <w:rsid w:val="00005B7F"/>
    <w:rsid w:val="00005D2A"/>
    <w:rsid w:val="00005D6C"/>
    <w:rsid w:val="000061AA"/>
    <w:rsid w:val="0000657E"/>
    <w:rsid w:val="00006DAB"/>
    <w:rsid w:val="00007714"/>
    <w:rsid w:val="0000790E"/>
    <w:rsid w:val="000079BC"/>
    <w:rsid w:val="00007F3A"/>
    <w:rsid w:val="00010243"/>
    <w:rsid w:val="0001070A"/>
    <w:rsid w:val="00010BED"/>
    <w:rsid w:val="00010E63"/>
    <w:rsid w:val="00010F23"/>
    <w:rsid w:val="000116C6"/>
    <w:rsid w:val="0001184C"/>
    <w:rsid w:val="000118A4"/>
    <w:rsid w:val="00011A6A"/>
    <w:rsid w:val="00011CC9"/>
    <w:rsid w:val="00012703"/>
    <w:rsid w:val="00012A20"/>
    <w:rsid w:val="00012B4F"/>
    <w:rsid w:val="00012DB6"/>
    <w:rsid w:val="00012FE9"/>
    <w:rsid w:val="00012FF1"/>
    <w:rsid w:val="0001343B"/>
    <w:rsid w:val="000137F6"/>
    <w:rsid w:val="00013853"/>
    <w:rsid w:val="00013B0B"/>
    <w:rsid w:val="00013B5D"/>
    <w:rsid w:val="00014316"/>
    <w:rsid w:val="0001493C"/>
    <w:rsid w:val="00014C06"/>
    <w:rsid w:val="00015154"/>
    <w:rsid w:val="0001524F"/>
    <w:rsid w:val="00015540"/>
    <w:rsid w:val="00015D29"/>
    <w:rsid w:val="00015F7D"/>
    <w:rsid w:val="000167C8"/>
    <w:rsid w:val="00016A0C"/>
    <w:rsid w:val="000172A1"/>
    <w:rsid w:val="00017C57"/>
    <w:rsid w:val="00017E60"/>
    <w:rsid w:val="00020B7C"/>
    <w:rsid w:val="00020B80"/>
    <w:rsid w:val="00021527"/>
    <w:rsid w:val="000217BD"/>
    <w:rsid w:val="000218B5"/>
    <w:rsid w:val="000223E0"/>
    <w:rsid w:val="00022913"/>
    <w:rsid w:val="00022BA2"/>
    <w:rsid w:val="000234BA"/>
    <w:rsid w:val="000237D0"/>
    <w:rsid w:val="00024346"/>
    <w:rsid w:val="000245CF"/>
    <w:rsid w:val="00024632"/>
    <w:rsid w:val="00024DBC"/>
    <w:rsid w:val="0002502B"/>
    <w:rsid w:val="0002537C"/>
    <w:rsid w:val="000256E0"/>
    <w:rsid w:val="0002595A"/>
    <w:rsid w:val="00025F91"/>
    <w:rsid w:val="0002605B"/>
    <w:rsid w:val="000277FF"/>
    <w:rsid w:val="00030330"/>
    <w:rsid w:val="00030E7B"/>
    <w:rsid w:val="000312E0"/>
    <w:rsid w:val="00031BC2"/>
    <w:rsid w:val="00031D6F"/>
    <w:rsid w:val="000325B3"/>
    <w:rsid w:val="000326E4"/>
    <w:rsid w:val="00032CF1"/>
    <w:rsid w:val="00032FA4"/>
    <w:rsid w:val="0003307C"/>
    <w:rsid w:val="00033425"/>
    <w:rsid w:val="000337ED"/>
    <w:rsid w:val="00033917"/>
    <w:rsid w:val="00033FB9"/>
    <w:rsid w:val="000343EB"/>
    <w:rsid w:val="00034649"/>
    <w:rsid w:val="00034A06"/>
    <w:rsid w:val="00034AEC"/>
    <w:rsid w:val="00034F1D"/>
    <w:rsid w:val="000356C6"/>
    <w:rsid w:val="00035A3C"/>
    <w:rsid w:val="00035D7F"/>
    <w:rsid w:val="000363B4"/>
    <w:rsid w:val="00036516"/>
    <w:rsid w:val="000365E5"/>
    <w:rsid w:val="00036607"/>
    <w:rsid w:val="00036DDD"/>
    <w:rsid w:val="00036F56"/>
    <w:rsid w:val="00036F89"/>
    <w:rsid w:val="0003735D"/>
    <w:rsid w:val="0003736E"/>
    <w:rsid w:val="00037CC8"/>
    <w:rsid w:val="000401F6"/>
    <w:rsid w:val="000402F7"/>
    <w:rsid w:val="0004038B"/>
    <w:rsid w:val="000406A2"/>
    <w:rsid w:val="00040B0E"/>
    <w:rsid w:val="000411AD"/>
    <w:rsid w:val="0004149D"/>
    <w:rsid w:val="00041B9C"/>
    <w:rsid w:val="00041BF6"/>
    <w:rsid w:val="00041CE3"/>
    <w:rsid w:val="00042163"/>
    <w:rsid w:val="000421B5"/>
    <w:rsid w:val="00042391"/>
    <w:rsid w:val="0004270A"/>
    <w:rsid w:val="00042880"/>
    <w:rsid w:val="00042904"/>
    <w:rsid w:val="00042D65"/>
    <w:rsid w:val="00042FD5"/>
    <w:rsid w:val="00043AF4"/>
    <w:rsid w:val="00043B82"/>
    <w:rsid w:val="0004404E"/>
    <w:rsid w:val="0004474B"/>
    <w:rsid w:val="00045463"/>
    <w:rsid w:val="00045BEB"/>
    <w:rsid w:val="0004603C"/>
    <w:rsid w:val="00046694"/>
    <w:rsid w:val="00046DFB"/>
    <w:rsid w:val="00047068"/>
    <w:rsid w:val="000502E7"/>
    <w:rsid w:val="00050586"/>
    <w:rsid w:val="00050BF9"/>
    <w:rsid w:val="00050EE1"/>
    <w:rsid w:val="00051057"/>
    <w:rsid w:val="0005188B"/>
    <w:rsid w:val="000519BC"/>
    <w:rsid w:val="000522D7"/>
    <w:rsid w:val="000523D3"/>
    <w:rsid w:val="00052C0D"/>
    <w:rsid w:val="00052D3F"/>
    <w:rsid w:val="00053018"/>
    <w:rsid w:val="00053466"/>
    <w:rsid w:val="000538E2"/>
    <w:rsid w:val="000539EF"/>
    <w:rsid w:val="00053BDB"/>
    <w:rsid w:val="00053DFD"/>
    <w:rsid w:val="000545DA"/>
    <w:rsid w:val="00054886"/>
    <w:rsid w:val="00054A5D"/>
    <w:rsid w:val="00055149"/>
    <w:rsid w:val="00055AA2"/>
    <w:rsid w:val="00055B18"/>
    <w:rsid w:val="0005693D"/>
    <w:rsid w:val="00056D3B"/>
    <w:rsid w:val="000570DC"/>
    <w:rsid w:val="00057370"/>
    <w:rsid w:val="000573C4"/>
    <w:rsid w:val="000578D0"/>
    <w:rsid w:val="00057D86"/>
    <w:rsid w:val="00060B49"/>
    <w:rsid w:val="00060BF8"/>
    <w:rsid w:val="00060F66"/>
    <w:rsid w:val="0006111E"/>
    <w:rsid w:val="00061175"/>
    <w:rsid w:val="00062140"/>
    <w:rsid w:val="0006234D"/>
    <w:rsid w:val="00062ABC"/>
    <w:rsid w:val="00063874"/>
    <w:rsid w:val="000638C3"/>
    <w:rsid w:val="00063A6D"/>
    <w:rsid w:val="00063CAF"/>
    <w:rsid w:val="000643F9"/>
    <w:rsid w:val="000644AC"/>
    <w:rsid w:val="00064E47"/>
    <w:rsid w:val="00064EEC"/>
    <w:rsid w:val="0006501E"/>
    <w:rsid w:val="0006506B"/>
    <w:rsid w:val="000650EF"/>
    <w:rsid w:val="000652B8"/>
    <w:rsid w:val="00065485"/>
    <w:rsid w:val="00065700"/>
    <w:rsid w:val="000662AE"/>
    <w:rsid w:val="000663FE"/>
    <w:rsid w:val="00066464"/>
    <w:rsid w:val="00066551"/>
    <w:rsid w:val="0006660B"/>
    <w:rsid w:val="00066E18"/>
    <w:rsid w:val="00067354"/>
    <w:rsid w:val="00067417"/>
    <w:rsid w:val="00067BAE"/>
    <w:rsid w:val="00067BCD"/>
    <w:rsid w:val="00067C76"/>
    <w:rsid w:val="000701CC"/>
    <w:rsid w:val="0007057B"/>
    <w:rsid w:val="000706CC"/>
    <w:rsid w:val="00070F56"/>
    <w:rsid w:val="00070FEF"/>
    <w:rsid w:val="00071E69"/>
    <w:rsid w:val="0007203C"/>
    <w:rsid w:val="000725E9"/>
    <w:rsid w:val="00072A56"/>
    <w:rsid w:val="00073121"/>
    <w:rsid w:val="0007340C"/>
    <w:rsid w:val="00073667"/>
    <w:rsid w:val="0007394C"/>
    <w:rsid w:val="00073E1E"/>
    <w:rsid w:val="000741D1"/>
    <w:rsid w:val="0007447E"/>
    <w:rsid w:val="00075028"/>
    <w:rsid w:val="000751CB"/>
    <w:rsid w:val="0007554D"/>
    <w:rsid w:val="00075587"/>
    <w:rsid w:val="00075668"/>
    <w:rsid w:val="00075EB3"/>
    <w:rsid w:val="00075ED4"/>
    <w:rsid w:val="000770CA"/>
    <w:rsid w:val="00077906"/>
    <w:rsid w:val="0008074C"/>
    <w:rsid w:val="000808EA"/>
    <w:rsid w:val="00080D48"/>
    <w:rsid w:val="00080DED"/>
    <w:rsid w:val="000812AA"/>
    <w:rsid w:val="00081331"/>
    <w:rsid w:val="00081475"/>
    <w:rsid w:val="0008167F"/>
    <w:rsid w:val="000834D9"/>
    <w:rsid w:val="00083514"/>
    <w:rsid w:val="0008356C"/>
    <w:rsid w:val="000836B7"/>
    <w:rsid w:val="000839F5"/>
    <w:rsid w:val="00084CE8"/>
    <w:rsid w:val="00084E12"/>
    <w:rsid w:val="00084FE5"/>
    <w:rsid w:val="00085120"/>
    <w:rsid w:val="000853F4"/>
    <w:rsid w:val="00085748"/>
    <w:rsid w:val="00085874"/>
    <w:rsid w:val="00085B38"/>
    <w:rsid w:val="00085CD6"/>
    <w:rsid w:val="00086503"/>
    <w:rsid w:val="000865D0"/>
    <w:rsid w:val="00086802"/>
    <w:rsid w:val="00086B9E"/>
    <w:rsid w:val="00087004"/>
    <w:rsid w:val="00087092"/>
    <w:rsid w:val="00087463"/>
    <w:rsid w:val="0008788B"/>
    <w:rsid w:val="00087D01"/>
    <w:rsid w:val="000900D0"/>
    <w:rsid w:val="000901A9"/>
    <w:rsid w:val="0009095A"/>
    <w:rsid w:val="00090FCD"/>
    <w:rsid w:val="00090FEB"/>
    <w:rsid w:val="000918B5"/>
    <w:rsid w:val="0009190B"/>
    <w:rsid w:val="00091AC1"/>
    <w:rsid w:val="00091F6B"/>
    <w:rsid w:val="00092334"/>
    <w:rsid w:val="000925CF"/>
    <w:rsid w:val="000929A8"/>
    <w:rsid w:val="00092A16"/>
    <w:rsid w:val="00092B6C"/>
    <w:rsid w:val="00092BC5"/>
    <w:rsid w:val="00092C64"/>
    <w:rsid w:val="00094099"/>
    <w:rsid w:val="00094556"/>
    <w:rsid w:val="00094A21"/>
    <w:rsid w:val="00094B1A"/>
    <w:rsid w:val="00094B34"/>
    <w:rsid w:val="00094F4C"/>
    <w:rsid w:val="000952C0"/>
    <w:rsid w:val="000958B3"/>
    <w:rsid w:val="000959BD"/>
    <w:rsid w:val="00095AF8"/>
    <w:rsid w:val="00096064"/>
    <w:rsid w:val="0009635D"/>
    <w:rsid w:val="0009690E"/>
    <w:rsid w:val="00096CA1"/>
    <w:rsid w:val="00096D7E"/>
    <w:rsid w:val="0009707A"/>
    <w:rsid w:val="000979BC"/>
    <w:rsid w:val="00097AD8"/>
    <w:rsid w:val="000A018C"/>
    <w:rsid w:val="000A01EA"/>
    <w:rsid w:val="000A01FA"/>
    <w:rsid w:val="000A04D2"/>
    <w:rsid w:val="000A0C7A"/>
    <w:rsid w:val="000A0DD1"/>
    <w:rsid w:val="000A0E2B"/>
    <w:rsid w:val="000A0ECF"/>
    <w:rsid w:val="000A0EE1"/>
    <w:rsid w:val="000A16A0"/>
    <w:rsid w:val="000A18F5"/>
    <w:rsid w:val="000A24FB"/>
    <w:rsid w:val="000A2838"/>
    <w:rsid w:val="000A3770"/>
    <w:rsid w:val="000A3A31"/>
    <w:rsid w:val="000A3A7C"/>
    <w:rsid w:val="000A3A9D"/>
    <w:rsid w:val="000A3B29"/>
    <w:rsid w:val="000A3CFB"/>
    <w:rsid w:val="000A3DAB"/>
    <w:rsid w:val="000A4AEC"/>
    <w:rsid w:val="000A4CE9"/>
    <w:rsid w:val="000A4E6A"/>
    <w:rsid w:val="000A4F68"/>
    <w:rsid w:val="000A58C5"/>
    <w:rsid w:val="000A601D"/>
    <w:rsid w:val="000A6678"/>
    <w:rsid w:val="000A68C0"/>
    <w:rsid w:val="000A6F78"/>
    <w:rsid w:val="000A7051"/>
    <w:rsid w:val="000A7A72"/>
    <w:rsid w:val="000A7C47"/>
    <w:rsid w:val="000A7D20"/>
    <w:rsid w:val="000A7E83"/>
    <w:rsid w:val="000B0154"/>
    <w:rsid w:val="000B0427"/>
    <w:rsid w:val="000B0738"/>
    <w:rsid w:val="000B0750"/>
    <w:rsid w:val="000B0839"/>
    <w:rsid w:val="000B0A5F"/>
    <w:rsid w:val="000B0C58"/>
    <w:rsid w:val="000B1091"/>
    <w:rsid w:val="000B184F"/>
    <w:rsid w:val="000B2133"/>
    <w:rsid w:val="000B2F6A"/>
    <w:rsid w:val="000B3163"/>
    <w:rsid w:val="000B333D"/>
    <w:rsid w:val="000B4331"/>
    <w:rsid w:val="000B441C"/>
    <w:rsid w:val="000B4448"/>
    <w:rsid w:val="000B488D"/>
    <w:rsid w:val="000B4951"/>
    <w:rsid w:val="000B49F7"/>
    <w:rsid w:val="000B4ADB"/>
    <w:rsid w:val="000B58A5"/>
    <w:rsid w:val="000B5CE5"/>
    <w:rsid w:val="000B6507"/>
    <w:rsid w:val="000B68B4"/>
    <w:rsid w:val="000B6CDD"/>
    <w:rsid w:val="000B7401"/>
    <w:rsid w:val="000B7488"/>
    <w:rsid w:val="000B7709"/>
    <w:rsid w:val="000B7C24"/>
    <w:rsid w:val="000B7E55"/>
    <w:rsid w:val="000C01F1"/>
    <w:rsid w:val="000C0309"/>
    <w:rsid w:val="000C09B5"/>
    <w:rsid w:val="000C0AA7"/>
    <w:rsid w:val="000C0C33"/>
    <w:rsid w:val="000C127B"/>
    <w:rsid w:val="000C15B6"/>
    <w:rsid w:val="000C1821"/>
    <w:rsid w:val="000C1C16"/>
    <w:rsid w:val="000C211E"/>
    <w:rsid w:val="000C244C"/>
    <w:rsid w:val="000C24F2"/>
    <w:rsid w:val="000C2A5C"/>
    <w:rsid w:val="000C2D0E"/>
    <w:rsid w:val="000C32CD"/>
    <w:rsid w:val="000C342A"/>
    <w:rsid w:val="000C3575"/>
    <w:rsid w:val="000C3E11"/>
    <w:rsid w:val="000C4962"/>
    <w:rsid w:val="000C5293"/>
    <w:rsid w:val="000C600C"/>
    <w:rsid w:val="000C63D9"/>
    <w:rsid w:val="000C68A1"/>
    <w:rsid w:val="000C6D88"/>
    <w:rsid w:val="000C7668"/>
    <w:rsid w:val="000C76DD"/>
    <w:rsid w:val="000C77B7"/>
    <w:rsid w:val="000C7C60"/>
    <w:rsid w:val="000D0C2A"/>
    <w:rsid w:val="000D103F"/>
    <w:rsid w:val="000D16A6"/>
    <w:rsid w:val="000D1D32"/>
    <w:rsid w:val="000D28C7"/>
    <w:rsid w:val="000D32E2"/>
    <w:rsid w:val="000D38EA"/>
    <w:rsid w:val="000D406C"/>
    <w:rsid w:val="000D42FE"/>
    <w:rsid w:val="000D4645"/>
    <w:rsid w:val="000D4749"/>
    <w:rsid w:val="000D49EE"/>
    <w:rsid w:val="000D4E8A"/>
    <w:rsid w:val="000D5AB2"/>
    <w:rsid w:val="000D5E4B"/>
    <w:rsid w:val="000D64B2"/>
    <w:rsid w:val="000D6747"/>
    <w:rsid w:val="000D69DB"/>
    <w:rsid w:val="000D6D06"/>
    <w:rsid w:val="000D6D6A"/>
    <w:rsid w:val="000D6FCF"/>
    <w:rsid w:val="000D738D"/>
    <w:rsid w:val="000D7695"/>
    <w:rsid w:val="000D7BDE"/>
    <w:rsid w:val="000D7E69"/>
    <w:rsid w:val="000E0655"/>
    <w:rsid w:val="000E0857"/>
    <w:rsid w:val="000E0FB5"/>
    <w:rsid w:val="000E1E52"/>
    <w:rsid w:val="000E2500"/>
    <w:rsid w:val="000E2809"/>
    <w:rsid w:val="000E284F"/>
    <w:rsid w:val="000E2F55"/>
    <w:rsid w:val="000E314B"/>
    <w:rsid w:val="000E4089"/>
    <w:rsid w:val="000E4730"/>
    <w:rsid w:val="000E484F"/>
    <w:rsid w:val="000E4CA6"/>
    <w:rsid w:val="000E500E"/>
    <w:rsid w:val="000E51C0"/>
    <w:rsid w:val="000E54A4"/>
    <w:rsid w:val="000E5A1C"/>
    <w:rsid w:val="000E61BE"/>
    <w:rsid w:val="000E61E7"/>
    <w:rsid w:val="000E6369"/>
    <w:rsid w:val="000E6DF0"/>
    <w:rsid w:val="000E7335"/>
    <w:rsid w:val="000E7EF7"/>
    <w:rsid w:val="000F0146"/>
    <w:rsid w:val="000F027D"/>
    <w:rsid w:val="000F03F7"/>
    <w:rsid w:val="000F070A"/>
    <w:rsid w:val="000F0771"/>
    <w:rsid w:val="000F0CF6"/>
    <w:rsid w:val="000F163D"/>
    <w:rsid w:val="000F19AE"/>
    <w:rsid w:val="000F1A7F"/>
    <w:rsid w:val="000F1CA1"/>
    <w:rsid w:val="000F2513"/>
    <w:rsid w:val="000F28A5"/>
    <w:rsid w:val="000F29EB"/>
    <w:rsid w:val="000F2A73"/>
    <w:rsid w:val="000F313A"/>
    <w:rsid w:val="000F41CB"/>
    <w:rsid w:val="000F4891"/>
    <w:rsid w:val="000F48D8"/>
    <w:rsid w:val="000F492B"/>
    <w:rsid w:val="000F4AA0"/>
    <w:rsid w:val="000F4B7A"/>
    <w:rsid w:val="000F4E09"/>
    <w:rsid w:val="000F5085"/>
    <w:rsid w:val="000F5A26"/>
    <w:rsid w:val="000F5D0C"/>
    <w:rsid w:val="000F635C"/>
    <w:rsid w:val="000F69E3"/>
    <w:rsid w:val="000F6C15"/>
    <w:rsid w:val="000F6C25"/>
    <w:rsid w:val="000F6CD1"/>
    <w:rsid w:val="000F6CF2"/>
    <w:rsid w:val="000F6EA4"/>
    <w:rsid w:val="000F7900"/>
    <w:rsid w:val="000F7983"/>
    <w:rsid w:val="000F7ECF"/>
    <w:rsid w:val="000F7F44"/>
    <w:rsid w:val="001007E4"/>
    <w:rsid w:val="00100828"/>
    <w:rsid w:val="00100B1D"/>
    <w:rsid w:val="00101329"/>
    <w:rsid w:val="00101680"/>
    <w:rsid w:val="001017E7"/>
    <w:rsid w:val="00101A0A"/>
    <w:rsid w:val="00102127"/>
    <w:rsid w:val="0010259C"/>
    <w:rsid w:val="001025F0"/>
    <w:rsid w:val="00102692"/>
    <w:rsid w:val="001026A9"/>
    <w:rsid w:val="00102C42"/>
    <w:rsid w:val="00102E13"/>
    <w:rsid w:val="001034F9"/>
    <w:rsid w:val="0010355F"/>
    <w:rsid w:val="00103631"/>
    <w:rsid w:val="001039C8"/>
    <w:rsid w:val="00104369"/>
    <w:rsid w:val="001046B1"/>
    <w:rsid w:val="00104BB1"/>
    <w:rsid w:val="00105066"/>
    <w:rsid w:val="00105403"/>
    <w:rsid w:val="00105572"/>
    <w:rsid w:val="00105A90"/>
    <w:rsid w:val="00106126"/>
    <w:rsid w:val="00106176"/>
    <w:rsid w:val="0010644C"/>
    <w:rsid w:val="00106513"/>
    <w:rsid w:val="00106AC4"/>
    <w:rsid w:val="00106F7C"/>
    <w:rsid w:val="001073FC"/>
    <w:rsid w:val="0010747C"/>
    <w:rsid w:val="001077D2"/>
    <w:rsid w:val="00107910"/>
    <w:rsid w:val="001079F3"/>
    <w:rsid w:val="00107E0E"/>
    <w:rsid w:val="001102C1"/>
    <w:rsid w:val="00110B00"/>
    <w:rsid w:val="00111399"/>
    <w:rsid w:val="001122E6"/>
    <w:rsid w:val="001124E1"/>
    <w:rsid w:val="00112596"/>
    <w:rsid w:val="00112838"/>
    <w:rsid w:val="00112EB6"/>
    <w:rsid w:val="001138B0"/>
    <w:rsid w:val="00113EDB"/>
    <w:rsid w:val="00114533"/>
    <w:rsid w:val="00114FB1"/>
    <w:rsid w:val="00115115"/>
    <w:rsid w:val="00115317"/>
    <w:rsid w:val="001160C6"/>
    <w:rsid w:val="001164A5"/>
    <w:rsid w:val="001164C0"/>
    <w:rsid w:val="00116C48"/>
    <w:rsid w:val="00116C65"/>
    <w:rsid w:val="00116C70"/>
    <w:rsid w:val="00117090"/>
    <w:rsid w:val="0011714C"/>
    <w:rsid w:val="0011720E"/>
    <w:rsid w:val="00117474"/>
    <w:rsid w:val="0012009C"/>
    <w:rsid w:val="001208AF"/>
    <w:rsid w:val="00120FD0"/>
    <w:rsid w:val="00121027"/>
    <w:rsid w:val="00121163"/>
    <w:rsid w:val="00121404"/>
    <w:rsid w:val="0012164D"/>
    <w:rsid w:val="001216AC"/>
    <w:rsid w:val="00121E2F"/>
    <w:rsid w:val="001221DC"/>
    <w:rsid w:val="00123056"/>
    <w:rsid w:val="001232B1"/>
    <w:rsid w:val="001237E9"/>
    <w:rsid w:val="0012444D"/>
    <w:rsid w:val="001244DF"/>
    <w:rsid w:val="001245BD"/>
    <w:rsid w:val="001245DC"/>
    <w:rsid w:val="001245EF"/>
    <w:rsid w:val="00124A97"/>
    <w:rsid w:val="00124CF8"/>
    <w:rsid w:val="00125228"/>
    <w:rsid w:val="001254CB"/>
    <w:rsid w:val="00125AEF"/>
    <w:rsid w:val="00125AFE"/>
    <w:rsid w:val="00125D38"/>
    <w:rsid w:val="00126114"/>
    <w:rsid w:val="00126179"/>
    <w:rsid w:val="00126225"/>
    <w:rsid w:val="001264D4"/>
    <w:rsid w:val="00126873"/>
    <w:rsid w:val="00126B0F"/>
    <w:rsid w:val="0012700E"/>
    <w:rsid w:val="00127551"/>
    <w:rsid w:val="00127C85"/>
    <w:rsid w:val="0013061F"/>
    <w:rsid w:val="001309FB"/>
    <w:rsid w:val="00130AAA"/>
    <w:rsid w:val="00130BA2"/>
    <w:rsid w:val="00131299"/>
    <w:rsid w:val="00131483"/>
    <w:rsid w:val="00131737"/>
    <w:rsid w:val="0013190F"/>
    <w:rsid w:val="00131A98"/>
    <w:rsid w:val="00131D48"/>
    <w:rsid w:val="00131FAA"/>
    <w:rsid w:val="0013249D"/>
    <w:rsid w:val="00132645"/>
    <w:rsid w:val="00132A66"/>
    <w:rsid w:val="00132B27"/>
    <w:rsid w:val="00133046"/>
    <w:rsid w:val="00133878"/>
    <w:rsid w:val="0013477F"/>
    <w:rsid w:val="0013511B"/>
    <w:rsid w:val="001353AF"/>
    <w:rsid w:val="001359F6"/>
    <w:rsid w:val="00136D74"/>
    <w:rsid w:val="00137AE1"/>
    <w:rsid w:val="00137CA6"/>
    <w:rsid w:val="00140012"/>
    <w:rsid w:val="0014120D"/>
    <w:rsid w:val="001413B8"/>
    <w:rsid w:val="00141831"/>
    <w:rsid w:val="00141CEB"/>
    <w:rsid w:val="001424B6"/>
    <w:rsid w:val="001424D5"/>
    <w:rsid w:val="00142616"/>
    <w:rsid w:val="00142C65"/>
    <w:rsid w:val="00142D95"/>
    <w:rsid w:val="00142EBD"/>
    <w:rsid w:val="00143423"/>
    <w:rsid w:val="00143631"/>
    <w:rsid w:val="00143945"/>
    <w:rsid w:val="001439F9"/>
    <w:rsid w:val="00143C04"/>
    <w:rsid w:val="00143CF7"/>
    <w:rsid w:val="00143D02"/>
    <w:rsid w:val="00144024"/>
    <w:rsid w:val="001442F9"/>
    <w:rsid w:val="00144605"/>
    <w:rsid w:val="00144827"/>
    <w:rsid w:val="00144CC5"/>
    <w:rsid w:val="00144DA0"/>
    <w:rsid w:val="00145157"/>
    <w:rsid w:val="001451B9"/>
    <w:rsid w:val="0014533B"/>
    <w:rsid w:val="00145D6A"/>
    <w:rsid w:val="00145F87"/>
    <w:rsid w:val="001463CE"/>
    <w:rsid w:val="00146588"/>
    <w:rsid w:val="001466D3"/>
    <w:rsid w:val="00146851"/>
    <w:rsid w:val="00146B20"/>
    <w:rsid w:val="00146B4C"/>
    <w:rsid w:val="0014748B"/>
    <w:rsid w:val="001474AB"/>
    <w:rsid w:val="00147A18"/>
    <w:rsid w:val="00147CA6"/>
    <w:rsid w:val="0015109B"/>
    <w:rsid w:val="0015120A"/>
    <w:rsid w:val="001517CD"/>
    <w:rsid w:val="00151963"/>
    <w:rsid w:val="00151A45"/>
    <w:rsid w:val="00151B60"/>
    <w:rsid w:val="00151EB8"/>
    <w:rsid w:val="0015224E"/>
    <w:rsid w:val="0015247E"/>
    <w:rsid w:val="0015275B"/>
    <w:rsid w:val="0015298B"/>
    <w:rsid w:val="00152C27"/>
    <w:rsid w:val="00152D1E"/>
    <w:rsid w:val="00153856"/>
    <w:rsid w:val="001539C8"/>
    <w:rsid w:val="00153A3B"/>
    <w:rsid w:val="00153A83"/>
    <w:rsid w:val="00154838"/>
    <w:rsid w:val="00154C9E"/>
    <w:rsid w:val="00155146"/>
    <w:rsid w:val="0015555D"/>
    <w:rsid w:val="001555F0"/>
    <w:rsid w:val="00155AA4"/>
    <w:rsid w:val="00156222"/>
    <w:rsid w:val="00156B24"/>
    <w:rsid w:val="0015713F"/>
    <w:rsid w:val="0015750B"/>
    <w:rsid w:val="00157D2E"/>
    <w:rsid w:val="00160462"/>
    <w:rsid w:val="00160475"/>
    <w:rsid w:val="00160AB0"/>
    <w:rsid w:val="00160BBC"/>
    <w:rsid w:val="00160D12"/>
    <w:rsid w:val="00160F8A"/>
    <w:rsid w:val="001616B2"/>
    <w:rsid w:val="001617CA"/>
    <w:rsid w:val="00161C6E"/>
    <w:rsid w:val="001626E6"/>
    <w:rsid w:val="001628A1"/>
    <w:rsid w:val="0016388A"/>
    <w:rsid w:val="00163FF5"/>
    <w:rsid w:val="00164122"/>
    <w:rsid w:val="001646BC"/>
    <w:rsid w:val="001649B1"/>
    <w:rsid w:val="00164EE3"/>
    <w:rsid w:val="00165188"/>
    <w:rsid w:val="00165ED3"/>
    <w:rsid w:val="0016641F"/>
    <w:rsid w:val="00166530"/>
    <w:rsid w:val="001669E5"/>
    <w:rsid w:val="00166B50"/>
    <w:rsid w:val="00166EBB"/>
    <w:rsid w:val="00167279"/>
    <w:rsid w:val="00167A42"/>
    <w:rsid w:val="00167BE0"/>
    <w:rsid w:val="00167C9C"/>
    <w:rsid w:val="0017089A"/>
    <w:rsid w:val="00170A20"/>
    <w:rsid w:val="00170D53"/>
    <w:rsid w:val="00170DAC"/>
    <w:rsid w:val="00171446"/>
    <w:rsid w:val="001714C4"/>
    <w:rsid w:val="0017154D"/>
    <w:rsid w:val="001725FE"/>
    <w:rsid w:val="00172878"/>
    <w:rsid w:val="0017294A"/>
    <w:rsid w:val="00172C3D"/>
    <w:rsid w:val="00172CA6"/>
    <w:rsid w:val="001730ED"/>
    <w:rsid w:val="0017321F"/>
    <w:rsid w:val="001732DD"/>
    <w:rsid w:val="0017332D"/>
    <w:rsid w:val="001743D6"/>
    <w:rsid w:val="00174546"/>
    <w:rsid w:val="00175A82"/>
    <w:rsid w:val="00175CA3"/>
    <w:rsid w:val="00176306"/>
    <w:rsid w:val="00176647"/>
    <w:rsid w:val="0017675E"/>
    <w:rsid w:val="001768F5"/>
    <w:rsid w:val="001772E5"/>
    <w:rsid w:val="001774EB"/>
    <w:rsid w:val="001776C2"/>
    <w:rsid w:val="00177A7D"/>
    <w:rsid w:val="00180163"/>
    <w:rsid w:val="00180618"/>
    <w:rsid w:val="00180C96"/>
    <w:rsid w:val="00180CD7"/>
    <w:rsid w:val="001811A0"/>
    <w:rsid w:val="00181520"/>
    <w:rsid w:val="00181955"/>
    <w:rsid w:val="00181EA9"/>
    <w:rsid w:val="00182871"/>
    <w:rsid w:val="00182A28"/>
    <w:rsid w:val="001833CC"/>
    <w:rsid w:val="001838E8"/>
    <w:rsid w:val="00184B71"/>
    <w:rsid w:val="00185633"/>
    <w:rsid w:val="00185C7F"/>
    <w:rsid w:val="00185DA6"/>
    <w:rsid w:val="00185EAF"/>
    <w:rsid w:val="00186076"/>
    <w:rsid w:val="001864F7"/>
    <w:rsid w:val="001866F2"/>
    <w:rsid w:val="001867F1"/>
    <w:rsid w:val="00186C66"/>
    <w:rsid w:val="00186CB5"/>
    <w:rsid w:val="0018706C"/>
    <w:rsid w:val="00187814"/>
    <w:rsid w:val="00187CD0"/>
    <w:rsid w:val="001903E9"/>
    <w:rsid w:val="0019083A"/>
    <w:rsid w:val="00190FA2"/>
    <w:rsid w:val="00191075"/>
    <w:rsid w:val="001910A6"/>
    <w:rsid w:val="001912FA"/>
    <w:rsid w:val="00191550"/>
    <w:rsid w:val="001915A3"/>
    <w:rsid w:val="00191A7E"/>
    <w:rsid w:val="00191C68"/>
    <w:rsid w:val="00191E51"/>
    <w:rsid w:val="00191E73"/>
    <w:rsid w:val="00192285"/>
    <w:rsid w:val="0019293D"/>
    <w:rsid w:val="00192A1B"/>
    <w:rsid w:val="00192CB3"/>
    <w:rsid w:val="00192D15"/>
    <w:rsid w:val="00192E5C"/>
    <w:rsid w:val="00192FA3"/>
    <w:rsid w:val="00193347"/>
    <w:rsid w:val="00193514"/>
    <w:rsid w:val="00193897"/>
    <w:rsid w:val="001938C1"/>
    <w:rsid w:val="00194A7E"/>
    <w:rsid w:val="0019517D"/>
    <w:rsid w:val="001956CC"/>
    <w:rsid w:val="001958FF"/>
    <w:rsid w:val="00195AD7"/>
    <w:rsid w:val="00195CF6"/>
    <w:rsid w:val="001962C1"/>
    <w:rsid w:val="001966C9"/>
    <w:rsid w:val="00196CAD"/>
    <w:rsid w:val="00196F11"/>
    <w:rsid w:val="00197F83"/>
    <w:rsid w:val="001A00A0"/>
    <w:rsid w:val="001A0285"/>
    <w:rsid w:val="001A02B8"/>
    <w:rsid w:val="001A0312"/>
    <w:rsid w:val="001A040B"/>
    <w:rsid w:val="001A0650"/>
    <w:rsid w:val="001A0932"/>
    <w:rsid w:val="001A1BCA"/>
    <w:rsid w:val="001A1E38"/>
    <w:rsid w:val="001A1FB5"/>
    <w:rsid w:val="001A1FDA"/>
    <w:rsid w:val="001A2ADC"/>
    <w:rsid w:val="001A32AB"/>
    <w:rsid w:val="001A3BA3"/>
    <w:rsid w:val="001A3F96"/>
    <w:rsid w:val="001A4AD2"/>
    <w:rsid w:val="001A4F62"/>
    <w:rsid w:val="001A4F8B"/>
    <w:rsid w:val="001A537E"/>
    <w:rsid w:val="001A5D67"/>
    <w:rsid w:val="001A5FFB"/>
    <w:rsid w:val="001A61C8"/>
    <w:rsid w:val="001A68CB"/>
    <w:rsid w:val="001A6F3A"/>
    <w:rsid w:val="001A708D"/>
    <w:rsid w:val="001A7666"/>
    <w:rsid w:val="001A7D22"/>
    <w:rsid w:val="001A7E36"/>
    <w:rsid w:val="001B055B"/>
    <w:rsid w:val="001B0841"/>
    <w:rsid w:val="001B0E74"/>
    <w:rsid w:val="001B0EFA"/>
    <w:rsid w:val="001B1192"/>
    <w:rsid w:val="001B1368"/>
    <w:rsid w:val="001B1B09"/>
    <w:rsid w:val="001B2152"/>
    <w:rsid w:val="001B21C2"/>
    <w:rsid w:val="001B25C9"/>
    <w:rsid w:val="001B2883"/>
    <w:rsid w:val="001B2892"/>
    <w:rsid w:val="001B2E45"/>
    <w:rsid w:val="001B35E4"/>
    <w:rsid w:val="001B3EE3"/>
    <w:rsid w:val="001B3F25"/>
    <w:rsid w:val="001B42C6"/>
    <w:rsid w:val="001B4547"/>
    <w:rsid w:val="001B4693"/>
    <w:rsid w:val="001B48F3"/>
    <w:rsid w:val="001B4A5A"/>
    <w:rsid w:val="001B5439"/>
    <w:rsid w:val="001B5779"/>
    <w:rsid w:val="001B5FE8"/>
    <w:rsid w:val="001B6296"/>
    <w:rsid w:val="001B6560"/>
    <w:rsid w:val="001B6648"/>
    <w:rsid w:val="001B664F"/>
    <w:rsid w:val="001B66ED"/>
    <w:rsid w:val="001B67F0"/>
    <w:rsid w:val="001B6B4C"/>
    <w:rsid w:val="001B6F81"/>
    <w:rsid w:val="001B70EE"/>
    <w:rsid w:val="001B738F"/>
    <w:rsid w:val="001B780D"/>
    <w:rsid w:val="001B79C2"/>
    <w:rsid w:val="001B7A32"/>
    <w:rsid w:val="001B7C3A"/>
    <w:rsid w:val="001B7CD5"/>
    <w:rsid w:val="001B7D42"/>
    <w:rsid w:val="001B7E0D"/>
    <w:rsid w:val="001B7EDE"/>
    <w:rsid w:val="001C0048"/>
    <w:rsid w:val="001C023B"/>
    <w:rsid w:val="001C024F"/>
    <w:rsid w:val="001C0277"/>
    <w:rsid w:val="001C09DB"/>
    <w:rsid w:val="001C0AA8"/>
    <w:rsid w:val="001C0C1B"/>
    <w:rsid w:val="001C1EBD"/>
    <w:rsid w:val="001C1F0B"/>
    <w:rsid w:val="001C2545"/>
    <w:rsid w:val="001C2744"/>
    <w:rsid w:val="001C278E"/>
    <w:rsid w:val="001C27A4"/>
    <w:rsid w:val="001C27BB"/>
    <w:rsid w:val="001C3A32"/>
    <w:rsid w:val="001C5167"/>
    <w:rsid w:val="001C5270"/>
    <w:rsid w:val="001C597F"/>
    <w:rsid w:val="001C5B32"/>
    <w:rsid w:val="001C5BDB"/>
    <w:rsid w:val="001C684A"/>
    <w:rsid w:val="001C68E1"/>
    <w:rsid w:val="001C6B28"/>
    <w:rsid w:val="001C6D57"/>
    <w:rsid w:val="001C6E88"/>
    <w:rsid w:val="001C7145"/>
    <w:rsid w:val="001C7278"/>
    <w:rsid w:val="001C743B"/>
    <w:rsid w:val="001C7961"/>
    <w:rsid w:val="001C79AF"/>
    <w:rsid w:val="001C7C3F"/>
    <w:rsid w:val="001C7F3B"/>
    <w:rsid w:val="001D0148"/>
    <w:rsid w:val="001D0152"/>
    <w:rsid w:val="001D0298"/>
    <w:rsid w:val="001D0A26"/>
    <w:rsid w:val="001D1758"/>
    <w:rsid w:val="001D2845"/>
    <w:rsid w:val="001D2EC7"/>
    <w:rsid w:val="001D3129"/>
    <w:rsid w:val="001D3245"/>
    <w:rsid w:val="001D34DA"/>
    <w:rsid w:val="001D35D1"/>
    <w:rsid w:val="001D3C59"/>
    <w:rsid w:val="001D3FD1"/>
    <w:rsid w:val="001D3FF0"/>
    <w:rsid w:val="001D403F"/>
    <w:rsid w:val="001D5EF2"/>
    <w:rsid w:val="001D5F26"/>
    <w:rsid w:val="001D64BB"/>
    <w:rsid w:val="001D6580"/>
    <w:rsid w:val="001D69A2"/>
    <w:rsid w:val="001D69B8"/>
    <w:rsid w:val="001D6A2B"/>
    <w:rsid w:val="001D6CAC"/>
    <w:rsid w:val="001D6D72"/>
    <w:rsid w:val="001D6D7E"/>
    <w:rsid w:val="001D7140"/>
    <w:rsid w:val="001D767F"/>
    <w:rsid w:val="001D7FE7"/>
    <w:rsid w:val="001E01A6"/>
    <w:rsid w:val="001E055F"/>
    <w:rsid w:val="001E0885"/>
    <w:rsid w:val="001E0C9F"/>
    <w:rsid w:val="001E0D56"/>
    <w:rsid w:val="001E0E40"/>
    <w:rsid w:val="001E0EB6"/>
    <w:rsid w:val="001E161E"/>
    <w:rsid w:val="001E19BC"/>
    <w:rsid w:val="001E242B"/>
    <w:rsid w:val="001E2651"/>
    <w:rsid w:val="001E26AA"/>
    <w:rsid w:val="001E2A33"/>
    <w:rsid w:val="001E2EFB"/>
    <w:rsid w:val="001E3A00"/>
    <w:rsid w:val="001E490C"/>
    <w:rsid w:val="001E581D"/>
    <w:rsid w:val="001E5BDD"/>
    <w:rsid w:val="001E6416"/>
    <w:rsid w:val="001E6E14"/>
    <w:rsid w:val="001E6EFA"/>
    <w:rsid w:val="001E7392"/>
    <w:rsid w:val="001E75E1"/>
    <w:rsid w:val="001F11EB"/>
    <w:rsid w:val="001F1661"/>
    <w:rsid w:val="001F16B1"/>
    <w:rsid w:val="001F1D9D"/>
    <w:rsid w:val="001F25A0"/>
    <w:rsid w:val="001F263A"/>
    <w:rsid w:val="001F27CD"/>
    <w:rsid w:val="001F28D4"/>
    <w:rsid w:val="001F2A89"/>
    <w:rsid w:val="001F2EC5"/>
    <w:rsid w:val="001F3189"/>
    <w:rsid w:val="001F3CDF"/>
    <w:rsid w:val="001F3DC3"/>
    <w:rsid w:val="001F4509"/>
    <w:rsid w:val="001F4AB7"/>
    <w:rsid w:val="001F5ADC"/>
    <w:rsid w:val="001F5ED5"/>
    <w:rsid w:val="001F621B"/>
    <w:rsid w:val="001F6DDC"/>
    <w:rsid w:val="001F6EBE"/>
    <w:rsid w:val="001F7942"/>
    <w:rsid w:val="001F7F81"/>
    <w:rsid w:val="00200322"/>
    <w:rsid w:val="002004FE"/>
    <w:rsid w:val="00200A3A"/>
    <w:rsid w:val="00200D52"/>
    <w:rsid w:val="00201BC4"/>
    <w:rsid w:val="00201FCD"/>
    <w:rsid w:val="0020254B"/>
    <w:rsid w:val="002025F3"/>
    <w:rsid w:val="00202A27"/>
    <w:rsid w:val="00202B3A"/>
    <w:rsid w:val="002034B7"/>
    <w:rsid w:val="00203602"/>
    <w:rsid w:val="0020453B"/>
    <w:rsid w:val="00204566"/>
    <w:rsid w:val="00204829"/>
    <w:rsid w:val="00204887"/>
    <w:rsid w:val="00204BAC"/>
    <w:rsid w:val="00204E4D"/>
    <w:rsid w:val="0020523B"/>
    <w:rsid w:val="00205327"/>
    <w:rsid w:val="00205432"/>
    <w:rsid w:val="00205617"/>
    <w:rsid w:val="002058B5"/>
    <w:rsid w:val="00205F89"/>
    <w:rsid w:val="0020618C"/>
    <w:rsid w:val="00206280"/>
    <w:rsid w:val="0020686B"/>
    <w:rsid w:val="002069F8"/>
    <w:rsid w:val="00207622"/>
    <w:rsid w:val="002079F5"/>
    <w:rsid w:val="002102EA"/>
    <w:rsid w:val="002103A9"/>
    <w:rsid w:val="00210A3A"/>
    <w:rsid w:val="0021113D"/>
    <w:rsid w:val="0021156A"/>
    <w:rsid w:val="00211C9C"/>
    <w:rsid w:val="002122C1"/>
    <w:rsid w:val="002124F6"/>
    <w:rsid w:val="00212626"/>
    <w:rsid w:val="00212AB6"/>
    <w:rsid w:val="00213140"/>
    <w:rsid w:val="00213AB0"/>
    <w:rsid w:val="00214558"/>
    <w:rsid w:val="00214871"/>
    <w:rsid w:val="0021487E"/>
    <w:rsid w:val="00214A26"/>
    <w:rsid w:val="00214A60"/>
    <w:rsid w:val="00214ECA"/>
    <w:rsid w:val="0021555B"/>
    <w:rsid w:val="002158C5"/>
    <w:rsid w:val="002162F8"/>
    <w:rsid w:val="00216BEE"/>
    <w:rsid w:val="0021721D"/>
    <w:rsid w:val="0021789A"/>
    <w:rsid w:val="0021798A"/>
    <w:rsid w:val="00220214"/>
    <w:rsid w:val="0022042E"/>
    <w:rsid w:val="00220527"/>
    <w:rsid w:val="00220A78"/>
    <w:rsid w:val="00221490"/>
    <w:rsid w:val="002216D7"/>
    <w:rsid w:val="00221712"/>
    <w:rsid w:val="00221863"/>
    <w:rsid w:val="002218B7"/>
    <w:rsid w:val="00221F4C"/>
    <w:rsid w:val="00222326"/>
    <w:rsid w:val="00222B1C"/>
    <w:rsid w:val="00222DD7"/>
    <w:rsid w:val="0022335C"/>
    <w:rsid w:val="0022337A"/>
    <w:rsid w:val="002235FA"/>
    <w:rsid w:val="002243F0"/>
    <w:rsid w:val="00224458"/>
    <w:rsid w:val="00224921"/>
    <w:rsid w:val="00224A81"/>
    <w:rsid w:val="00224B29"/>
    <w:rsid w:val="00224C86"/>
    <w:rsid w:val="002250AD"/>
    <w:rsid w:val="00225AAD"/>
    <w:rsid w:val="00225DCE"/>
    <w:rsid w:val="0022621E"/>
    <w:rsid w:val="0022635E"/>
    <w:rsid w:val="00226AD0"/>
    <w:rsid w:val="002271BC"/>
    <w:rsid w:val="00227384"/>
    <w:rsid w:val="00227929"/>
    <w:rsid w:val="00227F07"/>
    <w:rsid w:val="00227FEA"/>
    <w:rsid w:val="002306AA"/>
    <w:rsid w:val="00230D61"/>
    <w:rsid w:val="00231149"/>
    <w:rsid w:val="002312A4"/>
    <w:rsid w:val="00231990"/>
    <w:rsid w:val="00231A47"/>
    <w:rsid w:val="002323E6"/>
    <w:rsid w:val="00233D1E"/>
    <w:rsid w:val="00234271"/>
    <w:rsid w:val="002348BE"/>
    <w:rsid w:val="00234AAD"/>
    <w:rsid w:val="00234D1D"/>
    <w:rsid w:val="00234F84"/>
    <w:rsid w:val="002355B4"/>
    <w:rsid w:val="00235ABA"/>
    <w:rsid w:val="00235C93"/>
    <w:rsid w:val="00235EEF"/>
    <w:rsid w:val="0023620A"/>
    <w:rsid w:val="00236C0E"/>
    <w:rsid w:val="00236C61"/>
    <w:rsid w:val="00236CA9"/>
    <w:rsid w:val="00236E9C"/>
    <w:rsid w:val="002375C1"/>
    <w:rsid w:val="00237941"/>
    <w:rsid w:val="00237A8D"/>
    <w:rsid w:val="00237C73"/>
    <w:rsid w:val="00237F83"/>
    <w:rsid w:val="00240209"/>
    <w:rsid w:val="0024085B"/>
    <w:rsid w:val="00240A60"/>
    <w:rsid w:val="00240CA4"/>
    <w:rsid w:val="002411B4"/>
    <w:rsid w:val="002416DC"/>
    <w:rsid w:val="00241888"/>
    <w:rsid w:val="0024206D"/>
    <w:rsid w:val="002424C1"/>
    <w:rsid w:val="00242E6F"/>
    <w:rsid w:val="00243383"/>
    <w:rsid w:val="002435B5"/>
    <w:rsid w:val="0024520A"/>
    <w:rsid w:val="00245320"/>
    <w:rsid w:val="002457C0"/>
    <w:rsid w:val="00245B90"/>
    <w:rsid w:val="00245BBF"/>
    <w:rsid w:val="00245D10"/>
    <w:rsid w:val="0024681B"/>
    <w:rsid w:val="00247125"/>
    <w:rsid w:val="002474A9"/>
    <w:rsid w:val="0024776E"/>
    <w:rsid w:val="00247AD8"/>
    <w:rsid w:val="00250464"/>
    <w:rsid w:val="00250BA5"/>
    <w:rsid w:val="002512C5"/>
    <w:rsid w:val="00251636"/>
    <w:rsid w:val="002516E3"/>
    <w:rsid w:val="00251B7D"/>
    <w:rsid w:val="00251E6B"/>
    <w:rsid w:val="00251F0F"/>
    <w:rsid w:val="002521C8"/>
    <w:rsid w:val="00252387"/>
    <w:rsid w:val="0025294B"/>
    <w:rsid w:val="00252AED"/>
    <w:rsid w:val="00252F0E"/>
    <w:rsid w:val="00253D5C"/>
    <w:rsid w:val="002541DD"/>
    <w:rsid w:val="002542F8"/>
    <w:rsid w:val="00254606"/>
    <w:rsid w:val="00254AAC"/>
    <w:rsid w:val="00255933"/>
    <w:rsid w:val="00255A54"/>
    <w:rsid w:val="00255D8E"/>
    <w:rsid w:val="00255E78"/>
    <w:rsid w:val="00255F90"/>
    <w:rsid w:val="00256415"/>
    <w:rsid w:val="002566B1"/>
    <w:rsid w:val="002569AF"/>
    <w:rsid w:val="00256B00"/>
    <w:rsid w:val="00256B57"/>
    <w:rsid w:val="00256CAC"/>
    <w:rsid w:val="00256DA6"/>
    <w:rsid w:val="00256E09"/>
    <w:rsid w:val="00256E6D"/>
    <w:rsid w:val="00256FDB"/>
    <w:rsid w:val="002572DE"/>
    <w:rsid w:val="00257A83"/>
    <w:rsid w:val="00257EB2"/>
    <w:rsid w:val="00260484"/>
    <w:rsid w:val="00260530"/>
    <w:rsid w:val="0026065B"/>
    <w:rsid w:val="002606A9"/>
    <w:rsid w:val="00260AEF"/>
    <w:rsid w:val="00260BB1"/>
    <w:rsid w:val="00260E8B"/>
    <w:rsid w:val="002610A2"/>
    <w:rsid w:val="00261112"/>
    <w:rsid w:val="00261124"/>
    <w:rsid w:val="00261826"/>
    <w:rsid w:val="002618D3"/>
    <w:rsid w:val="00261EDE"/>
    <w:rsid w:val="002624AC"/>
    <w:rsid w:val="00262655"/>
    <w:rsid w:val="00263463"/>
    <w:rsid w:val="00263927"/>
    <w:rsid w:val="00263BF1"/>
    <w:rsid w:val="00263DBB"/>
    <w:rsid w:val="00263F42"/>
    <w:rsid w:val="0026427F"/>
    <w:rsid w:val="002656B3"/>
    <w:rsid w:val="002657DE"/>
    <w:rsid w:val="00265E66"/>
    <w:rsid w:val="00266471"/>
    <w:rsid w:val="00266549"/>
    <w:rsid w:val="002665C3"/>
    <w:rsid w:val="002666D3"/>
    <w:rsid w:val="002666FF"/>
    <w:rsid w:val="00266B32"/>
    <w:rsid w:val="00266FA1"/>
    <w:rsid w:val="0026713C"/>
    <w:rsid w:val="00267346"/>
    <w:rsid w:val="002676A2"/>
    <w:rsid w:val="0026797B"/>
    <w:rsid w:val="00267F5A"/>
    <w:rsid w:val="00270195"/>
    <w:rsid w:val="0027022C"/>
    <w:rsid w:val="002706E7"/>
    <w:rsid w:val="00270A1A"/>
    <w:rsid w:val="00271024"/>
    <w:rsid w:val="0027133F"/>
    <w:rsid w:val="00271C19"/>
    <w:rsid w:val="002731AE"/>
    <w:rsid w:val="00273566"/>
    <w:rsid w:val="00273F9F"/>
    <w:rsid w:val="002745C6"/>
    <w:rsid w:val="00274CE8"/>
    <w:rsid w:val="00275328"/>
    <w:rsid w:val="0027572F"/>
    <w:rsid w:val="00275750"/>
    <w:rsid w:val="00275857"/>
    <w:rsid w:val="002766B8"/>
    <w:rsid w:val="0027683A"/>
    <w:rsid w:val="002769B1"/>
    <w:rsid w:val="00276B63"/>
    <w:rsid w:val="00276EB9"/>
    <w:rsid w:val="002777C8"/>
    <w:rsid w:val="002779EC"/>
    <w:rsid w:val="00277C01"/>
    <w:rsid w:val="00277C78"/>
    <w:rsid w:val="00277EA4"/>
    <w:rsid w:val="0028001F"/>
    <w:rsid w:val="00280C71"/>
    <w:rsid w:val="00280D2A"/>
    <w:rsid w:val="00280E05"/>
    <w:rsid w:val="00280EF8"/>
    <w:rsid w:val="0028113A"/>
    <w:rsid w:val="00281248"/>
    <w:rsid w:val="00281250"/>
    <w:rsid w:val="002815DC"/>
    <w:rsid w:val="00281704"/>
    <w:rsid w:val="00281840"/>
    <w:rsid w:val="0028187C"/>
    <w:rsid w:val="00281F07"/>
    <w:rsid w:val="002821B9"/>
    <w:rsid w:val="00282332"/>
    <w:rsid w:val="00282514"/>
    <w:rsid w:val="00282C09"/>
    <w:rsid w:val="00282CC8"/>
    <w:rsid w:val="00282D22"/>
    <w:rsid w:val="00282D5D"/>
    <w:rsid w:val="00282FA6"/>
    <w:rsid w:val="002832FA"/>
    <w:rsid w:val="00283333"/>
    <w:rsid w:val="002839CA"/>
    <w:rsid w:val="00283C89"/>
    <w:rsid w:val="00283DFC"/>
    <w:rsid w:val="00283E22"/>
    <w:rsid w:val="00283F7A"/>
    <w:rsid w:val="0028433D"/>
    <w:rsid w:val="00284352"/>
    <w:rsid w:val="00284379"/>
    <w:rsid w:val="00284420"/>
    <w:rsid w:val="002847B4"/>
    <w:rsid w:val="00284866"/>
    <w:rsid w:val="002852C2"/>
    <w:rsid w:val="00286A61"/>
    <w:rsid w:val="00286AE2"/>
    <w:rsid w:val="0028700F"/>
    <w:rsid w:val="0028705A"/>
    <w:rsid w:val="0028715B"/>
    <w:rsid w:val="00287820"/>
    <w:rsid w:val="002878B6"/>
    <w:rsid w:val="00287AAE"/>
    <w:rsid w:val="002901B2"/>
    <w:rsid w:val="002907D4"/>
    <w:rsid w:val="0029105D"/>
    <w:rsid w:val="0029144A"/>
    <w:rsid w:val="00291551"/>
    <w:rsid w:val="002919EF"/>
    <w:rsid w:val="00291D59"/>
    <w:rsid w:val="002926D5"/>
    <w:rsid w:val="00292B10"/>
    <w:rsid w:val="00292BC1"/>
    <w:rsid w:val="00292BD2"/>
    <w:rsid w:val="00292DCB"/>
    <w:rsid w:val="002931C9"/>
    <w:rsid w:val="0029333B"/>
    <w:rsid w:val="00293526"/>
    <w:rsid w:val="00293531"/>
    <w:rsid w:val="002938D3"/>
    <w:rsid w:val="00293AF9"/>
    <w:rsid w:val="00293E7C"/>
    <w:rsid w:val="0029437F"/>
    <w:rsid w:val="002944CB"/>
    <w:rsid w:val="002948A8"/>
    <w:rsid w:val="00295447"/>
    <w:rsid w:val="00295DE9"/>
    <w:rsid w:val="00295DF5"/>
    <w:rsid w:val="002965AE"/>
    <w:rsid w:val="00296A98"/>
    <w:rsid w:val="00296D74"/>
    <w:rsid w:val="00296EE8"/>
    <w:rsid w:val="002973CD"/>
    <w:rsid w:val="002974AF"/>
    <w:rsid w:val="0029786C"/>
    <w:rsid w:val="00297B8A"/>
    <w:rsid w:val="00297D44"/>
    <w:rsid w:val="00297DAF"/>
    <w:rsid w:val="002A045D"/>
    <w:rsid w:val="002A0BDE"/>
    <w:rsid w:val="002A0F04"/>
    <w:rsid w:val="002A1DE1"/>
    <w:rsid w:val="002A3164"/>
    <w:rsid w:val="002A31BE"/>
    <w:rsid w:val="002A327C"/>
    <w:rsid w:val="002A377F"/>
    <w:rsid w:val="002A3883"/>
    <w:rsid w:val="002A397A"/>
    <w:rsid w:val="002A39F5"/>
    <w:rsid w:val="002A3AC4"/>
    <w:rsid w:val="002A3ED2"/>
    <w:rsid w:val="002A41D5"/>
    <w:rsid w:val="002A4AEF"/>
    <w:rsid w:val="002A4DD8"/>
    <w:rsid w:val="002A4FF0"/>
    <w:rsid w:val="002A5020"/>
    <w:rsid w:val="002A508F"/>
    <w:rsid w:val="002A5625"/>
    <w:rsid w:val="002A5BA1"/>
    <w:rsid w:val="002A5C91"/>
    <w:rsid w:val="002A62BB"/>
    <w:rsid w:val="002A69F4"/>
    <w:rsid w:val="002A70B8"/>
    <w:rsid w:val="002A775E"/>
    <w:rsid w:val="002A79A6"/>
    <w:rsid w:val="002A7C73"/>
    <w:rsid w:val="002A7CCA"/>
    <w:rsid w:val="002B05A4"/>
    <w:rsid w:val="002B08A9"/>
    <w:rsid w:val="002B0D83"/>
    <w:rsid w:val="002B0FC7"/>
    <w:rsid w:val="002B1086"/>
    <w:rsid w:val="002B11AE"/>
    <w:rsid w:val="002B13BB"/>
    <w:rsid w:val="002B18EE"/>
    <w:rsid w:val="002B2221"/>
    <w:rsid w:val="002B2378"/>
    <w:rsid w:val="002B2682"/>
    <w:rsid w:val="002B2984"/>
    <w:rsid w:val="002B2A12"/>
    <w:rsid w:val="002B2A29"/>
    <w:rsid w:val="002B3433"/>
    <w:rsid w:val="002B3485"/>
    <w:rsid w:val="002B3B68"/>
    <w:rsid w:val="002B3FBF"/>
    <w:rsid w:val="002B4362"/>
    <w:rsid w:val="002B445C"/>
    <w:rsid w:val="002B4996"/>
    <w:rsid w:val="002B5116"/>
    <w:rsid w:val="002B55F3"/>
    <w:rsid w:val="002B577C"/>
    <w:rsid w:val="002B5920"/>
    <w:rsid w:val="002B5FCD"/>
    <w:rsid w:val="002B651B"/>
    <w:rsid w:val="002B6546"/>
    <w:rsid w:val="002B66FD"/>
    <w:rsid w:val="002B6AB8"/>
    <w:rsid w:val="002B6F65"/>
    <w:rsid w:val="002B7A28"/>
    <w:rsid w:val="002B7BE2"/>
    <w:rsid w:val="002C00CE"/>
    <w:rsid w:val="002C01B0"/>
    <w:rsid w:val="002C0305"/>
    <w:rsid w:val="002C0D3A"/>
    <w:rsid w:val="002C105E"/>
    <w:rsid w:val="002C152C"/>
    <w:rsid w:val="002C1C9F"/>
    <w:rsid w:val="002C21E4"/>
    <w:rsid w:val="002C24AC"/>
    <w:rsid w:val="002C294B"/>
    <w:rsid w:val="002C2FC9"/>
    <w:rsid w:val="002C308C"/>
    <w:rsid w:val="002C3202"/>
    <w:rsid w:val="002C334C"/>
    <w:rsid w:val="002C3DD9"/>
    <w:rsid w:val="002C4266"/>
    <w:rsid w:val="002C4321"/>
    <w:rsid w:val="002C4531"/>
    <w:rsid w:val="002C4933"/>
    <w:rsid w:val="002C4A7D"/>
    <w:rsid w:val="002C4D04"/>
    <w:rsid w:val="002C56AC"/>
    <w:rsid w:val="002C5736"/>
    <w:rsid w:val="002C7001"/>
    <w:rsid w:val="002C7191"/>
    <w:rsid w:val="002C79FF"/>
    <w:rsid w:val="002D01E8"/>
    <w:rsid w:val="002D0354"/>
    <w:rsid w:val="002D0425"/>
    <w:rsid w:val="002D0477"/>
    <w:rsid w:val="002D139F"/>
    <w:rsid w:val="002D1493"/>
    <w:rsid w:val="002D1922"/>
    <w:rsid w:val="002D1949"/>
    <w:rsid w:val="002D1D1F"/>
    <w:rsid w:val="002D26A4"/>
    <w:rsid w:val="002D2DA8"/>
    <w:rsid w:val="002D2E7F"/>
    <w:rsid w:val="002D305A"/>
    <w:rsid w:val="002D3395"/>
    <w:rsid w:val="002D3AED"/>
    <w:rsid w:val="002D3F38"/>
    <w:rsid w:val="002D40E3"/>
    <w:rsid w:val="002D4362"/>
    <w:rsid w:val="002D439D"/>
    <w:rsid w:val="002D477A"/>
    <w:rsid w:val="002D48CA"/>
    <w:rsid w:val="002D49F3"/>
    <w:rsid w:val="002D4E61"/>
    <w:rsid w:val="002D5354"/>
    <w:rsid w:val="002D590B"/>
    <w:rsid w:val="002D5C07"/>
    <w:rsid w:val="002D6395"/>
    <w:rsid w:val="002D68BB"/>
    <w:rsid w:val="002D6A17"/>
    <w:rsid w:val="002D6FD5"/>
    <w:rsid w:val="002D7505"/>
    <w:rsid w:val="002D774B"/>
    <w:rsid w:val="002D7806"/>
    <w:rsid w:val="002E0033"/>
    <w:rsid w:val="002E02FE"/>
    <w:rsid w:val="002E0560"/>
    <w:rsid w:val="002E06D5"/>
    <w:rsid w:val="002E06FF"/>
    <w:rsid w:val="002E0867"/>
    <w:rsid w:val="002E0ED1"/>
    <w:rsid w:val="002E1170"/>
    <w:rsid w:val="002E123F"/>
    <w:rsid w:val="002E154B"/>
    <w:rsid w:val="002E2C7D"/>
    <w:rsid w:val="002E3368"/>
    <w:rsid w:val="002E3BE6"/>
    <w:rsid w:val="002E412C"/>
    <w:rsid w:val="002E4510"/>
    <w:rsid w:val="002E50CA"/>
    <w:rsid w:val="002E52B9"/>
    <w:rsid w:val="002E535B"/>
    <w:rsid w:val="002E5F6D"/>
    <w:rsid w:val="002E6659"/>
    <w:rsid w:val="002E7578"/>
    <w:rsid w:val="002E78B8"/>
    <w:rsid w:val="002F047D"/>
    <w:rsid w:val="002F0851"/>
    <w:rsid w:val="002F0A42"/>
    <w:rsid w:val="002F0B65"/>
    <w:rsid w:val="002F0D27"/>
    <w:rsid w:val="002F1B83"/>
    <w:rsid w:val="002F1F74"/>
    <w:rsid w:val="002F2228"/>
    <w:rsid w:val="002F22F0"/>
    <w:rsid w:val="002F2CF9"/>
    <w:rsid w:val="002F34D7"/>
    <w:rsid w:val="002F36A5"/>
    <w:rsid w:val="002F374F"/>
    <w:rsid w:val="002F39BF"/>
    <w:rsid w:val="002F3A52"/>
    <w:rsid w:val="002F3AB0"/>
    <w:rsid w:val="002F3AB5"/>
    <w:rsid w:val="002F3D4E"/>
    <w:rsid w:val="002F3F96"/>
    <w:rsid w:val="002F4902"/>
    <w:rsid w:val="002F4F6E"/>
    <w:rsid w:val="002F500D"/>
    <w:rsid w:val="002F510E"/>
    <w:rsid w:val="002F5685"/>
    <w:rsid w:val="002F5764"/>
    <w:rsid w:val="002F580E"/>
    <w:rsid w:val="002F5867"/>
    <w:rsid w:val="002F5BA2"/>
    <w:rsid w:val="002F5EFD"/>
    <w:rsid w:val="002F6A28"/>
    <w:rsid w:val="002F7166"/>
    <w:rsid w:val="002F73D2"/>
    <w:rsid w:val="002F78D7"/>
    <w:rsid w:val="002F7D26"/>
    <w:rsid w:val="003003FC"/>
    <w:rsid w:val="00300777"/>
    <w:rsid w:val="003008EE"/>
    <w:rsid w:val="00300970"/>
    <w:rsid w:val="0030098F"/>
    <w:rsid w:val="00300ADD"/>
    <w:rsid w:val="00300B5E"/>
    <w:rsid w:val="00301D77"/>
    <w:rsid w:val="0030226B"/>
    <w:rsid w:val="00302A7E"/>
    <w:rsid w:val="003030DB"/>
    <w:rsid w:val="003036CE"/>
    <w:rsid w:val="003037E5"/>
    <w:rsid w:val="0030380D"/>
    <w:rsid w:val="003040AE"/>
    <w:rsid w:val="0030411C"/>
    <w:rsid w:val="00304427"/>
    <w:rsid w:val="00304751"/>
    <w:rsid w:val="00305002"/>
    <w:rsid w:val="003050CB"/>
    <w:rsid w:val="0030591A"/>
    <w:rsid w:val="00305E55"/>
    <w:rsid w:val="00306230"/>
    <w:rsid w:val="00306328"/>
    <w:rsid w:val="00306701"/>
    <w:rsid w:val="00306822"/>
    <w:rsid w:val="00306BBD"/>
    <w:rsid w:val="00307433"/>
    <w:rsid w:val="0030752C"/>
    <w:rsid w:val="00307776"/>
    <w:rsid w:val="00307D2B"/>
    <w:rsid w:val="003106CF"/>
    <w:rsid w:val="00310795"/>
    <w:rsid w:val="00310833"/>
    <w:rsid w:val="00310EA0"/>
    <w:rsid w:val="00312028"/>
    <w:rsid w:val="0031202B"/>
    <w:rsid w:val="00312578"/>
    <w:rsid w:val="00312CC1"/>
    <w:rsid w:val="00312E29"/>
    <w:rsid w:val="00313680"/>
    <w:rsid w:val="00313D3A"/>
    <w:rsid w:val="003144CE"/>
    <w:rsid w:val="00314656"/>
    <w:rsid w:val="003146FB"/>
    <w:rsid w:val="00314B0B"/>
    <w:rsid w:val="003152CF"/>
    <w:rsid w:val="003161B4"/>
    <w:rsid w:val="00317325"/>
    <w:rsid w:val="00320587"/>
    <w:rsid w:val="00320A4A"/>
    <w:rsid w:val="00320D73"/>
    <w:rsid w:val="00321355"/>
    <w:rsid w:val="00321ABB"/>
    <w:rsid w:val="00321E75"/>
    <w:rsid w:val="00321F0A"/>
    <w:rsid w:val="0032233D"/>
    <w:rsid w:val="00322B5D"/>
    <w:rsid w:val="00323103"/>
    <w:rsid w:val="003234B4"/>
    <w:rsid w:val="003235AE"/>
    <w:rsid w:val="00323AB1"/>
    <w:rsid w:val="00323EC2"/>
    <w:rsid w:val="00323F47"/>
    <w:rsid w:val="00323F93"/>
    <w:rsid w:val="00324032"/>
    <w:rsid w:val="003242EE"/>
    <w:rsid w:val="00324B2D"/>
    <w:rsid w:val="00324BAC"/>
    <w:rsid w:val="003251A6"/>
    <w:rsid w:val="00325797"/>
    <w:rsid w:val="00325901"/>
    <w:rsid w:val="00325BA6"/>
    <w:rsid w:val="00325FF7"/>
    <w:rsid w:val="00326101"/>
    <w:rsid w:val="0032637C"/>
    <w:rsid w:val="003265A1"/>
    <w:rsid w:val="00327156"/>
    <w:rsid w:val="003271A5"/>
    <w:rsid w:val="00327650"/>
    <w:rsid w:val="003276CA"/>
    <w:rsid w:val="0032795E"/>
    <w:rsid w:val="0033022F"/>
    <w:rsid w:val="00330423"/>
    <w:rsid w:val="00330F78"/>
    <w:rsid w:val="003313CB"/>
    <w:rsid w:val="003314FF"/>
    <w:rsid w:val="00331547"/>
    <w:rsid w:val="0033163D"/>
    <w:rsid w:val="00331838"/>
    <w:rsid w:val="00331A22"/>
    <w:rsid w:val="00331D18"/>
    <w:rsid w:val="00331D34"/>
    <w:rsid w:val="003321C7"/>
    <w:rsid w:val="003322EB"/>
    <w:rsid w:val="003324AF"/>
    <w:rsid w:val="003329C7"/>
    <w:rsid w:val="00332D0B"/>
    <w:rsid w:val="00332E30"/>
    <w:rsid w:val="00333594"/>
    <w:rsid w:val="003339B8"/>
    <w:rsid w:val="00333C8A"/>
    <w:rsid w:val="00333D47"/>
    <w:rsid w:val="00333DE8"/>
    <w:rsid w:val="00333E00"/>
    <w:rsid w:val="00333ECC"/>
    <w:rsid w:val="003342EF"/>
    <w:rsid w:val="00334406"/>
    <w:rsid w:val="00334B38"/>
    <w:rsid w:val="00334DF1"/>
    <w:rsid w:val="00335175"/>
    <w:rsid w:val="00335311"/>
    <w:rsid w:val="003357D6"/>
    <w:rsid w:val="00335879"/>
    <w:rsid w:val="00335C95"/>
    <w:rsid w:val="00336761"/>
    <w:rsid w:val="00336880"/>
    <w:rsid w:val="00336A01"/>
    <w:rsid w:val="00336A79"/>
    <w:rsid w:val="00337674"/>
    <w:rsid w:val="003376E3"/>
    <w:rsid w:val="00337783"/>
    <w:rsid w:val="0034043F"/>
    <w:rsid w:val="003406DB"/>
    <w:rsid w:val="00340797"/>
    <w:rsid w:val="00340D93"/>
    <w:rsid w:val="003412A7"/>
    <w:rsid w:val="003421B1"/>
    <w:rsid w:val="003422A1"/>
    <w:rsid w:val="003423C1"/>
    <w:rsid w:val="00342C43"/>
    <w:rsid w:val="00342DF3"/>
    <w:rsid w:val="003433BD"/>
    <w:rsid w:val="00343DF0"/>
    <w:rsid w:val="00343E08"/>
    <w:rsid w:val="0034409F"/>
    <w:rsid w:val="003444B5"/>
    <w:rsid w:val="003446E0"/>
    <w:rsid w:val="00344ECA"/>
    <w:rsid w:val="00344F61"/>
    <w:rsid w:val="003451DC"/>
    <w:rsid w:val="0034539E"/>
    <w:rsid w:val="003453E4"/>
    <w:rsid w:val="00345DC0"/>
    <w:rsid w:val="00345EE5"/>
    <w:rsid w:val="00345F82"/>
    <w:rsid w:val="003464A3"/>
    <w:rsid w:val="00346BE5"/>
    <w:rsid w:val="00346E60"/>
    <w:rsid w:val="00347097"/>
    <w:rsid w:val="003475D8"/>
    <w:rsid w:val="00347B8F"/>
    <w:rsid w:val="00347C74"/>
    <w:rsid w:val="00347E40"/>
    <w:rsid w:val="00350C76"/>
    <w:rsid w:val="00350C9B"/>
    <w:rsid w:val="003510C8"/>
    <w:rsid w:val="00351D29"/>
    <w:rsid w:val="003520D2"/>
    <w:rsid w:val="0035251B"/>
    <w:rsid w:val="00352BD7"/>
    <w:rsid w:val="00352FC7"/>
    <w:rsid w:val="00353499"/>
    <w:rsid w:val="00353DA1"/>
    <w:rsid w:val="003541E2"/>
    <w:rsid w:val="00354808"/>
    <w:rsid w:val="00354BC4"/>
    <w:rsid w:val="00354BED"/>
    <w:rsid w:val="00355770"/>
    <w:rsid w:val="003558C7"/>
    <w:rsid w:val="00355FB8"/>
    <w:rsid w:val="00356036"/>
    <w:rsid w:val="00356128"/>
    <w:rsid w:val="00356530"/>
    <w:rsid w:val="003565E2"/>
    <w:rsid w:val="00356764"/>
    <w:rsid w:val="003567D3"/>
    <w:rsid w:val="00357F0C"/>
    <w:rsid w:val="00357F1B"/>
    <w:rsid w:val="00360681"/>
    <w:rsid w:val="003606FA"/>
    <w:rsid w:val="00360A95"/>
    <w:rsid w:val="00360C6B"/>
    <w:rsid w:val="00360CBA"/>
    <w:rsid w:val="00361BAD"/>
    <w:rsid w:val="00362191"/>
    <w:rsid w:val="00362478"/>
    <w:rsid w:val="003627A8"/>
    <w:rsid w:val="00362AD0"/>
    <w:rsid w:val="00363672"/>
    <w:rsid w:val="0036482D"/>
    <w:rsid w:val="0036491F"/>
    <w:rsid w:val="00364959"/>
    <w:rsid w:val="00364BA5"/>
    <w:rsid w:val="00364DE9"/>
    <w:rsid w:val="003654A9"/>
    <w:rsid w:val="003655CD"/>
    <w:rsid w:val="003657B6"/>
    <w:rsid w:val="003662D2"/>
    <w:rsid w:val="00366568"/>
    <w:rsid w:val="0036667E"/>
    <w:rsid w:val="00366F92"/>
    <w:rsid w:val="00366FCD"/>
    <w:rsid w:val="00367E09"/>
    <w:rsid w:val="00370208"/>
    <w:rsid w:val="00370ACD"/>
    <w:rsid w:val="0037126B"/>
    <w:rsid w:val="00371373"/>
    <w:rsid w:val="0037177B"/>
    <w:rsid w:val="00371E59"/>
    <w:rsid w:val="003722CF"/>
    <w:rsid w:val="003724FF"/>
    <w:rsid w:val="003727F7"/>
    <w:rsid w:val="0037291B"/>
    <w:rsid w:val="00372C5D"/>
    <w:rsid w:val="0037302A"/>
    <w:rsid w:val="0037305D"/>
    <w:rsid w:val="0037306B"/>
    <w:rsid w:val="00373799"/>
    <w:rsid w:val="0037384B"/>
    <w:rsid w:val="00373E40"/>
    <w:rsid w:val="00373E9D"/>
    <w:rsid w:val="003744B7"/>
    <w:rsid w:val="00374F05"/>
    <w:rsid w:val="003754F9"/>
    <w:rsid w:val="0037556F"/>
    <w:rsid w:val="003759AA"/>
    <w:rsid w:val="00376001"/>
    <w:rsid w:val="00376034"/>
    <w:rsid w:val="0037624A"/>
    <w:rsid w:val="003766C4"/>
    <w:rsid w:val="00376D7E"/>
    <w:rsid w:val="0037743B"/>
    <w:rsid w:val="003774CB"/>
    <w:rsid w:val="0037760A"/>
    <w:rsid w:val="003777E1"/>
    <w:rsid w:val="00377DE7"/>
    <w:rsid w:val="00380355"/>
    <w:rsid w:val="00380611"/>
    <w:rsid w:val="00380699"/>
    <w:rsid w:val="003814D3"/>
    <w:rsid w:val="00381FB4"/>
    <w:rsid w:val="00382150"/>
    <w:rsid w:val="003828DD"/>
    <w:rsid w:val="00382911"/>
    <w:rsid w:val="00382E66"/>
    <w:rsid w:val="003832C4"/>
    <w:rsid w:val="0038348E"/>
    <w:rsid w:val="003836C6"/>
    <w:rsid w:val="0038386B"/>
    <w:rsid w:val="00383A5B"/>
    <w:rsid w:val="0038402D"/>
    <w:rsid w:val="0038445D"/>
    <w:rsid w:val="00384506"/>
    <w:rsid w:val="003845E9"/>
    <w:rsid w:val="00385492"/>
    <w:rsid w:val="00385D2E"/>
    <w:rsid w:val="00385D73"/>
    <w:rsid w:val="0038620C"/>
    <w:rsid w:val="00386231"/>
    <w:rsid w:val="00386A04"/>
    <w:rsid w:val="00386A27"/>
    <w:rsid w:val="00386E79"/>
    <w:rsid w:val="00387C6A"/>
    <w:rsid w:val="00387D3C"/>
    <w:rsid w:val="0039001C"/>
    <w:rsid w:val="0039114C"/>
    <w:rsid w:val="003912EF"/>
    <w:rsid w:val="0039149E"/>
    <w:rsid w:val="00391563"/>
    <w:rsid w:val="003917EC"/>
    <w:rsid w:val="00391CC0"/>
    <w:rsid w:val="00391D76"/>
    <w:rsid w:val="00392304"/>
    <w:rsid w:val="00392844"/>
    <w:rsid w:val="003929D3"/>
    <w:rsid w:val="00392B25"/>
    <w:rsid w:val="00392BDC"/>
    <w:rsid w:val="00392D6B"/>
    <w:rsid w:val="00393A0D"/>
    <w:rsid w:val="00394341"/>
    <w:rsid w:val="00394407"/>
    <w:rsid w:val="00394F91"/>
    <w:rsid w:val="00395802"/>
    <w:rsid w:val="00395D2D"/>
    <w:rsid w:val="00395D52"/>
    <w:rsid w:val="00396339"/>
    <w:rsid w:val="00396A7E"/>
    <w:rsid w:val="00397786"/>
    <w:rsid w:val="00397912"/>
    <w:rsid w:val="00397C86"/>
    <w:rsid w:val="00397FB1"/>
    <w:rsid w:val="003A01C6"/>
    <w:rsid w:val="003A0237"/>
    <w:rsid w:val="003A04F1"/>
    <w:rsid w:val="003A0747"/>
    <w:rsid w:val="003A08B2"/>
    <w:rsid w:val="003A0973"/>
    <w:rsid w:val="003A1292"/>
    <w:rsid w:val="003A14AD"/>
    <w:rsid w:val="003A1639"/>
    <w:rsid w:val="003A1F06"/>
    <w:rsid w:val="003A1FB4"/>
    <w:rsid w:val="003A2281"/>
    <w:rsid w:val="003A23FB"/>
    <w:rsid w:val="003A24CF"/>
    <w:rsid w:val="003A2649"/>
    <w:rsid w:val="003A2E7F"/>
    <w:rsid w:val="003A375C"/>
    <w:rsid w:val="003A3788"/>
    <w:rsid w:val="003A3B1E"/>
    <w:rsid w:val="003A44BC"/>
    <w:rsid w:val="003A467A"/>
    <w:rsid w:val="003A490D"/>
    <w:rsid w:val="003A55B3"/>
    <w:rsid w:val="003A5619"/>
    <w:rsid w:val="003A568B"/>
    <w:rsid w:val="003A56B7"/>
    <w:rsid w:val="003A577B"/>
    <w:rsid w:val="003A5A35"/>
    <w:rsid w:val="003A5B9C"/>
    <w:rsid w:val="003A5BD2"/>
    <w:rsid w:val="003A5FD6"/>
    <w:rsid w:val="003A6600"/>
    <w:rsid w:val="003A6CF5"/>
    <w:rsid w:val="003A6DD7"/>
    <w:rsid w:val="003A700A"/>
    <w:rsid w:val="003A724A"/>
    <w:rsid w:val="003A7955"/>
    <w:rsid w:val="003A7B26"/>
    <w:rsid w:val="003B03E2"/>
    <w:rsid w:val="003B0DA6"/>
    <w:rsid w:val="003B1A89"/>
    <w:rsid w:val="003B1C6A"/>
    <w:rsid w:val="003B1F39"/>
    <w:rsid w:val="003B1FF4"/>
    <w:rsid w:val="003B26F8"/>
    <w:rsid w:val="003B2A81"/>
    <w:rsid w:val="003B2CCB"/>
    <w:rsid w:val="003B351C"/>
    <w:rsid w:val="003B3783"/>
    <w:rsid w:val="003B389B"/>
    <w:rsid w:val="003B3A95"/>
    <w:rsid w:val="003B42A1"/>
    <w:rsid w:val="003B43CE"/>
    <w:rsid w:val="003B4729"/>
    <w:rsid w:val="003B48BA"/>
    <w:rsid w:val="003B4FD8"/>
    <w:rsid w:val="003B5AB7"/>
    <w:rsid w:val="003B5C7D"/>
    <w:rsid w:val="003B5C8A"/>
    <w:rsid w:val="003B5D54"/>
    <w:rsid w:val="003B624E"/>
    <w:rsid w:val="003B6728"/>
    <w:rsid w:val="003B6A1E"/>
    <w:rsid w:val="003B6AD5"/>
    <w:rsid w:val="003B7351"/>
    <w:rsid w:val="003B747B"/>
    <w:rsid w:val="003B76EA"/>
    <w:rsid w:val="003B78FD"/>
    <w:rsid w:val="003B7B89"/>
    <w:rsid w:val="003C05A4"/>
    <w:rsid w:val="003C0959"/>
    <w:rsid w:val="003C0B16"/>
    <w:rsid w:val="003C0E95"/>
    <w:rsid w:val="003C0F89"/>
    <w:rsid w:val="003C13CF"/>
    <w:rsid w:val="003C1D48"/>
    <w:rsid w:val="003C21FF"/>
    <w:rsid w:val="003C2384"/>
    <w:rsid w:val="003C23B0"/>
    <w:rsid w:val="003C28A4"/>
    <w:rsid w:val="003C2C59"/>
    <w:rsid w:val="003C3137"/>
    <w:rsid w:val="003C31E1"/>
    <w:rsid w:val="003C366D"/>
    <w:rsid w:val="003C3AE1"/>
    <w:rsid w:val="003C3D13"/>
    <w:rsid w:val="003C4F1A"/>
    <w:rsid w:val="003C54C3"/>
    <w:rsid w:val="003C5639"/>
    <w:rsid w:val="003C5AAD"/>
    <w:rsid w:val="003C69ED"/>
    <w:rsid w:val="003C6ACF"/>
    <w:rsid w:val="003C6B5A"/>
    <w:rsid w:val="003C6C81"/>
    <w:rsid w:val="003C70C3"/>
    <w:rsid w:val="003C753A"/>
    <w:rsid w:val="003C7807"/>
    <w:rsid w:val="003D007D"/>
    <w:rsid w:val="003D025F"/>
    <w:rsid w:val="003D08EA"/>
    <w:rsid w:val="003D0F40"/>
    <w:rsid w:val="003D1459"/>
    <w:rsid w:val="003D169B"/>
    <w:rsid w:val="003D1B53"/>
    <w:rsid w:val="003D1C96"/>
    <w:rsid w:val="003D1FD1"/>
    <w:rsid w:val="003D22B6"/>
    <w:rsid w:val="003D23E0"/>
    <w:rsid w:val="003D29A6"/>
    <w:rsid w:val="003D2DFF"/>
    <w:rsid w:val="003D3142"/>
    <w:rsid w:val="003D337B"/>
    <w:rsid w:val="003D3932"/>
    <w:rsid w:val="003D3ECD"/>
    <w:rsid w:val="003D4E63"/>
    <w:rsid w:val="003D60C4"/>
    <w:rsid w:val="003D6E61"/>
    <w:rsid w:val="003D6F4C"/>
    <w:rsid w:val="003D771C"/>
    <w:rsid w:val="003E0747"/>
    <w:rsid w:val="003E0953"/>
    <w:rsid w:val="003E0B6E"/>
    <w:rsid w:val="003E0DB5"/>
    <w:rsid w:val="003E1215"/>
    <w:rsid w:val="003E1D83"/>
    <w:rsid w:val="003E323D"/>
    <w:rsid w:val="003E3979"/>
    <w:rsid w:val="003E3F57"/>
    <w:rsid w:val="003E4C0A"/>
    <w:rsid w:val="003E4C6E"/>
    <w:rsid w:val="003E53A2"/>
    <w:rsid w:val="003E5794"/>
    <w:rsid w:val="003E5F40"/>
    <w:rsid w:val="003E5FB7"/>
    <w:rsid w:val="003E6693"/>
    <w:rsid w:val="003E6F8B"/>
    <w:rsid w:val="003E73E5"/>
    <w:rsid w:val="003E7A8E"/>
    <w:rsid w:val="003E7AAD"/>
    <w:rsid w:val="003E7CAE"/>
    <w:rsid w:val="003F018E"/>
    <w:rsid w:val="003F02DC"/>
    <w:rsid w:val="003F0513"/>
    <w:rsid w:val="003F07CC"/>
    <w:rsid w:val="003F0E02"/>
    <w:rsid w:val="003F13D1"/>
    <w:rsid w:val="003F1CF6"/>
    <w:rsid w:val="003F2623"/>
    <w:rsid w:val="003F26BD"/>
    <w:rsid w:val="003F2FFB"/>
    <w:rsid w:val="003F3310"/>
    <w:rsid w:val="003F336C"/>
    <w:rsid w:val="003F4761"/>
    <w:rsid w:val="003F4DA6"/>
    <w:rsid w:val="003F4E83"/>
    <w:rsid w:val="003F5565"/>
    <w:rsid w:val="003F57C7"/>
    <w:rsid w:val="003F5C50"/>
    <w:rsid w:val="003F613C"/>
    <w:rsid w:val="003F6191"/>
    <w:rsid w:val="003F6746"/>
    <w:rsid w:val="003F6BBA"/>
    <w:rsid w:val="003F6F50"/>
    <w:rsid w:val="0040031B"/>
    <w:rsid w:val="00400612"/>
    <w:rsid w:val="00400D66"/>
    <w:rsid w:val="00401214"/>
    <w:rsid w:val="0040152E"/>
    <w:rsid w:val="0040160A"/>
    <w:rsid w:val="00402511"/>
    <w:rsid w:val="00402803"/>
    <w:rsid w:val="00402EDA"/>
    <w:rsid w:val="0040303D"/>
    <w:rsid w:val="00403074"/>
    <w:rsid w:val="0040334C"/>
    <w:rsid w:val="00403501"/>
    <w:rsid w:val="00403DA2"/>
    <w:rsid w:val="00403F57"/>
    <w:rsid w:val="004048CD"/>
    <w:rsid w:val="00404B35"/>
    <w:rsid w:val="00404F8F"/>
    <w:rsid w:val="004051D0"/>
    <w:rsid w:val="00405336"/>
    <w:rsid w:val="0040689B"/>
    <w:rsid w:val="00406E78"/>
    <w:rsid w:val="00407172"/>
    <w:rsid w:val="0040751E"/>
    <w:rsid w:val="004076A5"/>
    <w:rsid w:val="004078A4"/>
    <w:rsid w:val="00407FC6"/>
    <w:rsid w:val="0041049A"/>
    <w:rsid w:val="004105AD"/>
    <w:rsid w:val="00410760"/>
    <w:rsid w:val="004109B4"/>
    <w:rsid w:val="00410F96"/>
    <w:rsid w:val="00411767"/>
    <w:rsid w:val="00411C0F"/>
    <w:rsid w:val="00411E66"/>
    <w:rsid w:val="00411EF8"/>
    <w:rsid w:val="00411F4E"/>
    <w:rsid w:val="00412101"/>
    <w:rsid w:val="0041221F"/>
    <w:rsid w:val="0041266E"/>
    <w:rsid w:val="0041288B"/>
    <w:rsid w:val="004129EB"/>
    <w:rsid w:val="0041376A"/>
    <w:rsid w:val="00413F00"/>
    <w:rsid w:val="00413FB9"/>
    <w:rsid w:val="00414068"/>
    <w:rsid w:val="004143C2"/>
    <w:rsid w:val="004143CA"/>
    <w:rsid w:val="0041522D"/>
    <w:rsid w:val="0041533D"/>
    <w:rsid w:val="004158F5"/>
    <w:rsid w:val="00415962"/>
    <w:rsid w:val="00415B50"/>
    <w:rsid w:val="00415B56"/>
    <w:rsid w:val="00415D7A"/>
    <w:rsid w:val="00415FD2"/>
    <w:rsid w:val="00416258"/>
    <w:rsid w:val="0041633A"/>
    <w:rsid w:val="004169B2"/>
    <w:rsid w:val="00420306"/>
    <w:rsid w:val="004204F0"/>
    <w:rsid w:val="00420BF6"/>
    <w:rsid w:val="004214DB"/>
    <w:rsid w:val="00421806"/>
    <w:rsid w:val="00422524"/>
    <w:rsid w:val="0042298B"/>
    <w:rsid w:val="00422E45"/>
    <w:rsid w:val="004230D0"/>
    <w:rsid w:val="004235E9"/>
    <w:rsid w:val="004236AC"/>
    <w:rsid w:val="00423F87"/>
    <w:rsid w:val="004241DB"/>
    <w:rsid w:val="004243B6"/>
    <w:rsid w:val="00424418"/>
    <w:rsid w:val="004245CE"/>
    <w:rsid w:val="00424A3A"/>
    <w:rsid w:val="00424B97"/>
    <w:rsid w:val="00424BA0"/>
    <w:rsid w:val="00424CC6"/>
    <w:rsid w:val="00424D78"/>
    <w:rsid w:val="004256BD"/>
    <w:rsid w:val="00425D21"/>
    <w:rsid w:val="00426204"/>
    <w:rsid w:val="00426517"/>
    <w:rsid w:val="0042677C"/>
    <w:rsid w:val="004268C5"/>
    <w:rsid w:val="00426A4C"/>
    <w:rsid w:val="00426DC5"/>
    <w:rsid w:val="0042768F"/>
    <w:rsid w:val="004303D3"/>
    <w:rsid w:val="00430413"/>
    <w:rsid w:val="00430910"/>
    <w:rsid w:val="004311AD"/>
    <w:rsid w:val="00431201"/>
    <w:rsid w:val="004320F5"/>
    <w:rsid w:val="004322E3"/>
    <w:rsid w:val="00432454"/>
    <w:rsid w:val="004325BC"/>
    <w:rsid w:val="00433937"/>
    <w:rsid w:val="00434166"/>
    <w:rsid w:val="0043438B"/>
    <w:rsid w:val="0043448A"/>
    <w:rsid w:val="0043457A"/>
    <w:rsid w:val="004345FD"/>
    <w:rsid w:val="004346A3"/>
    <w:rsid w:val="0043490F"/>
    <w:rsid w:val="004349A4"/>
    <w:rsid w:val="004349D8"/>
    <w:rsid w:val="00434A29"/>
    <w:rsid w:val="00434FE1"/>
    <w:rsid w:val="00435255"/>
    <w:rsid w:val="004354AB"/>
    <w:rsid w:val="00435B1D"/>
    <w:rsid w:val="00436304"/>
    <w:rsid w:val="004366B2"/>
    <w:rsid w:val="0043693C"/>
    <w:rsid w:val="00436F03"/>
    <w:rsid w:val="0043723D"/>
    <w:rsid w:val="00437698"/>
    <w:rsid w:val="004377E3"/>
    <w:rsid w:val="00440204"/>
    <w:rsid w:val="00440271"/>
    <w:rsid w:val="0044038B"/>
    <w:rsid w:val="004405B5"/>
    <w:rsid w:val="00441417"/>
    <w:rsid w:val="004419D5"/>
    <w:rsid w:val="00441B48"/>
    <w:rsid w:val="00441E50"/>
    <w:rsid w:val="00441E85"/>
    <w:rsid w:val="00442274"/>
    <w:rsid w:val="0044278B"/>
    <w:rsid w:val="00442C5A"/>
    <w:rsid w:val="00442CCA"/>
    <w:rsid w:val="00443061"/>
    <w:rsid w:val="004433C0"/>
    <w:rsid w:val="004436F9"/>
    <w:rsid w:val="004437E6"/>
    <w:rsid w:val="00444313"/>
    <w:rsid w:val="0044449C"/>
    <w:rsid w:val="004446A9"/>
    <w:rsid w:val="00444945"/>
    <w:rsid w:val="00444D93"/>
    <w:rsid w:val="004451FF"/>
    <w:rsid w:val="00445E96"/>
    <w:rsid w:val="004463BF"/>
    <w:rsid w:val="00446612"/>
    <w:rsid w:val="00446A41"/>
    <w:rsid w:val="00446C73"/>
    <w:rsid w:val="00446DD4"/>
    <w:rsid w:val="0044702F"/>
    <w:rsid w:val="004472B7"/>
    <w:rsid w:val="004475AF"/>
    <w:rsid w:val="00447A93"/>
    <w:rsid w:val="0045038D"/>
    <w:rsid w:val="00450F4A"/>
    <w:rsid w:val="00451120"/>
    <w:rsid w:val="004512C4"/>
    <w:rsid w:val="00451A64"/>
    <w:rsid w:val="00451CCE"/>
    <w:rsid w:val="00452143"/>
    <w:rsid w:val="00452318"/>
    <w:rsid w:val="00452509"/>
    <w:rsid w:val="004526F7"/>
    <w:rsid w:val="00452FDC"/>
    <w:rsid w:val="004531C6"/>
    <w:rsid w:val="00453669"/>
    <w:rsid w:val="00453C67"/>
    <w:rsid w:val="004541AE"/>
    <w:rsid w:val="0045447B"/>
    <w:rsid w:val="0045466F"/>
    <w:rsid w:val="004546A8"/>
    <w:rsid w:val="00454851"/>
    <w:rsid w:val="004555B5"/>
    <w:rsid w:val="004555D9"/>
    <w:rsid w:val="004555F7"/>
    <w:rsid w:val="004557AE"/>
    <w:rsid w:val="00457366"/>
    <w:rsid w:val="004573A0"/>
    <w:rsid w:val="00457916"/>
    <w:rsid w:val="00460144"/>
    <w:rsid w:val="0046051D"/>
    <w:rsid w:val="0046057D"/>
    <w:rsid w:val="0046075B"/>
    <w:rsid w:val="0046097C"/>
    <w:rsid w:val="00460A2B"/>
    <w:rsid w:val="00460AC7"/>
    <w:rsid w:val="00460CBE"/>
    <w:rsid w:val="0046154D"/>
    <w:rsid w:val="004615DC"/>
    <w:rsid w:val="00461677"/>
    <w:rsid w:val="00461777"/>
    <w:rsid w:val="00461991"/>
    <w:rsid w:val="00461B22"/>
    <w:rsid w:val="00462068"/>
    <w:rsid w:val="004621B7"/>
    <w:rsid w:val="00462630"/>
    <w:rsid w:val="00462C82"/>
    <w:rsid w:val="0046324E"/>
    <w:rsid w:val="0046389B"/>
    <w:rsid w:val="00463F4C"/>
    <w:rsid w:val="00464336"/>
    <w:rsid w:val="00464884"/>
    <w:rsid w:val="0046493D"/>
    <w:rsid w:val="00464B05"/>
    <w:rsid w:val="004654C1"/>
    <w:rsid w:val="004655F8"/>
    <w:rsid w:val="00465704"/>
    <w:rsid w:val="00465A0D"/>
    <w:rsid w:val="004660FA"/>
    <w:rsid w:val="0046723C"/>
    <w:rsid w:val="004674DD"/>
    <w:rsid w:val="00467540"/>
    <w:rsid w:val="00467663"/>
    <w:rsid w:val="00467FC2"/>
    <w:rsid w:val="00467FF6"/>
    <w:rsid w:val="00470A49"/>
    <w:rsid w:val="00470B32"/>
    <w:rsid w:val="00470B9F"/>
    <w:rsid w:val="004717BA"/>
    <w:rsid w:val="004727B2"/>
    <w:rsid w:val="0047284B"/>
    <w:rsid w:val="00472D71"/>
    <w:rsid w:val="00472E7D"/>
    <w:rsid w:val="00472F1E"/>
    <w:rsid w:val="0047322D"/>
    <w:rsid w:val="00473A1E"/>
    <w:rsid w:val="00474173"/>
    <w:rsid w:val="0047430A"/>
    <w:rsid w:val="00474486"/>
    <w:rsid w:val="004751B8"/>
    <w:rsid w:val="004751EC"/>
    <w:rsid w:val="0047552B"/>
    <w:rsid w:val="00475FF7"/>
    <w:rsid w:val="00476229"/>
    <w:rsid w:val="00476CF6"/>
    <w:rsid w:val="00476D38"/>
    <w:rsid w:val="00477189"/>
    <w:rsid w:val="004776D4"/>
    <w:rsid w:val="00477B6E"/>
    <w:rsid w:val="00477C53"/>
    <w:rsid w:val="00477F44"/>
    <w:rsid w:val="00480030"/>
    <w:rsid w:val="0048015A"/>
    <w:rsid w:val="004802ED"/>
    <w:rsid w:val="004806E7"/>
    <w:rsid w:val="004809B8"/>
    <w:rsid w:val="00480A94"/>
    <w:rsid w:val="00480DA4"/>
    <w:rsid w:val="00480FCB"/>
    <w:rsid w:val="00481004"/>
    <w:rsid w:val="00481645"/>
    <w:rsid w:val="004816EF"/>
    <w:rsid w:val="00481D07"/>
    <w:rsid w:val="00481F0E"/>
    <w:rsid w:val="00481F0F"/>
    <w:rsid w:val="004823D6"/>
    <w:rsid w:val="004825A1"/>
    <w:rsid w:val="00482DF0"/>
    <w:rsid w:val="00482ED5"/>
    <w:rsid w:val="00483012"/>
    <w:rsid w:val="004838CA"/>
    <w:rsid w:val="004845B2"/>
    <w:rsid w:val="00484826"/>
    <w:rsid w:val="00484E4A"/>
    <w:rsid w:val="004852E2"/>
    <w:rsid w:val="0048535A"/>
    <w:rsid w:val="00485D52"/>
    <w:rsid w:val="00486022"/>
    <w:rsid w:val="004860DD"/>
    <w:rsid w:val="004862B0"/>
    <w:rsid w:val="00486AA6"/>
    <w:rsid w:val="00486AFA"/>
    <w:rsid w:val="004871C1"/>
    <w:rsid w:val="00487531"/>
    <w:rsid w:val="0048767B"/>
    <w:rsid w:val="004877A9"/>
    <w:rsid w:val="00487843"/>
    <w:rsid w:val="00487AF9"/>
    <w:rsid w:val="00490255"/>
    <w:rsid w:val="0049055D"/>
    <w:rsid w:val="00490631"/>
    <w:rsid w:val="004915AD"/>
    <w:rsid w:val="00491EBD"/>
    <w:rsid w:val="0049212C"/>
    <w:rsid w:val="0049225A"/>
    <w:rsid w:val="00492636"/>
    <w:rsid w:val="00492A29"/>
    <w:rsid w:val="00492A81"/>
    <w:rsid w:val="00492DA2"/>
    <w:rsid w:val="004934AA"/>
    <w:rsid w:val="00493731"/>
    <w:rsid w:val="00493850"/>
    <w:rsid w:val="00493D81"/>
    <w:rsid w:val="004942A8"/>
    <w:rsid w:val="00494558"/>
    <w:rsid w:val="00494871"/>
    <w:rsid w:val="004948F3"/>
    <w:rsid w:val="00494F0B"/>
    <w:rsid w:val="00495119"/>
    <w:rsid w:val="00495A0E"/>
    <w:rsid w:val="00495D60"/>
    <w:rsid w:val="00495E76"/>
    <w:rsid w:val="00495EDF"/>
    <w:rsid w:val="00495FC9"/>
    <w:rsid w:val="00496028"/>
    <w:rsid w:val="0049633C"/>
    <w:rsid w:val="00496F4B"/>
    <w:rsid w:val="004975A7"/>
    <w:rsid w:val="0049778A"/>
    <w:rsid w:val="004977EE"/>
    <w:rsid w:val="00497F98"/>
    <w:rsid w:val="004A0BC0"/>
    <w:rsid w:val="004A0C57"/>
    <w:rsid w:val="004A0FFD"/>
    <w:rsid w:val="004A1439"/>
    <w:rsid w:val="004A15CA"/>
    <w:rsid w:val="004A18F7"/>
    <w:rsid w:val="004A1BC8"/>
    <w:rsid w:val="004A1CBA"/>
    <w:rsid w:val="004A204E"/>
    <w:rsid w:val="004A33DF"/>
    <w:rsid w:val="004A378C"/>
    <w:rsid w:val="004A384C"/>
    <w:rsid w:val="004A4A2B"/>
    <w:rsid w:val="004A4D56"/>
    <w:rsid w:val="004A4EE5"/>
    <w:rsid w:val="004A4FFC"/>
    <w:rsid w:val="004A5466"/>
    <w:rsid w:val="004A562B"/>
    <w:rsid w:val="004A5AEF"/>
    <w:rsid w:val="004A5C73"/>
    <w:rsid w:val="004A5FB6"/>
    <w:rsid w:val="004A6E45"/>
    <w:rsid w:val="004A704E"/>
    <w:rsid w:val="004B02BE"/>
    <w:rsid w:val="004B033B"/>
    <w:rsid w:val="004B0793"/>
    <w:rsid w:val="004B0DA1"/>
    <w:rsid w:val="004B0F49"/>
    <w:rsid w:val="004B1A15"/>
    <w:rsid w:val="004B1E73"/>
    <w:rsid w:val="004B237F"/>
    <w:rsid w:val="004B2734"/>
    <w:rsid w:val="004B3C96"/>
    <w:rsid w:val="004B3F21"/>
    <w:rsid w:val="004B4511"/>
    <w:rsid w:val="004B455E"/>
    <w:rsid w:val="004B4839"/>
    <w:rsid w:val="004B4929"/>
    <w:rsid w:val="004B4E17"/>
    <w:rsid w:val="004B5013"/>
    <w:rsid w:val="004B5053"/>
    <w:rsid w:val="004B5357"/>
    <w:rsid w:val="004B5865"/>
    <w:rsid w:val="004B5A49"/>
    <w:rsid w:val="004B5D4A"/>
    <w:rsid w:val="004B6E59"/>
    <w:rsid w:val="004B72A8"/>
    <w:rsid w:val="004B73C2"/>
    <w:rsid w:val="004B7632"/>
    <w:rsid w:val="004B7AC6"/>
    <w:rsid w:val="004C0318"/>
    <w:rsid w:val="004C05F6"/>
    <w:rsid w:val="004C0A9D"/>
    <w:rsid w:val="004C130D"/>
    <w:rsid w:val="004C134C"/>
    <w:rsid w:val="004C1DB0"/>
    <w:rsid w:val="004C21C9"/>
    <w:rsid w:val="004C2419"/>
    <w:rsid w:val="004C2496"/>
    <w:rsid w:val="004C25E5"/>
    <w:rsid w:val="004C28FA"/>
    <w:rsid w:val="004C2ACE"/>
    <w:rsid w:val="004C2BF9"/>
    <w:rsid w:val="004C2E05"/>
    <w:rsid w:val="004C373C"/>
    <w:rsid w:val="004C3741"/>
    <w:rsid w:val="004C37DF"/>
    <w:rsid w:val="004C3A6E"/>
    <w:rsid w:val="004C460D"/>
    <w:rsid w:val="004C466A"/>
    <w:rsid w:val="004C483C"/>
    <w:rsid w:val="004C4D7F"/>
    <w:rsid w:val="004C5203"/>
    <w:rsid w:val="004C52FD"/>
    <w:rsid w:val="004C5437"/>
    <w:rsid w:val="004C56C7"/>
    <w:rsid w:val="004C5B1E"/>
    <w:rsid w:val="004C5B85"/>
    <w:rsid w:val="004C5BC6"/>
    <w:rsid w:val="004C5FF1"/>
    <w:rsid w:val="004C62B4"/>
    <w:rsid w:val="004C6368"/>
    <w:rsid w:val="004C63AC"/>
    <w:rsid w:val="004C6400"/>
    <w:rsid w:val="004C6B1C"/>
    <w:rsid w:val="004C6B96"/>
    <w:rsid w:val="004C6D74"/>
    <w:rsid w:val="004C6DAB"/>
    <w:rsid w:val="004C714C"/>
    <w:rsid w:val="004C7615"/>
    <w:rsid w:val="004D0235"/>
    <w:rsid w:val="004D041F"/>
    <w:rsid w:val="004D055B"/>
    <w:rsid w:val="004D0CB6"/>
    <w:rsid w:val="004D1563"/>
    <w:rsid w:val="004D16CD"/>
    <w:rsid w:val="004D17F1"/>
    <w:rsid w:val="004D19A1"/>
    <w:rsid w:val="004D1B78"/>
    <w:rsid w:val="004D2456"/>
    <w:rsid w:val="004D261A"/>
    <w:rsid w:val="004D295C"/>
    <w:rsid w:val="004D2EDF"/>
    <w:rsid w:val="004D3082"/>
    <w:rsid w:val="004D3482"/>
    <w:rsid w:val="004D3604"/>
    <w:rsid w:val="004D3708"/>
    <w:rsid w:val="004D3999"/>
    <w:rsid w:val="004D3BBE"/>
    <w:rsid w:val="004D3D14"/>
    <w:rsid w:val="004D3E09"/>
    <w:rsid w:val="004D3E74"/>
    <w:rsid w:val="004D412B"/>
    <w:rsid w:val="004D46F6"/>
    <w:rsid w:val="004D4B35"/>
    <w:rsid w:val="004D4D2F"/>
    <w:rsid w:val="004D4DA4"/>
    <w:rsid w:val="004D4E4B"/>
    <w:rsid w:val="004D4F2A"/>
    <w:rsid w:val="004D584F"/>
    <w:rsid w:val="004D5C9B"/>
    <w:rsid w:val="004D64FE"/>
    <w:rsid w:val="004D6A5B"/>
    <w:rsid w:val="004D6CFC"/>
    <w:rsid w:val="004D709A"/>
    <w:rsid w:val="004D721A"/>
    <w:rsid w:val="004D7785"/>
    <w:rsid w:val="004D78D6"/>
    <w:rsid w:val="004D7CFA"/>
    <w:rsid w:val="004E0779"/>
    <w:rsid w:val="004E08DE"/>
    <w:rsid w:val="004E0BE5"/>
    <w:rsid w:val="004E0EC8"/>
    <w:rsid w:val="004E107A"/>
    <w:rsid w:val="004E143C"/>
    <w:rsid w:val="004E17DF"/>
    <w:rsid w:val="004E1824"/>
    <w:rsid w:val="004E1E51"/>
    <w:rsid w:val="004E29A7"/>
    <w:rsid w:val="004E2B8B"/>
    <w:rsid w:val="004E3700"/>
    <w:rsid w:val="004E38AD"/>
    <w:rsid w:val="004E3D30"/>
    <w:rsid w:val="004E48F9"/>
    <w:rsid w:val="004E4D86"/>
    <w:rsid w:val="004E4DDF"/>
    <w:rsid w:val="004E5279"/>
    <w:rsid w:val="004E59A7"/>
    <w:rsid w:val="004E5A34"/>
    <w:rsid w:val="004E5EA0"/>
    <w:rsid w:val="004E61F4"/>
    <w:rsid w:val="004E6424"/>
    <w:rsid w:val="004E65B6"/>
    <w:rsid w:val="004E682F"/>
    <w:rsid w:val="004E6CD3"/>
    <w:rsid w:val="004E6CF6"/>
    <w:rsid w:val="004E7300"/>
    <w:rsid w:val="004E7403"/>
    <w:rsid w:val="004E7836"/>
    <w:rsid w:val="004E7E9C"/>
    <w:rsid w:val="004F0361"/>
    <w:rsid w:val="004F0F17"/>
    <w:rsid w:val="004F0F39"/>
    <w:rsid w:val="004F1020"/>
    <w:rsid w:val="004F11BC"/>
    <w:rsid w:val="004F1450"/>
    <w:rsid w:val="004F1819"/>
    <w:rsid w:val="004F1A06"/>
    <w:rsid w:val="004F1D4C"/>
    <w:rsid w:val="004F2974"/>
    <w:rsid w:val="004F29B7"/>
    <w:rsid w:val="004F2C63"/>
    <w:rsid w:val="004F2CBE"/>
    <w:rsid w:val="004F367C"/>
    <w:rsid w:val="004F3A9A"/>
    <w:rsid w:val="004F3BE5"/>
    <w:rsid w:val="004F4087"/>
    <w:rsid w:val="004F419F"/>
    <w:rsid w:val="004F49C4"/>
    <w:rsid w:val="004F4FFC"/>
    <w:rsid w:val="004F6420"/>
    <w:rsid w:val="004F6518"/>
    <w:rsid w:val="004F6AC0"/>
    <w:rsid w:val="004F6D9C"/>
    <w:rsid w:val="004F6DF1"/>
    <w:rsid w:val="004F7465"/>
    <w:rsid w:val="00500631"/>
    <w:rsid w:val="005008A4"/>
    <w:rsid w:val="00500AE2"/>
    <w:rsid w:val="00500BD6"/>
    <w:rsid w:val="0050131C"/>
    <w:rsid w:val="0050181B"/>
    <w:rsid w:val="0050185C"/>
    <w:rsid w:val="005019AE"/>
    <w:rsid w:val="005019F3"/>
    <w:rsid w:val="00502392"/>
    <w:rsid w:val="005024E5"/>
    <w:rsid w:val="0050253E"/>
    <w:rsid w:val="00502B2C"/>
    <w:rsid w:val="00503110"/>
    <w:rsid w:val="005032E5"/>
    <w:rsid w:val="00503358"/>
    <w:rsid w:val="00503621"/>
    <w:rsid w:val="00503C16"/>
    <w:rsid w:val="00503D40"/>
    <w:rsid w:val="00503E1E"/>
    <w:rsid w:val="00504544"/>
    <w:rsid w:val="005047B3"/>
    <w:rsid w:val="005047C2"/>
    <w:rsid w:val="005047FB"/>
    <w:rsid w:val="00504E40"/>
    <w:rsid w:val="00505132"/>
    <w:rsid w:val="00505429"/>
    <w:rsid w:val="00505B1D"/>
    <w:rsid w:val="00505E23"/>
    <w:rsid w:val="005061A9"/>
    <w:rsid w:val="0050657E"/>
    <w:rsid w:val="0050690F"/>
    <w:rsid w:val="00506A24"/>
    <w:rsid w:val="00506FDF"/>
    <w:rsid w:val="005074EE"/>
    <w:rsid w:val="0050755F"/>
    <w:rsid w:val="00507D41"/>
    <w:rsid w:val="00507F7C"/>
    <w:rsid w:val="00510649"/>
    <w:rsid w:val="0051088B"/>
    <w:rsid w:val="00511154"/>
    <w:rsid w:val="00511202"/>
    <w:rsid w:val="00511A13"/>
    <w:rsid w:val="00511C68"/>
    <w:rsid w:val="00512132"/>
    <w:rsid w:val="0051274A"/>
    <w:rsid w:val="0051275C"/>
    <w:rsid w:val="0051283B"/>
    <w:rsid w:val="00512A09"/>
    <w:rsid w:val="00512A15"/>
    <w:rsid w:val="00513450"/>
    <w:rsid w:val="0051379C"/>
    <w:rsid w:val="00513AFD"/>
    <w:rsid w:val="0051410A"/>
    <w:rsid w:val="005144D7"/>
    <w:rsid w:val="00514F53"/>
    <w:rsid w:val="005153F3"/>
    <w:rsid w:val="00515427"/>
    <w:rsid w:val="0051556C"/>
    <w:rsid w:val="0051576F"/>
    <w:rsid w:val="005161B4"/>
    <w:rsid w:val="0051621C"/>
    <w:rsid w:val="00516793"/>
    <w:rsid w:val="00516E11"/>
    <w:rsid w:val="005171DF"/>
    <w:rsid w:val="005173EB"/>
    <w:rsid w:val="00517B7D"/>
    <w:rsid w:val="00520176"/>
    <w:rsid w:val="0052066D"/>
    <w:rsid w:val="00520817"/>
    <w:rsid w:val="00520CAC"/>
    <w:rsid w:val="00520E8A"/>
    <w:rsid w:val="00520FF1"/>
    <w:rsid w:val="005215C7"/>
    <w:rsid w:val="00521725"/>
    <w:rsid w:val="005228AB"/>
    <w:rsid w:val="00522D85"/>
    <w:rsid w:val="00523486"/>
    <w:rsid w:val="00523E65"/>
    <w:rsid w:val="00523FC9"/>
    <w:rsid w:val="0052402C"/>
    <w:rsid w:val="00524300"/>
    <w:rsid w:val="005243F1"/>
    <w:rsid w:val="0052442F"/>
    <w:rsid w:val="005245E2"/>
    <w:rsid w:val="005245EC"/>
    <w:rsid w:val="005246A2"/>
    <w:rsid w:val="0052480C"/>
    <w:rsid w:val="00525062"/>
    <w:rsid w:val="0052515A"/>
    <w:rsid w:val="005251B3"/>
    <w:rsid w:val="005256F7"/>
    <w:rsid w:val="005260D7"/>
    <w:rsid w:val="00526188"/>
    <w:rsid w:val="00526394"/>
    <w:rsid w:val="00526D02"/>
    <w:rsid w:val="00527269"/>
    <w:rsid w:val="005275B4"/>
    <w:rsid w:val="00527E26"/>
    <w:rsid w:val="0053014D"/>
    <w:rsid w:val="00530151"/>
    <w:rsid w:val="00530387"/>
    <w:rsid w:val="00530580"/>
    <w:rsid w:val="00530844"/>
    <w:rsid w:val="00530C24"/>
    <w:rsid w:val="0053136A"/>
    <w:rsid w:val="00532132"/>
    <w:rsid w:val="005324F5"/>
    <w:rsid w:val="005337F4"/>
    <w:rsid w:val="00533CF9"/>
    <w:rsid w:val="00533FC3"/>
    <w:rsid w:val="00534469"/>
    <w:rsid w:val="00534B22"/>
    <w:rsid w:val="00534FC8"/>
    <w:rsid w:val="005350D8"/>
    <w:rsid w:val="005352BA"/>
    <w:rsid w:val="0053556F"/>
    <w:rsid w:val="005355E8"/>
    <w:rsid w:val="00535A62"/>
    <w:rsid w:val="00535C67"/>
    <w:rsid w:val="0053616A"/>
    <w:rsid w:val="0053662E"/>
    <w:rsid w:val="0053682F"/>
    <w:rsid w:val="0053730E"/>
    <w:rsid w:val="00537396"/>
    <w:rsid w:val="0053780A"/>
    <w:rsid w:val="005379B8"/>
    <w:rsid w:val="00537E6B"/>
    <w:rsid w:val="0054026F"/>
    <w:rsid w:val="00540597"/>
    <w:rsid w:val="005406AB"/>
    <w:rsid w:val="005408AA"/>
    <w:rsid w:val="00540D67"/>
    <w:rsid w:val="00541497"/>
    <w:rsid w:val="00541A12"/>
    <w:rsid w:val="00541A97"/>
    <w:rsid w:val="00541EC3"/>
    <w:rsid w:val="00542622"/>
    <w:rsid w:val="00542B20"/>
    <w:rsid w:val="00542B90"/>
    <w:rsid w:val="00543554"/>
    <w:rsid w:val="0054382C"/>
    <w:rsid w:val="0054405B"/>
    <w:rsid w:val="00544063"/>
    <w:rsid w:val="00544080"/>
    <w:rsid w:val="0054441D"/>
    <w:rsid w:val="00544832"/>
    <w:rsid w:val="00544937"/>
    <w:rsid w:val="00544A00"/>
    <w:rsid w:val="00545487"/>
    <w:rsid w:val="00545593"/>
    <w:rsid w:val="00545CDE"/>
    <w:rsid w:val="00546421"/>
    <w:rsid w:val="00546921"/>
    <w:rsid w:val="00546A55"/>
    <w:rsid w:val="00546A58"/>
    <w:rsid w:val="00547041"/>
    <w:rsid w:val="0054762C"/>
    <w:rsid w:val="00547679"/>
    <w:rsid w:val="005477D6"/>
    <w:rsid w:val="005479E6"/>
    <w:rsid w:val="00547D68"/>
    <w:rsid w:val="00550158"/>
    <w:rsid w:val="00550DA7"/>
    <w:rsid w:val="005514C3"/>
    <w:rsid w:val="00552164"/>
    <w:rsid w:val="00552231"/>
    <w:rsid w:val="005539A6"/>
    <w:rsid w:val="00553F44"/>
    <w:rsid w:val="00554828"/>
    <w:rsid w:val="005548BA"/>
    <w:rsid w:val="005549CA"/>
    <w:rsid w:val="00555206"/>
    <w:rsid w:val="00556081"/>
    <w:rsid w:val="00556160"/>
    <w:rsid w:val="005562BB"/>
    <w:rsid w:val="0055645F"/>
    <w:rsid w:val="00556D83"/>
    <w:rsid w:val="00557336"/>
    <w:rsid w:val="0055751E"/>
    <w:rsid w:val="005578A6"/>
    <w:rsid w:val="00557AE6"/>
    <w:rsid w:val="00557D5B"/>
    <w:rsid w:val="00557DB4"/>
    <w:rsid w:val="00557DF6"/>
    <w:rsid w:val="00560A79"/>
    <w:rsid w:val="00560DE3"/>
    <w:rsid w:val="0056172E"/>
    <w:rsid w:val="0056173C"/>
    <w:rsid w:val="00561BDA"/>
    <w:rsid w:val="00561F0C"/>
    <w:rsid w:val="00561F35"/>
    <w:rsid w:val="00562229"/>
    <w:rsid w:val="00562360"/>
    <w:rsid w:val="0056236C"/>
    <w:rsid w:val="00562666"/>
    <w:rsid w:val="005627F3"/>
    <w:rsid w:val="00562EE4"/>
    <w:rsid w:val="00563850"/>
    <w:rsid w:val="00563DAA"/>
    <w:rsid w:val="00564230"/>
    <w:rsid w:val="005643D2"/>
    <w:rsid w:val="00564966"/>
    <w:rsid w:val="00564F43"/>
    <w:rsid w:val="00564F6F"/>
    <w:rsid w:val="00565300"/>
    <w:rsid w:val="00565971"/>
    <w:rsid w:val="00565AA8"/>
    <w:rsid w:val="00565B3A"/>
    <w:rsid w:val="00565D68"/>
    <w:rsid w:val="00565EF0"/>
    <w:rsid w:val="005662F2"/>
    <w:rsid w:val="0056638C"/>
    <w:rsid w:val="0056652C"/>
    <w:rsid w:val="0056680B"/>
    <w:rsid w:val="00566B68"/>
    <w:rsid w:val="00567068"/>
    <w:rsid w:val="0056777A"/>
    <w:rsid w:val="00567F9E"/>
    <w:rsid w:val="0057056F"/>
    <w:rsid w:val="00570D7E"/>
    <w:rsid w:val="005721B7"/>
    <w:rsid w:val="0057234D"/>
    <w:rsid w:val="00572974"/>
    <w:rsid w:val="00572FE5"/>
    <w:rsid w:val="00573837"/>
    <w:rsid w:val="00574986"/>
    <w:rsid w:val="00575185"/>
    <w:rsid w:val="00575326"/>
    <w:rsid w:val="005753D4"/>
    <w:rsid w:val="005758F1"/>
    <w:rsid w:val="00575D13"/>
    <w:rsid w:val="0057640B"/>
    <w:rsid w:val="00576B3F"/>
    <w:rsid w:val="00576C60"/>
    <w:rsid w:val="00577358"/>
    <w:rsid w:val="0057777F"/>
    <w:rsid w:val="00577C72"/>
    <w:rsid w:val="00577EC2"/>
    <w:rsid w:val="00577EF0"/>
    <w:rsid w:val="00580AD9"/>
    <w:rsid w:val="00580B8F"/>
    <w:rsid w:val="0058107E"/>
    <w:rsid w:val="005815B0"/>
    <w:rsid w:val="00581607"/>
    <w:rsid w:val="00581B4E"/>
    <w:rsid w:val="00581CF3"/>
    <w:rsid w:val="005820A7"/>
    <w:rsid w:val="00582397"/>
    <w:rsid w:val="005824FE"/>
    <w:rsid w:val="00582D16"/>
    <w:rsid w:val="00582FB7"/>
    <w:rsid w:val="0058303E"/>
    <w:rsid w:val="00583226"/>
    <w:rsid w:val="00583BB5"/>
    <w:rsid w:val="00583BB8"/>
    <w:rsid w:val="00583D03"/>
    <w:rsid w:val="005842BB"/>
    <w:rsid w:val="0058436B"/>
    <w:rsid w:val="00584418"/>
    <w:rsid w:val="00584628"/>
    <w:rsid w:val="0058494D"/>
    <w:rsid w:val="005855DA"/>
    <w:rsid w:val="005857AB"/>
    <w:rsid w:val="00585923"/>
    <w:rsid w:val="00585AAC"/>
    <w:rsid w:val="005861F1"/>
    <w:rsid w:val="00586761"/>
    <w:rsid w:val="00586A98"/>
    <w:rsid w:val="0058703F"/>
    <w:rsid w:val="00587331"/>
    <w:rsid w:val="00587671"/>
    <w:rsid w:val="00587A0A"/>
    <w:rsid w:val="00587AEA"/>
    <w:rsid w:val="00587ECD"/>
    <w:rsid w:val="0059036F"/>
    <w:rsid w:val="0059073E"/>
    <w:rsid w:val="00590939"/>
    <w:rsid w:val="00590CAB"/>
    <w:rsid w:val="00590F7D"/>
    <w:rsid w:val="00591930"/>
    <w:rsid w:val="00591EA8"/>
    <w:rsid w:val="00592029"/>
    <w:rsid w:val="005922E1"/>
    <w:rsid w:val="005923B3"/>
    <w:rsid w:val="00592F20"/>
    <w:rsid w:val="00593282"/>
    <w:rsid w:val="005935A7"/>
    <w:rsid w:val="00593601"/>
    <w:rsid w:val="00593AAB"/>
    <w:rsid w:val="00594B5A"/>
    <w:rsid w:val="005966E4"/>
    <w:rsid w:val="00596B02"/>
    <w:rsid w:val="00596C49"/>
    <w:rsid w:val="00596FA4"/>
    <w:rsid w:val="005970B1"/>
    <w:rsid w:val="005979CC"/>
    <w:rsid w:val="00597A6D"/>
    <w:rsid w:val="005A00E2"/>
    <w:rsid w:val="005A0227"/>
    <w:rsid w:val="005A0721"/>
    <w:rsid w:val="005A0A4B"/>
    <w:rsid w:val="005A0AF5"/>
    <w:rsid w:val="005A1159"/>
    <w:rsid w:val="005A1F2B"/>
    <w:rsid w:val="005A2691"/>
    <w:rsid w:val="005A28AD"/>
    <w:rsid w:val="005A2D30"/>
    <w:rsid w:val="005A2DC6"/>
    <w:rsid w:val="005A2F98"/>
    <w:rsid w:val="005A30BC"/>
    <w:rsid w:val="005A3C33"/>
    <w:rsid w:val="005A3F7C"/>
    <w:rsid w:val="005A4179"/>
    <w:rsid w:val="005A493B"/>
    <w:rsid w:val="005A567E"/>
    <w:rsid w:val="005A5838"/>
    <w:rsid w:val="005A62E6"/>
    <w:rsid w:val="005A6F4A"/>
    <w:rsid w:val="005A700B"/>
    <w:rsid w:val="005A70FA"/>
    <w:rsid w:val="005A74BD"/>
    <w:rsid w:val="005A7B4D"/>
    <w:rsid w:val="005A7C38"/>
    <w:rsid w:val="005B0081"/>
    <w:rsid w:val="005B01CF"/>
    <w:rsid w:val="005B0626"/>
    <w:rsid w:val="005B068B"/>
    <w:rsid w:val="005B09FC"/>
    <w:rsid w:val="005B0BAC"/>
    <w:rsid w:val="005B0D20"/>
    <w:rsid w:val="005B0D4C"/>
    <w:rsid w:val="005B0E5A"/>
    <w:rsid w:val="005B0F4C"/>
    <w:rsid w:val="005B1423"/>
    <w:rsid w:val="005B1436"/>
    <w:rsid w:val="005B1E08"/>
    <w:rsid w:val="005B253B"/>
    <w:rsid w:val="005B2658"/>
    <w:rsid w:val="005B33FC"/>
    <w:rsid w:val="005B3682"/>
    <w:rsid w:val="005B4DA6"/>
    <w:rsid w:val="005B5120"/>
    <w:rsid w:val="005B52C4"/>
    <w:rsid w:val="005B52EF"/>
    <w:rsid w:val="005B57E4"/>
    <w:rsid w:val="005B601C"/>
    <w:rsid w:val="005B6039"/>
    <w:rsid w:val="005B61C6"/>
    <w:rsid w:val="005B61F4"/>
    <w:rsid w:val="005B6D3C"/>
    <w:rsid w:val="005B6DD8"/>
    <w:rsid w:val="005B7007"/>
    <w:rsid w:val="005B7456"/>
    <w:rsid w:val="005B7664"/>
    <w:rsid w:val="005B7798"/>
    <w:rsid w:val="005B7DD5"/>
    <w:rsid w:val="005B7F13"/>
    <w:rsid w:val="005C020A"/>
    <w:rsid w:val="005C0B45"/>
    <w:rsid w:val="005C10F5"/>
    <w:rsid w:val="005C118D"/>
    <w:rsid w:val="005C1250"/>
    <w:rsid w:val="005C18D3"/>
    <w:rsid w:val="005C1BFE"/>
    <w:rsid w:val="005C1F8E"/>
    <w:rsid w:val="005C25AB"/>
    <w:rsid w:val="005C2984"/>
    <w:rsid w:val="005C2B41"/>
    <w:rsid w:val="005C2D2C"/>
    <w:rsid w:val="005C2D64"/>
    <w:rsid w:val="005C2EC2"/>
    <w:rsid w:val="005C3120"/>
    <w:rsid w:val="005C3193"/>
    <w:rsid w:val="005C448F"/>
    <w:rsid w:val="005C5379"/>
    <w:rsid w:val="005C5729"/>
    <w:rsid w:val="005C5B16"/>
    <w:rsid w:val="005C5F43"/>
    <w:rsid w:val="005C602E"/>
    <w:rsid w:val="005C6273"/>
    <w:rsid w:val="005C62C2"/>
    <w:rsid w:val="005C6DD4"/>
    <w:rsid w:val="005C764F"/>
    <w:rsid w:val="005C787A"/>
    <w:rsid w:val="005C7D41"/>
    <w:rsid w:val="005C7D7A"/>
    <w:rsid w:val="005C7EA4"/>
    <w:rsid w:val="005D0431"/>
    <w:rsid w:val="005D09F2"/>
    <w:rsid w:val="005D0DA9"/>
    <w:rsid w:val="005D19FA"/>
    <w:rsid w:val="005D1B89"/>
    <w:rsid w:val="005D1BFE"/>
    <w:rsid w:val="005D282A"/>
    <w:rsid w:val="005D2EA8"/>
    <w:rsid w:val="005D2F10"/>
    <w:rsid w:val="005D2F18"/>
    <w:rsid w:val="005D3457"/>
    <w:rsid w:val="005D380B"/>
    <w:rsid w:val="005D394B"/>
    <w:rsid w:val="005D3D02"/>
    <w:rsid w:val="005D3D4B"/>
    <w:rsid w:val="005D3E39"/>
    <w:rsid w:val="005D412B"/>
    <w:rsid w:val="005D47F2"/>
    <w:rsid w:val="005D4C48"/>
    <w:rsid w:val="005D4DF9"/>
    <w:rsid w:val="005D4EEC"/>
    <w:rsid w:val="005D51F0"/>
    <w:rsid w:val="005D5459"/>
    <w:rsid w:val="005D597A"/>
    <w:rsid w:val="005D638D"/>
    <w:rsid w:val="005D6557"/>
    <w:rsid w:val="005D6E06"/>
    <w:rsid w:val="005D6E86"/>
    <w:rsid w:val="005D6FE7"/>
    <w:rsid w:val="005D72E5"/>
    <w:rsid w:val="005D7469"/>
    <w:rsid w:val="005D7489"/>
    <w:rsid w:val="005D76ED"/>
    <w:rsid w:val="005E046F"/>
    <w:rsid w:val="005E058C"/>
    <w:rsid w:val="005E0CA5"/>
    <w:rsid w:val="005E0F71"/>
    <w:rsid w:val="005E0F9E"/>
    <w:rsid w:val="005E1609"/>
    <w:rsid w:val="005E1A01"/>
    <w:rsid w:val="005E1B57"/>
    <w:rsid w:val="005E1DD3"/>
    <w:rsid w:val="005E20EA"/>
    <w:rsid w:val="005E252D"/>
    <w:rsid w:val="005E2543"/>
    <w:rsid w:val="005E27DF"/>
    <w:rsid w:val="005E285B"/>
    <w:rsid w:val="005E28EA"/>
    <w:rsid w:val="005E2967"/>
    <w:rsid w:val="005E2C28"/>
    <w:rsid w:val="005E35CA"/>
    <w:rsid w:val="005E3A64"/>
    <w:rsid w:val="005E3C5D"/>
    <w:rsid w:val="005E3FF2"/>
    <w:rsid w:val="005E4147"/>
    <w:rsid w:val="005E4409"/>
    <w:rsid w:val="005E46CC"/>
    <w:rsid w:val="005E48F0"/>
    <w:rsid w:val="005E49C3"/>
    <w:rsid w:val="005E4A86"/>
    <w:rsid w:val="005E4BE5"/>
    <w:rsid w:val="005E4F51"/>
    <w:rsid w:val="005E5298"/>
    <w:rsid w:val="005E5861"/>
    <w:rsid w:val="005E5892"/>
    <w:rsid w:val="005E5B97"/>
    <w:rsid w:val="005E666F"/>
    <w:rsid w:val="005E6AA7"/>
    <w:rsid w:val="005E71B6"/>
    <w:rsid w:val="005E71ED"/>
    <w:rsid w:val="005F00D9"/>
    <w:rsid w:val="005F0112"/>
    <w:rsid w:val="005F08D4"/>
    <w:rsid w:val="005F0A85"/>
    <w:rsid w:val="005F0E66"/>
    <w:rsid w:val="005F1826"/>
    <w:rsid w:val="005F1F9E"/>
    <w:rsid w:val="005F1FC7"/>
    <w:rsid w:val="005F2014"/>
    <w:rsid w:val="005F2036"/>
    <w:rsid w:val="005F2039"/>
    <w:rsid w:val="005F2221"/>
    <w:rsid w:val="005F2474"/>
    <w:rsid w:val="005F260A"/>
    <w:rsid w:val="005F2D05"/>
    <w:rsid w:val="005F3258"/>
    <w:rsid w:val="005F344A"/>
    <w:rsid w:val="005F3AB5"/>
    <w:rsid w:val="005F3EA1"/>
    <w:rsid w:val="005F4326"/>
    <w:rsid w:val="005F468E"/>
    <w:rsid w:val="005F4A31"/>
    <w:rsid w:val="005F4F91"/>
    <w:rsid w:val="005F5304"/>
    <w:rsid w:val="005F589C"/>
    <w:rsid w:val="005F5F22"/>
    <w:rsid w:val="005F5F39"/>
    <w:rsid w:val="005F5F9A"/>
    <w:rsid w:val="005F6055"/>
    <w:rsid w:val="005F60E9"/>
    <w:rsid w:val="005F6B5F"/>
    <w:rsid w:val="005F70C9"/>
    <w:rsid w:val="005F72AC"/>
    <w:rsid w:val="005F7BB7"/>
    <w:rsid w:val="00600372"/>
    <w:rsid w:val="00600FFB"/>
    <w:rsid w:val="006011F3"/>
    <w:rsid w:val="006012A7"/>
    <w:rsid w:val="0060159A"/>
    <w:rsid w:val="006015E7"/>
    <w:rsid w:val="006016D5"/>
    <w:rsid w:val="00601B37"/>
    <w:rsid w:val="00601C11"/>
    <w:rsid w:val="00601CA6"/>
    <w:rsid w:val="00602404"/>
    <w:rsid w:val="006027E6"/>
    <w:rsid w:val="00603628"/>
    <w:rsid w:val="0060387E"/>
    <w:rsid w:val="00603B62"/>
    <w:rsid w:val="00603D94"/>
    <w:rsid w:val="00603F8E"/>
    <w:rsid w:val="006043E5"/>
    <w:rsid w:val="006050FA"/>
    <w:rsid w:val="0060532F"/>
    <w:rsid w:val="00605BED"/>
    <w:rsid w:val="00605CC5"/>
    <w:rsid w:val="00605D85"/>
    <w:rsid w:val="00605EF9"/>
    <w:rsid w:val="00606150"/>
    <w:rsid w:val="006061A3"/>
    <w:rsid w:val="0060655D"/>
    <w:rsid w:val="00606647"/>
    <w:rsid w:val="0060668F"/>
    <w:rsid w:val="00606CD3"/>
    <w:rsid w:val="00607053"/>
    <w:rsid w:val="006074CA"/>
    <w:rsid w:val="0060762B"/>
    <w:rsid w:val="006077A4"/>
    <w:rsid w:val="006079D8"/>
    <w:rsid w:val="00607B30"/>
    <w:rsid w:val="00607DAF"/>
    <w:rsid w:val="00607DFC"/>
    <w:rsid w:val="006101A7"/>
    <w:rsid w:val="006104B3"/>
    <w:rsid w:val="00610866"/>
    <w:rsid w:val="00610946"/>
    <w:rsid w:val="006116B8"/>
    <w:rsid w:val="006119BE"/>
    <w:rsid w:val="006119E4"/>
    <w:rsid w:val="00611D0F"/>
    <w:rsid w:val="00611F78"/>
    <w:rsid w:val="00612016"/>
    <w:rsid w:val="00612827"/>
    <w:rsid w:val="00613CFA"/>
    <w:rsid w:val="006141D6"/>
    <w:rsid w:val="00614645"/>
    <w:rsid w:val="00614CBF"/>
    <w:rsid w:val="00614CF3"/>
    <w:rsid w:val="00614DA0"/>
    <w:rsid w:val="00615147"/>
    <w:rsid w:val="006154E9"/>
    <w:rsid w:val="00615A54"/>
    <w:rsid w:val="00616063"/>
    <w:rsid w:val="0061638F"/>
    <w:rsid w:val="00616465"/>
    <w:rsid w:val="006165D8"/>
    <w:rsid w:val="00616BBE"/>
    <w:rsid w:val="006175CF"/>
    <w:rsid w:val="00617C7C"/>
    <w:rsid w:val="00617E1A"/>
    <w:rsid w:val="006200D1"/>
    <w:rsid w:val="006202CA"/>
    <w:rsid w:val="006203E7"/>
    <w:rsid w:val="00620919"/>
    <w:rsid w:val="0062097A"/>
    <w:rsid w:val="00620C7B"/>
    <w:rsid w:val="00622435"/>
    <w:rsid w:val="0062288A"/>
    <w:rsid w:val="00622A67"/>
    <w:rsid w:val="00623312"/>
    <w:rsid w:val="00623A6E"/>
    <w:rsid w:val="00623ACC"/>
    <w:rsid w:val="00623B72"/>
    <w:rsid w:val="0062415A"/>
    <w:rsid w:val="00624657"/>
    <w:rsid w:val="006247F7"/>
    <w:rsid w:val="00625393"/>
    <w:rsid w:val="00625BD2"/>
    <w:rsid w:val="00625BDD"/>
    <w:rsid w:val="00626092"/>
    <w:rsid w:val="0062631C"/>
    <w:rsid w:val="00626575"/>
    <w:rsid w:val="006266B2"/>
    <w:rsid w:val="00626700"/>
    <w:rsid w:val="00626F9A"/>
    <w:rsid w:val="00630169"/>
    <w:rsid w:val="00630C13"/>
    <w:rsid w:val="00630EB2"/>
    <w:rsid w:val="00630FFA"/>
    <w:rsid w:val="0063113C"/>
    <w:rsid w:val="006314E2"/>
    <w:rsid w:val="0063177B"/>
    <w:rsid w:val="00631968"/>
    <w:rsid w:val="00631B42"/>
    <w:rsid w:val="00631F45"/>
    <w:rsid w:val="00631F64"/>
    <w:rsid w:val="00632115"/>
    <w:rsid w:val="00632882"/>
    <w:rsid w:val="00632C30"/>
    <w:rsid w:val="0063365C"/>
    <w:rsid w:val="00633782"/>
    <w:rsid w:val="006338E2"/>
    <w:rsid w:val="00634087"/>
    <w:rsid w:val="006346B9"/>
    <w:rsid w:val="00634708"/>
    <w:rsid w:val="00634946"/>
    <w:rsid w:val="00634A0F"/>
    <w:rsid w:val="00634B44"/>
    <w:rsid w:val="00634D06"/>
    <w:rsid w:val="00634E2E"/>
    <w:rsid w:val="006353B4"/>
    <w:rsid w:val="00636110"/>
    <w:rsid w:val="0063653E"/>
    <w:rsid w:val="006365DF"/>
    <w:rsid w:val="00636F13"/>
    <w:rsid w:val="00636FAE"/>
    <w:rsid w:val="006372A9"/>
    <w:rsid w:val="006372D9"/>
    <w:rsid w:val="00637A39"/>
    <w:rsid w:val="00637B10"/>
    <w:rsid w:val="00637F12"/>
    <w:rsid w:val="006401F6"/>
    <w:rsid w:val="00640D4D"/>
    <w:rsid w:val="0064150D"/>
    <w:rsid w:val="00641B55"/>
    <w:rsid w:val="00641E78"/>
    <w:rsid w:val="0064299A"/>
    <w:rsid w:val="006430AE"/>
    <w:rsid w:val="00643718"/>
    <w:rsid w:val="0064385D"/>
    <w:rsid w:val="00643C0B"/>
    <w:rsid w:val="006441E3"/>
    <w:rsid w:val="0064450F"/>
    <w:rsid w:val="00644DE2"/>
    <w:rsid w:val="0064579B"/>
    <w:rsid w:val="00645C8D"/>
    <w:rsid w:val="0064604A"/>
    <w:rsid w:val="00646239"/>
    <w:rsid w:val="00646549"/>
    <w:rsid w:val="00646B51"/>
    <w:rsid w:val="00647635"/>
    <w:rsid w:val="00647E1E"/>
    <w:rsid w:val="0065107C"/>
    <w:rsid w:val="00651092"/>
    <w:rsid w:val="006512B7"/>
    <w:rsid w:val="006515C4"/>
    <w:rsid w:val="00651780"/>
    <w:rsid w:val="006517A1"/>
    <w:rsid w:val="00651E45"/>
    <w:rsid w:val="00651F12"/>
    <w:rsid w:val="00652010"/>
    <w:rsid w:val="00652C18"/>
    <w:rsid w:val="0065397A"/>
    <w:rsid w:val="0065436D"/>
    <w:rsid w:val="00654A4D"/>
    <w:rsid w:val="00655990"/>
    <w:rsid w:val="00655B7B"/>
    <w:rsid w:val="00655E4E"/>
    <w:rsid w:val="00657461"/>
    <w:rsid w:val="006574F1"/>
    <w:rsid w:val="006603BD"/>
    <w:rsid w:val="006605CD"/>
    <w:rsid w:val="00660C9A"/>
    <w:rsid w:val="00660D4D"/>
    <w:rsid w:val="00660E52"/>
    <w:rsid w:val="00660E8B"/>
    <w:rsid w:val="00660FEF"/>
    <w:rsid w:val="00661A4C"/>
    <w:rsid w:val="00661CF5"/>
    <w:rsid w:val="00661D8D"/>
    <w:rsid w:val="0066237D"/>
    <w:rsid w:val="00662735"/>
    <w:rsid w:val="00662CC9"/>
    <w:rsid w:val="00662CF7"/>
    <w:rsid w:val="00662F34"/>
    <w:rsid w:val="00663277"/>
    <w:rsid w:val="0066350F"/>
    <w:rsid w:val="006635AF"/>
    <w:rsid w:val="006636B7"/>
    <w:rsid w:val="0066389F"/>
    <w:rsid w:val="0066439E"/>
    <w:rsid w:val="006648D6"/>
    <w:rsid w:val="00664D81"/>
    <w:rsid w:val="00664F0A"/>
    <w:rsid w:val="00665075"/>
    <w:rsid w:val="0066550C"/>
    <w:rsid w:val="00665A2B"/>
    <w:rsid w:val="006664C0"/>
    <w:rsid w:val="00666631"/>
    <w:rsid w:val="006667A4"/>
    <w:rsid w:val="00666C5B"/>
    <w:rsid w:val="00666C91"/>
    <w:rsid w:val="00666E73"/>
    <w:rsid w:val="00667054"/>
    <w:rsid w:val="006672A5"/>
    <w:rsid w:val="00667691"/>
    <w:rsid w:val="00667738"/>
    <w:rsid w:val="006678C1"/>
    <w:rsid w:val="00667B46"/>
    <w:rsid w:val="00667E89"/>
    <w:rsid w:val="00670948"/>
    <w:rsid w:val="00670C46"/>
    <w:rsid w:val="00670CD9"/>
    <w:rsid w:val="006713CB"/>
    <w:rsid w:val="0067166B"/>
    <w:rsid w:val="006716BA"/>
    <w:rsid w:val="00671B51"/>
    <w:rsid w:val="00671C83"/>
    <w:rsid w:val="00671FD6"/>
    <w:rsid w:val="00672677"/>
    <w:rsid w:val="00672923"/>
    <w:rsid w:val="00672D52"/>
    <w:rsid w:val="00672D6C"/>
    <w:rsid w:val="00672E34"/>
    <w:rsid w:val="00673424"/>
    <w:rsid w:val="00673429"/>
    <w:rsid w:val="0067490D"/>
    <w:rsid w:val="00674D7A"/>
    <w:rsid w:val="00675101"/>
    <w:rsid w:val="00675DC6"/>
    <w:rsid w:val="0067631E"/>
    <w:rsid w:val="006764DE"/>
    <w:rsid w:val="00676750"/>
    <w:rsid w:val="006767B7"/>
    <w:rsid w:val="00676866"/>
    <w:rsid w:val="00676C03"/>
    <w:rsid w:val="00676D90"/>
    <w:rsid w:val="0067750B"/>
    <w:rsid w:val="0067763C"/>
    <w:rsid w:val="0067773D"/>
    <w:rsid w:val="006777B9"/>
    <w:rsid w:val="00677927"/>
    <w:rsid w:val="00677A1F"/>
    <w:rsid w:val="00677DCA"/>
    <w:rsid w:val="006808B7"/>
    <w:rsid w:val="00680A79"/>
    <w:rsid w:val="00681F8F"/>
    <w:rsid w:val="00682361"/>
    <w:rsid w:val="006823AA"/>
    <w:rsid w:val="006832B9"/>
    <w:rsid w:val="006832CF"/>
    <w:rsid w:val="00683987"/>
    <w:rsid w:val="00683B43"/>
    <w:rsid w:val="006845A8"/>
    <w:rsid w:val="00684B6E"/>
    <w:rsid w:val="00684E7F"/>
    <w:rsid w:val="0068509C"/>
    <w:rsid w:val="006857AC"/>
    <w:rsid w:val="00685825"/>
    <w:rsid w:val="00685B73"/>
    <w:rsid w:val="00685E5A"/>
    <w:rsid w:val="00686263"/>
    <w:rsid w:val="0068657B"/>
    <w:rsid w:val="00686618"/>
    <w:rsid w:val="006867B8"/>
    <w:rsid w:val="0068680F"/>
    <w:rsid w:val="006868C6"/>
    <w:rsid w:val="00686AC6"/>
    <w:rsid w:val="00686E06"/>
    <w:rsid w:val="00686F41"/>
    <w:rsid w:val="006878B8"/>
    <w:rsid w:val="0068794D"/>
    <w:rsid w:val="00687CE7"/>
    <w:rsid w:val="006900B6"/>
    <w:rsid w:val="006900FD"/>
    <w:rsid w:val="0069018D"/>
    <w:rsid w:val="006906C5"/>
    <w:rsid w:val="00690A95"/>
    <w:rsid w:val="006915ED"/>
    <w:rsid w:val="00691C04"/>
    <w:rsid w:val="00692131"/>
    <w:rsid w:val="00692266"/>
    <w:rsid w:val="006922D1"/>
    <w:rsid w:val="006922ED"/>
    <w:rsid w:val="00692B9F"/>
    <w:rsid w:val="00693101"/>
    <w:rsid w:val="00693A67"/>
    <w:rsid w:val="00693C02"/>
    <w:rsid w:val="00694501"/>
    <w:rsid w:val="00695740"/>
    <w:rsid w:val="0069575C"/>
    <w:rsid w:val="00695AA3"/>
    <w:rsid w:val="00695D6C"/>
    <w:rsid w:val="00695F95"/>
    <w:rsid w:val="006960B5"/>
    <w:rsid w:val="0069624B"/>
    <w:rsid w:val="00696AF1"/>
    <w:rsid w:val="00696E5C"/>
    <w:rsid w:val="00697219"/>
    <w:rsid w:val="00697280"/>
    <w:rsid w:val="00697DFD"/>
    <w:rsid w:val="006A030C"/>
    <w:rsid w:val="006A0A41"/>
    <w:rsid w:val="006A0C91"/>
    <w:rsid w:val="006A1239"/>
    <w:rsid w:val="006A18ED"/>
    <w:rsid w:val="006A22AB"/>
    <w:rsid w:val="006A272F"/>
    <w:rsid w:val="006A34B3"/>
    <w:rsid w:val="006A3A18"/>
    <w:rsid w:val="006A3B13"/>
    <w:rsid w:val="006A3C6A"/>
    <w:rsid w:val="006A4165"/>
    <w:rsid w:val="006A4486"/>
    <w:rsid w:val="006A449A"/>
    <w:rsid w:val="006A4952"/>
    <w:rsid w:val="006A52FF"/>
    <w:rsid w:val="006A5365"/>
    <w:rsid w:val="006A560A"/>
    <w:rsid w:val="006A5806"/>
    <w:rsid w:val="006A5E4B"/>
    <w:rsid w:val="006A637A"/>
    <w:rsid w:val="006A663A"/>
    <w:rsid w:val="006A70CB"/>
    <w:rsid w:val="006A78E5"/>
    <w:rsid w:val="006A7A7A"/>
    <w:rsid w:val="006A7D76"/>
    <w:rsid w:val="006B00C9"/>
    <w:rsid w:val="006B0197"/>
    <w:rsid w:val="006B0230"/>
    <w:rsid w:val="006B0354"/>
    <w:rsid w:val="006B0966"/>
    <w:rsid w:val="006B11AB"/>
    <w:rsid w:val="006B2680"/>
    <w:rsid w:val="006B272E"/>
    <w:rsid w:val="006B28A1"/>
    <w:rsid w:val="006B2D72"/>
    <w:rsid w:val="006B30AC"/>
    <w:rsid w:val="006B30AE"/>
    <w:rsid w:val="006B31D6"/>
    <w:rsid w:val="006B3D34"/>
    <w:rsid w:val="006B3F1F"/>
    <w:rsid w:val="006B4239"/>
    <w:rsid w:val="006B4C5C"/>
    <w:rsid w:val="006B5118"/>
    <w:rsid w:val="006B5624"/>
    <w:rsid w:val="006B585E"/>
    <w:rsid w:val="006B5B2C"/>
    <w:rsid w:val="006B5D59"/>
    <w:rsid w:val="006B5D71"/>
    <w:rsid w:val="006B64DC"/>
    <w:rsid w:val="006B65E2"/>
    <w:rsid w:val="006B69D2"/>
    <w:rsid w:val="006B6A97"/>
    <w:rsid w:val="006B6C7A"/>
    <w:rsid w:val="006B6EF4"/>
    <w:rsid w:val="006B7345"/>
    <w:rsid w:val="006B752E"/>
    <w:rsid w:val="006B7AA7"/>
    <w:rsid w:val="006B7B49"/>
    <w:rsid w:val="006C00D1"/>
    <w:rsid w:val="006C04A8"/>
    <w:rsid w:val="006C095C"/>
    <w:rsid w:val="006C09EC"/>
    <w:rsid w:val="006C0F78"/>
    <w:rsid w:val="006C1618"/>
    <w:rsid w:val="006C1643"/>
    <w:rsid w:val="006C172B"/>
    <w:rsid w:val="006C179A"/>
    <w:rsid w:val="006C1DA3"/>
    <w:rsid w:val="006C20DE"/>
    <w:rsid w:val="006C2762"/>
    <w:rsid w:val="006C348A"/>
    <w:rsid w:val="006C3B00"/>
    <w:rsid w:val="006C4299"/>
    <w:rsid w:val="006C44FA"/>
    <w:rsid w:val="006C4906"/>
    <w:rsid w:val="006C4969"/>
    <w:rsid w:val="006C4AB6"/>
    <w:rsid w:val="006C4DDD"/>
    <w:rsid w:val="006C4F8D"/>
    <w:rsid w:val="006C57B5"/>
    <w:rsid w:val="006C5AEA"/>
    <w:rsid w:val="006C5BD5"/>
    <w:rsid w:val="006C5E32"/>
    <w:rsid w:val="006C6095"/>
    <w:rsid w:val="006C6463"/>
    <w:rsid w:val="006C6640"/>
    <w:rsid w:val="006C6836"/>
    <w:rsid w:val="006C6A71"/>
    <w:rsid w:val="006C6D42"/>
    <w:rsid w:val="006C7B7D"/>
    <w:rsid w:val="006C7D8D"/>
    <w:rsid w:val="006C7EF5"/>
    <w:rsid w:val="006D0123"/>
    <w:rsid w:val="006D0666"/>
    <w:rsid w:val="006D0749"/>
    <w:rsid w:val="006D1069"/>
    <w:rsid w:val="006D1338"/>
    <w:rsid w:val="006D1795"/>
    <w:rsid w:val="006D1AC5"/>
    <w:rsid w:val="006D1B82"/>
    <w:rsid w:val="006D1C25"/>
    <w:rsid w:val="006D1F4E"/>
    <w:rsid w:val="006D2155"/>
    <w:rsid w:val="006D2354"/>
    <w:rsid w:val="006D24C3"/>
    <w:rsid w:val="006D2A4B"/>
    <w:rsid w:val="006D2B41"/>
    <w:rsid w:val="006D346B"/>
    <w:rsid w:val="006D3D5D"/>
    <w:rsid w:val="006D413C"/>
    <w:rsid w:val="006D445A"/>
    <w:rsid w:val="006D451F"/>
    <w:rsid w:val="006D45D6"/>
    <w:rsid w:val="006D4A1B"/>
    <w:rsid w:val="006D4D71"/>
    <w:rsid w:val="006D50C5"/>
    <w:rsid w:val="006D53FA"/>
    <w:rsid w:val="006D5509"/>
    <w:rsid w:val="006D55AA"/>
    <w:rsid w:val="006D59EA"/>
    <w:rsid w:val="006D5D51"/>
    <w:rsid w:val="006D5E8A"/>
    <w:rsid w:val="006D63E9"/>
    <w:rsid w:val="006D643F"/>
    <w:rsid w:val="006D656A"/>
    <w:rsid w:val="006D6B16"/>
    <w:rsid w:val="006D7ADD"/>
    <w:rsid w:val="006D7EB3"/>
    <w:rsid w:val="006D7F9D"/>
    <w:rsid w:val="006E057E"/>
    <w:rsid w:val="006E094E"/>
    <w:rsid w:val="006E0EA8"/>
    <w:rsid w:val="006E1863"/>
    <w:rsid w:val="006E18E4"/>
    <w:rsid w:val="006E191E"/>
    <w:rsid w:val="006E1E1E"/>
    <w:rsid w:val="006E21FD"/>
    <w:rsid w:val="006E261A"/>
    <w:rsid w:val="006E2E3C"/>
    <w:rsid w:val="006E302B"/>
    <w:rsid w:val="006E332C"/>
    <w:rsid w:val="006E3CAE"/>
    <w:rsid w:val="006E3DA2"/>
    <w:rsid w:val="006E4B51"/>
    <w:rsid w:val="006E5337"/>
    <w:rsid w:val="006E545F"/>
    <w:rsid w:val="006E5BBB"/>
    <w:rsid w:val="006E6067"/>
    <w:rsid w:val="006E61C5"/>
    <w:rsid w:val="006E62D2"/>
    <w:rsid w:val="006E64E4"/>
    <w:rsid w:val="006E6EBD"/>
    <w:rsid w:val="006E73B4"/>
    <w:rsid w:val="006F019E"/>
    <w:rsid w:val="006F0537"/>
    <w:rsid w:val="006F0681"/>
    <w:rsid w:val="006F0C5B"/>
    <w:rsid w:val="006F13E3"/>
    <w:rsid w:val="006F1601"/>
    <w:rsid w:val="006F17D6"/>
    <w:rsid w:val="006F1D52"/>
    <w:rsid w:val="006F1E5B"/>
    <w:rsid w:val="006F2633"/>
    <w:rsid w:val="006F298D"/>
    <w:rsid w:val="006F29AB"/>
    <w:rsid w:val="006F2B73"/>
    <w:rsid w:val="006F2F7F"/>
    <w:rsid w:val="006F31C2"/>
    <w:rsid w:val="006F368D"/>
    <w:rsid w:val="006F37C4"/>
    <w:rsid w:val="006F40CD"/>
    <w:rsid w:val="006F41C2"/>
    <w:rsid w:val="006F4931"/>
    <w:rsid w:val="006F4AE0"/>
    <w:rsid w:val="006F52A5"/>
    <w:rsid w:val="006F5A5F"/>
    <w:rsid w:val="006F5C82"/>
    <w:rsid w:val="006F655A"/>
    <w:rsid w:val="006F76A3"/>
    <w:rsid w:val="006F79C5"/>
    <w:rsid w:val="00700026"/>
    <w:rsid w:val="0070030B"/>
    <w:rsid w:val="0070033B"/>
    <w:rsid w:val="007005DE"/>
    <w:rsid w:val="00700AD4"/>
    <w:rsid w:val="00700D6F"/>
    <w:rsid w:val="00701F7F"/>
    <w:rsid w:val="00702B8D"/>
    <w:rsid w:val="0070364B"/>
    <w:rsid w:val="00703EC6"/>
    <w:rsid w:val="00704103"/>
    <w:rsid w:val="007043AE"/>
    <w:rsid w:val="0070480A"/>
    <w:rsid w:val="007048A0"/>
    <w:rsid w:val="00704B85"/>
    <w:rsid w:val="00705446"/>
    <w:rsid w:val="00705D2D"/>
    <w:rsid w:val="007062ED"/>
    <w:rsid w:val="00706446"/>
    <w:rsid w:val="007064DD"/>
    <w:rsid w:val="007064EB"/>
    <w:rsid w:val="0070661E"/>
    <w:rsid w:val="00706676"/>
    <w:rsid w:val="00706CD3"/>
    <w:rsid w:val="00706F12"/>
    <w:rsid w:val="0070735A"/>
    <w:rsid w:val="007076F9"/>
    <w:rsid w:val="00707BED"/>
    <w:rsid w:val="00707F23"/>
    <w:rsid w:val="00707FBC"/>
    <w:rsid w:val="007108C3"/>
    <w:rsid w:val="007109EA"/>
    <w:rsid w:val="007109EC"/>
    <w:rsid w:val="0071125F"/>
    <w:rsid w:val="00711616"/>
    <w:rsid w:val="00711838"/>
    <w:rsid w:val="00711C75"/>
    <w:rsid w:val="00711F00"/>
    <w:rsid w:val="00712161"/>
    <w:rsid w:val="0071227A"/>
    <w:rsid w:val="0071248F"/>
    <w:rsid w:val="00712901"/>
    <w:rsid w:val="00712A2F"/>
    <w:rsid w:val="00712F05"/>
    <w:rsid w:val="007137A5"/>
    <w:rsid w:val="00713A32"/>
    <w:rsid w:val="00713C90"/>
    <w:rsid w:val="00714311"/>
    <w:rsid w:val="007145B0"/>
    <w:rsid w:val="00715311"/>
    <w:rsid w:val="00715B61"/>
    <w:rsid w:val="00715CC5"/>
    <w:rsid w:val="00716058"/>
    <w:rsid w:val="00716974"/>
    <w:rsid w:val="007169E0"/>
    <w:rsid w:val="00716FF1"/>
    <w:rsid w:val="007171ED"/>
    <w:rsid w:val="00717943"/>
    <w:rsid w:val="0071798B"/>
    <w:rsid w:val="00717D51"/>
    <w:rsid w:val="00717DD9"/>
    <w:rsid w:val="0072097A"/>
    <w:rsid w:val="00720E90"/>
    <w:rsid w:val="00721297"/>
    <w:rsid w:val="007215B5"/>
    <w:rsid w:val="007217BD"/>
    <w:rsid w:val="00721F21"/>
    <w:rsid w:val="00722844"/>
    <w:rsid w:val="0072287D"/>
    <w:rsid w:val="00722A62"/>
    <w:rsid w:val="0072316E"/>
    <w:rsid w:val="007233E1"/>
    <w:rsid w:val="007235FD"/>
    <w:rsid w:val="00723B46"/>
    <w:rsid w:val="00723D26"/>
    <w:rsid w:val="00723D50"/>
    <w:rsid w:val="00723D74"/>
    <w:rsid w:val="00723E1B"/>
    <w:rsid w:val="0072416D"/>
    <w:rsid w:val="00724825"/>
    <w:rsid w:val="00724901"/>
    <w:rsid w:val="00725162"/>
    <w:rsid w:val="00726855"/>
    <w:rsid w:val="00726FDB"/>
    <w:rsid w:val="0072776C"/>
    <w:rsid w:val="00727B2E"/>
    <w:rsid w:val="00727CD6"/>
    <w:rsid w:val="00727D73"/>
    <w:rsid w:val="00730281"/>
    <w:rsid w:val="007304CC"/>
    <w:rsid w:val="00730F27"/>
    <w:rsid w:val="00730F8E"/>
    <w:rsid w:val="00731028"/>
    <w:rsid w:val="007313FC"/>
    <w:rsid w:val="00731DB8"/>
    <w:rsid w:val="00731DCC"/>
    <w:rsid w:val="00732371"/>
    <w:rsid w:val="00732435"/>
    <w:rsid w:val="00732524"/>
    <w:rsid w:val="00733034"/>
    <w:rsid w:val="0073322E"/>
    <w:rsid w:val="0073377E"/>
    <w:rsid w:val="007339FA"/>
    <w:rsid w:val="007345D4"/>
    <w:rsid w:val="00734C0B"/>
    <w:rsid w:val="00735B77"/>
    <w:rsid w:val="00735E5B"/>
    <w:rsid w:val="007361C4"/>
    <w:rsid w:val="0073683C"/>
    <w:rsid w:val="00736A83"/>
    <w:rsid w:val="007371F7"/>
    <w:rsid w:val="007376C8"/>
    <w:rsid w:val="0073780B"/>
    <w:rsid w:val="00737DA4"/>
    <w:rsid w:val="00740343"/>
    <w:rsid w:val="0074074A"/>
    <w:rsid w:val="00740D66"/>
    <w:rsid w:val="00741358"/>
    <w:rsid w:val="00741584"/>
    <w:rsid w:val="007418B1"/>
    <w:rsid w:val="00741DCD"/>
    <w:rsid w:val="00741FFB"/>
    <w:rsid w:val="00742746"/>
    <w:rsid w:val="00742765"/>
    <w:rsid w:val="00742773"/>
    <w:rsid w:val="00742ABC"/>
    <w:rsid w:val="007436C4"/>
    <w:rsid w:val="007437BC"/>
    <w:rsid w:val="007441D2"/>
    <w:rsid w:val="00744696"/>
    <w:rsid w:val="007448F3"/>
    <w:rsid w:val="00744EB3"/>
    <w:rsid w:val="0074501A"/>
    <w:rsid w:val="00745058"/>
    <w:rsid w:val="0074549A"/>
    <w:rsid w:val="007457F0"/>
    <w:rsid w:val="00745F56"/>
    <w:rsid w:val="00745F96"/>
    <w:rsid w:val="00746284"/>
    <w:rsid w:val="00746496"/>
    <w:rsid w:val="00746E7D"/>
    <w:rsid w:val="00746EA0"/>
    <w:rsid w:val="00747218"/>
    <w:rsid w:val="00747DD9"/>
    <w:rsid w:val="00747EF8"/>
    <w:rsid w:val="00747F7A"/>
    <w:rsid w:val="00747FDA"/>
    <w:rsid w:val="00750106"/>
    <w:rsid w:val="0075040A"/>
    <w:rsid w:val="00750495"/>
    <w:rsid w:val="00750AEE"/>
    <w:rsid w:val="0075101A"/>
    <w:rsid w:val="00751696"/>
    <w:rsid w:val="007519C1"/>
    <w:rsid w:val="007519EE"/>
    <w:rsid w:val="00751BA9"/>
    <w:rsid w:val="0075320C"/>
    <w:rsid w:val="007537EC"/>
    <w:rsid w:val="00753DC7"/>
    <w:rsid w:val="00753F13"/>
    <w:rsid w:val="007541BC"/>
    <w:rsid w:val="00754589"/>
    <w:rsid w:val="0075469A"/>
    <w:rsid w:val="00754BD0"/>
    <w:rsid w:val="00754C5F"/>
    <w:rsid w:val="00755364"/>
    <w:rsid w:val="00755449"/>
    <w:rsid w:val="0075574A"/>
    <w:rsid w:val="00755C31"/>
    <w:rsid w:val="00755E6A"/>
    <w:rsid w:val="00756D20"/>
    <w:rsid w:val="007574BF"/>
    <w:rsid w:val="007575BA"/>
    <w:rsid w:val="007577D3"/>
    <w:rsid w:val="00757D49"/>
    <w:rsid w:val="00757E0D"/>
    <w:rsid w:val="00760A52"/>
    <w:rsid w:val="00760AA1"/>
    <w:rsid w:val="00760D63"/>
    <w:rsid w:val="00761151"/>
    <w:rsid w:val="0076159C"/>
    <w:rsid w:val="00761847"/>
    <w:rsid w:val="00761BE3"/>
    <w:rsid w:val="00761FC4"/>
    <w:rsid w:val="00762918"/>
    <w:rsid w:val="00763046"/>
    <w:rsid w:val="007631A1"/>
    <w:rsid w:val="007633D4"/>
    <w:rsid w:val="007634E1"/>
    <w:rsid w:val="007635B8"/>
    <w:rsid w:val="00763BCB"/>
    <w:rsid w:val="00763CD4"/>
    <w:rsid w:val="00764016"/>
    <w:rsid w:val="0076443D"/>
    <w:rsid w:val="00764665"/>
    <w:rsid w:val="007649BB"/>
    <w:rsid w:val="00764DCA"/>
    <w:rsid w:val="00764DDA"/>
    <w:rsid w:val="00765257"/>
    <w:rsid w:val="0076533C"/>
    <w:rsid w:val="007653CE"/>
    <w:rsid w:val="00765BFC"/>
    <w:rsid w:val="007661D4"/>
    <w:rsid w:val="007662B4"/>
    <w:rsid w:val="007662EC"/>
    <w:rsid w:val="007667E5"/>
    <w:rsid w:val="00766A9B"/>
    <w:rsid w:val="00766DBB"/>
    <w:rsid w:val="00766DC6"/>
    <w:rsid w:val="007676F2"/>
    <w:rsid w:val="00767D75"/>
    <w:rsid w:val="00770A3F"/>
    <w:rsid w:val="00770C02"/>
    <w:rsid w:val="007710DB"/>
    <w:rsid w:val="0077129A"/>
    <w:rsid w:val="00771307"/>
    <w:rsid w:val="007713E4"/>
    <w:rsid w:val="00771A06"/>
    <w:rsid w:val="00771D87"/>
    <w:rsid w:val="00771DA6"/>
    <w:rsid w:val="007721C7"/>
    <w:rsid w:val="00772C46"/>
    <w:rsid w:val="00772D46"/>
    <w:rsid w:val="007732F7"/>
    <w:rsid w:val="00773569"/>
    <w:rsid w:val="00773701"/>
    <w:rsid w:val="007739FD"/>
    <w:rsid w:val="00773D8E"/>
    <w:rsid w:val="00773DC9"/>
    <w:rsid w:val="007742A1"/>
    <w:rsid w:val="007743F3"/>
    <w:rsid w:val="007746CD"/>
    <w:rsid w:val="0077481E"/>
    <w:rsid w:val="00774DD0"/>
    <w:rsid w:val="0077509E"/>
    <w:rsid w:val="0077516E"/>
    <w:rsid w:val="00775C2F"/>
    <w:rsid w:val="0077638B"/>
    <w:rsid w:val="007763BE"/>
    <w:rsid w:val="0077672A"/>
    <w:rsid w:val="00776CA9"/>
    <w:rsid w:val="00776DDA"/>
    <w:rsid w:val="00777635"/>
    <w:rsid w:val="0077790C"/>
    <w:rsid w:val="00777D84"/>
    <w:rsid w:val="00777E87"/>
    <w:rsid w:val="00780497"/>
    <w:rsid w:val="00780998"/>
    <w:rsid w:val="00780ADE"/>
    <w:rsid w:val="00780CD0"/>
    <w:rsid w:val="00781741"/>
    <w:rsid w:val="00781C89"/>
    <w:rsid w:val="00781EEB"/>
    <w:rsid w:val="00781F3C"/>
    <w:rsid w:val="0078282B"/>
    <w:rsid w:val="0078319F"/>
    <w:rsid w:val="007835B6"/>
    <w:rsid w:val="007836CC"/>
    <w:rsid w:val="00783782"/>
    <w:rsid w:val="007838D7"/>
    <w:rsid w:val="007845E5"/>
    <w:rsid w:val="00784A6D"/>
    <w:rsid w:val="00785096"/>
    <w:rsid w:val="00785300"/>
    <w:rsid w:val="00785431"/>
    <w:rsid w:val="00785912"/>
    <w:rsid w:val="00785B24"/>
    <w:rsid w:val="00785E79"/>
    <w:rsid w:val="007860B4"/>
    <w:rsid w:val="00786539"/>
    <w:rsid w:val="007871BF"/>
    <w:rsid w:val="00787C43"/>
    <w:rsid w:val="00787F68"/>
    <w:rsid w:val="00790418"/>
    <w:rsid w:val="0079087D"/>
    <w:rsid w:val="007908C0"/>
    <w:rsid w:val="007910F7"/>
    <w:rsid w:val="007917FB"/>
    <w:rsid w:val="00791EF5"/>
    <w:rsid w:val="00792116"/>
    <w:rsid w:val="0079220A"/>
    <w:rsid w:val="00792436"/>
    <w:rsid w:val="007925AE"/>
    <w:rsid w:val="00792B8A"/>
    <w:rsid w:val="00792FCC"/>
    <w:rsid w:val="00793BCF"/>
    <w:rsid w:val="00793BFB"/>
    <w:rsid w:val="00794097"/>
    <w:rsid w:val="00794929"/>
    <w:rsid w:val="00794CB9"/>
    <w:rsid w:val="00794FF7"/>
    <w:rsid w:val="00795046"/>
    <w:rsid w:val="007959D9"/>
    <w:rsid w:val="00796086"/>
    <w:rsid w:val="00796122"/>
    <w:rsid w:val="00796647"/>
    <w:rsid w:val="00796797"/>
    <w:rsid w:val="00796BBD"/>
    <w:rsid w:val="00796C94"/>
    <w:rsid w:val="00797286"/>
    <w:rsid w:val="00797666"/>
    <w:rsid w:val="007977EF"/>
    <w:rsid w:val="00797B58"/>
    <w:rsid w:val="00797C75"/>
    <w:rsid w:val="00797FC4"/>
    <w:rsid w:val="007A00CE"/>
    <w:rsid w:val="007A062E"/>
    <w:rsid w:val="007A0653"/>
    <w:rsid w:val="007A0B96"/>
    <w:rsid w:val="007A0C25"/>
    <w:rsid w:val="007A0DF0"/>
    <w:rsid w:val="007A0E47"/>
    <w:rsid w:val="007A0E94"/>
    <w:rsid w:val="007A0EE4"/>
    <w:rsid w:val="007A108A"/>
    <w:rsid w:val="007A11CC"/>
    <w:rsid w:val="007A142B"/>
    <w:rsid w:val="007A16D1"/>
    <w:rsid w:val="007A1813"/>
    <w:rsid w:val="007A1A5E"/>
    <w:rsid w:val="007A1AB3"/>
    <w:rsid w:val="007A20CA"/>
    <w:rsid w:val="007A22AC"/>
    <w:rsid w:val="007A267A"/>
    <w:rsid w:val="007A28F1"/>
    <w:rsid w:val="007A3120"/>
    <w:rsid w:val="007A317C"/>
    <w:rsid w:val="007A3309"/>
    <w:rsid w:val="007A4403"/>
    <w:rsid w:val="007A4925"/>
    <w:rsid w:val="007A4D70"/>
    <w:rsid w:val="007A4EAC"/>
    <w:rsid w:val="007A4FC2"/>
    <w:rsid w:val="007A562E"/>
    <w:rsid w:val="007A5C14"/>
    <w:rsid w:val="007A5FD1"/>
    <w:rsid w:val="007A6321"/>
    <w:rsid w:val="007A682E"/>
    <w:rsid w:val="007A68F5"/>
    <w:rsid w:val="007A6A88"/>
    <w:rsid w:val="007A6E9C"/>
    <w:rsid w:val="007A7BC5"/>
    <w:rsid w:val="007B02E1"/>
    <w:rsid w:val="007B073C"/>
    <w:rsid w:val="007B0800"/>
    <w:rsid w:val="007B1A75"/>
    <w:rsid w:val="007B1D9B"/>
    <w:rsid w:val="007B1F57"/>
    <w:rsid w:val="007B1FD1"/>
    <w:rsid w:val="007B2157"/>
    <w:rsid w:val="007B21CA"/>
    <w:rsid w:val="007B2907"/>
    <w:rsid w:val="007B2D2D"/>
    <w:rsid w:val="007B32EE"/>
    <w:rsid w:val="007B34C6"/>
    <w:rsid w:val="007B3713"/>
    <w:rsid w:val="007B38A2"/>
    <w:rsid w:val="007B3F52"/>
    <w:rsid w:val="007B3FCE"/>
    <w:rsid w:val="007B4054"/>
    <w:rsid w:val="007B41AC"/>
    <w:rsid w:val="007B4980"/>
    <w:rsid w:val="007B4A7B"/>
    <w:rsid w:val="007B4BB3"/>
    <w:rsid w:val="007B4C35"/>
    <w:rsid w:val="007B5012"/>
    <w:rsid w:val="007B54BB"/>
    <w:rsid w:val="007B55A8"/>
    <w:rsid w:val="007B55D3"/>
    <w:rsid w:val="007B608B"/>
    <w:rsid w:val="007B6821"/>
    <w:rsid w:val="007B6A5E"/>
    <w:rsid w:val="007B6B86"/>
    <w:rsid w:val="007B6BFB"/>
    <w:rsid w:val="007B71DB"/>
    <w:rsid w:val="007B72F3"/>
    <w:rsid w:val="007B754E"/>
    <w:rsid w:val="007B79A2"/>
    <w:rsid w:val="007B7D35"/>
    <w:rsid w:val="007C0B3A"/>
    <w:rsid w:val="007C1238"/>
    <w:rsid w:val="007C14B7"/>
    <w:rsid w:val="007C1AC9"/>
    <w:rsid w:val="007C1DB4"/>
    <w:rsid w:val="007C1FD3"/>
    <w:rsid w:val="007C2131"/>
    <w:rsid w:val="007C2252"/>
    <w:rsid w:val="007C25C0"/>
    <w:rsid w:val="007C2735"/>
    <w:rsid w:val="007C2BA8"/>
    <w:rsid w:val="007C2C0C"/>
    <w:rsid w:val="007C2F9A"/>
    <w:rsid w:val="007C324C"/>
    <w:rsid w:val="007C3582"/>
    <w:rsid w:val="007C3659"/>
    <w:rsid w:val="007C3DD6"/>
    <w:rsid w:val="007C459C"/>
    <w:rsid w:val="007C460F"/>
    <w:rsid w:val="007C4BE0"/>
    <w:rsid w:val="007C5D51"/>
    <w:rsid w:val="007C628F"/>
    <w:rsid w:val="007C6737"/>
    <w:rsid w:val="007C6841"/>
    <w:rsid w:val="007C68F0"/>
    <w:rsid w:val="007C6920"/>
    <w:rsid w:val="007C6E4A"/>
    <w:rsid w:val="007C6FEF"/>
    <w:rsid w:val="007C7498"/>
    <w:rsid w:val="007C755C"/>
    <w:rsid w:val="007C7680"/>
    <w:rsid w:val="007C7A9B"/>
    <w:rsid w:val="007C7B8B"/>
    <w:rsid w:val="007D0254"/>
    <w:rsid w:val="007D0517"/>
    <w:rsid w:val="007D0A7C"/>
    <w:rsid w:val="007D0ADC"/>
    <w:rsid w:val="007D0E1A"/>
    <w:rsid w:val="007D165C"/>
    <w:rsid w:val="007D2027"/>
    <w:rsid w:val="007D291D"/>
    <w:rsid w:val="007D2C43"/>
    <w:rsid w:val="007D2FE2"/>
    <w:rsid w:val="007D301D"/>
    <w:rsid w:val="007D3236"/>
    <w:rsid w:val="007D4148"/>
    <w:rsid w:val="007D43ED"/>
    <w:rsid w:val="007D4B4F"/>
    <w:rsid w:val="007D4D77"/>
    <w:rsid w:val="007D4F90"/>
    <w:rsid w:val="007D593C"/>
    <w:rsid w:val="007D5ECD"/>
    <w:rsid w:val="007D636E"/>
    <w:rsid w:val="007D63BE"/>
    <w:rsid w:val="007D6AE6"/>
    <w:rsid w:val="007D6BE2"/>
    <w:rsid w:val="007D6C31"/>
    <w:rsid w:val="007D6CC1"/>
    <w:rsid w:val="007D73CC"/>
    <w:rsid w:val="007D745F"/>
    <w:rsid w:val="007D74FF"/>
    <w:rsid w:val="007D754F"/>
    <w:rsid w:val="007D76C9"/>
    <w:rsid w:val="007D7A61"/>
    <w:rsid w:val="007D7AA6"/>
    <w:rsid w:val="007D7EEF"/>
    <w:rsid w:val="007E0919"/>
    <w:rsid w:val="007E0AAD"/>
    <w:rsid w:val="007E1639"/>
    <w:rsid w:val="007E18BE"/>
    <w:rsid w:val="007E196F"/>
    <w:rsid w:val="007E1B2F"/>
    <w:rsid w:val="007E1D1E"/>
    <w:rsid w:val="007E2A2F"/>
    <w:rsid w:val="007E2B62"/>
    <w:rsid w:val="007E31B9"/>
    <w:rsid w:val="007E3FCC"/>
    <w:rsid w:val="007E404E"/>
    <w:rsid w:val="007E41FA"/>
    <w:rsid w:val="007E494C"/>
    <w:rsid w:val="007E4A33"/>
    <w:rsid w:val="007E4BCD"/>
    <w:rsid w:val="007E4BE8"/>
    <w:rsid w:val="007E5026"/>
    <w:rsid w:val="007E51FD"/>
    <w:rsid w:val="007E5836"/>
    <w:rsid w:val="007E5B09"/>
    <w:rsid w:val="007E5D57"/>
    <w:rsid w:val="007E631F"/>
    <w:rsid w:val="007E637F"/>
    <w:rsid w:val="007E653B"/>
    <w:rsid w:val="007E690D"/>
    <w:rsid w:val="007E6E58"/>
    <w:rsid w:val="007E6E63"/>
    <w:rsid w:val="007E787B"/>
    <w:rsid w:val="007F0102"/>
    <w:rsid w:val="007F019A"/>
    <w:rsid w:val="007F188D"/>
    <w:rsid w:val="007F1BCE"/>
    <w:rsid w:val="007F1C54"/>
    <w:rsid w:val="007F21F6"/>
    <w:rsid w:val="007F2648"/>
    <w:rsid w:val="007F2B3E"/>
    <w:rsid w:val="007F2CF0"/>
    <w:rsid w:val="007F2EFD"/>
    <w:rsid w:val="007F397A"/>
    <w:rsid w:val="007F39BB"/>
    <w:rsid w:val="007F3CF2"/>
    <w:rsid w:val="007F3D37"/>
    <w:rsid w:val="007F4103"/>
    <w:rsid w:val="007F4595"/>
    <w:rsid w:val="007F476B"/>
    <w:rsid w:val="007F481B"/>
    <w:rsid w:val="007F4A93"/>
    <w:rsid w:val="007F5248"/>
    <w:rsid w:val="007F6255"/>
    <w:rsid w:val="007F6305"/>
    <w:rsid w:val="007F642D"/>
    <w:rsid w:val="007F652A"/>
    <w:rsid w:val="007F67CB"/>
    <w:rsid w:val="007F6B63"/>
    <w:rsid w:val="007F6CBC"/>
    <w:rsid w:val="007F72AB"/>
    <w:rsid w:val="007F74A0"/>
    <w:rsid w:val="007F7524"/>
    <w:rsid w:val="007F7681"/>
    <w:rsid w:val="007F77B5"/>
    <w:rsid w:val="007F78C7"/>
    <w:rsid w:val="007F7E7E"/>
    <w:rsid w:val="00800867"/>
    <w:rsid w:val="008008AC"/>
    <w:rsid w:val="0080094B"/>
    <w:rsid w:val="00801356"/>
    <w:rsid w:val="0080197A"/>
    <w:rsid w:val="00801C9E"/>
    <w:rsid w:val="00801D64"/>
    <w:rsid w:val="008026F5"/>
    <w:rsid w:val="008029A8"/>
    <w:rsid w:val="008029DA"/>
    <w:rsid w:val="00802A73"/>
    <w:rsid w:val="00802B9F"/>
    <w:rsid w:val="00802FDB"/>
    <w:rsid w:val="00803208"/>
    <w:rsid w:val="00803237"/>
    <w:rsid w:val="0080343F"/>
    <w:rsid w:val="00803623"/>
    <w:rsid w:val="0080374E"/>
    <w:rsid w:val="00803C39"/>
    <w:rsid w:val="00803C48"/>
    <w:rsid w:val="00803E08"/>
    <w:rsid w:val="00803ED3"/>
    <w:rsid w:val="00803F15"/>
    <w:rsid w:val="00804E20"/>
    <w:rsid w:val="00804EBE"/>
    <w:rsid w:val="00805316"/>
    <w:rsid w:val="00805552"/>
    <w:rsid w:val="00805E0A"/>
    <w:rsid w:val="008063FE"/>
    <w:rsid w:val="008065F3"/>
    <w:rsid w:val="00806722"/>
    <w:rsid w:val="00806A3A"/>
    <w:rsid w:val="00806C11"/>
    <w:rsid w:val="00806C76"/>
    <w:rsid w:val="00807436"/>
    <w:rsid w:val="00807B69"/>
    <w:rsid w:val="00807CAD"/>
    <w:rsid w:val="00807E4E"/>
    <w:rsid w:val="008107B0"/>
    <w:rsid w:val="008107C8"/>
    <w:rsid w:val="00810BA1"/>
    <w:rsid w:val="00811468"/>
    <w:rsid w:val="00811845"/>
    <w:rsid w:val="00812131"/>
    <w:rsid w:val="00812B2D"/>
    <w:rsid w:val="00813489"/>
    <w:rsid w:val="008134F8"/>
    <w:rsid w:val="00813519"/>
    <w:rsid w:val="00813AD9"/>
    <w:rsid w:val="00813E05"/>
    <w:rsid w:val="0081412D"/>
    <w:rsid w:val="00814367"/>
    <w:rsid w:val="00814600"/>
    <w:rsid w:val="00814AAD"/>
    <w:rsid w:val="0081522F"/>
    <w:rsid w:val="00815944"/>
    <w:rsid w:val="00815AF6"/>
    <w:rsid w:val="00816140"/>
    <w:rsid w:val="008164EC"/>
    <w:rsid w:val="008169E7"/>
    <w:rsid w:val="00816ECC"/>
    <w:rsid w:val="00816F2B"/>
    <w:rsid w:val="008171F9"/>
    <w:rsid w:val="008201C8"/>
    <w:rsid w:val="0082054C"/>
    <w:rsid w:val="008206E3"/>
    <w:rsid w:val="00820BF7"/>
    <w:rsid w:val="0082169B"/>
    <w:rsid w:val="00821C31"/>
    <w:rsid w:val="00821D23"/>
    <w:rsid w:val="0082249F"/>
    <w:rsid w:val="008226E1"/>
    <w:rsid w:val="008228EC"/>
    <w:rsid w:val="00822A4C"/>
    <w:rsid w:val="00823190"/>
    <w:rsid w:val="00823AC3"/>
    <w:rsid w:val="00823CF5"/>
    <w:rsid w:val="0082455A"/>
    <w:rsid w:val="00824738"/>
    <w:rsid w:val="00824765"/>
    <w:rsid w:val="00824B51"/>
    <w:rsid w:val="00824DCA"/>
    <w:rsid w:val="00824E5F"/>
    <w:rsid w:val="00825251"/>
    <w:rsid w:val="008259EF"/>
    <w:rsid w:val="00825C7B"/>
    <w:rsid w:val="0082600D"/>
    <w:rsid w:val="00826373"/>
    <w:rsid w:val="00826978"/>
    <w:rsid w:val="00826EF1"/>
    <w:rsid w:val="00827327"/>
    <w:rsid w:val="00827386"/>
    <w:rsid w:val="008273DF"/>
    <w:rsid w:val="0082768B"/>
    <w:rsid w:val="00827A28"/>
    <w:rsid w:val="00827D13"/>
    <w:rsid w:val="00827D95"/>
    <w:rsid w:val="00827FF6"/>
    <w:rsid w:val="0083049C"/>
    <w:rsid w:val="00830D00"/>
    <w:rsid w:val="00830EF6"/>
    <w:rsid w:val="00831035"/>
    <w:rsid w:val="0083141A"/>
    <w:rsid w:val="00831B7F"/>
    <w:rsid w:val="00831ED9"/>
    <w:rsid w:val="0083206B"/>
    <w:rsid w:val="0083246C"/>
    <w:rsid w:val="00832E5F"/>
    <w:rsid w:val="008331AB"/>
    <w:rsid w:val="00833657"/>
    <w:rsid w:val="0083368E"/>
    <w:rsid w:val="008336A2"/>
    <w:rsid w:val="00833BA0"/>
    <w:rsid w:val="00833F29"/>
    <w:rsid w:val="00834483"/>
    <w:rsid w:val="00834901"/>
    <w:rsid w:val="00834ABC"/>
    <w:rsid w:val="00834B14"/>
    <w:rsid w:val="00834F0F"/>
    <w:rsid w:val="00834F2B"/>
    <w:rsid w:val="0083503D"/>
    <w:rsid w:val="008354E2"/>
    <w:rsid w:val="00835551"/>
    <w:rsid w:val="00835D56"/>
    <w:rsid w:val="008360CD"/>
    <w:rsid w:val="00836928"/>
    <w:rsid w:val="00836B95"/>
    <w:rsid w:val="00837288"/>
    <w:rsid w:val="008376F3"/>
    <w:rsid w:val="008379D3"/>
    <w:rsid w:val="00837C42"/>
    <w:rsid w:val="00837CDD"/>
    <w:rsid w:val="00837ED6"/>
    <w:rsid w:val="00840B1F"/>
    <w:rsid w:val="00840B71"/>
    <w:rsid w:val="00840E43"/>
    <w:rsid w:val="00840FD3"/>
    <w:rsid w:val="008411B7"/>
    <w:rsid w:val="008412C6"/>
    <w:rsid w:val="008412F2"/>
    <w:rsid w:val="008414F8"/>
    <w:rsid w:val="008415CE"/>
    <w:rsid w:val="008417C1"/>
    <w:rsid w:val="0084251C"/>
    <w:rsid w:val="00842CE4"/>
    <w:rsid w:val="00842FEF"/>
    <w:rsid w:val="008433F0"/>
    <w:rsid w:val="008435E4"/>
    <w:rsid w:val="008439D8"/>
    <w:rsid w:val="00843CB6"/>
    <w:rsid w:val="00843D62"/>
    <w:rsid w:val="00843E9B"/>
    <w:rsid w:val="00844B06"/>
    <w:rsid w:val="00844C4B"/>
    <w:rsid w:val="00844EB1"/>
    <w:rsid w:val="00845BBF"/>
    <w:rsid w:val="00845C12"/>
    <w:rsid w:val="00845DCD"/>
    <w:rsid w:val="00845E22"/>
    <w:rsid w:val="0084604A"/>
    <w:rsid w:val="008466C0"/>
    <w:rsid w:val="0084670E"/>
    <w:rsid w:val="0084679D"/>
    <w:rsid w:val="00846DCE"/>
    <w:rsid w:val="008475CC"/>
    <w:rsid w:val="00847848"/>
    <w:rsid w:val="00847EEE"/>
    <w:rsid w:val="008504B0"/>
    <w:rsid w:val="0085062D"/>
    <w:rsid w:val="0085084A"/>
    <w:rsid w:val="0085090D"/>
    <w:rsid w:val="00850F4F"/>
    <w:rsid w:val="0085111A"/>
    <w:rsid w:val="008512B5"/>
    <w:rsid w:val="00851898"/>
    <w:rsid w:val="00851ECC"/>
    <w:rsid w:val="00851F4D"/>
    <w:rsid w:val="0085299B"/>
    <w:rsid w:val="00852B2C"/>
    <w:rsid w:val="00852FBF"/>
    <w:rsid w:val="00853026"/>
    <w:rsid w:val="00853409"/>
    <w:rsid w:val="00853D6B"/>
    <w:rsid w:val="00854625"/>
    <w:rsid w:val="008553DE"/>
    <w:rsid w:val="00855642"/>
    <w:rsid w:val="00855836"/>
    <w:rsid w:val="00855FAE"/>
    <w:rsid w:val="00856356"/>
    <w:rsid w:val="00856FFB"/>
    <w:rsid w:val="00857871"/>
    <w:rsid w:val="008579B3"/>
    <w:rsid w:val="008609EB"/>
    <w:rsid w:val="00860DD3"/>
    <w:rsid w:val="00861042"/>
    <w:rsid w:val="00861501"/>
    <w:rsid w:val="00861691"/>
    <w:rsid w:val="0086201F"/>
    <w:rsid w:val="00862DAE"/>
    <w:rsid w:val="00862F85"/>
    <w:rsid w:val="00863016"/>
    <w:rsid w:val="00863091"/>
    <w:rsid w:val="008637A8"/>
    <w:rsid w:val="00863909"/>
    <w:rsid w:val="00863ABE"/>
    <w:rsid w:val="0086450D"/>
    <w:rsid w:val="00864681"/>
    <w:rsid w:val="008649A4"/>
    <w:rsid w:val="00864C68"/>
    <w:rsid w:val="00865013"/>
    <w:rsid w:val="00865868"/>
    <w:rsid w:val="0086614D"/>
    <w:rsid w:val="00866366"/>
    <w:rsid w:val="008664E8"/>
    <w:rsid w:val="00866A05"/>
    <w:rsid w:val="008675E8"/>
    <w:rsid w:val="0086776D"/>
    <w:rsid w:val="00867775"/>
    <w:rsid w:val="00870673"/>
    <w:rsid w:val="00870885"/>
    <w:rsid w:val="00871617"/>
    <w:rsid w:val="0087195F"/>
    <w:rsid w:val="00871EC2"/>
    <w:rsid w:val="00872088"/>
    <w:rsid w:val="0087252D"/>
    <w:rsid w:val="00872708"/>
    <w:rsid w:val="008727A9"/>
    <w:rsid w:val="0087350F"/>
    <w:rsid w:val="008739BD"/>
    <w:rsid w:val="00873B63"/>
    <w:rsid w:val="00873CCE"/>
    <w:rsid w:val="00873F0D"/>
    <w:rsid w:val="00873F30"/>
    <w:rsid w:val="00874037"/>
    <w:rsid w:val="00874062"/>
    <w:rsid w:val="00874820"/>
    <w:rsid w:val="0087508C"/>
    <w:rsid w:val="008751C8"/>
    <w:rsid w:val="00875CFC"/>
    <w:rsid w:val="00875E7D"/>
    <w:rsid w:val="00876701"/>
    <w:rsid w:val="0087684F"/>
    <w:rsid w:val="0087775A"/>
    <w:rsid w:val="0087784C"/>
    <w:rsid w:val="00877D44"/>
    <w:rsid w:val="00877FFE"/>
    <w:rsid w:val="0088046F"/>
    <w:rsid w:val="0088097F"/>
    <w:rsid w:val="00880DA5"/>
    <w:rsid w:val="00881B12"/>
    <w:rsid w:val="00881C71"/>
    <w:rsid w:val="00881F02"/>
    <w:rsid w:val="00882130"/>
    <w:rsid w:val="008821D4"/>
    <w:rsid w:val="0088278F"/>
    <w:rsid w:val="00882A3C"/>
    <w:rsid w:val="00882CE0"/>
    <w:rsid w:val="00882D98"/>
    <w:rsid w:val="00883E95"/>
    <w:rsid w:val="00884A44"/>
    <w:rsid w:val="00885330"/>
    <w:rsid w:val="008858BD"/>
    <w:rsid w:val="0088616B"/>
    <w:rsid w:val="00887282"/>
    <w:rsid w:val="00887791"/>
    <w:rsid w:val="008878C4"/>
    <w:rsid w:val="00891224"/>
    <w:rsid w:val="00891901"/>
    <w:rsid w:val="00891948"/>
    <w:rsid w:val="00891E5E"/>
    <w:rsid w:val="008928A6"/>
    <w:rsid w:val="00892AD0"/>
    <w:rsid w:val="00893F90"/>
    <w:rsid w:val="008942DC"/>
    <w:rsid w:val="00894533"/>
    <w:rsid w:val="00894C61"/>
    <w:rsid w:val="00894EF1"/>
    <w:rsid w:val="008959E4"/>
    <w:rsid w:val="008959E7"/>
    <w:rsid w:val="00896200"/>
    <w:rsid w:val="0089625B"/>
    <w:rsid w:val="0089638B"/>
    <w:rsid w:val="008966AE"/>
    <w:rsid w:val="0089689B"/>
    <w:rsid w:val="00896A05"/>
    <w:rsid w:val="00896D04"/>
    <w:rsid w:val="00896DF4"/>
    <w:rsid w:val="0089733D"/>
    <w:rsid w:val="0089769B"/>
    <w:rsid w:val="00897C04"/>
    <w:rsid w:val="008A0E21"/>
    <w:rsid w:val="008A0EAB"/>
    <w:rsid w:val="008A11C3"/>
    <w:rsid w:val="008A131D"/>
    <w:rsid w:val="008A2045"/>
    <w:rsid w:val="008A30D7"/>
    <w:rsid w:val="008A31FB"/>
    <w:rsid w:val="008A3AF6"/>
    <w:rsid w:val="008A3B68"/>
    <w:rsid w:val="008A3E0F"/>
    <w:rsid w:val="008A4326"/>
    <w:rsid w:val="008A45D3"/>
    <w:rsid w:val="008A48AC"/>
    <w:rsid w:val="008A4985"/>
    <w:rsid w:val="008A4B06"/>
    <w:rsid w:val="008A4BAE"/>
    <w:rsid w:val="008A4D37"/>
    <w:rsid w:val="008A55F1"/>
    <w:rsid w:val="008A5613"/>
    <w:rsid w:val="008A59BD"/>
    <w:rsid w:val="008A5B27"/>
    <w:rsid w:val="008A5B58"/>
    <w:rsid w:val="008A5BC3"/>
    <w:rsid w:val="008A5E4A"/>
    <w:rsid w:val="008A644B"/>
    <w:rsid w:val="008A66D3"/>
    <w:rsid w:val="008A695C"/>
    <w:rsid w:val="008A6CBA"/>
    <w:rsid w:val="008A73EC"/>
    <w:rsid w:val="008A7474"/>
    <w:rsid w:val="008A76ED"/>
    <w:rsid w:val="008B0390"/>
    <w:rsid w:val="008B0731"/>
    <w:rsid w:val="008B0A53"/>
    <w:rsid w:val="008B0B75"/>
    <w:rsid w:val="008B0E84"/>
    <w:rsid w:val="008B0EF1"/>
    <w:rsid w:val="008B10E9"/>
    <w:rsid w:val="008B129A"/>
    <w:rsid w:val="008B12CB"/>
    <w:rsid w:val="008B17BD"/>
    <w:rsid w:val="008B17FF"/>
    <w:rsid w:val="008B2173"/>
    <w:rsid w:val="008B2F9B"/>
    <w:rsid w:val="008B3143"/>
    <w:rsid w:val="008B3EAC"/>
    <w:rsid w:val="008B3F0F"/>
    <w:rsid w:val="008B3F1F"/>
    <w:rsid w:val="008B4241"/>
    <w:rsid w:val="008B48E9"/>
    <w:rsid w:val="008B4A6C"/>
    <w:rsid w:val="008B4E3A"/>
    <w:rsid w:val="008B622D"/>
    <w:rsid w:val="008B67C3"/>
    <w:rsid w:val="008B68D1"/>
    <w:rsid w:val="008B6A87"/>
    <w:rsid w:val="008B6CDC"/>
    <w:rsid w:val="008B6DA2"/>
    <w:rsid w:val="008B7289"/>
    <w:rsid w:val="008B7410"/>
    <w:rsid w:val="008B7636"/>
    <w:rsid w:val="008B7DAA"/>
    <w:rsid w:val="008C0432"/>
    <w:rsid w:val="008C061E"/>
    <w:rsid w:val="008C103C"/>
    <w:rsid w:val="008C1072"/>
    <w:rsid w:val="008C1288"/>
    <w:rsid w:val="008C132E"/>
    <w:rsid w:val="008C1844"/>
    <w:rsid w:val="008C2064"/>
    <w:rsid w:val="008C2183"/>
    <w:rsid w:val="008C25B7"/>
    <w:rsid w:val="008C279F"/>
    <w:rsid w:val="008C2C2F"/>
    <w:rsid w:val="008C2F92"/>
    <w:rsid w:val="008C338B"/>
    <w:rsid w:val="008C33FD"/>
    <w:rsid w:val="008C3504"/>
    <w:rsid w:val="008C39C8"/>
    <w:rsid w:val="008C3FA7"/>
    <w:rsid w:val="008C405F"/>
    <w:rsid w:val="008C43EF"/>
    <w:rsid w:val="008C446C"/>
    <w:rsid w:val="008C44D2"/>
    <w:rsid w:val="008C515C"/>
    <w:rsid w:val="008C5273"/>
    <w:rsid w:val="008C5520"/>
    <w:rsid w:val="008C55B1"/>
    <w:rsid w:val="008C5B3F"/>
    <w:rsid w:val="008C65F8"/>
    <w:rsid w:val="008C67DC"/>
    <w:rsid w:val="008C6CEE"/>
    <w:rsid w:val="008C75CF"/>
    <w:rsid w:val="008C77FB"/>
    <w:rsid w:val="008C78EA"/>
    <w:rsid w:val="008C7CCE"/>
    <w:rsid w:val="008D0113"/>
    <w:rsid w:val="008D09E0"/>
    <w:rsid w:val="008D124C"/>
    <w:rsid w:val="008D1751"/>
    <w:rsid w:val="008D1893"/>
    <w:rsid w:val="008D1FAE"/>
    <w:rsid w:val="008D2AA6"/>
    <w:rsid w:val="008D2C10"/>
    <w:rsid w:val="008D2D95"/>
    <w:rsid w:val="008D340A"/>
    <w:rsid w:val="008D3EE5"/>
    <w:rsid w:val="008D4526"/>
    <w:rsid w:val="008D4573"/>
    <w:rsid w:val="008D4627"/>
    <w:rsid w:val="008D479E"/>
    <w:rsid w:val="008D485D"/>
    <w:rsid w:val="008D4AB9"/>
    <w:rsid w:val="008D4DD0"/>
    <w:rsid w:val="008D5260"/>
    <w:rsid w:val="008D5513"/>
    <w:rsid w:val="008D551C"/>
    <w:rsid w:val="008D559B"/>
    <w:rsid w:val="008D5648"/>
    <w:rsid w:val="008D5BE6"/>
    <w:rsid w:val="008D5D48"/>
    <w:rsid w:val="008D6E9A"/>
    <w:rsid w:val="008D7109"/>
    <w:rsid w:val="008D7269"/>
    <w:rsid w:val="008D7272"/>
    <w:rsid w:val="008D7B60"/>
    <w:rsid w:val="008D7DE4"/>
    <w:rsid w:val="008D7F36"/>
    <w:rsid w:val="008E01E2"/>
    <w:rsid w:val="008E0303"/>
    <w:rsid w:val="008E17FD"/>
    <w:rsid w:val="008E1B77"/>
    <w:rsid w:val="008E2500"/>
    <w:rsid w:val="008E25D7"/>
    <w:rsid w:val="008E2916"/>
    <w:rsid w:val="008E2C84"/>
    <w:rsid w:val="008E328F"/>
    <w:rsid w:val="008E37EB"/>
    <w:rsid w:val="008E3CE3"/>
    <w:rsid w:val="008E4632"/>
    <w:rsid w:val="008E47C3"/>
    <w:rsid w:val="008E4C05"/>
    <w:rsid w:val="008E4D5C"/>
    <w:rsid w:val="008E5173"/>
    <w:rsid w:val="008E518E"/>
    <w:rsid w:val="008E571B"/>
    <w:rsid w:val="008E5867"/>
    <w:rsid w:val="008E5BDC"/>
    <w:rsid w:val="008E6180"/>
    <w:rsid w:val="008E63CF"/>
    <w:rsid w:val="008E65A3"/>
    <w:rsid w:val="008E6A6B"/>
    <w:rsid w:val="008E71F0"/>
    <w:rsid w:val="008E74E4"/>
    <w:rsid w:val="008E7919"/>
    <w:rsid w:val="008E7951"/>
    <w:rsid w:val="008E7DA9"/>
    <w:rsid w:val="008E7E1F"/>
    <w:rsid w:val="008E7E9C"/>
    <w:rsid w:val="008F052D"/>
    <w:rsid w:val="008F07A9"/>
    <w:rsid w:val="008F07B4"/>
    <w:rsid w:val="008F0CCA"/>
    <w:rsid w:val="008F0E72"/>
    <w:rsid w:val="008F0F39"/>
    <w:rsid w:val="008F11EA"/>
    <w:rsid w:val="008F1CF1"/>
    <w:rsid w:val="008F1FD2"/>
    <w:rsid w:val="008F200A"/>
    <w:rsid w:val="008F2544"/>
    <w:rsid w:val="008F30E7"/>
    <w:rsid w:val="008F3819"/>
    <w:rsid w:val="008F4686"/>
    <w:rsid w:val="008F4878"/>
    <w:rsid w:val="008F57A3"/>
    <w:rsid w:val="008F5EE3"/>
    <w:rsid w:val="008F5F88"/>
    <w:rsid w:val="008F5FAC"/>
    <w:rsid w:val="008F6168"/>
    <w:rsid w:val="008F63E7"/>
    <w:rsid w:val="008F63FC"/>
    <w:rsid w:val="008F642F"/>
    <w:rsid w:val="008F658C"/>
    <w:rsid w:val="008F6682"/>
    <w:rsid w:val="008F6B3E"/>
    <w:rsid w:val="008F7029"/>
    <w:rsid w:val="008F7119"/>
    <w:rsid w:val="00900756"/>
    <w:rsid w:val="00900B40"/>
    <w:rsid w:val="00902F95"/>
    <w:rsid w:val="009031AB"/>
    <w:rsid w:val="00903284"/>
    <w:rsid w:val="0090348A"/>
    <w:rsid w:val="0090349E"/>
    <w:rsid w:val="009035B2"/>
    <w:rsid w:val="00903616"/>
    <w:rsid w:val="00903866"/>
    <w:rsid w:val="00904057"/>
    <w:rsid w:val="009047DE"/>
    <w:rsid w:val="009049D6"/>
    <w:rsid w:val="00904D80"/>
    <w:rsid w:val="00904FEA"/>
    <w:rsid w:val="00905AAE"/>
    <w:rsid w:val="00905C72"/>
    <w:rsid w:val="00905DB0"/>
    <w:rsid w:val="00905E40"/>
    <w:rsid w:val="0090608E"/>
    <w:rsid w:val="00906114"/>
    <w:rsid w:val="00906B18"/>
    <w:rsid w:val="00907186"/>
    <w:rsid w:val="00907426"/>
    <w:rsid w:val="009074E3"/>
    <w:rsid w:val="009077F7"/>
    <w:rsid w:val="00907B79"/>
    <w:rsid w:val="00907C84"/>
    <w:rsid w:val="00907E0B"/>
    <w:rsid w:val="009101F2"/>
    <w:rsid w:val="00910679"/>
    <w:rsid w:val="009108B5"/>
    <w:rsid w:val="0091139E"/>
    <w:rsid w:val="009114E3"/>
    <w:rsid w:val="009120CC"/>
    <w:rsid w:val="00912178"/>
    <w:rsid w:val="00912698"/>
    <w:rsid w:val="009126FE"/>
    <w:rsid w:val="00912D42"/>
    <w:rsid w:val="00912DBB"/>
    <w:rsid w:val="009135B4"/>
    <w:rsid w:val="00913689"/>
    <w:rsid w:val="009138B6"/>
    <w:rsid w:val="00913FC0"/>
    <w:rsid w:val="0091404D"/>
    <w:rsid w:val="009142E5"/>
    <w:rsid w:val="00914608"/>
    <w:rsid w:val="00914A41"/>
    <w:rsid w:val="0091503D"/>
    <w:rsid w:val="0091565C"/>
    <w:rsid w:val="009160F6"/>
    <w:rsid w:val="0091644B"/>
    <w:rsid w:val="0091740A"/>
    <w:rsid w:val="00917AAA"/>
    <w:rsid w:val="00917FE1"/>
    <w:rsid w:val="00920092"/>
    <w:rsid w:val="009204BD"/>
    <w:rsid w:val="00920CA8"/>
    <w:rsid w:val="00920DCC"/>
    <w:rsid w:val="00921FCB"/>
    <w:rsid w:val="00922241"/>
    <w:rsid w:val="00922C08"/>
    <w:rsid w:val="00922F1C"/>
    <w:rsid w:val="009232EC"/>
    <w:rsid w:val="00923540"/>
    <w:rsid w:val="00923F32"/>
    <w:rsid w:val="009240BC"/>
    <w:rsid w:val="00924314"/>
    <w:rsid w:val="00924420"/>
    <w:rsid w:val="0092469D"/>
    <w:rsid w:val="009247E1"/>
    <w:rsid w:val="00924952"/>
    <w:rsid w:val="00924CB4"/>
    <w:rsid w:val="00924CE5"/>
    <w:rsid w:val="00924F27"/>
    <w:rsid w:val="00925A4A"/>
    <w:rsid w:val="00925D3B"/>
    <w:rsid w:val="00926249"/>
    <w:rsid w:val="00926364"/>
    <w:rsid w:val="0092645A"/>
    <w:rsid w:val="009265AB"/>
    <w:rsid w:val="009267CA"/>
    <w:rsid w:val="00926964"/>
    <w:rsid w:val="00926C65"/>
    <w:rsid w:val="0092702B"/>
    <w:rsid w:val="0092724C"/>
    <w:rsid w:val="00927421"/>
    <w:rsid w:val="00927A86"/>
    <w:rsid w:val="00930260"/>
    <w:rsid w:val="009302D9"/>
    <w:rsid w:val="009308E2"/>
    <w:rsid w:val="009314A7"/>
    <w:rsid w:val="009315D7"/>
    <w:rsid w:val="00931763"/>
    <w:rsid w:val="00931C8C"/>
    <w:rsid w:val="0093253A"/>
    <w:rsid w:val="0093263A"/>
    <w:rsid w:val="0093277D"/>
    <w:rsid w:val="00932BFA"/>
    <w:rsid w:val="00932DE7"/>
    <w:rsid w:val="00933544"/>
    <w:rsid w:val="0093395B"/>
    <w:rsid w:val="00933C58"/>
    <w:rsid w:val="009343B8"/>
    <w:rsid w:val="0093456B"/>
    <w:rsid w:val="009346F0"/>
    <w:rsid w:val="00935249"/>
    <w:rsid w:val="009356F0"/>
    <w:rsid w:val="00935A32"/>
    <w:rsid w:val="00935AFB"/>
    <w:rsid w:val="00935B05"/>
    <w:rsid w:val="00935B4B"/>
    <w:rsid w:val="00935EDA"/>
    <w:rsid w:val="00935F5A"/>
    <w:rsid w:val="00936327"/>
    <w:rsid w:val="00936751"/>
    <w:rsid w:val="00936BB6"/>
    <w:rsid w:val="00937199"/>
    <w:rsid w:val="0093742A"/>
    <w:rsid w:val="009377C5"/>
    <w:rsid w:val="00937D81"/>
    <w:rsid w:val="009400E8"/>
    <w:rsid w:val="009401AA"/>
    <w:rsid w:val="00940675"/>
    <w:rsid w:val="00940D67"/>
    <w:rsid w:val="00940FC8"/>
    <w:rsid w:val="00941831"/>
    <w:rsid w:val="00941A80"/>
    <w:rsid w:val="00942163"/>
    <w:rsid w:val="009421A4"/>
    <w:rsid w:val="009422E0"/>
    <w:rsid w:val="00942598"/>
    <w:rsid w:val="009426B2"/>
    <w:rsid w:val="00942944"/>
    <w:rsid w:val="00942DE3"/>
    <w:rsid w:val="00943085"/>
    <w:rsid w:val="00943CEB"/>
    <w:rsid w:val="00943F08"/>
    <w:rsid w:val="00944041"/>
    <w:rsid w:val="0094495B"/>
    <w:rsid w:val="009457D2"/>
    <w:rsid w:val="00945B72"/>
    <w:rsid w:val="00945BB4"/>
    <w:rsid w:val="00945C26"/>
    <w:rsid w:val="00945DBF"/>
    <w:rsid w:val="00945F45"/>
    <w:rsid w:val="00945FA5"/>
    <w:rsid w:val="009463B9"/>
    <w:rsid w:val="009463BD"/>
    <w:rsid w:val="00946B23"/>
    <w:rsid w:val="00946B26"/>
    <w:rsid w:val="0094746B"/>
    <w:rsid w:val="009474A2"/>
    <w:rsid w:val="00950612"/>
    <w:rsid w:val="00950978"/>
    <w:rsid w:val="00950ADC"/>
    <w:rsid w:val="009512A8"/>
    <w:rsid w:val="00951344"/>
    <w:rsid w:val="0095177E"/>
    <w:rsid w:val="00951797"/>
    <w:rsid w:val="00951B91"/>
    <w:rsid w:val="00952655"/>
    <w:rsid w:val="00952B22"/>
    <w:rsid w:val="00952F8E"/>
    <w:rsid w:val="00952FD0"/>
    <w:rsid w:val="0095315F"/>
    <w:rsid w:val="00953C19"/>
    <w:rsid w:val="00954645"/>
    <w:rsid w:val="00954995"/>
    <w:rsid w:val="00955087"/>
    <w:rsid w:val="00955108"/>
    <w:rsid w:val="00955112"/>
    <w:rsid w:val="00956ADF"/>
    <w:rsid w:val="00956C3B"/>
    <w:rsid w:val="00956ECD"/>
    <w:rsid w:val="00957F0D"/>
    <w:rsid w:val="009604CD"/>
    <w:rsid w:val="00961945"/>
    <w:rsid w:val="009619F9"/>
    <w:rsid w:val="009624ED"/>
    <w:rsid w:val="00963ACC"/>
    <w:rsid w:val="0096428C"/>
    <w:rsid w:val="009644E7"/>
    <w:rsid w:val="00965272"/>
    <w:rsid w:val="009652EF"/>
    <w:rsid w:val="009653DF"/>
    <w:rsid w:val="00965722"/>
    <w:rsid w:val="00965C51"/>
    <w:rsid w:val="009660C3"/>
    <w:rsid w:val="0096612D"/>
    <w:rsid w:val="00966600"/>
    <w:rsid w:val="00966808"/>
    <w:rsid w:val="00966B39"/>
    <w:rsid w:val="00966FE2"/>
    <w:rsid w:val="00967632"/>
    <w:rsid w:val="009678A5"/>
    <w:rsid w:val="00967FB3"/>
    <w:rsid w:val="0097029E"/>
    <w:rsid w:val="0097047D"/>
    <w:rsid w:val="00970853"/>
    <w:rsid w:val="009709BB"/>
    <w:rsid w:val="00970EF3"/>
    <w:rsid w:val="00971877"/>
    <w:rsid w:val="00971C9C"/>
    <w:rsid w:val="00972204"/>
    <w:rsid w:val="009723C7"/>
    <w:rsid w:val="009725E6"/>
    <w:rsid w:val="00973494"/>
    <w:rsid w:val="009734F7"/>
    <w:rsid w:val="0097363A"/>
    <w:rsid w:val="0097372E"/>
    <w:rsid w:val="00973D3E"/>
    <w:rsid w:val="00973FA4"/>
    <w:rsid w:val="009740A3"/>
    <w:rsid w:val="00974177"/>
    <w:rsid w:val="0097476A"/>
    <w:rsid w:val="009747C6"/>
    <w:rsid w:val="00974A63"/>
    <w:rsid w:val="009758D2"/>
    <w:rsid w:val="00975E98"/>
    <w:rsid w:val="00976232"/>
    <w:rsid w:val="0097661C"/>
    <w:rsid w:val="00976B9F"/>
    <w:rsid w:val="0097744D"/>
    <w:rsid w:val="0097763F"/>
    <w:rsid w:val="009779DF"/>
    <w:rsid w:val="00977A0D"/>
    <w:rsid w:val="00977FA0"/>
    <w:rsid w:val="00980165"/>
    <w:rsid w:val="009803DA"/>
    <w:rsid w:val="00980474"/>
    <w:rsid w:val="009805E6"/>
    <w:rsid w:val="00980928"/>
    <w:rsid w:val="00980DFD"/>
    <w:rsid w:val="00980FFE"/>
    <w:rsid w:val="009815EA"/>
    <w:rsid w:val="00981722"/>
    <w:rsid w:val="00981952"/>
    <w:rsid w:val="00982284"/>
    <w:rsid w:val="009823CB"/>
    <w:rsid w:val="00982694"/>
    <w:rsid w:val="0098289C"/>
    <w:rsid w:val="00982E37"/>
    <w:rsid w:val="00983179"/>
    <w:rsid w:val="009831D2"/>
    <w:rsid w:val="009831FE"/>
    <w:rsid w:val="00983435"/>
    <w:rsid w:val="00983574"/>
    <w:rsid w:val="00983A80"/>
    <w:rsid w:val="0098415C"/>
    <w:rsid w:val="00984A2F"/>
    <w:rsid w:val="00985498"/>
    <w:rsid w:val="00985762"/>
    <w:rsid w:val="00985A76"/>
    <w:rsid w:val="00985B85"/>
    <w:rsid w:val="00986467"/>
    <w:rsid w:val="009866D0"/>
    <w:rsid w:val="0098695F"/>
    <w:rsid w:val="00987390"/>
    <w:rsid w:val="00987B9B"/>
    <w:rsid w:val="00987C24"/>
    <w:rsid w:val="00987C82"/>
    <w:rsid w:val="00987F9A"/>
    <w:rsid w:val="00987FF5"/>
    <w:rsid w:val="009904E8"/>
    <w:rsid w:val="0099066D"/>
    <w:rsid w:val="009908CC"/>
    <w:rsid w:val="0099093B"/>
    <w:rsid w:val="00990BD7"/>
    <w:rsid w:val="00990CE4"/>
    <w:rsid w:val="00990E12"/>
    <w:rsid w:val="00991057"/>
    <w:rsid w:val="009911D2"/>
    <w:rsid w:val="00991723"/>
    <w:rsid w:val="009917DD"/>
    <w:rsid w:val="00991839"/>
    <w:rsid w:val="009918AA"/>
    <w:rsid w:val="00991905"/>
    <w:rsid w:val="00991ACF"/>
    <w:rsid w:val="00991D91"/>
    <w:rsid w:val="00992622"/>
    <w:rsid w:val="009926E9"/>
    <w:rsid w:val="009928D4"/>
    <w:rsid w:val="00992E39"/>
    <w:rsid w:val="009932AD"/>
    <w:rsid w:val="009932F7"/>
    <w:rsid w:val="00993883"/>
    <w:rsid w:val="00993AC3"/>
    <w:rsid w:val="00993C49"/>
    <w:rsid w:val="00993CB6"/>
    <w:rsid w:val="00993D80"/>
    <w:rsid w:val="00994CF6"/>
    <w:rsid w:val="009953E6"/>
    <w:rsid w:val="00995475"/>
    <w:rsid w:val="00995A74"/>
    <w:rsid w:val="00995D57"/>
    <w:rsid w:val="00995D96"/>
    <w:rsid w:val="00996A1E"/>
    <w:rsid w:val="00996ADA"/>
    <w:rsid w:val="00996CED"/>
    <w:rsid w:val="009A0214"/>
    <w:rsid w:val="009A05D9"/>
    <w:rsid w:val="009A05F3"/>
    <w:rsid w:val="009A06E2"/>
    <w:rsid w:val="009A0776"/>
    <w:rsid w:val="009A15FC"/>
    <w:rsid w:val="009A16F0"/>
    <w:rsid w:val="009A170B"/>
    <w:rsid w:val="009A1CEA"/>
    <w:rsid w:val="009A1D1F"/>
    <w:rsid w:val="009A251B"/>
    <w:rsid w:val="009A2685"/>
    <w:rsid w:val="009A28D6"/>
    <w:rsid w:val="009A29CC"/>
    <w:rsid w:val="009A2FD4"/>
    <w:rsid w:val="009A35CF"/>
    <w:rsid w:val="009A3691"/>
    <w:rsid w:val="009A3A95"/>
    <w:rsid w:val="009A3EE5"/>
    <w:rsid w:val="009A3F20"/>
    <w:rsid w:val="009A4314"/>
    <w:rsid w:val="009A448F"/>
    <w:rsid w:val="009A450C"/>
    <w:rsid w:val="009A4691"/>
    <w:rsid w:val="009A4695"/>
    <w:rsid w:val="009A49B7"/>
    <w:rsid w:val="009A4C5D"/>
    <w:rsid w:val="009A5597"/>
    <w:rsid w:val="009A5AD4"/>
    <w:rsid w:val="009A5D58"/>
    <w:rsid w:val="009A5E96"/>
    <w:rsid w:val="009A6E29"/>
    <w:rsid w:val="009A7248"/>
    <w:rsid w:val="009A7840"/>
    <w:rsid w:val="009A7AAB"/>
    <w:rsid w:val="009B0326"/>
    <w:rsid w:val="009B075F"/>
    <w:rsid w:val="009B07A7"/>
    <w:rsid w:val="009B0BC5"/>
    <w:rsid w:val="009B111E"/>
    <w:rsid w:val="009B11FC"/>
    <w:rsid w:val="009B150F"/>
    <w:rsid w:val="009B1575"/>
    <w:rsid w:val="009B1677"/>
    <w:rsid w:val="009B18EC"/>
    <w:rsid w:val="009B1B7C"/>
    <w:rsid w:val="009B2E1D"/>
    <w:rsid w:val="009B35F3"/>
    <w:rsid w:val="009B3C2F"/>
    <w:rsid w:val="009B3F17"/>
    <w:rsid w:val="009B408D"/>
    <w:rsid w:val="009B426F"/>
    <w:rsid w:val="009B45A6"/>
    <w:rsid w:val="009B4836"/>
    <w:rsid w:val="009B4FDA"/>
    <w:rsid w:val="009B55F7"/>
    <w:rsid w:val="009B5D9F"/>
    <w:rsid w:val="009B5F40"/>
    <w:rsid w:val="009B5F4B"/>
    <w:rsid w:val="009B65CD"/>
    <w:rsid w:val="009B6A70"/>
    <w:rsid w:val="009B6CB9"/>
    <w:rsid w:val="009B6DAE"/>
    <w:rsid w:val="009B73C2"/>
    <w:rsid w:val="009B7965"/>
    <w:rsid w:val="009B7C78"/>
    <w:rsid w:val="009C000F"/>
    <w:rsid w:val="009C0386"/>
    <w:rsid w:val="009C0E0C"/>
    <w:rsid w:val="009C0E37"/>
    <w:rsid w:val="009C1643"/>
    <w:rsid w:val="009C208E"/>
    <w:rsid w:val="009C22F1"/>
    <w:rsid w:val="009C238B"/>
    <w:rsid w:val="009C2658"/>
    <w:rsid w:val="009C287C"/>
    <w:rsid w:val="009C2B79"/>
    <w:rsid w:val="009C2CF8"/>
    <w:rsid w:val="009C3DFB"/>
    <w:rsid w:val="009C3F6D"/>
    <w:rsid w:val="009C420F"/>
    <w:rsid w:val="009C4731"/>
    <w:rsid w:val="009C487F"/>
    <w:rsid w:val="009C4DA3"/>
    <w:rsid w:val="009C5044"/>
    <w:rsid w:val="009C5084"/>
    <w:rsid w:val="009C54B5"/>
    <w:rsid w:val="009C54F0"/>
    <w:rsid w:val="009C597C"/>
    <w:rsid w:val="009C5D4F"/>
    <w:rsid w:val="009C5E9E"/>
    <w:rsid w:val="009C6BEE"/>
    <w:rsid w:val="009C71E0"/>
    <w:rsid w:val="009C7498"/>
    <w:rsid w:val="009C79C3"/>
    <w:rsid w:val="009D04BD"/>
    <w:rsid w:val="009D06D6"/>
    <w:rsid w:val="009D0ADA"/>
    <w:rsid w:val="009D0F02"/>
    <w:rsid w:val="009D1861"/>
    <w:rsid w:val="009D18BB"/>
    <w:rsid w:val="009D1D0D"/>
    <w:rsid w:val="009D2674"/>
    <w:rsid w:val="009D2BE3"/>
    <w:rsid w:val="009D2E83"/>
    <w:rsid w:val="009D3490"/>
    <w:rsid w:val="009D354D"/>
    <w:rsid w:val="009D3C2D"/>
    <w:rsid w:val="009D3C8A"/>
    <w:rsid w:val="009D3D01"/>
    <w:rsid w:val="009D412E"/>
    <w:rsid w:val="009D42C7"/>
    <w:rsid w:val="009D4491"/>
    <w:rsid w:val="009D49DF"/>
    <w:rsid w:val="009D4DBE"/>
    <w:rsid w:val="009D5792"/>
    <w:rsid w:val="009D5951"/>
    <w:rsid w:val="009D5C1C"/>
    <w:rsid w:val="009D5D5A"/>
    <w:rsid w:val="009D627F"/>
    <w:rsid w:val="009D6343"/>
    <w:rsid w:val="009D6407"/>
    <w:rsid w:val="009D6475"/>
    <w:rsid w:val="009D65F3"/>
    <w:rsid w:val="009D6B16"/>
    <w:rsid w:val="009D6C1C"/>
    <w:rsid w:val="009D71C9"/>
    <w:rsid w:val="009D7252"/>
    <w:rsid w:val="009D78BD"/>
    <w:rsid w:val="009D7C7F"/>
    <w:rsid w:val="009E000A"/>
    <w:rsid w:val="009E0940"/>
    <w:rsid w:val="009E0ABA"/>
    <w:rsid w:val="009E0B8F"/>
    <w:rsid w:val="009E0BDF"/>
    <w:rsid w:val="009E0D4C"/>
    <w:rsid w:val="009E1863"/>
    <w:rsid w:val="009E2064"/>
    <w:rsid w:val="009E28A4"/>
    <w:rsid w:val="009E2944"/>
    <w:rsid w:val="009E2BEF"/>
    <w:rsid w:val="009E33A5"/>
    <w:rsid w:val="009E3672"/>
    <w:rsid w:val="009E39F8"/>
    <w:rsid w:val="009E3DFA"/>
    <w:rsid w:val="009E3E59"/>
    <w:rsid w:val="009E4075"/>
    <w:rsid w:val="009E442D"/>
    <w:rsid w:val="009E4905"/>
    <w:rsid w:val="009E4DC4"/>
    <w:rsid w:val="009E51D6"/>
    <w:rsid w:val="009E5883"/>
    <w:rsid w:val="009E58D7"/>
    <w:rsid w:val="009E5968"/>
    <w:rsid w:val="009E5A64"/>
    <w:rsid w:val="009E5E9A"/>
    <w:rsid w:val="009E62AE"/>
    <w:rsid w:val="009E6423"/>
    <w:rsid w:val="009E6671"/>
    <w:rsid w:val="009E6EC4"/>
    <w:rsid w:val="009E70C1"/>
    <w:rsid w:val="009E715F"/>
    <w:rsid w:val="009E7283"/>
    <w:rsid w:val="009E7FC9"/>
    <w:rsid w:val="009F04A1"/>
    <w:rsid w:val="009F0543"/>
    <w:rsid w:val="009F0C8A"/>
    <w:rsid w:val="009F13F3"/>
    <w:rsid w:val="009F1740"/>
    <w:rsid w:val="009F1D69"/>
    <w:rsid w:val="009F1E79"/>
    <w:rsid w:val="009F240A"/>
    <w:rsid w:val="009F271D"/>
    <w:rsid w:val="009F2921"/>
    <w:rsid w:val="009F2959"/>
    <w:rsid w:val="009F3719"/>
    <w:rsid w:val="009F3722"/>
    <w:rsid w:val="009F448C"/>
    <w:rsid w:val="009F4745"/>
    <w:rsid w:val="009F4FA2"/>
    <w:rsid w:val="009F525D"/>
    <w:rsid w:val="009F5B1D"/>
    <w:rsid w:val="009F5F5D"/>
    <w:rsid w:val="009F60CB"/>
    <w:rsid w:val="009F60E7"/>
    <w:rsid w:val="009F7824"/>
    <w:rsid w:val="009F7993"/>
    <w:rsid w:val="00A002F4"/>
    <w:rsid w:val="00A003B0"/>
    <w:rsid w:val="00A00AA8"/>
    <w:rsid w:val="00A00C5D"/>
    <w:rsid w:val="00A00E12"/>
    <w:rsid w:val="00A00EF3"/>
    <w:rsid w:val="00A010DF"/>
    <w:rsid w:val="00A0114A"/>
    <w:rsid w:val="00A017A4"/>
    <w:rsid w:val="00A02858"/>
    <w:rsid w:val="00A02BEE"/>
    <w:rsid w:val="00A02D79"/>
    <w:rsid w:val="00A031FD"/>
    <w:rsid w:val="00A0345C"/>
    <w:rsid w:val="00A03652"/>
    <w:rsid w:val="00A039A7"/>
    <w:rsid w:val="00A039C6"/>
    <w:rsid w:val="00A039CB"/>
    <w:rsid w:val="00A040BD"/>
    <w:rsid w:val="00A04FF7"/>
    <w:rsid w:val="00A0517E"/>
    <w:rsid w:val="00A05398"/>
    <w:rsid w:val="00A056A6"/>
    <w:rsid w:val="00A05953"/>
    <w:rsid w:val="00A0608C"/>
    <w:rsid w:val="00A06718"/>
    <w:rsid w:val="00A06C86"/>
    <w:rsid w:val="00A06E1C"/>
    <w:rsid w:val="00A06EF2"/>
    <w:rsid w:val="00A07389"/>
    <w:rsid w:val="00A07605"/>
    <w:rsid w:val="00A07D8B"/>
    <w:rsid w:val="00A1024C"/>
    <w:rsid w:val="00A10558"/>
    <w:rsid w:val="00A105AF"/>
    <w:rsid w:val="00A10672"/>
    <w:rsid w:val="00A10941"/>
    <w:rsid w:val="00A110D0"/>
    <w:rsid w:val="00A1181C"/>
    <w:rsid w:val="00A118AE"/>
    <w:rsid w:val="00A11D7C"/>
    <w:rsid w:val="00A12EB7"/>
    <w:rsid w:val="00A130D7"/>
    <w:rsid w:val="00A13352"/>
    <w:rsid w:val="00A13618"/>
    <w:rsid w:val="00A13E35"/>
    <w:rsid w:val="00A141ED"/>
    <w:rsid w:val="00A146E7"/>
    <w:rsid w:val="00A147A0"/>
    <w:rsid w:val="00A14A14"/>
    <w:rsid w:val="00A14D0D"/>
    <w:rsid w:val="00A14EB0"/>
    <w:rsid w:val="00A1527D"/>
    <w:rsid w:val="00A16375"/>
    <w:rsid w:val="00A16AB5"/>
    <w:rsid w:val="00A16B8F"/>
    <w:rsid w:val="00A16DEB"/>
    <w:rsid w:val="00A178D8"/>
    <w:rsid w:val="00A17C13"/>
    <w:rsid w:val="00A20267"/>
    <w:rsid w:val="00A20365"/>
    <w:rsid w:val="00A205E5"/>
    <w:rsid w:val="00A20E42"/>
    <w:rsid w:val="00A20FC9"/>
    <w:rsid w:val="00A21B8E"/>
    <w:rsid w:val="00A21D22"/>
    <w:rsid w:val="00A21FD8"/>
    <w:rsid w:val="00A221BE"/>
    <w:rsid w:val="00A22385"/>
    <w:rsid w:val="00A22623"/>
    <w:rsid w:val="00A23226"/>
    <w:rsid w:val="00A23271"/>
    <w:rsid w:val="00A23521"/>
    <w:rsid w:val="00A23836"/>
    <w:rsid w:val="00A23E55"/>
    <w:rsid w:val="00A23E5F"/>
    <w:rsid w:val="00A23F79"/>
    <w:rsid w:val="00A2420B"/>
    <w:rsid w:val="00A244E5"/>
    <w:rsid w:val="00A246E3"/>
    <w:rsid w:val="00A249F3"/>
    <w:rsid w:val="00A24AEC"/>
    <w:rsid w:val="00A24F98"/>
    <w:rsid w:val="00A25735"/>
    <w:rsid w:val="00A2593E"/>
    <w:rsid w:val="00A26381"/>
    <w:rsid w:val="00A26528"/>
    <w:rsid w:val="00A2718A"/>
    <w:rsid w:val="00A273A5"/>
    <w:rsid w:val="00A2764C"/>
    <w:rsid w:val="00A27744"/>
    <w:rsid w:val="00A27972"/>
    <w:rsid w:val="00A27A31"/>
    <w:rsid w:val="00A27CF3"/>
    <w:rsid w:val="00A3007E"/>
    <w:rsid w:val="00A302F6"/>
    <w:rsid w:val="00A3037D"/>
    <w:rsid w:val="00A305DE"/>
    <w:rsid w:val="00A30835"/>
    <w:rsid w:val="00A3083D"/>
    <w:rsid w:val="00A30E4D"/>
    <w:rsid w:val="00A3128B"/>
    <w:rsid w:val="00A313F2"/>
    <w:rsid w:val="00A3185F"/>
    <w:rsid w:val="00A31942"/>
    <w:rsid w:val="00A319E1"/>
    <w:rsid w:val="00A3216F"/>
    <w:rsid w:val="00A3282F"/>
    <w:rsid w:val="00A32FDC"/>
    <w:rsid w:val="00A3302D"/>
    <w:rsid w:val="00A338AF"/>
    <w:rsid w:val="00A34327"/>
    <w:rsid w:val="00A344B1"/>
    <w:rsid w:val="00A34A3A"/>
    <w:rsid w:val="00A34C8D"/>
    <w:rsid w:val="00A35313"/>
    <w:rsid w:val="00A35B8B"/>
    <w:rsid w:val="00A35DB3"/>
    <w:rsid w:val="00A363D1"/>
    <w:rsid w:val="00A364E1"/>
    <w:rsid w:val="00A3679D"/>
    <w:rsid w:val="00A36DDA"/>
    <w:rsid w:val="00A37972"/>
    <w:rsid w:val="00A37A9D"/>
    <w:rsid w:val="00A4027B"/>
    <w:rsid w:val="00A406A2"/>
    <w:rsid w:val="00A406E5"/>
    <w:rsid w:val="00A40711"/>
    <w:rsid w:val="00A408C6"/>
    <w:rsid w:val="00A4097D"/>
    <w:rsid w:val="00A4139D"/>
    <w:rsid w:val="00A413C5"/>
    <w:rsid w:val="00A417B3"/>
    <w:rsid w:val="00A419FD"/>
    <w:rsid w:val="00A41A9E"/>
    <w:rsid w:val="00A42DB5"/>
    <w:rsid w:val="00A4366B"/>
    <w:rsid w:val="00A438E6"/>
    <w:rsid w:val="00A43CAA"/>
    <w:rsid w:val="00A442C3"/>
    <w:rsid w:val="00A44B11"/>
    <w:rsid w:val="00A44C72"/>
    <w:rsid w:val="00A44DE6"/>
    <w:rsid w:val="00A45C7D"/>
    <w:rsid w:val="00A45E6B"/>
    <w:rsid w:val="00A45F26"/>
    <w:rsid w:val="00A4604F"/>
    <w:rsid w:val="00A4654B"/>
    <w:rsid w:val="00A46655"/>
    <w:rsid w:val="00A46981"/>
    <w:rsid w:val="00A46DC6"/>
    <w:rsid w:val="00A474BC"/>
    <w:rsid w:val="00A47CEF"/>
    <w:rsid w:val="00A47E78"/>
    <w:rsid w:val="00A500C2"/>
    <w:rsid w:val="00A501E0"/>
    <w:rsid w:val="00A506F1"/>
    <w:rsid w:val="00A5081B"/>
    <w:rsid w:val="00A50B72"/>
    <w:rsid w:val="00A51368"/>
    <w:rsid w:val="00A51551"/>
    <w:rsid w:val="00A51B24"/>
    <w:rsid w:val="00A525AA"/>
    <w:rsid w:val="00A5270E"/>
    <w:rsid w:val="00A529F3"/>
    <w:rsid w:val="00A53328"/>
    <w:rsid w:val="00A53365"/>
    <w:rsid w:val="00A53831"/>
    <w:rsid w:val="00A539C5"/>
    <w:rsid w:val="00A53AFA"/>
    <w:rsid w:val="00A53E08"/>
    <w:rsid w:val="00A53E62"/>
    <w:rsid w:val="00A54029"/>
    <w:rsid w:val="00A54300"/>
    <w:rsid w:val="00A546DB"/>
    <w:rsid w:val="00A54B33"/>
    <w:rsid w:val="00A55C93"/>
    <w:rsid w:val="00A56156"/>
    <w:rsid w:val="00A56306"/>
    <w:rsid w:val="00A568D8"/>
    <w:rsid w:val="00A56BBE"/>
    <w:rsid w:val="00A56C96"/>
    <w:rsid w:val="00A56DC5"/>
    <w:rsid w:val="00A5708C"/>
    <w:rsid w:val="00A57536"/>
    <w:rsid w:val="00A5774B"/>
    <w:rsid w:val="00A57841"/>
    <w:rsid w:val="00A57A12"/>
    <w:rsid w:val="00A60174"/>
    <w:rsid w:val="00A6084B"/>
    <w:rsid w:val="00A60877"/>
    <w:rsid w:val="00A60C18"/>
    <w:rsid w:val="00A60C69"/>
    <w:rsid w:val="00A61535"/>
    <w:rsid w:val="00A6160F"/>
    <w:rsid w:val="00A617C2"/>
    <w:rsid w:val="00A61C35"/>
    <w:rsid w:val="00A61DFE"/>
    <w:rsid w:val="00A6287C"/>
    <w:rsid w:val="00A64206"/>
    <w:rsid w:val="00A645E9"/>
    <w:rsid w:val="00A648A3"/>
    <w:rsid w:val="00A64A8F"/>
    <w:rsid w:val="00A64CC6"/>
    <w:rsid w:val="00A64E47"/>
    <w:rsid w:val="00A659E6"/>
    <w:rsid w:val="00A65F3B"/>
    <w:rsid w:val="00A66738"/>
    <w:rsid w:val="00A66972"/>
    <w:rsid w:val="00A66C07"/>
    <w:rsid w:val="00A6726C"/>
    <w:rsid w:val="00A67BD3"/>
    <w:rsid w:val="00A67E2D"/>
    <w:rsid w:val="00A67E87"/>
    <w:rsid w:val="00A7042D"/>
    <w:rsid w:val="00A708D0"/>
    <w:rsid w:val="00A70E02"/>
    <w:rsid w:val="00A711C6"/>
    <w:rsid w:val="00A71748"/>
    <w:rsid w:val="00A719A9"/>
    <w:rsid w:val="00A71CA6"/>
    <w:rsid w:val="00A71D3A"/>
    <w:rsid w:val="00A71DBF"/>
    <w:rsid w:val="00A7203E"/>
    <w:rsid w:val="00A722CB"/>
    <w:rsid w:val="00A726F0"/>
    <w:rsid w:val="00A72E53"/>
    <w:rsid w:val="00A72E93"/>
    <w:rsid w:val="00A73989"/>
    <w:rsid w:val="00A73B13"/>
    <w:rsid w:val="00A73DA3"/>
    <w:rsid w:val="00A740B7"/>
    <w:rsid w:val="00A7475B"/>
    <w:rsid w:val="00A7478D"/>
    <w:rsid w:val="00A74920"/>
    <w:rsid w:val="00A75139"/>
    <w:rsid w:val="00A75460"/>
    <w:rsid w:val="00A75562"/>
    <w:rsid w:val="00A75972"/>
    <w:rsid w:val="00A75A31"/>
    <w:rsid w:val="00A761FC"/>
    <w:rsid w:val="00A7633F"/>
    <w:rsid w:val="00A769B7"/>
    <w:rsid w:val="00A7700B"/>
    <w:rsid w:val="00A77062"/>
    <w:rsid w:val="00A7707A"/>
    <w:rsid w:val="00A77110"/>
    <w:rsid w:val="00A773A6"/>
    <w:rsid w:val="00A77A85"/>
    <w:rsid w:val="00A77BC7"/>
    <w:rsid w:val="00A800C9"/>
    <w:rsid w:val="00A802EC"/>
    <w:rsid w:val="00A80AA3"/>
    <w:rsid w:val="00A80AC4"/>
    <w:rsid w:val="00A80F5D"/>
    <w:rsid w:val="00A8164D"/>
    <w:rsid w:val="00A81B00"/>
    <w:rsid w:val="00A8201E"/>
    <w:rsid w:val="00A824B8"/>
    <w:rsid w:val="00A8263B"/>
    <w:rsid w:val="00A8264A"/>
    <w:rsid w:val="00A827DC"/>
    <w:rsid w:val="00A83DCC"/>
    <w:rsid w:val="00A83E91"/>
    <w:rsid w:val="00A84254"/>
    <w:rsid w:val="00A84489"/>
    <w:rsid w:val="00A8453C"/>
    <w:rsid w:val="00A8520C"/>
    <w:rsid w:val="00A85582"/>
    <w:rsid w:val="00A8580D"/>
    <w:rsid w:val="00A85864"/>
    <w:rsid w:val="00A86193"/>
    <w:rsid w:val="00A86C14"/>
    <w:rsid w:val="00A86C1A"/>
    <w:rsid w:val="00A86CCF"/>
    <w:rsid w:val="00A86F02"/>
    <w:rsid w:val="00A8717D"/>
    <w:rsid w:val="00A879D2"/>
    <w:rsid w:val="00A87AAC"/>
    <w:rsid w:val="00A90859"/>
    <w:rsid w:val="00A90E4A"/>
    <w:rsid w:val="00A911A1"/>
    <w:rsid w:val="00A9126F"/>
    <w:rsid w:val="00A913B2"/>
    <w:rsid w:val="00A91856"/>
    <w:rsid w:val="00A91AF1"/>
    <w:rsid w:val="00A92925"/>
    <w:rsid w:val="00A92BDC"/>
    <w:rsid w:val="00A93438"/>
    <w:rsid w:val="00A9359C"/>
    <w:rsid w:val="00A93BB6"/>
    <w:rsid w:val="00A94611"/>
    <w:rsid w:val="00A946A3"/>
    <w:rsid w:val="00A94748"/>
    <w:rsid w:val="00A94E1D"/>
    <w:rsid w:val="00A94ED7"/>
    <w:rsid w:val="00A955C6"/>
    <w:rsid w:val="00A95680"/>
    <w:rsid w:val="00A96122"/>
    <w:rsid w:val="00A96410"/>
    <w:rsid w:val="00A964E0"/>
    <w:rsid w:val="00A96AE1"/>
    <w:rsid w:val="00A96EEC"/>
    <w:rsid w:val="00A96FE0"/>
    <w:rsid w:val="00A9700E"/>
    <w:rsid w:val="00A976FC"/>
    <w:rsid w:val="00A97B2F"/>
    <w:rsid w:val="00A97FB7"/>
    <w:rsid w:val="00AA0719"/>
    <w:rsid w:val="00AA08F9"/>
    <w:rsid w:val="00AA0C00"/>
    <w:rsid w:val="00AA0D28"/>
    <w:rsid w:val="00AA12D8"/>
    <w:rsid w:val="00AA140A"/>
    <w:rsid w:val="00AA209C"/>
    <w:rsid w:val="00AA217A"/>
    <w:rsid w:val="00AA21EB"/>
    <w:rsid w:val="00AA2204"/>
    <w:rsid w:val="00AA239B"/>
    <w:rsid w:val="00AA2A01"/>
    <w:rsid w:val="00AA3028"/>
    <w:rsid w:val="00AA3697"/>
    <w:rsid w:val="00AA37FE"/>
    <w:rsid w:val="00AA38D3"/>
    <w:rsid w:val="00AA3AC2"/>
    <w:rsid w:val="00AA4F1F"/>
    <w:rsid w:val="00AA5AB3"/>
    <w:rsid w:val="00AA5E1E"/>
    <w:rsid w:val="00AA616F"/>
    <w:rsid w:val="00AA6329"/>
    <w:rsid w:val="00AA639A"/>
    <w:rsid w:val="00AA6618"/>
    <w:rsid w:val="00AA6781"/>
    <w:rsid w:val="00AA6BCB"/>
    <w:rsid w:val="00AA7829"/>
    <w:rsid w:val="00AA78CC"/>
    <w:rsid w:val="00AA7998"/>
    <w:rsid w:val="00AA7F4B"/>
    <w:rsid w:val="00AB0069"/>
    <w:rsid w:val="00AB0250"/>
    <w:rsid w:val="00AB1070"/>
    <w:rsid w:val="00AB114A"/>
    <w:rsid w:val="00AB1340"/>
    <w:rsid w:val="00AB1413"/>
    <w:rsid w:val="00AB15FE"/>
    <w:rsid w:val="00AB163F"/>
    <w:rsid w:val="00AB17A2"/>
    <w:rsid w:val="00AB1863"/>
    <w:rsid w:val="00AB1EB1"/>
    <w:rsid w:val="00AB20DE"/>
    <w:rsid w:val="00AB216A"/>
    <w:rsid w:val="00AB21F8"/>
    <w:rsid w:val="00AB277C"/>
    <w:rsid w:val="00AB292D"/>
    <w:rsid w:val="00AB355F"/>
    <w:rsid w:val="00AB42FF"/>
    <w:rsid w:val="00AB43CD"/>
    <w:rsid w:val="00AB45DB"/>
    <w:rsid w:val="00AB4802"/>
    <w:rsid w:val="00AB4B8D"/>
    <w:rsid w:val="00AB4EB5"/>
    <w:rsid w:val="00AB59EA"/>
    <w:rsid w:val="00AB5A81"/>
    <w:rsid w:val="00AB5E15"/>
    <w:rsid w:val="00AB65EB"/>
    <w:rsid w:val="00AB662B"/>
    <w:rsid w:val="00AB6C31"/>
    <w:rsid w:val="00AB763D"/>
    <w:rsid w:val="00AB7816"/>
    <w:rsid w:val="00AB7BED"/>
    <w:rsid w:val="00AB7E63"/>
    <w:rsid w:val="00AC07CC"/>
    <w:rsid w:val="00AC0AAA"/>
    <w:rsid w:val="00AC0B60"/>
    <w:rsid w:val="00AC0E2B"/>
    <w:rsid w:val="00AC11F3"/>
    <w:rsid w:val="00AC1D0C"/>
    <w:rsid w:val="00AC2487"/>
    <w:rsid w:val="00AC2649"/>
    <w:rsid w:val="00AC27C2"/>
    <w:rsid w:val="00AC2F0A"/>
    <w:rsid w:val="00AC371A"/>
    <w:rsid w:val="00AC382E"/>
    <w:rsid w:val="00AC3B5B"/>
    <w:rsid w:val="00AC40BE"/>
    <w:rsid w:val="00AC427E"/>
    <w:rsid w:val="00AC4595"/>
    <w:rsid w:val="00AC47D7"/>
    <w:rsid w:val="00AC4BA8"/>
    <w:rsid w:val="00AC4C22"/>
    <w:rsid w:val="00AC66CA"/>
    <w:rsid w:val="00AC68CA"/>
    <w:rsid w:val="00AC6946"/>
    <w:rsid w:val="00AC6A0D"/>
    <w:rsid w:val="00AC72D5"/>
    <w:rsid w:val="00AC742E"/>
    <w:rsid w:val="00AC7C2E"/>
    <w:rsid w:val="00AD0BA1"/>
    <w:rsid w:val="00AD0E9E"/>
    <w:rsid w:val="00AD13F2"/>
    <w:rsid w:val="00AD1BE1"/>
    <w:rsid w:val="00AD2055"/>
    <w:rsid w:val="00AD20DF"/>
    <w:rsid w:val="00AD278E"/>
    <w:rsid w:val="00AD2BC0"/>
    <w:rsid w:val="00AD2DD4"/>
    <w:rsid w:val="00AD31A4"/>
    <w:rsid w:val="00AD3458"/>
    <w:rsid w:val="00AD3538"/>
    <w:rsid w:val="00AD388B"/>
    <w:rsid w:val="00AD3B73"/>
    <w:rsid w:val="00AD44F8"/>
    <w:rsid w:val="00AD4703"/>
    <w:rsid w:val="00AD4840"/>
    <w:rsid w:val="00AD48B0"/>
    <w:rsid w:val="00AD49F3"/>
    <w:rsid w:val="00AD4B35"/>
    <w:rsid w:val="00AD4B52"/>
    <w:rsid w:val="00AD4CCC"/>
    <w:rsid w:val="00AD4FA7"/>
    <w:rsid w:val="00AD51A5"/>
    <w:rsid w:val="00AD618F"/>
    <w:rsid w:val="00AD64CA"/>
    <w:rsid w:val="00AD65AD"/>
    <w:rsid w:val="00AD6C48"/>
    <w:rsid w:val="00AD6DD9"/>
    <w:rsid w:val="00AD7356"/>
    <w:rsid w:val="00AD73A8"/>
    <w:rsid w:val="00AD7542"/>
    <w:rsid w:val="00AD7617"/>
    <w:rsid w:val="00AD78D2"/>
    <w:rsid w:val="00AD7AF9"/>
    <w:rsid w:val="00AD7D85"/>
    <w:rsid w:val="00AD7FFE"/>
    <w:rsid w:val="00AE019E"/>
    <w:rsid w:val="00AE0A0D"/>
    <w:rsid w:val="00AE0B08"/>
    <w:rsid w:val="00AE12AD"/>
    <w:rsid w:val="00AE15E6"/>
    <w:rsid w:val="00AE1F8A"/>
    <w:rsid w:val="00AE1FE0"/>
    <w:rsid w:val="00AE25CF"/>
    <w:rsid w:val="00AE27D6"/>
    <w:rsid w:val="00AE2F82"/>
    <w:rsid w:val="00AE31B7"/>
    <w:rsid w:val="00AE3816"/>
    <w:rsid w:val="00AE3984"/>
    <w:rsid w:val="00AE3AA3"/>
    <w:rsid w:val="00AE3FC4"/>
    <w:rsid w:val="00AE41A5"/>
    <w:rsid w:val="00AE4442"/>
    <w:rsid w:val="00AE459C"/>
    <w:rsid w:val="00AE474D"/>
    <w:rsid w:val="00AE47E7"/>
    <w:rsid w:val="00AE4849"/>
    <w:rsid w:val="00AE4AFE"/>
    <w:rsid w:val="00AE53DA"/>
    <w:rsid w:val="00AE5647"/>
    <w:rsid w:val="00AE599E"/>
    <w:rsid w:val="00AE5B42"/>
    <w:rsid w:val="00AE66D9"/>
    <w:rsid w:val="00AE6701"/>
    <w:rsid w:val="00AE6E0D"/>
    <w:rsid w:val="00AE78B6"/>
    <w:rsid w:val="00AF04A1"/>
    <w:rsid w:val="00AF10FF"/>
    <w:rsid w:val="00AF135F"/>
    <w:rsid w:val="00AF180D"/>
    <w:rsid w:val="00AF1BE2"/>
    <w:rsid w:val="00AF20F7"/>
    <w:rsid w:val="00AF21F0"/>
    <w:rsid w:val="00AF25D4"/>
    <w:rsid w:val="00AF274F"/>
    <w:rsid w:val="00AF28D4"/>
    <w:rsid w:val="00AF2A42"/>
    <w:rsid w:val="00AF2A54"/>
    <w:rsid w:val="00AF2BC9"/>
    <w:rsid w:val="00AF3006"/>
    <w:rsid w:val="00AF3012"/>
    <w:rsid w:val="00AF3E9B"/>
    <w:rsid w:val="00AF41DF"/>
    <w:rsid w:val="00AF4279"/>
    <w:rsid w:val="00AF42B6"/>
    <w:rsid w:val="00AF4B1F"/>
    <w:rsid w:val="00AF55F8"/>
    <w:rsid w:val="00AF56A7"/>
    <w:rsid w:val="00AF56D8"/>
    <w:rsid w:val="00AF56DD"/>
    <w:rsid w:val="00AF5A98"/>
    <w:rsid w:val="00AF5C86"/>
    <w:rsid w:val="00AF5EB6"/>
    <w:rsid w:val="00AF6010"/>
    <w:rsid w:val="00AF6574"/>
    <w:rsid w:val="00AF67A7"/>
    <w:rsid w:val="00AF6B15"/>
    <w:rsid w:val="00AF6D94"/>
    <w:rsid w:val="00AF7704"/>
    <w:rsid w:val="00B0027F"/>
    <w:rsid w:val="00B0069F"/>
    <w:rsid w:val="00B006EB"/>
    <w:rsid w:val="00B00734"/>
    <w:rsid w:val="00B015BA"/>
    <w:rsid w:val="00B0171E"/>
    <w:rsid w:val="00B01A2A"/>
    <w:rsid w:val="00B01BD8"/>
    <w:rsid w:val="00B01E17"/>
    <w:rsid w:val="00B023FF"/>
    <w:rsid w:val="00B02659"/>
    <w:rsid w:val="00B02C20"/>
    <w:rsid w:val="00B02F3E"/>
    <w:rsid w:val="00B03334"/>
    <w:rsid w:val="00B0357B"/>
    <w:rsid w:val="00B035D7"/>
    <w:rsid w:val="00B0369A"/>
    <w:rsid w:val="00B03893"/>
    <w:rsid w:val="00B040C3"/>
    <w:rsid w:val="00B04808"/>
    <w:rsid w:val="00B04DA5"/>
    <w:rsid w:val="00B051C3"/>
    <w:rsid w:val="00B0537C"/>
    <w:rsid w:val="00B05A1F"/>
    <w:rsid w:val="00B0662A"/>
    <w:rsid w:val="00B06852"/>
    <w:rsid w:val="00B06861"/>
    <w:rsid w:val="00B06882"/>
    <w:rsid w:val="00B068C8"/>
    <w:rsid w:val="00B06B75"/>
    <w:rsid w:val="00B06E8E"/>
    <w:rsid w:val="00B06ED4"/>
    <w:rsid w:val="00B074A0"/>
    <w:rsid w:val="00B078D1"/>
    <w:rsid w:val="00B07BD1"/>
    <w:rsid w:val="00B07E59"/>
    <w:rsid w:val="00B10550"/>
    <w:rsid w:val="00B10D34"/>
    <w:rsid w:val="00B11969"/>
    <w:rsid w:val="00B11AFE"/>
    <w:rsid w:val="00B11E05"/>
    <w:rsid w:val="00B121D7"/>
    <w:rsid w:val="00B1234C"/>
    <w:rsid w:val="00B12781"/>
    <w:rsid w:val="00B132A1"/>
    <w:rsid w:val="00B132C0"/>
    <w:rsid w:val="00B13BC9"/>
    <w:rsid w:val="00B13FD1"/>
    <w:rsid w:val="00B14011"/>
    <w:rsid w:val="00B140AF"/>
    <w:rsid w:val="00B14B64"/>
    <w:rsid w:val="00B14FA9"/>
    <w:rsid w:val="00B1559D"/>
    <w:rsid w:val="00B1566B"/>
    <w:rsid w:val="00B1573B"/>
    <w:rsid w:val="00B158BD"/>
    <w:rsid w:val="00B159DC"/>
    <w:rsid w:val="00B15B1F"/>
    <w:rsid w:val="00B16180"/>
    <w:rsid w:val="00B16C88"/>
    <w:rsid w:val="00B16E5E"/>
    <w:rsid w:val="00B172F8"/>
    <w:rsid w:val="00B17699"/>
    <w:rsid w:val="00B17A03"/>
    <w:rsid w:val="00B17A17"/>
    <w:rsid w:val="00B20826"/>
    <w:rsid w:val="00B21155"/>
    <w:rsid w:val="00B21733"/>
    <w:rsid w:val="00B21978"/>
    <w:rsid w:val="00B21EAD"/>
    <w:rsid w:val="00B221FC"/>
    <w:rsid w:val="00B22299"/>
    <w:rsid w:val="00B222B0"/>
    <w:rsid w:val="00B229EA"/>
    <w:rsid w:val="00B22A1D"/>
    <w:rsid w:val="00B22A43"/>
    <w:rsid w:val="00B22DFC"/>
    <w:rsid w:val="00B231B1"/>
    <w:rsid w:val="00B233DF"/>
    <w:rsid w:val="00B23829"/>
    <w:rsid w:val="00B23A56"/>
    <w:rsid w:val="00B23CA7"/>
    <w:rsid w:val="00B23E0C"/>
    <w:rsid w:val="00B2404F"/>
    <w:rsid w:val="00B257B5"/>
    <w:rsid w:val="00B26161"/>
    <w:rsid w:val="00B261A0"/>
    <w:rsid w:val="00B264EE"/>
    <w:rsid w:val="00B26DAD"/>
    <w:rsid w:val="00B27487"/>
    <w:rsid w:val="00B276E1"/>
    <w:rsid w:val="00B278D3"/>
    <w:rsid w:val="00B27AAD"/>
    <w:rsid w:val="00B27B3C"/>
    <w:rsid w:val="00B27D00"/>
    <w:rsid w:val="00B300E4"/>
    <w:rsid w:val="00B30213"/>
    <w:rsid w:val="00B30434"/>
    <w:rsid w:val="00B30555"/>
    <w:rsid w:val="00B30621"/>
    <w:rsid w:val="00B3187B"/>
    <w:rsid w:val="00B31888"/>
    <w:rsid w:val="00B31BDA"/>
    <w:rsid w:val="00B31CCD"/>
    <w:rsid w:val="00B3223E"/>
    <w:rsid w:val="00B32539"/>
    <w:rsid w:val="00B330EB"/>
    <w:rsid w:val="00B3335C"/>
    <w:rsid w:val="00B33DB8"/>
    <w:rsid w:val="00B340A1"/>
    <w:rsid w:val="00B3440A"/>
    <w:rsid w:val="00B349C0"/>
    <w:rsid w:val="00B34B0E"/>
    <w:rsid w:val="00B34BC6"/>
    <w:rsid w:val="00B358F3"/>
    <w:rsid w:val="00B35923"/>
    <w:rsid w:val="00B35A19"/>
    <w:rsid w:val="00B360FB"/>
    <w:rsid w:val="00B36102"/>
    <w:rsid w:val="00B3614C"/>
    <w:rsid w:val="00B363CE"/>
    <w:rsid w:val="00B365C3"/>
    <w:rsid w:val="00B3693C"/>
    <w:rsid w:val="00B36B61"/>
    <w:rsid w:val="00B36C63"/>
    <w:rsid w:val="00B36D74"/>
    <w:rsid w:val="00B3732C"/>
    <w:rsid w:val="00B37579"/>
    <w:rsid w:val="00B379B2"/>
    <w:rsid w:val="00B37B54"/>
    <w:rsid w:val="00B400E4"/>
    <w:rsid w:val="00B404AE"/>
    <w:rsid w:val="00B41B54"/>
    <w:rsid w:val="00B41B68"/>
    <w:rsid w:val="00B42267"/>
    <w:rsid w:val="00B430FD"/>
    <w:rsid w:val="00B43154"/>
    <w:rsid w:val="00B43588"/>
    <w:rsid w:val="00B43991"/>
    <w:rsid w:val="00B43A93"/>
    <w:rsid w:val="00B43ACA"/>
    <w:rsid w:val="00B43C2B"/>
    <w:rsid w:val="00B43FAD"/>
    <w:rsid w:val="00B445CE"/>
    <w:rsid w:val="00B44DCD"/>
    <w:rsid w:val="00B44EF1"/>
    <w:rsid w:val="00B450BD"/>
    <w:rsid w:val="00B4567F"/>
    <w:rsid w:val="00B459C4"/>
    <w:rsid w:val="00B45D2B"/>
    <w:rsid w:val="00B45F77"/>
    <w:rsid w:val="00B46491"/>
    <w:rsid w:val="00B465D8"/>
    <w:rsid w:val="00B46FA5"/>
    <w:rsid w:val="00B47616"/>
    <w:rsid w:val="00B4793D"/>
    <w:rsid w:val="00B47B26"/>
    <w:rsid w:val="00B47C3E"/>
    <w:rsid w:val="00B47C6A"/>
    <w:rsid w:val="00B501DA"/>
    <w:rsid w:val="00B50243"/>
    <w:rsid w:val="00B5053E"/>
    <w:rsid w:val="00B507F7"/>
    <w:rsid w:val="00B50F66"/>
    <w:rsid w:val="00B51A24"/>
    <w:rsid w:val="00B51CD0"/>
    <w:rsid w:val="00B51E53"/>
    <w:rsid w:val="00B5229E"/>
    <w:rsid w:val="00B524E4"/>
    <w:rsid w:val="00B5284F"/>
    <w:rsid w:val="00B530AA"/>
    <w:rsid w:val="00B53761"/>
    <w:rsid w:val="00B5398B"/>
    <w:rsid w:val="00B53AD9"/>
    <w:rsid w:val="00B53BA2"/>
    <w:rsid w:val="00B53E08"/>
    <w:rsid w:val="00B54906"/>
    <w:rsid w:val="00B553CE"/>
    <w:rsid w:val="00B5546D"/>
    <w:rsid w:val="00B554AF"/>
    <w:rsid w:val="00B5556E"/>
    <w:rsid w:val="00B55696"/>
    <w:rsid w:val="00B55C30"/>
    <w:rsid w:val="00B55EB3"/>
    <w:rsid w:val="00B561E2"/>
    <w:rsid w:val="00B56282"/>
    <w:rsid w:val="00B56576"/>
    <w:rsid w:val="00B565EC"/>
    <w:rsid w:val="00B5661D"/>
    <w:rsid w:val="00B56E52"/>
    <w:rsid w:val="00B5717B"/>
    <w:rsid w:val="00B57CD2"/>
    <w:rsid w:val="00B57F3D"/>
    <w:rsid w:val="00B6014B"/>
    <w:rsid w:val="00B60414"/>
    <w:rsid w:val="00B6090F"/>
    <w:rsid w:val="00B6093E"/>
    <w:rsid w:val="00B60995"/>
    <w:rsid w:val="00B60A80"/>
    <w:rsid w:val="00B61093"/>
    <w:rsid w:val="00B61348"/>
    <w:rsid w:val="00B615A7"/>
    <w:rsid w:val="00B6173F"/>
    <w:rsid w:val="00B61B02"/>
    <w:rsid w:val="00B61EA7"/>
    <w:rsid w:val="00B6273E"/>
    <w:rsid w:val="00B62B32"/>
    <w:rsid w:val="00B62F6D"/>
    <w:rsid w:val="00B630A0"/>
    <w:rsid w:val="00B63802"/>
    <w:rsid w:val="00B64748"/>
    <w:rsid w:val="00B64839"/>
    <w:rsid w:val="00B64EA9"/>
    <w:rsid w:val="00B64FCF"/>
    <w:rsid w:val="00B65592"/>
    <w:rsid w:val="00B65E12"/>
    <w:rsid w:val="00B66254"/>
    <w:rsid w:val="00B66284"/>
    <w:rsid w:val="00B666B7"/>
    <w:rsid w:val="00B6698B"/>
    <w:rsid w:val="00B66ACF"/>
    <w:rsid w:val="00B66B37"/>
    <w:rsid w:val="00B66B5F"/>
    <w:rsid w:val="00B676F1"/>
    <w:rsid w:val="00B67B56"/>
    <w:rsid w:val="00B67D6E"/>
    <w:rsid w:val="00B700BD"/>
    <w:rsid w:val="00B70503"/>
    <w:rsid w:val="00B706B0"/>
    <w:rsid w:val="00B70972"/>
    <w:rsid w:val="00B70AF9"/>
    <w:rsid w:val="00B70C3B"/>
    <w:rsid w:val="00B7120D"/>
    <w:rsid w:val="00B713F9"/>
    <w:rsid w:val="00B71A2E"/>
    <w:rsid w:val="00B71A42"/>
    <w:rsid w:val="00B71A5D"/>
    <w:rsid w:val="00B71BEC"/>
    <w:rsid w:val="00B72174"/>
    <w:rsid w:val="00B72E55"/>
    <w:rsid w:val="00B7314E"/>
    <w:rsid w:val="00B73BA9"/>
    <w:rsid w:val="00B73CA1"/>
    <w:rsid w:val="00B741E9"/>
    <w:rsid w:val="00B743AF"/>
    <w:rsid w:val="00B745E2"/>
    <w:rsid w:val="00B74658"/>
    <w:rsid w:val="00B74D3C"/>
    <w:rsid w:val="00B75298"/>
    <w:rsid w:val="00B752D8"/>
    <w:rsid w:val="00B757CC"/>
    <w:rsid w:val="00B75955"/>
    <w:rsid w:val="00B75C63"/>
    <w:rsid w:val="00B75CE5"/>
    <w:rsid w:val="00B76197"/>
    <w:rsid w:val="00B7644D"/>
    <w:rsid w:val="00B7666D"/>
    <w:rsid w:val="00B767B6"/>
    <w:rsid w:val="00B76F45"/>
    <w:rsid w:val="00B76FFE"/>
    <w:rsid w:val="00B77146"/>
    <w:rsid w:val="00B77E2D"/>
    <w:rsid w:val="00B77F96"/>
    <w:rsid w:val="00B77FEF"/>
    <w:rsid w:val="00B802E4"/>
    <w:rsid w:val="00B80757"/>
    <w:rsid w:val="00B80783"/>
    <w:rsid w:val="00B80D3D"/>
    <w:rsid w:val="00B80DD0"/>
    <w:rsid w:val="00B80E5F"/>
    <w:rsid w:val="00B8129B"/>
    <w:rsid w:val="00B81557"/>
    <w:rsid w:val="00B815F9"/>
    <w:rsid w:val="00B81DA6"/>
    <w:rsid w:val="00B822EC"/>
    <w:rsid w:val="00B82526"/>
    <w:rsid w:val="00B82945"/>
    <w:rsid w:val="00B8295B"/>
    <w:rsid w:val="00B82A24"/>
    <w:rsid w:val="00B82AB3"/>
    <w:rsid w:val="00B82BFE"/>
    <w:rsid w:val="00B82E78"/>
    <w:rsid w:val="00B830F9"/>
    <w:rsid w:val="00B836D4"/>
    <w:rsid w:val="00B8399E"/>
    <w:rsid w:val="00B839A8"/>
    <w:rsid w:val="00B83C72"/>
    <w:rsid w:val="00B83EE2"/>
    <w:rsid w:val="00B84339"/>
    <w:rsid w:val="00B84744"/>
    <w:rsid w:val="00B85819"/>
    <w:rsid w:val="00B8598C"/>
    <w:rsid w:val="00B8600A"/>
    <w:rsid w:val="00B86201"/>
    <w:rsid w:val="00B86259"/>
    <w:rsid w:val="00B86601"/>
    <w:rsid w:val="00B86637"/>
    <w:rsid w:val="00B8727A"/>
    <w:rsid w:val="00B87D99"/>
    <w:rsid w:val="00B87E4F"/>
    <w:rsid w:val="00B90546"/>
    <w:rsid w:val="00B90721"/>
    <w:rsid w:val="00B90C70"/>
    <w:rsid w:val="00B90ED8"/>
    <w:rsid w:val="00B91185"/>
    <w:rsid w:val="00B91429"/>
    <w:rsid w:val="00B91893"/>
    <w:rsid w:val="00B91AF5"/>
    <w:rsid w:val="00B9218D"/>
    <w:rsid w:val="00B927D3"/>
    <w:rsid w:val="00B92BA1"/>
    <w:rsid w:val="00B930D4"/>
    <w:rsid w:val="00B93416"/>
    <w:rsid w:val="00B9354A"/>
    <w:rsid w:val="00B93657"/>
    <w:rsid w:val="00B9386F"/>
    <w:rsid w:val="00B9410F"/>
    <w:rsid w:val="00B94B88"/>
    <w:rsid w:val="00B94BF3"/>
    <w:rsid w:val="00B94C81"/>
    <w:rsid w:val="00B953ED"/>
    <w:rsid w:val="00B9609B"/>
    <w:rsid w:val="00B96269"/>
    <w:rsid w:val="00B9663A"/>
    <w:rsid w:val="00B96679"/>
    <w:rsid w:val="00B9748F"/>
    <w:rsid w:val="00B97CEC"/>
    <w:rsid w:val="00BA038D"/>
    <w:rsid w:val="00BA08B8"/>
    <w:rsid w:val="00BA0914"/>
    <w:rsid w:val="00BA0FF0"/>
    <w:rsid w:val="00BA103A"/>
    <w:rsid w:val="00BA1155"/>
    <w:rsid w:val="00BA13C6"/>
    <w:rsid w:val="00BA1905"/>
    <w:rsid w:val="00BA1C07"/>
    <w:rsid w:val="00BA201E"/>
    <w:rsid w:val="00BA21A4"/>
    <w:rsid w:val="00BA22F2"/>
    <w:rsid w:val="00BA256B"/>
    <w:rsid w:val="00BA2AEC"/>
    <w:rsid w:val="00BA2D28"/>
    <w:rsid w:val="00BA32AF"/>
    <w:rsid w:val="00BA34ED"/>
    <w:rsid w:val="00BA3894"/>
    <w:rsid w:val="00BA3B1E"/>
    <w:rsid w:val="00BA41C7"/>
    <w:rsid w:val="00BA42D5"/>
    <w:rsid w:val="00BA4920"/>
    <w:rsid w:val="00BA49E0"/>
    <w:rsid w:val="00BA4BFD"/>
    <w:rsid w:val="00BA52AA"/>
    <w:rsid w:val="00BA52F5"/>
    <w:rsid w:val="00BA5411"/>
    <w:rsid w:val="00BA567E"/>
    <w:rsid w:val="00BA5B45"/>
    <w:rsid w:val="00BA5CBF"/>
    <w:rsid w:val="00BA5F93"/>
    <w:rsid w:val="00BA68D6"/>
    <w:rsid w:val="00BA695D"/>
    <w:rsid w:val="00BA6CF4"/>
    <w:rsid w:val="00BA6DF7"/>
    <w:rsid w:val="00BA6E64"/>
    <w:rsid w:val="00BA7157"/>
    <w:rsid w:val="00BA7766"/>
    <w:rsid w:val="00BA7ADA"/>
    <w:rsid w:val="00BA7E30"/>
    <w:rsid w:val="00BA7EA1"/>
    <w:rsid w:val="00BA7EC7"/>
    <w:rsid w:val="00BA7FAD"/>
    <w:rsid w:val="00BB0242"/>
    <w:rsid w:val="00BB080A"/>
    <w:rsid w:val="00BB0CD4"/>
    <w:rsid w:val="00BB1107"/>
    <w:rsid w:val="00BB18D3"/>
    <w:rsid w:val="00BB1BBA"/>
    <w:rsid w:val="00BB1C33"/>
    <w:rsid w:val="00BB1C95"/>
    <w:rsid w:val="00BB1FB3"/>
    <w:rsid w:val="00BB1FBE"/>
    <w:rsid w:val="00BB225C"/>
    <w:rsid w:val="00BB2398"/>
    <w:rsid w:val="00BB24D7"/>
    <w:rsid w:val="00BB25C6"/>
    <w:rsid w:val="00BB2749"/>
    <w:rsid w:val="00BB2ADE"/>
    <w:rsid w:val="00BB2C19"/>
    <w:rsid w:val="00BB2FEA"/>
    <w:rsid w:val="00BB3203"/>
    <w:rsid w:val="00BB356A"/>
    <w:rsid w:val="00BB3DB6"/>
    <w:rsid w:val="00BB3EE8"/>
    <w:rsid w:val="00BB3F6F"/>
    <w:rsid w:val="00BB4188"/>
    <w:rsid w:val="00BB4270"/>
    <w:rsid w:val="00BB4699"/>
    <w:rsid w:val="00BB4909"/>
    <w:rsid w:val="00BB58BE"/>
    <w:rsid w:val="00BB590B"/>
    <w:rsid w:val="00BB5BED"/>
    <w:rsid w:val="00BB5E9C"/>
    <w:rsid w:val="00BB5F53"/>
    <w:rsid w:val="00BB600C"/>
    <w:rsid w:val="00BB61B5"/>
    <w:rsid w:val="00BB628A"/>
    <w:rsid w:val="00BB64C9"/>
    <w:rsid w:val="00BB67F9"/>
    <w:rsid w:val="00BB69F2"/>
    <w:rsid w:val="00BB7BD8"/>
    <w:rsid w:val="00BC0797"/>
    <w:rsid w:val="00BC094F"/>
    <w:rsid w:val="00BC096F"/>
    <w:rsid w:val="00BC0B43"/>
    <w:rsid w:val="00BC14D3"/>
    <w:rsid w:val="00BC14E2"/>
    <w:rsid w:val="00BC1A7D"/>
    <w:rsid w:val="00BC1C43"/>
    <w:rsid w:val="00BC2271"/>
    <w:rsid w:val="00BC2DD8"/>
    <w:rsid w:val="00BC35A5"/>
    <w:rsid w:val="00BC3753"/>
    <w:rsid w:val="00BC385B"/>
    <w:rsid w:val="00BC3A89"/>
    <w:rsid w:val="00BC3EAC"/>
    <w:rsid w:val="00BC3EF6"/>
    <w:rsid w:val="00BC408C"/>
    <w:rsid w:val="00BC42F4"/>
    <w:rsid w:val="00BC46F4"/>
    <w:rsid w:val="00BC4EE8"/>
    <w:rsid w:val="00BC52B0"/>
    <w:rsid w:val="00BC5378"/>
    <w:rsid w:val="00BC537A"/>
    <w:rsid w:val="00BC53D4"/>
    <w:rsid w:val="00BC5474"/>
    <w:rsid w:val="00BC5AEB"/>
    <w:rsid w:val="00BC753B"/>
    <w:rsid w:val="00BC77F7"/>
    <w:rsid w:val="00BC7B87"/>
    <w:rsid w:val="00BC7CB3"/>
    <w:rsid w:val="00BC7E32"/>
    <w:rsid w:val="00BC7ECB"/>
    <w:rsid w:val="00BD07AE"/>
    <w:rsid w:val="00BD15E7"/>
    <w:rsid w:val="00BD1C8D"/>
    <w:rsid w:val="00BD1E17"/>
    <w:rsid w:val="00BD26FB"/>
    <w:rsid w:val="00BD2A2B"/>
    <w:rsid w:val="00BD328A"/>
    <w:rsid w:val="00BD3AC9"/>
    <w:rsid w:val="00BD4007"/>
    <w:rsid w:val="00BD408B"/>
    <w:rsid w:val="00BD40C5"/>
    <w:rsid w:val="00BD41D1"/>
    <w:rsid w:val="00BD42B5"/>
    <w:rsid w:val="00BD4A2E"/>
    <w:rsid w:val="00BD4BE5"/>
    <w:rsid w:val="00BD4D28"/>
    <w:rsid w:val="00BD4DFC"/>
    <w:rsid w:val="00BD571A"/>
    <w:rsid w:val="00BD5A7D"/>
    <w:rsid w:val="00BD5AE8"/>
    <w:rsid w:val="00BD5C5C"/>
    <w:rsid w:val="00BD5E8B"/>
    <w:rsid w:val="00BD6178"/>
    <w:rsid w:val="00BD6357"/>
    <w:rsid w:val="00BD65B2"/>
    <w:rsid w:val="00BD77B9"/>
    <w:rsid w:val="00BD7805"/>
    <w:rsid w:val="00BD7BCC"/>
    <w:rsid w:val="00BE06CA"/>
    <w:rsid w:val="00BE0779"/>
    <w:rsid w:val="00BE0F3C"/>
    <w:rsid w:val="00BE1803"/>
    <w:rsid w:val="00BE1A0F"/>
    <w:rsid w:val="00BE1BB1"/>
    <w:rsid w:val="00BE20C2"/>
    <w:rsid w:val="00BE28CE"/>
    <w:rsid w:val="00BE29E5"/>
    <w:rsid w:val="00BE2D3F"/>
    <w:rsid w:val="00BE34C3"/>
    <w:rsid w:val="00BE3828"/>
    <w:rsid w:val="00BE3917"/>
    <w:rsid w:val="00BE3C85"/>
    <w:rsid w:val="00BE3EF5"/>
    <w:rsid w:val="00BE3F2D"/>
    <w:rsid w:val="00BE3FC7"/>
    <w:rsid w:val="00BE406B"/>
    <w:rsid w:val="00BE41FC"/>
    <w:rsid w:val="00BE4C6B"/>
    <w:rsid w:val="00BE4D3F"/>
    <w:rsid w:val="00BE4DF2"/>
    <w:rsid w:val="00BE52F5"/>
    <w:rsid w:val="00BE5667"/>
    <w:rsid w:val="00BE5DAB"/>
    <w:rsid w:val="00BE5F94"/>
    <w:rsid w:val="00BE618A"/>
    <w:rsid w:val="00BE6198"/>
    <w:rsid w:val="00BE6678"/>
    <w:rsid w:val="00BE6851"/>
    <w:rsid w:val="00BE69A8"/>
    <w:rsid w:val="00BE6D22"/>
    <w:rsid w:val="00BE6FA3"/>
    <w:rsid w:val="00BE7547"/>
    <w:rsid w:val="00BE755E"/>
    <w:rsid w:val="00BF0600"/>
    <w:rsid w:val="00BF08C3"/>
    <w:rsid w:val="00BF1055"/>
    <w:rsid w:val="00BF1334"/>
    <w:rsid w:val="00BF1E0D"/>
    <w:rsid w:val="00BF256A"/>
    <w:rsid w:val="00BF2579"/>
    <w:rsid w:val="00BF2728"/>
    <w:rsid w:val="00BF2EA9"/>
    <w:rsid w:val="00BF39D2"/>
    <w:rsid w:val="00BF418B"/>
    <w:rsid w:val="00BF4DAD"/>
    <w:rsid w:val="00BF4E2F"/>
    <w:rsid w:val="00BF5149"/>
    <w:rsid w:val="00BF5984"/>
    <w:rsid w:val="00BF5C1F"/>
    <w:rsid w:val="00BF5D3E"/>
    <w:rsid w:val="00BF5E79"/>
    <w:rsid w:val="00BF6229"/>
    <w:rsid w:val="00BF6509"/>
    <w:rsid w:val="00BF6625"/>
    <w:rsid w:val="00BF6F41"/>
    <w:rsid w:val="00BF73A8"/>
    <w:rsid w:val="00BF77EB"/>
    <w:rsid w:val="00BF7A4F"/>
    <w:rsid w:val="00BF7B18"/>
    <w:rsid w:val="00BF7EA0"/>
    <w:rsid w:val="00BF7EAE"/>
    <w:rsid w:val="00C0068C"/>
    <w:rsid w:val="00C00CC3"/>
    <w:rsid w:val="00C01265"/>
    <w:rsid w:val="00C01A22"/>
    <w:rsid w:val="00C01C36"/>
    <w:rsid w:val="00C01E92"/>
    <w:rsid w:val="00C02058"/>
    <w:rsid w:val="00C02AD2"/>
    <w:rsid w:val="00C02E73"/>
    <w:rsid w:val="00C02E8D"/>
    <w:rsid w:val="00C039F0"/>
    <w:rsid w:val="00C03FB7"/>
    <w:rsid w:val="00C04453"/>
    <w:rsid w:val="00C04CA5"/>
    <w:rsid w:val="00C05452"/>
    <w:rsid w:val="00C05759"/>
    <w:rsid w:val="00C059D5"/>
    <w:rsid w:val="00C05AA6"/>
    <w:rsid w:val="00C0605C"/>
    <w:rsid w:val="00C06496"/>
    <w:rsid w:val="00C06509"/>
    <w:rsid w:val="00C065E6"/>
    <w:rsid w:val="00C06704"/>
    <w:rsid w:val="00C06B5C"/>
    <w:rsid w:val="00C06CBD"/>
    <w:rsid w:val="00C070F2"/>
    <w:rsid w:val="00C073C1"/>
    <w:rsid w:val="00C079C2"/>
    <w:rsid w:val="00C07A08"/>
    <w:rsid w:val="00C07AD7"/>
    <w:rsid w:val="00C07DAD"/>
    <w:rsid w:val="00C1029A"/>
    <w:rsid w:val="00C102C8"/>
    <w:rsid w:val="00C10382"/>
    <w:rsid w:val="00C10457"/>
    <w:rsid w:val="00C10B38"/>
    <w:rsid w:val="00C10BCC"/>
    <w:rsid w:val="00C113AD"/>
    <w:rsid w:val="00C11981"/>
    <w:rsid w:val="00C12136"/>
    <w:rsid w:val="00C126CA"/>
    <w:rsid w:val="00C12A08"/>
    <w:rsid w:val="00C12E69"/>
    <w:rsid w:val="00C1310E"/>
    <w:rsid w:val="00C13422"/>
    <w:rsid w:val="00C13955"/>
    <w:rsid w:val="00C139BD"/>
    <w:rsid w:val="00C13EE1"/>
    <w:rsid w:val="00C14248"/>
    <w:rsid w:val="00C14781"/>
    <w:rsid w:val="00C15176"/>
    <w:rsid w:val="00C15245"/>
    <w:rsid w:val="00C155E8"/>
    <w:rsid w:val="00C1595C"/>
    <w:rsid w:val="00C159C4"/>
    <w:rsid w:val="00C15E8B"/>
    <w:rsid w:val="00C161CB"/>
    <w:rsid w:val="00C16441"/>
    <w:rsid w:val="00C16813"/>
    <w:rsid w:val="00C16929"/>
    <w:rsid w:val="00C169E3"/>
    <w:rsid w:val="00C16DEF"/>
    <w:rsid w:val="00C172A7"/>
    <w:rsid w:val="00C175AC"/>
    <w:rsid w:val="00C17695"/>
    <w:rsid w:val="00C20467"/>
    <w:rsid w:val="00C2058B"/>
    <w:rsid w:val="00C2087F"/>
    <w:rsid w:val="00C20D05"/>
    <w:rsid w:val="00C21019"/>
    <w:rsid w:val="00C210E6"/>
    <w:rsid w:val="00C211BF"/>
    <w:rsid w:val="00C21243"/>
    <w:rsid w:val="00C21A2E"/>
    <w:rsid w:val="00C21F8F"/>
    <w:rsid w:val="00C22477"/>
    <w:rsid w:val="00C22769"/>
    <w:rsid w:val="00C232F4"/>
    <w:rsid w:val="00C23660"/>
    <w:rsid w:val="00C236EB"/>
    <w:rsid w:val="00C23A62"/>
    <w:rsid w:val="00C23C73"/>
    <w:rsid w:val="00C246C1"/>
    <w:rsid w:val="00C24776"/>
    <w:rsid w:val="00C25EBE"/>
    <w:rsid w:val="00C25FBD"/>
    <w:rsid w:val="00C27123"/>
    <w:rsid w:val="00C27869"/>
    <w:rsid w:val="00C278BE"/>
    <w:rsid w:val="00C27F6B"/>
    <w:rsid w:val="00C3046A"/>
    <w:rsid w:val="00C3087F"/>
    <w:rsid w:val="00C30D54"/>
    <w:rsid w:val="00C31018"/>
    <w:rsid w:val="00C31623"/>
    <w:rsid w:val="00C31807"/>
    <w:rsid w:val="00C31AAD"/>
    <w:rsid w:val="00C31AF4"/>
    <w:rsid w:val="00C31C7D"/>
    <w:rsid w:val="00C322FF"/>
    <w:rsid w:val="00C32568"/>
    <w:rsid w:val="00C32A6B"/>
    <w:rsid w:val="00C32B22"/>
    <w:rsid w:val="00C32C31"/>
    <w:rsid w:val="00C32D9F"/>
    <w:rsid w:val="00C32E9C"/>
    <w:rsid w:val="00C32EDE"/>
    <w:rsid w:val="00C336CB"/>
    <w:rsid w:val="00C34E29"/>
    <w:rsid w:val="00C34FA3"/>
    <w:rsid w:val="00C35520"/>
    <w:rsid w:val="00C3553C"/>
    <w:rsid w:val="00C35AE3"/>
    <w:rsid w:val="00C35B64"/>
    <w:rsid w:val="00C35C52"/>
    <w:rsid w:val="00C360F5"/>
    <w:rsid w:val="00C36391"/>
    <w:rsid w:val="00C3679B"/>
    <w:rsid w:val="00C3683E"/>
    <w:rsid w:val="00C36D57"/>
    <w:rsid w:val="00C37939"/>
    <w:rsid w:val="00C37CAC"/>
    <w:rsid w:val="00C402FB"/>
    <w:rsid w:val="00C40AF8"/>
    <w:rsid w:val="00C40C3A"/>
    <w:rsid w:val="00C41A1B"/>
    <w:rsid w:val="00C41C77"/>
    <w:rsid w:val="00C41E3A"/>
    <w:rsid w:val="00C42D72"/>
    <w:rsid w:val="00C4315A"/>
    <w:rsid w:val="00C4364F"/>
    <w:rsid w:val="00C43A43"/>
    <w:rsid w:val="00C44324"/>
    <w:rsid w:val="00C44356"/>
    <w:rsid w:val="00C447D6"/>
    <w:rsid w:val="00C44B5A"/>
    <w:rsid w:val="00C455B9"/>
    <w:rsid w:val="00C4560B"/>
    <w:rsid w:val="00C457D6"/>
    <w:rsid w:val="00C45C55"/>
    <w:rsid w:val="00C46521"/>
    <w:rsid w:val="00C469A7"/>
    <w:rsid w:val="00C46F9F"/>
    <w:rsid w:val="00C47B8C"/>
    <w:rsid w:val="00C47DCB"/>
    <w:rsid w:val="00C502C1"/>
    <w:rsid w:val="00C5043D"/>
    <w:rsid w:val="00C505FC"/>
    <w:rsid w:val="00C506FD"/>
    <w:rsid w:val="00C50943"/>
    <w:rsid w:val="00C514C5"/>
    <w:rsid w:val="00C514CB"/>
    <w:rsid w:val="00C51E59"/>
    <w:rsid w:val="00C5239A"/>
    <w:rsid w:val="00C53DB8"/>
    <w:rsid w:val="00C53E3F"/>
    <w:rsid w:val="00C53F1E"/>
    <w:rsid w:val="00C5442B"/>
    <w:rsid w:val="00C54AB7"/>
    <w:rsid w:val="00C54FC5"/>
    <w:rsid w:val="00C558A3"/>
    <w:rsid w:val="00C558FF"/>
    <w:rsid w:val="00C561AC"/>
    <w:rsid w:val="00C5649A"/>
    <w:rsid w:val="00C564F6"/>
    <w:rsid w:val="00C567B4"/>
    <w:rsid w:val="00C56C41"/>
    <w:rsid w:val="00C57222"/>
    <w:rsid w:val="00C572A9"/>
    <w:rsid w:val="00C576BD"/>
    <w:rsid w:val="00C57834"/>
    <w:rsid w:val="00C57C0C"/>
    <w:rsid w:val="00C601B8"/>
    <w:rsid w:val="00C604CD"/>
    <w:rsid w:val="00C607EC"/>
    <w:rsid w:val="00C6087E"/>
    <w:rsid w:val="00C6123B"/>
    <w:rsid w:val="00C61777"/>
    <w:rsid w:val="00C61B17"/>
    <w:rsid w:val="00C61DA5"/>
    <w:rsid w:val="00C61E21"/>
    <w:rsid w:val="00C61FF3"/>
    <w:rsid w:val="00C621C7"/>
    <w:rsid w:val="00C62697"/>
    <w:rsid w:val="00C6271F"/>
    <w:rsid w:val="00C630B0"/>
    <w:rsid w:val="00C63567"/>
    <w:rsid w:val="00C6362D"/>
    <w:rsid w:val="00C637AC"/>
    <w:rsid w:val="00C63C13"/>
    <w:rsid w:val="00C63C24"/>
    <w:rsid w:val="00C63C4C"/>
    <w:rsid w:val="00C63F6D"/>
    <w:rsid w:val="00C643A2"/>
    <w:rsid w:val="00C64895"/>
    <w:rsid w:val="00C64DC1"/>
    <w:rsid w:val="00C66590"/>
    <w:rsid w:val="00C66939"/>
    <w:rsid w:val="00C66D73"/>
    <w:rsid w:val="00C66FF1"/>
    <w:rsid w:val="00C67942"/>
    <w:rsid w:val="00C67ABC"/>
    <w:rsid w:val="00C67D17"/>
    <w:rsid w:val="00C67D2A"/>
    <w:rsid w:val="00C703B7"/>
    <w:rsid w:val="00C707A5"/>
    <w:rsid w:val="00C70B31"/>
    <w:rsid w:val="00C70D83"/>
    <w:rsid w:val="00C70F5E"/>
    <w:rsid w:val="00C713CC"/>
    <w:rsid w:val="00C71954"/>
    <w:rsid w:val="00C71FF0"/>
    <w:rsid w:val="00C72079"/>
    <w:rsid w:val="00C7262A"/>
    <w:rsid w:val="00C73975"/>
    <w:rsid w:val="00C74B17"/>
    <w:rsid w:val="00C74F37"/>
    <w:rsid w:val="00C75860"/>
    <w:rsid w:val="00C7589E"/>
    <w:rsid w:val="00C75A01"/>
    <w:rsid w:val="00C75B62"/>
    <w:rsid w:val="00C76411"/>
    <w:rsid w:val="00C764A9"/>
    <w:rsid w:val="00C765AB"/>
    <w:rsid w:val="00C76647"/>
    <w:rsid w:val="00C769CE"/>
    <w:rsid w:val="00C7713D"/>
    <w:rsid w:val="00C775AE"/>
    <w:rsid w:val="00C7795D"/>
    <w:rsid w:val="00C77C19"/>
    <w:rsid w:val="00C77D0F"/>
    <w:rsid w:val="00C77E91"/>
    <w:rsid w:val="00C80469"/>
    <w:rsid w:val="00C809F0"/>
    <w:rsid w:val="00C80A3C"/>
    <w:rsid w:val="00C80A7B"/>
    <w:rsid w:val="00C80B87"/>
    <w:rsid w:val="00C80C43"/>
    <w:rsid w:val="00C80E23"/>
    <w:rsid w:val="00C810FF"/>
    <w:rsid w:val="00C811E8"/>
    <w:rsid w:val="00C81382"/>
    <w:rsid w:val="00C8139E"/>
    <w:rsid w:val="00C81405"/>
    <w:rsid w:val="00C81712"/>
    <w:rsid w:val="00C81788"/>
    <w:rsid w:val="00C81AE9"/>
    <w:rsid w:val="00C81D9E"/>
    <w:rsid w:val="00C81F95"/>
    <w:rsid w:val="00C821F8"/>
    <w:rsid w:val="00C82463"/>
    <w:rsid w:val="00C82C05"/>
    <w:rsid w:val="00C82C9F"/>
    <w:rsid w:val="00C8367D"/>
    <w:rsid w:val="00C83BD2"/>
    <w:rsid w:val="00C846DB"/>
    <w:rsid w:val="00C84FA8"/>
    <w:rsid w:val="00C85876"/>
    <w:rsid w:val="00C858E6"/>
    <w:rsid w:val="00C85BAD"/>
    <w:rsid w:val="00C85CBF"/>
    <w:rsid w:val="00C861BE"/>
    <w:rsid w:val="00C862CC"/>
    <w:rsid w:val="00C86384"/>
    <w:rsid w:val="00C864BE"/>
    <w:rsid w:val="00C86724"/>
    <w:rsid w:val="00C86725"/>
    <w:rsid w:val="00C8686B"/>
    <w:rsid w:val="00C87275"/>
    <w:rsid w:val="00C8736C"/>
    <w:rsid w:val="00C873F7"/>
    <w:rsid w:val="00C87954"/>
    <w:rsid w:val="00C87DE8"/>
    <w:rsid w:val="00C9042F"/>
    <w:rsid w:val="00C905F3"/>
    <w:rsid w:val="00C90EBB"/>
    <w:rsid w:val="00C91188"/>
    <w:rsid w:val="00C91715"/>
    <w:rsid w:val="00C91913"/>
    <w:rsid w:val="00C91F92"/>
    <w:rsid w:val="00C92F20"/>
    <w:rsid w:val="00C93148"/>
    <w:rsid w:val="00C933D7"/>
    <w:rsid w:val="00C9391B"/>
    <w:rsid w:val="00C93C32"/>
    <w:rsid w:val="00C94252"/>
    <w:rsid w:val="00C94312"/>
    <w:rsid w:val="00C94E58"/>
    <w:rsid w:val="00C94EE6"/>
    <w:rsid w:val="00C95836"/>
    <w:rsid w:val="00C95CE1"/>
    <w:rsid w:val="00C961EA"/>
    <w:rsid w:val="00C96302"/>
    <w:rsid w:val="00C963FC"/>
    <w:rsid w:val="00C96411"/>
    <w:rsid w:val="00C96C32"/>
    <w:rsid w:val="00C96FAA"/>
    <w:rsid w:val="00C9746C"/>
    <w:rsid w:val="00CA02A8"/>
    <w:rsid w:val="00CA0A2A"/>
    <w:rsid w:val="00CA0B4C"/>
    <w:rsid w:val="00CA0FA8"/>
    <w:rsid w:val="00CA11EF"/>
    <w:rsid w:val="00CA13E5"/>
    <w:rsid w:val="00CA187E"/>
    <w:rsid w:val="00CA1A27"/>
    <w:rsid w:val="00CA1B23"/>
    <w:rsid w:val="00CA1DEB"/>
    <w:rsid w:val="00CA203D"/>
    <w:rsid w:val="00CA26E1"/>
    <w:rsid w:val="00CA27A9"/>
    <w:rsid w:val="00CA283C"/>
    <w:rsid w:val="00CA2A8D"/>
    <w:rsid w:val="00CA2B75"/>
    <w:rsid w:val="00CA2D74"/>
    <w:rsid w:val="00CA3222"/>
    <w:rsid w:val="00CA336D"/>
    <w:rsid w:val="00CA3727"/>
    <w:rsid w:val="00CA3825"/>
    <w:rsid w:val="00CA3BC8"/>
    <w:rsid w:val="00CA4023"/>
    <w:rsid w:val="00CA409B"/>
    <w:rsid w:val="00CA4A0A"/>
    <w:rsid w:val="00CA52E2"/>
    <w:rsid w:val="00CA5996"/>
    <w:rsid w:val="00CA5DD2"/>
    <w:rsid w:val="00CA6047"/>
    <w:rsid w:val="00CA6337"/>
    <w:rsid w:val="00CA65C7"/>
    <w:rsid w:val="00CA664D"/>
    <w:rsid w:val="00CA67A4"/>
    <w:rsid w:val="00CA6F37"/>
    <w:rsid w:val="00CA6F6F"/>
    <w:rsid w:val="00CA70AE"/>
    <w:rsid w:val="00CA7357"/>
    <w:rsid w:val="00CA781F"/>
    <w:rsid w:val="00CA7881"/>
    <w:rsid w:val="00CA7A02"/>
    <w:rsid w:val="00CA7DC7"/>
    <w:rsid w:val="00CB1415"/>
    <w:rsid w:val="00CB142D"/>
    <w:rsid w:val="00CB1C3A"/>
    <w:rsid w:val="00CB21A9"/>
    <w:rsid w:val="00CB2F03"/>
    <w:rsid w:val="00CB32F0"/>
    <w:rsid w:val="00CB361D"/>
    <w:rsid w:val="00CB3E44"/>
    <w:rsid w:val="00CB413D"/>
    <w:rsid w:val="00CB4159"/>
    <w:rsid w:val="00CB44ED"/>
    <w:rsid w:val="00CB4776"/>
    <w:rsid w:val="00CB4797"/>
    <w:rsid w:val="00CB4E4A"/>
    <w:rsid w:val="00CB588C"/>
    <w:rsid w:val="00CB5A79"/>
    <w:rsid w:val="00CB67BB"/>
    <w:rsid w:val="00CB782E"/>
    <w:rsid w:val="00CB795F"/>
    <w:rsid w:val="00CB7B8A"/>
    <w:rsid w:val="00CC0941"/>
    <w:rsid w:val="00CC0F1A"/>
    <w:rsid w:val="00CC121A"/>
    <w:rsid w:val="00CC134C"/>
    <w:rsid w:val="00CC147A"/>
    <w:rsid w:val="00CC154B"/>
    <w:rsid w:val="00CC16CB"/>
    <w:rsid w:val="00CC18A3"/>
    <w:rsid w:val="00CC1AF9"/>
    <w:rsid w:val="00CC1BA9"/>
    <w:rsid w:val="00CC1BF3"/>
    <w:rsid w:val="00CC1C51"/>
    <w:rsid w:val="00CC1EB5"/>
    <w:rsid w:val="00CC1F86"/>
    <w:rsid w:val="00CC2C00"/>
    <w:rsid w:val="00CC3455"/>
    <w:rsid w:val="00CC3701"/>
    <w:rsid w:val="00CC3AE2"/>
    <w:rsid w:val="00CC48FD"/>
    <w:rsid w:val="00CC4AFD"/>
    <w:rsid w:val="00CC4EBE"/>
    <w:rsid w:val="00CC570B"/>
    <w:rsid w:val="00CC5B65"/>
    <w:rsid w:val="00CC6168"/>
    <w:rsid w:val="00CC6B5A"/>
    <w:rsid w:val="00CC6BDA"/>
    <w:rsid w:val="00CC737B"/>
    <w:rsid w:val="00CC7E01"/>
    <w:rsid w:val="00CD053C"/>
    <w:rsid w:val="00CD12CC"/>
    <w:rsid w:val="00CD19EB"/>
    <w:rsid w:val="00CD2460"/>
    <w:rsid w:val="00CD26BE"/>
    <w:rsid w:val="00CD2F40"/>
    <w:rsid w:val="00CD3741"/>
    <w:rsid w:val="00CD3764"/>
    <w:rsid w:val="00CD3D2B"/>
    <w:rsid w:val="00CD3DD7"/>
    <w:rsid w:val="00CD3F02"/>
    <w:rsid w:val="00CD4B76"/>
    <w:rsid w:val="00CD4CE2"/>
    <w:rsid w:val="00CD4F91"/>
    <w:rsid w:val="00CD540D"/>
    <w:rsid w:val="00CD544E"/>
    <w:rsid w:val="00CD5550"/>
    <w:rsid w:val="00CD55AF"/>
    <w:rsid w:val="00CD6080"/>
    <w:rsid w:val="00CD643F"/>
    <w:rsid w:val="00CD64CC"/>
    <w:rsid w:val="00CD662D"/>
    <w:rsid w:val="00CD6B06"/>
    <w:rsid w:val="00CD6CE9"/>
    <w:rsid w:val="00CD6D96"/>
    <w:rsid w:val="00CD75AD"/>
    <w:rsid w:val="00CD75DA"/>
    <w:rsid w:val="00CD77A6"/>
    <w:rsid w:val="00CD795B"/>
    <w:rsid w:val="00CD7DBB"/>
    <w:rsid w:val="00CD7F3E"/>
    <w:rsid w:val="00CE07BF"/>
    <w:rsid w:val="00CE1386"/>
    <w:rsid w:val="00CE16AF"/>
    <w:rsid w:val="00CE20E2"/>
    <w:rsid w:val="00CE2622"/>
    <w:rsid w:val="00CE2969"/>
    <w:rsid w:val="00CE2C39"/>
    <w:rsid w:val="00CE2CAD"/>
    <w:rsid w:val="00CE2D0C"/>
    <w:rsid w:val="00CE2E1E"/>
    <w:rsid w:val="00CE2F2D"/>
    <w:rsid w:val="00CE46C8"/>
    <w:rsid w:val="00CE49DF"/>
    <w:rsid w:val="00CE5227"/>
    <w:rsid w:val="00CE538D"/>
    <w:rsid w:val="00CE565C"/>
    <w:rsid w:val="00CE59E2"/>
    <w:rsid w:val="00CE5A4C"/>
    <w:rsid w:val="00CE5DA4"/>
    <w:rsid w:val="00CE5F61"/>
    <w:rsid w:val="00CE608B"/>
    <w:rsid w:val="00CE64E3"/>
    <w:rsid w:val="00CE6530"/>
    <w:rsid w:val="00CE7044"/>
    <w:rsid w:val="00CE78D9"/>
    <w:rsid w:val="00CE7A01"/>
    <w:rsid w:val="00CE7A2B"/>
    <w:rsid w:val="00CE7ADC"/>
    <w:rsid w:val="00CF0024"/>
    <w:rsid w:val="00CF0046"/>
    <w:rsid w:val="00CF06C0"/>
    <w:rsid w:val="00CF0980"/>
    <w:rsid w:val="00CF0ADD"/>
    <w:rsid w:val="00CF0BF6"/>
    <w:rsid w:val="00CF1010"/>
    <w:rsid w:val="00CF13E5"/>
    <w:rsid w:val="00CF1484"/>
    <w:rsid w:val="00CF15F0"/>
    <w:rsid w:val="00CF1604"/>
    <w:rsid w:val="00CF1E45"/>
    <w:rsid w:val="00CF2A52"/>
    <w:rsid w:val="00CF2B70"/>
    <w:rsid w:val="00CF3476"/>
    <w:rsid w:val="00CF36B9"/>
    <w:rsid w:val="00CF386A"/>
    <w:rsid w:val="00CF3A36"/>
    <w:rsid w:val="00CF3AFD"/>
    <w:rsid w:val="00CF4311"/>
    <w:rsid w:val="00CF4DBD"/>
    <w:rsid w:val="00CF53A3"/>
    <w:rsid w:val="00CF5480"/>
    <w:rsid w:val="00CF55D8"/>
    <w:rsid w:val="00CF5829"/>
    <w:rsid w:val="00CF6421"/>
    <w:rsid w:val="00CF64B9"/>
    <w:rsid w:val="00CF6E85"/>
    <w:rsid w:val="00CF6F44"/>
    <w:rsid w:val="00CF7264"/>
    <w:rsid w:val="00CF7825"/>
    <w:rsid w:val="00CF7A77"/>
    <w:rsid w:val="00D005AC"/>
    <w:rsid w:val="00D0084D"/>
    <w:rsid w:val="00D01BA0"/>
    <w:rsid w:val="00D01E13"/>
    <w:rsid w:val="00D02FC2"/>
    <w:rsid w:val="00D030BD"/>
    <w:rsid w:val="00D0385D"/>
    <w:rsid w:val="00D038BB"/>
    <w:rsid w:val="00D03BED"/>
    <w:rsid w:val="00D03D70"/>
    <w:rsid w:val="00D04054"/>
    <w:rsid w:val="00D044AA"/>
    <w:rsid w:val="00D04661"/>
    <w:rsid w:val="00D046DD"/>
    <w:rsid w:val="00D04D82"/>
    <w:rsid w:val="00D05736"/>
    <w:rsid w:val="00D0586E"/>
    <w:rsid w:val="00D058DD"/>
    <w:rsid w:val="00D05A7C"/>
    <w:rsid w:val="00D062C3"/>
    <w:rsid w:val="00D0638F"/>
    <w:rsid w:val="00D0641D"/>
    <w:rsid w:val="00D06AD0"/>
    <w:rsid w:val="00D072AC"/>
    <w:rsid w:val="00D0779B"/>
    <w:rsid w:val="00D07B6A"/>
    <w:rsid w:val="00D108B3"/>
    <w:rsid w:val="00D10B56"/>
    <w:rsid w:val="00D10DFB"/>
    <w:rsid w:val="00D1107C"/>
    <w:rsid w:val="00D1121F"/>
    <w:rsid w:val="00D11578"/>
    <w:rsid w:val="00D11935"/>
    <w:rsid w:val="00D12C6A"/>
    <w:rsid w:val="00D13259"/>
    <w:rsid w:val="00D133C7"/>
    <w:rsid w:val="00D13E62"/>
    <w:rsid w:val="00D13FD3"/>
    <w:rsid w:val="00D13FEF"/>
    <w:rsid w:val="00D149B3"/>
    <w:rsid w:val="00D15386"/>
    <w:rsid w:val="00D154B5"/>
    <w:rsid w:val="00D15B76"/>
    <w:rsid w:val="00D15E9B"/>
    <w:rsid w:val="00D1698A"/>
    <w:rsid w:val="00D16A47"/>
    <w:rsid w:val="00D16A78"/>
    <w:rsid w:val="00D16B87"/>
    <w:rsid w:val="00D16B8A"/>
    <w:rsid w:val="00D16BA6"/>
    <w:rsid w:val="00D16C4E"/>
    <w:rsid w:val="00D16E38"/>
    <w:rsid w:val="00D16F76"/>
    <w:rsid w:val="00D16F9B"/>
    <w:rsid w:val="00D17608"/>
    <w:rsid w:val="00D17B95"/>
    <w:rsid w:val="00D17CC3"/>
    <w:rsid w:val="00D17D23"/>
    <w:rsid w:val="00D17E69"/>
    <w:rsid w:val="00D17EA7"/>
    <w:rsid w:val="00D204CB"/>
    <w:rsid w:val="00D209F9"/>
    <w:rsid w:val="00D20EEA"/>
    <w:rsid w:val="00D210C9"/>
    <w:rsid w:val="00D217E3"/>
    <w:rsid w:val="00D21831"/>
    <w:rsid w:val="00D21BF8"/>
    <w:rsid w:val="00D2232D"/>
    <w:rsid w:val="00D22887"/>
    <w:rsid w:val="00D232A1"/>
    <w:rsid w:val="00D2357D"/>
    <w:rsid w:val="00D236E6"/>
    <w:rsid w:val="00D23D6E"/>
    <w:rsid w:val="00D23E15"/>
    <w:rsid w:val="00D242B0"/>
    <w:rsid w:val="00D24917"/>
    <w:rsid w:val="00D24BB4"/>
    <w:rsid w:val="00D2533F"/>
    <w:rsid w:val="00D2581E"/>
    <w:rsid w:val="00D25DAB"/>
    <w:rsid w:val="00D25DCB"/>
    <w:rsid w:val="00D26551"/>
    <w:rsid w:val="00D26785"/>
    <w:rsid w:val="00D268FA"/>
    <w:rsid w:val="00D26E38"/>
    <w:rsid w:val="00D27518"/>
    <w:rsid w:val="00D30157"/>
    <w:rsid w:val="00D30D7E"/>
    <w:rsid w:val="00D31191"/>
    <w:rsid w:val="00D31528"/>
    <w:rsid w:val="00D31710"/>
    <w:rsid w:val="00D31D4E"/>
    <w:rsid w:val="00D32446"/>
    <w:rsid w:val="00D326A1"/>
    <w:rsid w:val="00D32905"/>
    <w:rsid w:val="00D3294E"/>
    <w:rsid w:val="00D32BDB"/>
    <w:rsid w:val="00D33005"/>
    <w:rsid w:val="00D33087"/>
    <w:rsid w:val="00D33A0E"/>
    <w:rsid w:val="00D33E96"/>
    <w:rsid w:val="00D34A37"/>
    <w:rsid w:val="00D34AF0"/>
    <w:rsid w:val="00D34BBD"/>
    <w:rsid w:val="00D34F51"/>
    <w:rsid w:val="00D35165"/>
    <w:rsid w:val="00D3536E"/>
    <w:rsid w:val="00D3545C"/>
    <w:rsid w:val="00D3554C"/>
    <w:rsid w:val="00D35CF4"/>
    <w:rsid w:val="00D3604C"/>
    <w:rsid w:val="00D36B14"/>
    <w:rsid w:val="00D36CA4"/>
    <w:rsid w:val="00D36F5D"/>
    <w:rsid w:val="00D3705C"/>
    <w:rsid w:val="00D37A83"/>
    <w:rsid w:val="00D403C2"/>
    <w:rsid w:val="00D40440"/>
    <w:rsid w:val="00D40699"/>
    <w:rsid w:val="00D42040"/>
    <w:rsid w:val="00D42525"/>
    <w:rsid w:val="00D4257C"/>
    <w:rsid w:val="00D42686"/>
    <w:rsid w:val="00D42D2D"/>
    <w:rsid w:val="00D42D33"/>
    <w:rsid w:val="00D42D62"/>
    <w:rsid w:val="00D42DEF"/>
    <w:rsid w:val="00D42FFD"/>
    <w:rsid w:val="00D4303B"/>
    <w:rsid w:val="00D431D1"/>
    <w:rsid w:val="00D43375"/>
    <w:rsid w:val="00D43713"/>
    <w:rsid w:val="00D43EC8"/>
    <w:rsid w:val="00D44108"/>
    <w:rsid w:val="00D44192"/>
    <w:rsid w:val="00D442D2"/>
    <w:rsid w:val="00D445B6"/>
    <w:rsid w:val="00D45327"/>
    <w:rsid w:val="00D453FD"/>
    <w:rsid w:val="00D45C39"/>
    <w:rsid w:val="00D46175"/>
    <w:rsid w:val="00D4639C"/>
    <w:rsid w:val="00D46D2B"/>
    <w:rsid w:val="00D477EB"/>
    <w:rsid w:val="00D478D6"/>
    <w:rsid w:val="00D47D15"/>
    <w:rsid w:val="00D504F8"/>
    <w:rsid w:val="00D5096D"/>
    <w:rsid w:val="00D509E5"/>
    <w:rsid w:val="00D5116E"/>
    <w:rsid w:val="00D5194D"/>
    <w:rsid w:val="00D5218F"/>
    <w:rsid w:val="00D524F7"/>
    <w:rsid w:val="00D52B92"/>
    <w:rsid w:val="00D52E07"/>
    <w:rsid w:val="00D52E1A"/>
    <w:rsid w:val="00D53028"/>
    <w:rsid w:val="00D5391C"/>
    <w:rsid w:val="00D53B55"/>
    <w:rsid w:val="00D53F3B"/>
    <w:rsid w:val="00D541B8"/>
    <w:rsid w:val="00D5471F"/>
    <w:rsid w:val="00D55D7F"/>
    <w:rsid w:val="00D561EA"/>
    <w:rsid w:val="00D568C6"/>
    <w:rsid w:val="00D56910"/>
    <w:rsid w:val="00D56979"/>
    <w:rsid w:val="00D56C25"/>
    <w:rsid w:val="00D57438"/>
    <w:rsid w:val="00D574B0"/>
    <w:rsid w:val="00D579DF"/>
    <w:rsid w:val="00D57A1B"/>
    <w:rsid w:val="00D57C27"/>
    <w:rsid w:val="00D6086F"/>
    <w:rsid w:val="00D60FB0"/>
    <w:rsid w:val="00D61393"/>
    <w:rsid w:val="00D61BFA"/>
    <w:rsid w:val="00D61E6D"/>
    <w:rsid w:val="00D6247E"/>
    <w:rsid w:val="00D624B6"/>
    <w:rsid w:val="00D6275D"/>
    <w:rsid w:val="00D62792"/>
    <w:rsid w:val="00D6304D"/>
    <w:rsid w:val="00D63237"/>
    <w:rsid w:val="00D635FB"/>
    <w:rsid w:val="00D63772"/>
    <w:rsid w:val="00D63B3E"/>
    <w:rsid w:val="00D63FC6"/>
    <w:rsid w:val="00D643A4"/>
    <w:rsid w:val="00D645E7"/>
    <w:rsid w:val="00D64CAB"/>
    <w:rsid w:val="00D64DDB"/>
    <w:rsid w:val="00D650B4"/>
    <w:rsid w:val="00D658AC"/>
    <w:rsid w:val="00D65D29"/>
    <w:rsid w:val="00D6600A"/>
    <w:rsid w:val="00D665D8"/>
    <w:rsid w:val="00D66C97"/>
    <w:rsid w:val="00D66CFA"/>
    <w:rsid w:val="00D67178"/>
    <w:rsid w:val="00D6720E"/>
    <w:rsid w:val="00D67474"/>
    <w:rsid w:val="00D702E9"/>
    <w:rsid w:val="00D70616"/>
    <w:rsid w:val="00D70D71"/>
    <w:rsid w:val="00D70D8F"/>
    <w:rsid w:val="00D70DB8"/>
    <w:rsid w:val="00D71F18"/>
    <w:rsid w:val="00D72529"/>
    <w:rsid w:val="00D726A8"/>
    <w:rsid w:val="00D72C1F"/>
    <w:rsid w:val="00D737FC"/>
    <w:rsid w:val="00D73E31"/>
    <w:rsid w:val="00D74437"/>
    <w:rsid w:val="00D7460D"/>
    <w:rsid w:val="00D74C29"/>
    <w:rsid w:val="00D74E4D"/>
    <w:rsid w:val="00D75785"/>
    <w:rsid w:val="00D75B6A"/>
    <w:rsid w:val="00D75E64"/>
    <w:rsid w:val="00D75EF0"/>
    <w:rsid w:val="00D762A8"/>
    <w:rsid w:val="00D762AA"/>
    <w:rsid w:val="00D76DA7"/>
    <w:rsid w:val="00D7708F"/>
    <w:rsid w:val="00D77201"/>
    <w:rsid w:val="00D776F8"/>
    <w:rsid w:val="00D80B86"/>
    <w:rsid w:val="00D810CA"/>
    <w:rsid w:val="00D81143"/>
    <w:rsid w:val="00D811D1"/>
    <w:rsid w:val="00D8175C"/>
    <w:rsid w:val="00D81930"/>
    <w:rsid w:val="00D81983"/>
    <w:rsid w:val="00D81D9B"/>
    <w:rsid w:val="00D81DB7"/>
    <w:rsid w:val="00D81F5C"/>
    <w:rsid w:val="00D823CC"/>
    <w:rsid w:val="00D823E0"/>
    <w:rsid w:val="00D82900"/>
    <w:rsid w:val="00D829FB"/>
    <w:rsid w:val="00D82AA9"/>
    <w:rsid w:val="00D83A2D"/>
    <w:rsid w:val="00D83ACA"/>
    <w:rsid w:val="00D83BAC"/>
    <w:rsid w:val="00D83BF0"/>
    <w:rsid w:val="00D84BF6"/>
    <w:rsid w:val="00D85036"/>
    <w:rsid w:val="00D852AF"/>
    <w:rsid w:val="00D858F4"/>
    <w:rsid w:val="00D85957"/>
    <w:rsid w:val="00D85C3E"/>
    <w:rsid w:val="00D85DF6"/>
    <w:rsid w:val="00D85FBC"/>
    <w:rsid w:val="00D8624D"/>
    <w:rsid w:val="00D86825"/>
    <w:rsid w:val="00D86E0B"/>
    <w:rsid w:val="00D86E7B"/>
    <w:rsid w:val="00D900F6"/>
    <w:rsid w:val="00D90FFE"/>
    <w:rsid w:val="00D910E2"/>
    <w:rsid w:val="00D91C9C"/>
    <w:rsid w:val="00D91D07"/>
    <w:rsid w:val="00D92203"/>
    <w:rsid w:val="00D92299"/>
    <w:rsid w:val="00D92665"/>
    <w:rsid w:val="00D92F2D"/>
    <w:rsid w:val="00D93276"/>
    <w:rsid w:val="00D93A96"/>
    <w:rsid w:val="00D93BC8"/>
    <w:rsid w:val="00D94317"/>
    <w:rsid w:val="00D94493"/>
    <w:rsid w:val="00D946DC"/>
    <w:rsid w:val="00D947A0"/>
    <w:rsid w:val="00D94A75"/>
    <w:rsid w:val="00D94BE9"/>
    <w:rsid w:val="00D95576"/>
    <w:rsid w:val="00D95793"/>
    <w:rsid w:val="00D95CD4"/>
    <w:rsid w:val="00D95E59"/>
    <w:rsid w:val="00D961D2"/>
    <w:rsid w:val="00D96804"/>
    <w:rsid w:val="00D96A45"/>
    <w:rsid w:val="00D96D7A"/>
    <w:rsid w:val="00D9720E"/>
    <w:rsid w:val="00D977BB"/>
    <w:rsid w:val="00D97EC4"/>
    <w:rsid w:val="00D97EF8"/>
    <w:rsid w:val="00DA0068"/>
    <w:rsid w:val="00DA04C0"/>
    <w:rsid w:val="00DA0641"/>
    <w:rsid w:val="00DA08F1"/>
    <w:rsid w:val="00DA095B"/>
    <w:rsid w:val="00DA0AC3"/>
    <w:rsid w:val="00DA10E0"/>
    <w:rsid w:val="00DA1517"/>
    <w:rsid w:val="00DA2780"/>
    <w:rsid w:val="00DA280C"/>
    <w:rsid w:val="00DA2D43"/>
    <w:rsid w:val="00DA342A"/>
    <w:rsid w:val="00DA3AB2"/>
    <w:rsid w:val="00DA3D1F"/>
    <w:rsid w:val="00DA46F8"/>
    <w:rsid w:val="00DA4DEF"/>
    <w:rsid w:val="00DA6970"/>
    <w:rsid w:val="00DA6BAC"/>
    <w:rsid w:val="00DA6EFA"/>
    <w:rsid w:val="00DA7261"/>
    <w:rsid w:val="00DA738F"/>
    <w:rsid w:val="00DA7B75"/>
    <w:rsid w:val="00DB0140"/>
    <w:rsid w:val="00DB0231"/>
    <w:rsid w:val="00DB04C4"/>
    <w:rsid w:val="00DB0D80"/>
    <w:rsid w:val="00DB0F49"/>
    <w:rsid w:val="00DB1062"/>
    <w:rsid w:val="00DB1358"/>
    <w:rsid w:val="00DB1984"/>
    <w:rsid w:val="00DB198C"/>
    <w:rsid w:val="00DB1E86"/>
    <w:rsid w:val="00DB1EDE"/>
    <w:rsid w:val="00DB2277"/>
    <w:rsid w:val="00DB246E"/>
    <w:rsid w:val="00DB2B1F"/>
    <w:rsid w:val="00DB2BB8"/>
    <w:rsid w:val="00DB2DF0"/>
    <w:rsid w:val="00DB317C"/>
    <w:rsid w:val="00DB326B"/>
    <w:rsid w:val="00DB34EE"/>
    <w:rsid w:val="00DB3EA4"/>
    <w:rsid w:val="00DB3EF5"/>
    <w:rsid w:val="00DB449D"/>
    <w:rsid w:val="00DB48EB"/>
    <w:rsid w:val="00DB48F5"/>
    <w:rsid w:val="00DB51AB"/>
    <w:rsid w:val="00DB53B3"/>
    <w:rsid w:val="00DB5F69"/>
    <w:rsid w:val="00DB5FCA"/>
    <w:rsid w:val="00DB6E10"/>
    <w:rsid w:val="00DB6F61"/>
    <w:rsid w:val="00DB7245"/>
    <w:rsid w:val="00DB756E"/>
    <w:rsid w:val="00DB7636"/>
    <w:rsid w:val="00DB782D"/>
    <w:rsid w:val="00DB78D6"/>
    <w:rsid w:val="00DC0593"/>
    <w:rsid w:val="00DC0872"/>
    <w:rsid w:val="00DC0F2C"/>
    <w:rsid w:val="00DC1035"/>
    <w:rsid w:val="00DC11B7"/>
    <w:rsid w:val="00DC11D4"/>
    <w:rsid w:val="00DC16CD"/>
    <w:rsid w:val="00DC18B3"/>
    <w:rsid w:val="00DC1A43"/>
    <w:rsid w:val="00DC1C7E"/>
    <w:rsid w:val="00DC1F44"/>
    <w:rsid w:val="00DC21CA"/>
    <w:rsid w:val="00DC2A93"/>
    <w:rsid w:val="00DC2AC3"/>
    <w:rsid w:val="00DC324C"/>
    <w:rsid w:val="00DC3A5E"/>
    <w:rsid w:val="00DC3AC5"/>
    <w:rsid w:val="00DC3FA9"/>
    <w:rsid w:val="00DC44AA"/>
    <w:rsid w:val="00DC5034"/>
    <w:rsid w:val="00DC54C8"/>
    <w:rsid w:val="00DC5CE1"/>
    <w:rsid w:val="00DC6746"/>
    <w:rsid w:val="00DC6A87"/>
    <w:rsid w:val="00DC6DB8"/>
    <w:rsid w:val="00DC7024"/>
    <w:rsid w:val="00DC73D1"/>
    <w:rsid w:val="00DC7582"/>
    <w:rsid w:val="00DC7E05"/>
    <w:rsid w:val="00DD001F"/>
    <w:rsid w:val="00DD0362"/>
    <w:rsid w:val="00DD08DB"/>
    <w:rsid w:val="00DD13C7"/>
    <w:rsid w:val="00DD1406"/>
    <w:rsid w:val="00DD14DF"/>
    <w:rsid w:val="00DD20BD"/>
    <w:rsid w:val="00DD2D02"/>
    <w:rsid w:val="00DD32B7"/>
    <w:rsid w:val="00DD33AF"/>
    <w:rsid w:val="00DD34B0"/>
    <w:rsid w:val="00DD3931"/>
    <w:rsid w:val="00DD3E2C"/>
    <w:rsid w:val="00DD3E54"/>
    <w:rsid w:val="00DD40C4"/>
    <w:rsid w:val="00DD414A"/>
    <w:rsid w:val="00DD44B0"/>
    <w:rsid w:val="00DD490F"/>
    <w:rsid w:val="00DD5110"/>
    <w:rsid w:val="00DD5268"/>
    <w:rsid w:val="00DD56D4"/>
    <w:rsid w:val="00DD58E0"/>
    <w:rsid w:val="00DD5B9C"/>
    <w:rsid w:val="00DD5EC7"/>
    <w:rsid w:val="00DD6221"/>
    <w:rsid w:val="00DD6C9F"/>
    <w:rsid w:val="00DD6CD6"/>
    <w:rsid w:val="00DD6F8B"/>
    <w:rsid w:val="00DD73EF"/>
    <w:rsid w:val="00DE05C3"/>
    <w:rsid w:val="00DE0701"/>
    <w:rsid w:val="00DE07F3"/>
    <w:rsid w:val="00DE0863"/>
    <w:rsid w:val="00DE0E52"/>
    <w:rsid w:val="00DE10E8"/>
    <w:rsid w:val="00DE189C"/>
    <w:rsid w:val="00DE1F32"/>
    <w:rsid w:val="00DE1F5E"/>
    <w:rsid w:val="00DE1F73"/>
    <w:rsid w:val="00DE22D9"/>
    <w:rsid w:val="00DE2962"/>
    <w:rsid w:val="00DE29F4"/>
    <w:rsid w:val="00DE2BB4"/>
    <w:rsid w:val="00DE2F99"/>
    <w:rsid w:val="00DE321F"/>
    <w:rsid w:val="00DE3527"/>
    <w:rsid w:val="00DE3987"/>
    <w:rsid w:val="00DE461F"/>
    <w:rsid w:val="00DE49BD"/>
    <w:rsid w:val="00DE4E85"/>
    <w:rsid w:val="00DE5AEB"/>
    <w:rsid w:val="00DE5B0E"/>
    <w:rsid w:val="00DE5E5E"/>
    <w:rsid w:val="00DE62D5"/>
    <w:rsid w:val="00DE6A84"/>
    <w:rsid w:val="00DE6C8B"/>
    <w:rsid w:val="00DE72A8"/>
    <w:rsid w:val="00DE7665"/>
    <w:rsid w:val="00DE7E0E"/>
    <w:rsid w:val="00DF030D"/>
    <w:rsid w:val="00DF0692"/>
    <w:rsid w:val="00DF0933"/>
    <w:rsid w:val="00DF0BAF"/>
    <w:rsid w:val="00DF0D06"/>
    <w:rsid w:val="00DF0D55"/>
    <w:rsid w:val="00DF128F"/>
    <w:rsid w:val="00DF16B6"/>
    <w:rsid w:val="00DF19CB"/>
    <w:rsid w:val="00DF1A55"/>
    <w:rsid w:val="00DF1CA0"/>
    <w:rsid w:val="00DF1D9B"/>
    <w:rsid w:val="00DF2473"/>
    <w:rsid w:val="00DF24D3"/>
    <w:rsid w:val="00DF2720"/>
    <w:rsid w:val="00DF2861"/>
    <w:rsid w:val="00DF3428"/>
    <w:rsid w:val="00DF34D3"/>
    <w:rsid w:val="00DF35D3"/>
    <w:rsid w:val="00DF3B2F"/>
    <w:rsid w:val="00DF3C82"/>
    <w:rsid w:val="00DF3DE4"/>
    <w:rsid w:val="00DF44BC"/>
    <w:rsid w:val="00DF4579"/>
    <w:rsid w:val="00DF4701"/>
    <w:rsid w:val="00DF4826"/>
    <w:rsid w:val="00DF4C6A"/>
    <w:rsid w:val="00DF4D9C"/>
    <w:rsid w:val="00DF50A2"/>
    <w:rsid w:val="00DF5337"/>
    <w:rsid w:val="00DF5BAF"/>
    <w:rsid w:val="00DF5F7E"/>
    <w:rsid w:val="00DF5FEB"/>
    <w:rsid w:val="00DF60A9"/>
    <w:rsid w:val="00DF673F"/>
    <w:rsid w:val="00DF67C3"/>
    <w:rsid w:val="00DF698B"/>
    <w:rsid w:val="00DF6B7C"/>
    <w:rsid w:val="00DF70A9"/>
    <w:rsid w:val="00DF7351"/>
    <w:rsid w:val="00DF7A2D"/>
    <w:rsid w:val="00DF7A5E"/>
    <w:rsid w:val="00DF7B83"/>
    <w:rsid w:val="00DF7D6D"/>
    <w:rsid w:val="00E00AAD"/>
    <w:rsid w:val="00E00AFC"/>
    <w:rsid w:val="00E00BC9"/>
    <w:rsid w:val="00E01031"/>
    <w:rsid w:val="00E01A9D"/>
    <w:rsid w:val="00E01C77"/>
    <w:rsid w:val="00E01E36"/>
    <w:rsid w:val="00E01F50"/>
    <w:rsid w:val="00E02239"/>
    <w:rsid w:val="00E0253C"/>
    <w:rsid w:val="00E02ACC"/>
    <w:rsid w:val="00E02D25"/>
    <w:rsid w:val="00E02E8E"/>
    <w:rsid w:val="00E0367C"/>
    <w:rsid w:val="00E03BAA"/>
    <w:rsid w:val="00E03DDC"/>
    <w:rsid w:val="00E03F27"/>
    <w:rsid w:val="00E04470"/>
    <w:rsid w:val="00E0479D"/>
    <w:rsid w:val="00E04C3E"/>
    <w:rsid w:val="00E04C61"/>
    <w:rsid w:val="00E0510C"/>
    <w:rsid w:val="00E05428"/>
    <w:rsid w:val="00E0564D"/>
    <w:rsid w:val="00E05898"/>
    <w:rsid w:val="00E06381"/>
    <w:rsid w:val="00E066A5"/>
    <w:rsid w:val="00E0699A"/>
    <w:rsid w:val="00E06C0A"/>
    <w:rsid w:val="00E06EC0"/>
    <w:rsid w:val="00E0767B"/>
    <w:rsid w:val="00E076C0"/>
    <w:rsid w:val="00E0771B"/>
    <w:rsid w:val="00E07FEE"/>
    <w:rsid w:val="00E100B9"/>
    <w:rsid w:val="00E1074B"/>
    <w:rsid w:val="00E10DB4"/>
    <w:rsid w:val="00E115EC"/>
    <w:rsid w:val="00E1169C"/>
    <w:rsid w:val="00E120D9"/>
    <w:rsid w:val="00E1269D"/>
    <w:rsid w:val="00E12BDC"/>
    <w:rsid w:val="00E12ED1"/>
    <w:rsid w:val="00E135A6"/>
    <w:rsid w:val="00E14214"/>
    <w:rsid w:val="00E142ED"/>
    <w:rsid w:val="00E1455F"/>
    <w:rsid w:val="00E145EE"/>
    <w:rsid w:val="00E14CFD"/>
    <w:rsid w:val="00E14D71"/>
    <w:rsid w:val="00E1545C"/>
    <w:rsid w:val="00E156AE"/>
    <w:rsid w:val="00E157E8"/>
    <w:rsid w:val="00E15DD1"/>
    <w:rsid w:val="00E160DE"/>
    <w:rsid w:val="00E16787"/>
    <w:rsid w:val="00E16845"/>
    <w:rsid w:val="00E16A63"/>
    <w:rsid w:val="00E16F3C"/>
    <w:rsid w:val="00E178F2"/>
    <w:rsid w:val="00E17970"/>
    <w:rsid w:val="00E17D79"/>
    <w:rsid w:val="00E200FB"/>
    <w:rsid w:val="00E2018A"/>
    <w:rsid w:val="00E205C0"/>
    <w:rsid w:val="00E205D5"/>
    <w:rsid w:val="00E2097A"/>
    <w:rsid w:val="00E20A34"/>
    <w:rsid w:val="00E2107C"/>
    <w:rsid w:val="00E213BE"/>
    <w:rsid w:val="00E215AA"/>
    <w:rsid w:val="00E21901"/>
    <w:rsid w:val="00E21BF0"/>
    <w:rsid w:val="00E22294"/>
    <w:rsid w:val="00E222D5"/>
    <w:rsid w:val="00E227B4"/>
    <w:rsid w:val="00E22861"/>
    <w:rsid w:val="00E23301"/>
    <w:rsid w:val="00E23FEC"/>
    <w:rsid w:val="00E2405D"/>
    <w:rsid w:val="00E240E7"/>
    <w:rsid w:val="00E24627"/>
    <w:rsid w:val="00E24890"/>
    <w:rsid w:val="00E24CC0"/>
    <w:rsid w:val="00E24D85"/>
    <w:rsid w:val="00E250D1"/>
    <w:rsid w:val="00E259C5"/>
    <w:rsid w:val="00E270D7"/>
    <w:rsid w:val="00E274FD"/>
    <w:rsid w:val="00E27524"/>
    <w:rsid w:val="00E305EC"/>
    <w:rsid w:val="00E30F50"/>
    <w:rsid w:val="00E30FA9"/>
    <w:rsid w:val="00E310BF"/>
    <w:rsid w:val="00E310FA"/>
    <w:rsid w:val="00E31116"/>
    <w:rsid w:val="00E322BC"/>
    <w:rsid w:val="00E32A07"/>
    <w:rsid w:val="00E32D7C"/>
    <w:rsid w:val="00E33296"/>
    <w:rsid w:val="00E33385"/>
    <w:rsid w:val="00E336F2"/>
    <w:rsid w:val="00E339B5"/>
    <w:rsid w:val="00E33B97"/>
    <w:rsid w:val="00E33EC0"/>
    <w:rsid w:val="00E34DF0"/>
    <w:rsid w:val="00E35306"/>
    <w:rsid w:val="00E35E17"/>
    <w:rsid w:val="00E35F25"/>
    <w:rsid w:val="00E35F80"/>
    <w:rsid w:val="00E367A4"/>
    <w:rsid w:val="00E36966"/>
    <w:rsid w:val="00E3713C"/>
    <w:rsid w:val="00E3733B"/>
    <w:rsid w:val="00E3742F"/>
    <w:rsid w:val="00E3756C"/>
    <w:rsid w:val="00E3795F"/>
    <w:rsid w:val="00E3796C"/>
    <w:rsid w:val="00E37A85"/>
    <w:rsid w:val="00E403B8"/>
    <w:rsid w:val="00E404D1"/>
    <w:rsid w:val="00E408AF"/>
    <w:rsid w:val="00E40D4C"/>
    <w:rsid w:val="00E41241"/>
    <w:rsid w:val="00E4156E"/>
    <w:rsid w:val="00E41AFE"/>
    <w:rsid w:val="00E42075"/>
    <w:rsid w:val="00E42721"/>
    <w:rsid w:val="00E42A82"/>
    <w:rsid w:val="00E42BFF"/>
    <w:rsid w:val="00E42D83"/>
    <w:rsid w:val="00E43302"/>
    <w:rsid w:val="00E4370A"/>
    <w:rsid w:val="00E43A05"/>
    <w:rsid w:val="00E43B78"/>
    <w:rsid w:val="00E44190"/>
    <w:rsid w:val="00E448B7"/>
    <w:rsid w:val="00E45E11"/>
    <w:rsid w:val="00E46390"/>
    <w:rsid w:val="00E4661A"/>
    <w:rsid w:val="00E472C9"/>
    <w:rsid w:val="00E47EAD"/>
    <w:rsid w:val="00E50276"/>
    <w:rsid w:val="00E50495"/>
    <w:rsid w:val="00E50617"/>
    <w:rsid w:val="00E50939"/>
    <w:rsid w:val="00E5105B"/>
    <w:rsid w:val="00E5116E"/>
    <w:rsid w:val="00E51238"/>
    <w:rsid w:val="00E5165E"/>
    <w:rsid w:val="00E51A51"/>
    <w:rsid w:val="00E51DC9"/>
    <w:rsid w:val="00E52123"/>
    <w:rsid w:val="00E527DA"/>
    <w:rsid w:val="00E52C41"/>
    <w:rsid w:val="00E52EF3"/>
    <w:rsid w:val="00E5385A"/>
    <w:rsid w:val="00E53D9A"/>
    <w:rsid w:val="00E53F2B"/>
    <w:rsid w:val="00E54148"/>
    <w:rsid w:val="00E54AE1"/>
    <w:rsid w:val="00E54B97"/>
    <w:rsid w:val="00E54E48"/>
    <w:rsid w:val="00E5520F"/>
    <w:rsid w:val="00E55957"/>
    <w:rsid w:val="00E56BC2"/>
    <w:rsid w:val="00E5755E"/>
    <w:rsid w:val="00E57C56"/>
    <w:rsid w:val="00E60217"/>
    <w:rsid w:val="00E61CEE"/>
    <w:rsid w:val="00E61F1A"/>
    <w:rsid w:val="00E621AC"/>
    <w:rsid w:val="00E625F7"/>
    <w:rsid w:val="00E628E4"/>
    <w:rsid w:val="00E62C16"/>
    <w:rsid w:val="00E632A3"/>
    <w:rsid w:val="00E63A25"/>
    <w:rsid w:val="00E63D02"/>
    <w:rsid w:val="00E63E60"/>
    <w:rsid w:val="00E63F5A"/>
    <w:rsid w:val="00E63FBC"/>
    <w:rsid w:val="00E64818"/>
    <w:rsid w:val="00E64B88"/>
    <w:rsid w:val="00E64C45"/>
    <w:rsid w:val="00E64DAD"/>
    <w:rsid w:val="00E64F67"/>
    <w:rsid w:val="00E656C7"/>
    <w:rsid w:val="00E657A8"/>
    <w:rsid w:val="00E659CB"/>
    <w:rsid w:val="00E65A75"/>
    <w:rsid w:val="00E65B10"/>
    <w:rsid w:val="00E666BD"/>
    <w:rsid w:val="00E66ABF"/>
    <w:rsid w:val="00E66D7E"/>
    <w:rsid w:val="00E66DF9"/>
    <w:rsid w:val="00E66F6F"/>
    <w:rsid w:val="00E670DD"/>
    <w:rsid w:val="00E673F9"/>
    <w:rsid w:val="00E678C5"/>
    <w:rsid w:val="00E703BB"/>
    <w:rsid w:val="00E709D2"/>
    <w:rsid w:val="00E70CBC"/>
    <w:rsid w:val="00E70FD6"/>
    <w:rsid w:val="00E710CD"/>
    <w:rsid w:val="00E7114F"/>
    <w:rsid w:val="00E71D17"/>
    <w:rsid w:val="00E7225C"/>
    <w:rsid w:val="00E724EC"/>
    <w:rsid w:val="00E72CCD"/>
    <w:rsid w:val="00E737AE"/>
    <w:rsid w:val="00E7388C"/>
    <w:rsid w:val="00E739E3"/>
    <w:rsid w:val="00E73A7B"/>
    <w:rsid w:val="00E742C1"/>
    <w:rsid w:val="00E74356"/>
    <w:rsid w:val="00E744B0"/>
    <w:rsid w:val="00E74818"/>
    <w:rsid w:val="00E749EB"/>
    <w:rsid w:val="00E74B3D"/>
    <w:rsid w:val="00E74BDA"/>
    <w:rsid w:val="00E7550F"/>
    <w:rsid w:val="00E757A9"/>
    <w:rsid w:val="00E75BE0"/>
    <w:rsid w:val="00E75CBE"/>
    <w:rsid w:val="00E75E40"/>
    <w:rsid w:val="00E75F53"/>
    <w:rsid w:val="00E77392"/>
    <w:rsid w:val="00E773EA"/>
    <w:rsid w:val="00E77996"/>
    <w:rsid w:val="00E80133"/>
    <w:rsid w:val="00E80A4E"/>
    <w:rsid w:val="00E80C63"/>
    <w:rsid w:val="00E80D12"/>
    <w:rsid w:val="00E8104F"/>
    <w:rsid w:val="00E817E4"/>
    <w:rsid w:val="00E81AFC"/>
    <w:rsid w:val="00E8202D"/>
    <w:rsid w:val="00E8278C"/>
    <w:rsid w:val="00E82E5F"/>
    <w:rsid w:val="00E83B07"/>
    <w:rsid w:val="00E83E96"/>
    <w:rsid w:val="00E84463"/>
    <w:rsid w:val="00E84EA0"/>
    <w:rsid w:val="00E84FE2"/>
    <w:rsid w:val="00E8546A"/>
    <w:rsid w:val="00E86571"/>
    <w:rsid w:val="00E866DA"/>
    <w:rsid w:val="00E867BB"/>
    <w:rsid w:val="00E86C64"/>
    <w:rsid w:val="00E86CBD"/>
    <w:rsid w:val="00E872D7"/>
    <w:rsid w:val="00E873FD"/>
    <w:rsid w:val="00E8752F"/>
    <w:rsid w:val="00E876B6"/>
    <w:rsid w:val="00E877AB"/>
    <w:rsid w:val="00E87BCF"/>
    <w:rsid w:val="00E87E03"/>
    <w:rsid w:val="00E87EDB"/>
    <w:rsid w:val="00E90C4E"/>
    <w:rsid w:val="00E91044"/>
    <w:rsid w:val="00E918C7"/>
    <w:rsid w:val="00E91D6A"/>
    <w:rsid w:val="00E9219D"/>
    <w:rsid w:val="00E921E7"/>
    <w:rsid w:val="00E92368"/>
    <w:rsid w:val="00E92822"/>
    <w:rsid w:val="00E92C88"/>
    <w:rsid w:val="00E92DD9"/>
    <w:rsid w:val="00E931D8"/>
    <w:rsid w:val="00E93534"/>
    <w:rsid w:val="00E93A5D"/>
    <w:rsid w:val="00E93B9E"/>
    <w:rsid w:val="00E93C40"/>
    <w:rsid w:val="00E93E39"/>
    <w:rsid w:val="00E93F1B"/>
    <w:rsid w:val="00E94869"/>
    <w:rsid w:val="00E9496A"/>
    <w:rsid w:val="00E94C4B"/>
    <w:rsid w:val="00E952AC"/>
    <w:rsid w:val="00E9541A"/>
    <w:rsid w:val="00E958DE"/>
    <w:rsid w:val="00E95986"/>
    <w:rsid w:val="00E95CC2"/>
    <w:rsid w:val="00E95D70"/>
    <w:rsid w:val="00E95DED"/>
    <w:rsid w:val="00E95F2D"/>
    <w:rsid w:val="00E96793"/>
    <w:rsid w:val="00E968C0"/>
    <w:rsid w:val="00E970DB"/>
    <w:rsid w:val="00E975B5"/>
    <w:rsid w:val="00E9797D"/>
    <w:rsid w:val="00EA02CD"/>
    <w:rsid w:val="00EA0381"/>
    <w:rsid w:val="00EA0608"/>
    <w:rsid w:val="00EA11F4"/>
    <w:rsid w:val="00EA187C"/>
    <w:rsid w:val="00EA2020"/>
    <w:rsid w:val="00EA202C"/>
    <w:rsid w:val="00EA3F20"/>
    <w:rsid w:val="00EA3F28"/>
    <w:rsid w:val="00EA4268"/>
    <w:rsid w:val="00EA4311"/>
    <w:rsid w:val="00EA4603"/>
    <w:rsid w:val="00EA4708"/>
    <w:rsid w:val="00EA4747"/>
    <w:rsid w:val="00EA5087"/>
    <w:rsid w:val="00EA51D5"/>
    <w:rsid w:val="00EA5952"/>
    <w:rsid w:val="00EA5E78"/>
    <w:rsid w:val="00EA6182"/>
    <w:rsid w:val="00EA620D"/>
    <w:rsid w:val="00EA66EF"/>
    <w:rsid w:val="00EA71D4"/>
    <w:rsid w:val="00EA76A2"/>
    <w:rsid w:val="00EA7B89"/>
    <w:rsid w:val="00EA7C8C"/>
    <w:rsid w:val="00EB04B7"/>
    <w:rsid w:val="00EB07C9"/>
    <w:rsid w:val="00EB0D44"/>
    <w:rsid w:val="00EB0EE3"/>
    <w:rsid w:val="00EB10D1"/>
    <w:rsid w:val="00EB19D5"/>
    <w:rsid w:val="00EB1B43"/>
    <w:rsid w:val="00EB1D85"/>
    <w:rsid w:val="00EB1E99"/>
    <w:rsid w:val="00EB1EBC"/>
    <w:rsid w:val="00EB2230"/>
    <w:rsid w:val="00EB268F"/>
    <w:rsid w:val="00EB27D0"/>
    <w:rsid w:val="00EB2D89"/>
    <w:rsid w:val="00EB2E07"/>
    <w:rsid w:val="00EB3691"/>
    <w:rsid w:val="00EB3902"/>
    <w:rsid w:val="00EB397B"/>
    <w:rsid w:val="00EB3D07"/>
    <w:rsid w:val="00EB3FE0"/>
    <w:rsid w:val="00EB4793"/>
    <w:rsid w:val="00EB5487"/>
    <w:rsid w:val="00EB571D"/>
    <w:rsid w:val="00EB5A6F"/>
    <w:rsid w:val="00EB5B6F"/>
    <w:rsid w:val="00EB61CF"/>
    <w:rsid w:val="00EB6330"/>
    <w:rsid w:val="00EB6427"/>
    <w:rsid w:val="00EB6808"/>
    <w:rsid w:val="00EB6810"/>
    <w:rsid w:val="00EB6EC1"/>
    <w:rsid w:val="00EB70F3"/>
    <w:rsid w:val="00EC019F"/>
    <w:rsid w:val="00EC0560"/>
    <w:rsid w:val="00EC08A7"/>
    <w:rsid w:val="00EC0DDB"/>
    <w:rsid w:val="00EC0FB0"/>
    <w:rsid w:val="00EC1142"/>
    <w:rsid w:val="00EC1216"/>
    <w:rsid w:val="00EC19C0"/>
    <w:rsid w:val="00EC2378"/>
    <w:rsid w:val="00EC2534"/>
    <w:rsid w:val="00EC2604"/>
    <w:rsid w:val="00EC29F9"/>
    <w:rsid w:val="00EC2F75"/>
    <w:rsid w:val="00EC306D"/>
    <w:rsid w:val="00EC30E0"/>
    <w:rsid w:val="00EC32CE"/>
    <w:rsid w:val="00EC3590"/>
    <w:rsid w:val="00EC35FB"/>
    <w:rsid w:val="00EC3AA8"/>
    <w:rsid w:val="00EC41F4"/>
    <w:rsid w:val="00EC494D"/>
    <w:rsid w:val="00EC4CA8"/>
    <w:rsid w:val="00EC4CFE"/>
    <w:rsid w:val="00EC5480"/>
    <w:rsid w:val="00EC5CB7"/>
    <w:rsid w:val="00EC5CD2"/>
    <w:rsid w:val="00EC6441"/>
    <w:rsid w:val="00EC690A"/>
    <w:rsid w:val="00EC6D95"/>
    <w:rsid w:val="00EC6E41"/>
    <w:rsid w:val="00EC6EDE"/>
    <w:rsid w:val="00EC7729"/>
    <w:rsid w:val="00ED00C9"/>
    <w:rsid w:val="00ED0431"/>
    <w:rsid w:val="00ED084F"/>
    <w:rsid w:val="00ED08C9"/>
    <w:rsid w:val="00ED0905"/>
    <w:rsid w:val="00ED0DE5"/>
    <w:rsid w:val="00ED0F64"/>
    <w:rsid w:val="00ED0FF2"/>
    <w:rsid w:val="00ED10DC"/>
    <w:rsid w:val="00ED11E9"/>
    <w:rsid w:val="00ED17EE"/>
    <w:rsid w:val="00ED19A8"/>
    <w:rsid w:val="00ED1D1B"/>
    <w:rsid w:val="00ED2538"/>
    <w:rsid w:val="00ED2B9E"/>
    <w:rsid w:val="00ED2EC3"/>
    <w:rsid w:val="00ED3022"/>
    <w:rsid w:val="00ED3186"/>
    <w:rsid w:val="00ED3462"/>
    <w:rsid w:val="00ED3622"/>
    <w:rsid w:val="00ED3688"/>
    <w:rsid w:val="00ED37E7"/>
    <w:rsid w:val="00ED3FA8"/>
    <w:rsid w:val="00ED416C"/>
    <w:rsid w:val="00ED41EC"/>
    <w:rsid w:val="00ED4240"/>
    <w:rsid w:val="00ED426E"/>
    <w:rsid w:val="00ED473A"/>
    <w:rsid w:val="00ED4A89"/>
    <w:rsid w:val="00ED53F0"/>
    <w:rsid w:val="00ED55FC"/>
    <w:rsid w:val="00ED6177"/>
    <w:rsid w:val="00ED6C6B"/>
    <w:rsid w:val="00ED6D08"/>
    <w:rsid w:val="00ED6EFD"/>
    <w:rsid w:val="00ED73D2"/>
    <w:rsid w:val="00ED7BB4"/>
    <w:rsid w:val="00ED7E2A"/>
    <w:rsid w:val="00EE080D"/>
    <w:rsid w:val="00EE0C57"/>
    <w:rsid w:val="00EE0DE9"/>
    <w:rsid w:val="00EE0F06"/>
    <w:rsid w:val="00EE105A"/>
    <w:rsid w:val="00EE1538"/>
    <w:rsid w:val="00EE17AB"/>
    <w:rsid w:val="00EE232C"/>
    <w:rsid w:val="00EE2384"/>
    <w:rsid w:val="00EE28B1"/>
    <w:rsid w:val="00EE28DA"/>
    <w:rsid w:val="00EE2AC2"/>
    <w:rsid w:val="00EE2B69"/>
    <w:rsid w:val="00EE2F05"/>
    <w:rsid w:val="00EE3021"/>
    <w:rsid w:val="00EE3039"/>
    <w:rsid w:val="00EE30F3"/>
    <w:rsid w:val="00EE36C6"/>
    <w:rsid w:val="00EE3CA3"/>
    <w:rsid w:val="00EE3FBC"/>
    <w:rsid w:val="00EE4935"/>
    <w:rsid w:val="00EE51F2"/>
    <w:rsid w:val="00EE5279"/>
    <w:rsid w:val="00EE5681"/>
    <w:rsid w:val="00EE57B2"/>
    <w:rsid w:val="00EE5863"/>
    <w:rsid w:val="00EE5B10"/>
    <w:rsid w:val="00EE6B25"/>
    <w:rsid w:val="00EE7455"/>
    <w:rsid w:val="00EE74FB"/>
    <w:rsid w:val="00EE76EF"/>
    <w:rsid w:val="00EE776F"/>
    <w:rsid w:val="00EE7A14"/>
    <w:rsid w:val="00EF0067"/>
    <w:rsid w:val="00EF0567"/>
    <w:rsid w:val="00EF08CF"/>
    <w:rsid w:val="00EF0BA9"/>
    <w:rsid w:val="00EF1305"/>
    <w:rsid w:val="00EF1580"/>
    <w:rsid w:val="00EF1775"/>
    <w:rsid w:val="00EF21A8"/>
    <w:rsid w:val="00EF2419"/>
    <w:rsid w:val="00EF2735"/>
    <w:rsid w:val="00EF2971"/>
    <w:rsid w:val="00EF2D2C"/>
    <w:rsid w:val="00EF2F2A"/>
    <w:rsid w:val="00EF3347"/>
    <w:rsid w:val="00EF366E"/>
    <w:rsid w:val="00EF3712"/>
    <w:rsid w:val="00EF393D"/>
    <w:rsid w:val="00EF4255"/>
    <w:rsid w:val="00EF42A3"/>
    <w:rsid w:val="00EF4812"/>
    <w:rsid w:val="00EF4D6D"/>
    <w:rsid w:val="00EF4FF8"/>
    <w:rsid w:val="00EF50D3"/>
    <w:rsid w:val="00EF5177"/>
    <w:rsid w:val="00EF5332"/>
    <w:rsid w:val="00EF5EC8"/>
    <w:rsid w:val="00EF69A2"/>
    <w:rsid w:val="00EF6EA8"/>
    <w:rsid w:val="00EF7552"/>
    <w:rsid w:val="00EF76E2"/>
    <w:rsid w:val="00F0036B"/>
    <w:rsid w:val="00F00724"/>
    <w:rsid w:val="00F0079F"/>
    <w:rsid w:val="00F00944"/>
    <w:rsid w:val="00F00FC2"/>
    <w:rsid w:val="00F01025"/>
    <w:rsid w:val="00F01583"/>
    <w:rsid w:val="00F01864"/>
    <w:rsid w:val="00F020C7"/>
    <w:rsid w:val="00F02121"/>
    <w:rsid w:val="00F02249"/>
    <w:rsid w:val="00F02824"/>
    <w:rsid w:val="00F02880"/>
    <w:rsid w:val="00F02A04"/>
    <w:rsid w:val="00F02BAD"/>
    <w:rsid w:val="00F03B35"/>
    <w:rsid w:val="00F03B76"/>
    <w:rsid w:val="00F0411D"/>
    <w:rsid w:val="00F04D38"/>
    <w:rsid w:val="00F05334"/>
    <w:rsid w:val="00F0538C"/>
    <w:rsid w:val="00F05686"/>
    <w:rsid w:val="00F065C4"/>
    <w:rsid w:val="00F068B4"/>
    <w:rsid w:val="00F06DDB"/>
    <w:rsid w:val="00F078EF"/>
    <w:rsid w:val="00F07A9A"/>
    <w:rsid w:val="00F07FC0"/>
    <w:rsid w:val="00F100F0"/>
    <w:rsid w:val="00F10CCF"/>
    <w:rsid w:val="00F10F4E"/>
    <w:rsid w:val="00F1142C"/>
    <w:rsid w:val="00F1174C"/>
    <w:rsid w:val="00F1193A"/>
    <w:rsid w:val="00F11A80"/>
    <w:rsid w:val="00F11B21"/>
    <w:rsid w:val="00F12C24"/>
    <w:rsid w:val="00F12DCC"/>
    <w:rsid w:val="00F13417"/>
    <w:rsid w:val="00F13902"/>
    <w:rsid w:val="00F1393E"/>
    <w:rsid w:val="00F13952"/>
    <w:rsid w:val="00F13CBF"/>
    <w:rsid w:val="00F144B6"/>
    <w:rsid w:val="00F14580"/>
    <w:rsid w:val="00F14EEA"/>
    <w:rsid w:val="00F150FC"/>
    <w:rsid w:val="00F1517B"/>
    <w:rsid w:val="00F15394"/>
    <w:rsid w:val="00F155C1"/>
    <w:rsid w:val="00F15AFA"/>
    <w:rsid w:val="00F162A2"/>
    <w:rsid w:val="00F1659A"/>
    <w:rsid w:val="00F16BB0"/>
    <w:rsid w:val="00F173D9"/>
    <w:rsid w:val="00F17651"/>
    <w:rsid w:val="00F17673"/>
    <w:rsid w:val="00F1785B"/>
    <w:rsid w:val="00F20265"/>
    <w:rsid w:val="00F20D6C"/>
    <w:rsid w:val="00F20E39"/>
    <w:rsid w:val="00F20F50"/>
    <w:rsid w:val="00F20F9A"/>
    <w:rsid w:val="00F210B0"/>
    <w:rsid w:val="00F211F7"/>
    <w:rsid w:val="00F213AE"/>
    <w:rsid w:val="00F21727"/>
    <w:rsid w:val="00F22338"/>
    <w:rsid w:val="00F2249B"/>
    <w:rsid w:val="00F22803"/>
    <w:rsid w:val="00F22BFF"/>
    <w:rsid w:val="00F23024"/>
    <w:rsid w:val="00F235EE"/>
    <w:rsid w:val="00F23B15"/>
    <w:rsid w:val="00F252F7"/>
    <w:rsid w:val="00F2534D"/>
    <w:rsid w:val="00F2556C"/>
    <w:rsid w:val="00F25801"/>
    <w:rsid w:val="00F25977"/>
    <w:rsid w:val="00F26A78"/>
    <w:rsid w:val="00F26BE7"/>
    <w:rsid w:val="00F26EB1"/>
    <w:rsid w:val="00F272AF"/>
    <w:rsid w:val="00F27670"/>
    <w:rsid w:val="00F276FE"/>
    <w:rsid w:val="00F278E6"/>
    <w:rsid w:val="00F27D16"/>
    <w:rsid w:val="00F30241"/>
    <w:rsid w:val="00F30284"/>
    <w:rsid w:val="00F302F9"/>
    <w:rsid w:val="00F30305"/>
    <w:rsid w:val="00F305C9"/>
    <w:rsid w:val="00F30BF4"/>
    <w:rsid w:val="00F30E84"/>
    <w:rsid w:val="00F311A3"/>
    <w:rsid w:val="00F3165A"/>
    <w:rsid w:val="00F31988"/>
    <w:rsid w:val="00F31CEE"/>
    <w:rsid w:val="00F31D8F"/>
    <w:rsid w:val="00F322F5"/>
    <w:rsid w:val="00F32403"/>
    <w:rsid w:val="00F325DF"/>
    <w:rsid w:val="00F339C7"/>
    <w:rsid w:val="00F33E36"/>
    <w:rsid w:val="00F33EEA"/>
    <w:rsid w:val="00F3405F"/>
    <w:rsid w:val="00F34643"/>
    <w:rsid w:val="00F34864"/>
    <w:rsid w:val="00F34BC6"/>
    <w:rsid w:val="00F34D60"/>
    <w:rsid w:val="00F350C8"/>
    <w:rsid w:val="00F3526A"/>
    <w:rsid w:val="00F353C2"/>
    <w:rsid w:val="00F355BD"/>
    <w:rsid w:val="00F35CFF"/>
    <w:rsid w:val="00F35E5C"/>
    <w:rsid w:val="00F3601D"/>
    <w:rsid w:val="00F3641E"/>
    <w:rsid w:val="00F36944"/>
    <w:rsid w:val="00F3771E"/>
    <w:rsid w:val="00F37A22"/>
    <w:rsid w:val="00F403E6"/>
    <w:rsid w:val="00F4044A"/>
    <w:rsid w:val="00F4084C"/>
    <w:rsid w:val="00F409C9"/>
    <w:rsid w:val="00F409CD"/>
    <w:rsid w:val="00F410CE"/>
    <w:rsid w:val="00F41197"/>
    <w:rsid w:val="00F41A15"/>
    <w:rsid w:val="00F41BEA"/>
    <w:rsid w:val="00F41CAB"/>
    <w:rsid w:val="00F41E63"/>
    <w:rsid w:val="00F420A1"/>
    <w:rsid w:val="00F428B8"/>
    <w:rsid w:val="00F428F8"/>
    <w:rsid w:val="00F43402"/>
    <w:rsid w:val="00F43A87"/>
    <w:rsid w:val="00F43F0D"/>
    <w:rsid w:val="00F440F1"/>
    <w:rsid w:val="00F44B9E"/>
    <w:rsid w:val="00F44DD8"/>
    <w:rsid w:val="00F45245"/>
    <w:rsid w:val="00F4533E"/>
    <w:rsid w:val="00F45B74"/>
    <w:rsid w:val="00F464D7"/>
    <w:rsid w:val="00F466D7"/>
    <w:rsid w:val="00F467FC"/>
    <w:rsid w:val="00F4696D"/>
    <w:rsid w:val="00F47108"/>
    <w:rsid w:val="00F475EB"/>
    <w:rsid w:val="00F4775C"/>
    <w:rsid w:val="00F4797E"/>
    <w:rsid w:val="00F47A8A"/>
    <w:rsid w:val="00F5013F"/>
    <w:rsid w:val="00F50B39"/>
    <w:rsid w:val="00F50D99"/>
    <w:rsid w:val="00F511C8"/>
    <w:rsid w:val="00F51978"/>
    <w:rsid w:val="00F52743"/>
    <w:rsid w:val="00F52786"/>
    <w:rsid w:val="00F528C4"/>
    <w:rsid w:val="00F52F2C"/>
    <w:rsid w:val="00F53123"/>
    <w:rsid w:val="00F531B1"/>
    <w:rsid w:val="00F53641"/>
    <w:rsid w:val="00F53F8C"/>
    <w:rsid w:val="00F5414B"/>
    <w:rsid w:val="00F54369"/>
    <w:rsid w:val="00F549D0"/>
    <w:rsid w:val="00F54CC9"/>
    <w:rsid w:val="00F558BA"/>
    <w:rsid w:val="00F559DF"/>
    <w:rsid w:val="00F55A04"/>
    <w:rsid w:val="00F55D47"/>
    <w:rsid w:val="00F560C3"/>
    <w:rsid w:val="00F561F8"/>
    <w:rsid w:val="00F56406"/>
    <w:rsid w:val="00F565FD"/>
    <w:rsid w:val="00F56729"/>
    <w:rsid w:val="00F56801"/>
    <w:rsid w:val="00F568CB"/>
    <w:rsid w:val="00F56954"/>
    <w:rsid w:val="00F56D5A"/>
    <w:rsid w:val="00F56DB8"/>
    <w:rsid w:val="00F57769"/>
    <w:rsid w:val="00F57D81"/>
    <w:rsid w:val="00F57F50"/>
    <w:rsid w:val="00F60316"/>
    <w:rsid w:val="00F60811"/>
    <w:rsid w:val="00F60CF8"/>
    <w:rsid w:val="00F6174C"/>
    <w:rsid w:val="00F61D4A"/>
    <w:rsid w:val="00F61EDD"/>
    <w:rsid w:val="00F62D9F"/>
    <w:rsid w:val="00F638C8"/>
    <w:rsid w:val="00F64477"/>
    <w:rsid w:val="00F646CC"/>
    <w:rsid w:val="00F65172"/>
    <w:rsid w:val="00F658E5"/>
    <w:rsid w:val="00F65A71"/>
    <w:rsid w:val="00F65D8D"/>
    <w:rsid w:val="00F666E9"/>
    <w:rsid w:val="00F66899"/>
    <w:rsid w:val="00F66A99"/>
    <w:rsid w:val="00F66C7E"/>
    <w:rsid w:val="00F67233"/>
    <w:rsid w:val="00F67297"/>
    <w:rsid w:val="00F6795F"/>
    <w:rsid w:val="00F67FEE"/>
    <w:rsid w:val="00F70190"/>
    <w:rsid w:val="00F701AE"/>
    <w:rsid w:val="00F7040E"/>
    <w:rsid w:val="00F705AA"/>
    <w:rsid w:val="00F70EE1"/>
    <w:rsid w:val="00F7100E"/>
    <w:rsid w:val="00F71325"/>
    <w:rsid w:val="00F7133C"/>
    <w:rsid w:val="00F713D2"/>
    <w:rsid w:val="00F715E3"/>
    <w:rsid w:val="00F7183A"/>
    <w:rsid w:val="00F718A0"/>
    <w:rsid w:val="00F7193C"/>
    <w:rsid w:val="00F719A6"/>
    <w:rsid w:val="00F71AA5"/>
    <w:rsid w:val="00F71B9F"/>
    <w:rsid w:val="00F71EF9"/>
    <w:rsid w:val="00F72335"/>
    <w:rsid w:val="00F7248B"/>
    <w:rsid w:val="00F7275A"/>
    <w:rsid w:val="00F72A7F"/>
    <w:rsid w:val="00F72B6A"/>
    <w:rsid w:val="00F730D0"/>
    <w:rsid w:val="00F73259"/>
    <w:rsid w:val="00F7353E"/>
    <w:rsid w:val="00F73721"/>
    <w:rsid w:val="00F739C3"/>
    <w:rsid w:val="00F73D8E"/>
    <w:rsid w:val="00F73F6A"/>
    <w:rsid w:val="00F742CC"/>
    <w:rsid w:val="00F74446"/>
    <w:rsid w:val="00F7489A"/>
    <w:rsid w:val="00F749F0"/>
    <w:rsid w:val="00F74EF6"/>
    <w:rsid w:val="00F7546D"/>
    <w:rsid w:val="00F7546E"/>
    <w:rsid w:val="00F7589E"/>
    <w:rsid w:val="00F7618A"/>
    <w:rsid w:val="00F76286"/>
    <w:rsid w:val="00F76402"/>
    <w:rsid w:val="00F76A4E"/>
    <w:rsid w:val="00F76AFC"/>
    <w:rsid w:val="00F76B99"/>
    <w:rsid w:val="00F76C04"/>
    <w:rsid w:val="00F76C3E"/>
    <w:rsid w:val="00F77469"/>
    <w:rsid w:val="00F77588"/>
    <w:rsid w:val="00F7784F"/>
    <w:rsid w:val="00F77B05"/>
    <w:rsid w:val="00F77BF9"/>
    <w:rsid w:val="00F77E1D"/>
    <w:rsid w:val="00F77ED8"/>
    <w:rsid w:val="00F77F88"/>
    <w:rsid w:val="00F8035A"/>
    <w:rsid w:val="00F80419"/>
    <w:rsid w:val="00F804D7"/>
    <w:rsid w:val="00F8070E"/>
    <w:rsid w:val="00F80EBA"/>
    <w:rsid w:val="00F80FBD"/>
    <w:rsid w:val="00F8107E"/>
    <w:rsid w:val="00F811DC"/>
    <w:rsid w:val="00F8146C"/>
    <w:rsid w:val="00F81A12"/>
    <w:rsid w:val="00F821F5"/>
    <w:rsid w:val="00F82215"/>
    <w:rsid w:val="00F82710"/>
    <w:rsid w:val="00F843A6"/>
    <w:rsid w:val="00F843AE"/>
    <w:rsid w:val="00F843E0"/>
    <w:rsid w:val="00F84476"/>
    <w:rsid w:val="00F84D03"/>
    <w:rsid w:val="00F84D83"/>
    <w:rsid w:val="00F84ED2"/>
    <w:rsid w:val="00F857DF"/>
    <w:rsid w:val="00F85854"/>
    <w:rsid w:val="00F8594F"/>
    <w:rsid w:val="00F85A88"/>
    <w:rsid w:val="00F85F12"/>
    <w:rsid w:val="00F86136"/>
    <w:rsid w:val="00F8656E"/>
    <w:rsid w:val="00F8661D"/>
    <w:rsid w:val="00F86D96"/>
    <w:rsid w:val="00F86DD2"/>
    <w:rsid w:val="00F8715E"/>
    <w:rsid w:val="00F872D3"/>
    <w:rsid w:val="00F87471"/>
    <w:rsid w:val="00F874C4"/>
    <w:rsid w:val="00F87938"/>
    <w:rsid w:val="00F87BDD"/>
    <w:rsid w:val="00F87C9A"/>
    <w:rsid w:val="00F87ED5"/>
    <w:rsid w:val="00F903DE"/>
    <w:rsid w:val="00F90DC0"/>
    <w:rsid w:val="00F91247"/>
    <w:rsid w:val="00F91408"/>
    <w:rsid w:val="00F918A5"/>
    <w:rsid w:val="00F91E9C"/>
    <w:rsid w:val="00F91FA7"/>
    <w:rsid w:val="00F9266B"/>
    <w:rsid w:val="00F92A63"/>
    <w:rsid w:val="00F92CDB"/>
    <w:rsid w:val="00F92F60"/>
    <w:rsid w:val="00F93296"/>
    <w:rsid w:val="00F93971"/>
    <w:rsid w:val="00F93A7A"/>
    <w:rsid w:val="00F93E9C"/>
    <w:rsid w:val="00F940B0"/>
    <w:rsid w:val="00F94538"/>
    <w:rsid w:val="00F94665"/>
    <w:rsid w:val="00F94954"/>
    <w:rsid w:val="00F94C2E"/>
    <w:rsid w:val="00F956F1"/>
    <w:rsid w:val="00F95982"/>
    <w:rsid w:val="00F95AF3"/>
    <w:rsid w:val="00F95C02"/>
    <w:rsid w:val="00F95E7B"/>
    <w:rsid w:val="00F963AC"/>
    <w:rsid w:val="00F96EAC"/>
    <w:rsid w:val="00F97082"/>
    <w:rsid w:val="00F97AD1"/>
    <w:rsid w:val="00F97ADA"/>
    <w:rsid w:val="00F97ED6"/>
    <w:rsid w:val="00F97F7A"/>
    <w:rsid w:val="00FA09A8"/>
    <w:rsid w:val="00FA0B2D"/>
    <w:rsid w:val="00FA0CF5"/>
    <w:rsid w:val="00FA0D22"/>
    <w:rsid w:val="00FA0DF9"/>
    <w:rsid w:val="00FA1021"/>
    <w:rsid w:val="00FA1BD8"/>
    <w:rsid w:val="00FA1F4E"/>
    <w:rsid w:val="00FA2892"/>
    <w:rsid w:val="00FA28AE"/>
    <w:rsid w:val="00FA2E19"/>
    <w:rsid w:val="00FA2EA8"/>
    <w:rsid w:val="00FA43AD"/>
    <w:rsid w:val="00FA469E"/>
    <w:rsid w:val="00FA4AAD"/>
    <w:rsid w:val="00FA4B7C"/>
    <w:rsid w:val="00FA504F"/>
    <w:rsid w:val="00FA50B9"/>
    <w:rsid w:val="00FA50EB"/>
    <w:rsid w:val="00FA6489"/>
    <w:rsid w:val="00FA6C0D"/>
    <w:rsid w:val="00FA723C"/>
    <w:rsid w:val="00FA770E"/>
    <w:rsid w:val="00FA7B2A"/>
    <w:rsid w:val="00FA7C0F"/>
    <w:rsid w:val="00FB0141"/>
    <w:rsid w:val="00FB040E"/>
    <w:rsid w:val="00FB0641"/>
    <w:rsid w:val="00FB067D"/>
    <w:rsid w:val="00FB06E0"/>
    <w:rsid w:val="00FB06EF"/>
    <w:rsid w:val="00FB0988"/>
    <w:rsid w:val="00FB0D19"/>
    <w:rsid w:val="00FB1746"/>
    <w:rsid w:val="00FB1F11"/>
    <w:rsid w:val="00FB1F60"/>
    <w:rsid w:val="00FB2450"/>
    <w:rsid w:val="00FB2573"/>
    <w:rsid w:val="00FB31A9"/>
    <w:rsid w:val="00FB3799"/>
    <w:rsid w:val="00FB408F"/>
    <w:rsid w:val="00FB461C"/>
    <w:rsid w:val="00FB4673"/>
    <w:rsid w:val="00FB4903"/>
    <w:rsid w:val="00FB4990"/>
    <w:rsid w:val="00FB528A"/>
    <w:rsid w:val="00FB55BC"/>
    <w:rsid w:val="00FB5889"/>
    <w:rsid w:val="00FB5922"/>
    <w:rsid w:val="00FB5E32"/>
    <w:rsid w:val="00FB6052"/>
    <w:rsid w:val="00FB6208"/>
    <w:rsid w:val="00FB63E3"/>
    <w:rsid w:val="00FB658E"/>
    <w:rsid w:val="00FB6A5C"/>
    <w:rsid w:val="00FB6CCE"/>
    <w:rsid w:val="00FB7A3A"/>
    <w:rsid w:val="00FB7A65"/>
    <w:rsid w:val="00FC00A2"/>
    <w:rsid w:val="00FC08D9"/>
    <w:rsid w:val="00FC251F"/>
    <w:rsid w:val="00FC289A"/>
    <w:rsid w:val="00FC2A1A"/>
    <w:rsid w:val="00FC363E"/>
    <w:rsid w:val="00FC3EFF"/>
    <w:rsid w:val="00FC4178"/>
    <w:rsid w:val="00FC4295"/>
    <w:rsid w:val="00FC477F"/>
    <w:rsid w:val="00FC54F8"/>
    <w:rsid w:val="00FC566C"/>
    <w:rsid w:val="00FC5AEA"/>
    <w:rsid w:val="00FC5CB3"/>
    <w:rsid w:val="00FC6301"/>
    <w:rsid w:val="00FC645C"/>
    <w:rsid w:val="00FC65B7"/>
    <w:rsid w:val="00FC6A75"/>
    <w:rsid w:val="00FC6C1F"/>
    <w:rsid w:val="00FC6CD3"/>
    <w:rsid w:val="00FC7195"/>
    <w:rsid w:val="00FC79D5"/>
    <w:rsid w:val="00FC79F2"/>
    <w:rsid w:val="00FC7C0C"/>
    <w:rsid w:val="00FC7C97"/>
    <w:rsid w:val="00FC7DE3"/>
    <w:rsid w:val="00FD01E3"/>
    <w:rsid w:val="00FD01FA"/>
    <w:rsid w:val="00FD03E9"/>
    <w:rsid w:val="00FD04BA"/>
    <w:rsid w:val="00FD0548"/>
    <w:rsid w:val="00FD09B3"/>
    <w:rsid w:val="00FD0A87"/>
    <w:rsid w:val="00FD0BEE"/>
    <w:rsid w:val="00FD10CC"/>
    <w:rsid w:val="00FD11B9"/>
    <w:rsid w:val="00FD15AD"/>
    <w:rsid w:val="00FD1D66"/>
    <w:rsid w:val="00FD205D"/>
    <w:rsid w:val="00FD21F4"/>
    <w:rsid w:val="00FD2258"/>
    <w:rsid w:val="00FD241F"/>
    <w:rsid w:val="00FD24DE"/>
    <w:rsid w:val="00FD2722"/>
    <w:rsid w:val="00FD2989"/>
    <w:rsid w:val="00FD2C33"/>
    <w:rsid w:val="00FD331C"/>
    <w:rsid w:val="00FD3938"/>
    <w:rsid w:val="00FD39AD"/>
    <w:rsid w:val="00FD3B13"/>
    <w:rsid w:val="00FD3B3F"/>
    <w:rsid w:val="00FD3B7E"/>
    <w:rsid w:val="00FD40E1"/>
    <w:rsid w:val="00FD459E"/>
    <w:rsid w:val="00FD4776"/>
    <w:rsid w:val="00FD49F7"/>
    <w:rsid w:val="00FD51A1"/>
    <w:rsid w:val="00FD568C"/>
    <w:rsid w:val="00FD56F1"/>
    <w:rsid w:val="00FD5D75"/>
    <w:rsid w:val="00FD622C"/>
    <w:rsid w:val="00FD6299"/>
    <w:rsid w:val="00FD6374"/>
    <w:rsid w:val="00FD70EF"/>
    <w:rsid w:val="00FD750F"/>
    <w:rsid w:val="00FD7AAD"/>
    <w:rsid w:val="00FE0733"/>
    <w:rsid w:val="00FE0AF7"/>
    <w:rsid w:val="00FE0C00"/>
    <w:rsid w:val="00FE18C0"/>
    <w:rsid w:val="00FE1BB2"/>
    <w:rsid w:val="00FE1DAE"/>
    <w:rsid w:val="00FE2E60"/>
    <w:rsid w:val="00FE3356"/>
    <w:rsid w:val="00FE341F"/>
    <w:rsid w:val="00FE36FA"/>
    <w:rsid w:val="00FE38D5"/>
    <w:rsid w:val="00FE3A9C"/>
    <w:rsid w:val="00FE3E5A"/>
    <w:rsid w:val="00FE3EAA"/>
    <w:rsid w:val="00FE442D"/>
    <w:rsid w:val="00FE47BA"/>
    <w:rsid w:val="00FE4836"/>
    <w:rsid w:val="00FE492E"/>
    <w:rsid w:val="00FE4976"/>
    <w:rsid w:val="00FE4AC9"/>
    <w:rsid w:val="00FE4F3F"/>
    <w:rsid w:val="00FE5247"/>
    <w:rsid w:val="00FE5CC1"/>
    <w:rsid w:val="00FE6CAC"/>
    <w:rsid w:val="00FE71CB"/>
    <w:rsid w:val="00FE731F"/>
    <w:rsid w:val="00FE73A1"/>
    <w:rsid w:val="00FE747D"/>
    <w:rsid w:val="00FF025B"/>
    <w:rsid w:val="00FF048F"/>
    <w:rsid w:val="00FF0E6F"/>
    <w:rsid w:val="00FF1851"/>
    <w:rsid w:val="00FF1C8D"/>
    <w:rsid w:val="00FF1D82"/>
    <w:rsid w:val="00FF1FBA"/>
    <w:rsid w:val="00FF22FA"/>
    <w:rsid w:val="00FF2518"/>
    <w:rsid w:val="00FF34C1"/>
    <w:rsid w:val="00FF3590"/>
    <w:rsid w:val="00FF3EEE"/>
    <w:rsid w:val="00FF4222"/>
    <w:rsid w:val="00FF426D"/>
    <w:rsid w:val="00FF4350"/>
    <w:rsid w:val="00FF5800"/>
    <w:rsid w:val="00FF5BA5"/>
    <w:rsid w:val="00FF6296"/>
    <w:rsid w:val="00FF6952"/>
    <w:rsid w:val="00FF698F"/>
    <w:rsid w:val="00FF6AC8"/>
    <w:rsid w:val="00FF6C2C"/>
    <w:rsid w:val="00FF6E23"/>
    <w:rsid w:val="00FF6E25"/>
    <w:rsid w:val="00FF6F6E"/>
    <w:rsid w:val="00FF712C"/>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6153"/>
    <o:shapelayout v:ext="edit">
      <o:idmap v:ext="edit" data="1"/>
    </o:shapelayout>
  </w:shapeDefaults>
  <w:decimalSymbol w:val=","/>
  <w:listSeparator w:val=";"/>
  <w14:docId w14:val="03B33819"/>
  <w15:docId w15:val="{7707C030-8104-4B96-AB35-6FE3DC0F854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heme="minorHAnsi" w:hAnsi="Times New Roman" w:cs="Times New Roman"/>
        <w:sz w:val="28"/>
        <w:szCs w:val="28"/>
        <w:lang w:val="ru-RU"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0">
    <w:name w:val="Normal"/>
    <w:qFormat/>
    <w:rsid w:val="00EE2F05"/>
    <w:pPr>
      <w:spacing w:after="0" w:line="240" w:lineRule="auto"/>
      <w:ind w:firstLine="709"/>
      <w:jc w:val="both"/>
    </w:pPr>
    <w:rPr>
      <w:sz w:val="26"/>
    </w:rPr>
  </w:style>
  <w:style w:type="paragraph" w:styleId="10">
    <w:name w:val="heading 1"/>
    <w:aliases w:val="Заголовок 1 Знак Знак,Заголовок 1 Знак Знак Знак"/>
    <w:basedOn w:val="a0"/>
    <w:next w:val="a0"/>
    <w:link w:val="11"/>
    <w:qFormat/>
    <w:rsid w:val="001B79C2"/>
    <w:pPr>
      <w:keepNext/>
      <w:keepLines/>
      <w:spacing w:before="480"/>
      <w:outlineLvl w:val="0"/>
    </w:pPr>
    <w:rPr>
      <w:rFonts w:asciiTheme="majorHAnsi" w:eastAsiaTheme="majorEastAsia" w:hAnsiTheme="majorHAnsi" w:cstheme="majorBidi"/>
      <w:b/>
      <w:bCs/>
      <w:color w:val="365F91" w:themeColor="accent1" w:themeShade="BF"/>
    </w:rPr>
  </w:style>
  <w:style w:type="paragraph" w:styleId="2">
    <w:name w:val="heading 2"/>
    <w:aliases w:val="Знак3, Знак3"/>
    <w:basedOn w:val="a0"/>
    <w:next w:val="a0"/>
    <w:link w:val="20"/>
    <w:unhideWhenUsed/>
    <w:qFormat/>
    <w:rsid w:val="009C54B5"/>
    <w:pPr>
      <w:keepNext/>
      <w:keepLines/>
      <w:spacing w:before="200"/>
      <w:jc w:val="center"/>
      <w:outlineLvl w:val="1"/>
    </w:pPr>
    <w:rPr>
      <w:rFonts w:eastAsiaTheme="majorEastAsia" w:cstheme="majorBidi"/>
      <w:b/>
      <w:bCs/>
      <w:i/>
      <w:szCs w:val="24"/>
    </w:rPr>
  </w:style>
  <w:style w:type="paragraph" w:styleId="3">
    <w:name w:val="heading 3"/>
    <w:basedOn w:val="a0"/>
    <w:next w:val="a0"/>
    <w:link w:val="30"/>
    <w:unhideWhenUsed/>
    <w:qFormat/>
    <w:rsid w:val="007D76C9"/>
    <w:pPr>
      <w:keepNext/>
      <w:keepLines/>
      <w:spacing w:before="120" w:after="120"/>
      <w:outlineLvl w:val="2"/>
    </w:pPr>
    <w:rPr>
      <w:rFonts w:eastAsiaTheme="majorEastAsia" w:cstheme="majorBidi"/>
      <w:b/>
      <w:bCs/>
      <w:sz w:val="28"/>
    </w:rPr>
  </w:style>
  <w:style w:type="paragraph" w:styleId="4">
    <w:name w:val="heading 4"/>
    <w:basedOn w:val="a0"/>
    <w:next w:val="a0"/>
    <w:link w:val="40"/>
    <w:unhideWhenUsed/>
    <w:qFormat/>
    <w:rsid w:val="004F3BE5"/>
    <w:pPr>
      <w:keepNext/>
      <w:keepLines/>
      <w:spacing w:before="200"/>
      <w:outlineLvl w:val="3"/>
    </w:pPr>
    <w:rPr>
      <w:rFonts w:asciiTheme="majorHAnsi" w:eastAsiaTheme="majorEastAsia" w:hAnsiTheme="majorHAnsi" w:cstheme="majorBidi"/>
      <w:b/>
      <w:bCs/>
      <w:i/>
      <w:iCs/>
      <w:color w:val="4F81BD" w:themeColor="accent1"/>
    </w:rPr>
  </w:style>
  <w:style w:type="paragraph" w:styleId="5">
    <w:name w:val="heading 5"/>
    <w:basedOn w:val="a0"/>
    <w:next w:val="a0"/>
    <w:link w:val="50"/>
    <w:unhideWhenUsed/>
    <w:qFormat/>
    <w:rsid w:val="004437E6"/>
    <w:pPr>
      <w:keepNext/>
      <w:keepLines/>
      <w:spacing w:before="200"/>
      <w:outlineLvl w:val="4"/>
    </w:pPr>
    <w:rPr>
      <w:rFonts w:asciiTheme="majorHAnsi" w:eastAsiaTheme="majorEastAsia" w:hAnsiTheme="majorHAnsi" w:cstheme="majorBidi"/>
      <w:color w:val="243F60" w:themeColor="accent1" w:themeShade="7F"/>
    </w:rPr>
  </w:style>
  <w:style w:type="paragraph" w:styleId="6">
    <w:name w:val="heading 6"/>
    <w:basedOn w:val="a0"/>
    <w:next w:val="a0"/>
    <w:link w:val="60"/>
    <w:unhideWhenUsed/>
    <w:qFormat/>
    <w:rsid w:val="007A0E47"/>
    <w:pPr>
      <w:keepNext/>
      <w:keepLines/>
      <w:spacing w:before="200"/>
      <w:outlineLvl w:val="5"/>
    </w:pPr>
    <w:rPr>
      <w:rFonts w:asciiTheme="majorHAnsi" w:eastAsiaTheme="majorEastAsia" w:hAnsiTheme="majorHAnsi" w:cstheme="majorBidi"/>
      <w:i/>
      <w:iCs/>
      <w:color w:val="243F60" w:themeColor="accent1" w:themeShade="7F"/>
      <w:sz w:val="24"/>
      <w:szCs w:val="24"/>
      <w:lang w:eastAsia="ru-RU"/>
    </w:rPr>
  </w:style>
  <w:style w:type="paragraph" w:styleId="7">
    <w:name w:val="heading 7"/>
    <w:basedOn w:val="a0"/>
    <w:next w:val="a0"/>
    <w:link w:val="70"/>
    <w:semiHidden/>
    <w:unhideWhenUsed/>
    <w:qFormat/>
    <w:rsid w:val="007A0E47"/>
    <w:pPr>
      <w:keepNext/>
      <w:keepLines/>
      <w:spacing w:before="200"/>
      <w:outlineLvl w:val="6"/>
    </w:pPr>
    <w:rPr>
      <w:rFonts w:asciiTheme="majorHAnsi" w:eastAsiaTheme="majorEastAsia" w:hAnsiTheme="majorHAnsi" w:cstheme="majorBidi"/>
      <w:i/>
      <w:iCs/>
      <w:color w:val="404040" w:themeColor="text1" w:themeTint="BF"/>
      <w:sz w:val="24"/>
      <w:szCs w:val="24"/>
      <w:lang w:eastAsia="ru-RU"/>
    </w:rPr>
  </w:style>
  <w:style w:type="paragraph" w:styleId="8">
    <w:name w:val="heading 8"/>
    <w:basedOn w:val="a0"/>
    <w:next w:val="a0"/>
    <w:link w:val="80"/>
    <w:semiHidden/>
    <w:unhideWhenUsed/>
    <w:qFormat/>
    <w:rsid w:val="007A0E47"/>
    <w:pPr>
      <w:keepNext/>
      <w:keepLines/>
      <w:spacing w:before="200"/>
      <w:outlineLvl w:val="7"/>
    </w:pPr>
    <w:rPr>
      <w:rFonts w:asciiTheme="majorHAnsi" w:eastAsiaTheme="majorEastAsia" w:hAnsiTheme="majorHAnsi" w:cstheme="majorBidi"/>
      <w:color w:val="404040" w:themeColor="text1" w:themeTint="BF"/>
      <w:sz w:val="20"/>
      <w:szCs w:val="20"/>
      <w:lang w:eastAsia="ru-RU"/>
    </w:rPr>
  </w:style>
  <w:style w:type="paragraph" w:styleId="9">
    <w:name w:val="heading 9"/>
    <w:basedOn w:val="a0"/>
    <w:next w:val="a0"/>
    <w:link w:val="90"/>
    <w:semiHidden/>
    <w:unhideWhenUsed/>
    <w:qFormat/>
    <w:rsid w:val="007A0E47"/>
    <w:pPr>
      <w:keepNext/>
      <w:keepLines/>
      <w:spacing w:before="200"/>
      <w:outlineLvl w:val="8"/>
    </w:pPr>
    <w:rPr>
      <w:rFonts w:asciiTheme="majorHAnsi" w:eastAsiaTheme="majorEastAsia" w:hAnsiTheme="majorHAnsi" w:cstheme="majorBidi"/>
      <w:i/>
      <w:iCs/>
      <w:color w:val="404040" w:themeColor="text1" w:themeTint="BF"/>
      <w:sz w:val="20"/>
      <w:szCs w:val="20"/>
      <w:lang w:eastAsia="ru-RU"/>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Balloon Text"/>
    <w:basedOn w:val="a0"/>
    <w:link w:val="a5"/>
    <w:unhideWhenUsed/>
    <w:rsid w:val="000E6369"/>
    <w:rPr>
      <w:rFonts w:ascii="Tahoma" w:hAnsi="Tahoma" w:cs="Tahoma"/>
      <w:sz w:val="16"/>
      <w:szCs w:val="16"/>
    </w:rPr>
  </w:style>
  <w:style w:type="character" w:customStyle="1" w:styleId="a5">
    <w:name w:val="Текст выноски Знак"/>
    <w:basedOn w:val="a1"/>
    <w:link w:val="a4"/>
    <w:rsid w:val="000E6369"/>
    <w:rPr>
      <w:rFonts w:ascii="Tahoma" w:hAnsi="Tahoma" w:cs="Tahoma"/>
      <w:sz w:val="16"/>
      <w:szCs w:val="16"/>
    </w:rPr>
  </w:style>
  <w:style w:type="paragraph" w:styleId="a6">
    <w:name w:val="footer"/>
    <w:basedOn w:val="a0"/>
    <w:link w:val="a7"/>
    <w:uiPriority w:val="99"/>
    <w:rsid w:val="006D346B"/>
    <w:pPr>
      <w:tabs>
        <w:tab w:val="center" w:pos="4677"/>
        <w:tab w:val="right" w:pos="9355"/>
      </w:tabs>
    </w:pPr>
    <w:rPr>
      <w:rFonts w:eastAsia="Times New Roman"/>
      <w:sz w:val="24"/>
      <w:szCs w:val="24"/>
      <w:lang w:eastAsia="ru-RU"/>
    </w:rPr>
  </w:style>
  <w:style w:type="character" w:customStyle="1" w:styleId="a7">
    <w:name w:val="Нижний колонтитул Знак"/>
    <w:basedOn w:val="a1"/>
    <w:link w:val="a6"/>
    <w:uiPriority w:val="99"/>
    <w:rsid w:val="006D346B"/>
    <w:rPr>
      <w:rFonts w:eastAsia="Times New Roman"/>
      <w:sz w:val="24"/>
      <w:szCs w:val="24"/>
      <w:lang w:eastAsia="ru-RU"/>
    </w:rPr>
  </w:style>
  <w:style w:type="paragraph" w:customStyle="1" w:styleId="a8">
    <w:name w:val="Нормальный"/>
    <w:rsid w:val="006D346B"/>
    <w:pPr>
      <w:spacing w:after="0" w:line="240" w:lineRule="auto"/>
    </w:pPr>
    <w:rPr>
      <w:rFonts w:ascii="Arial" w:eastAsia="Times New Roman" w:hAnsi="Arial"/>
      <w:sz w:val="20"/>
      <w:szCs w:val="20"/>
      <w:lang w:eastAsia="ru-RU"/>
    </w:rPr>
  </w:style>
  <w:style w:type="paragraph" w:customStyle="1" w:styleId="zagc-0">
    <w:name w:val="zagc-0"/>
    <w:basedOn w:val="a0"/>
    <w:rsid w:val="0034539E"/>
    <w:pPr>
      <w:spacing w:before="180" w:after="60"/>
      <w:ind w:firstLine="150"/>
    </w:pPr>
    <w:rPr>
      <w:rFonts w:ascii="Arial" w:eastAsia="Times New Roman" w:hAnsi="Arial" w:cs="Arial"/>
      <w:b/>
      <w:bCs/>
      <w:caps/>
      <w:color w:val="29211E"/>
      <w:sz w:val="24"/>
      <w:szCs w:val="24"/>
      <w:lang w:eastAsia="ru-RU"/>
    </w:rPr>
  </w:style>
  <w:style w:type="character" w:styleId="a9">
    <w:name w:val="Hyperlink"/>
    <w:basedOn w:val="a1"/>
    <w:uiPriority w:val="99"/>
    <w:rsid w:val="001B79C2"/>
    <w:rPr>
      <w:rFonts w:cs="Times New Roman"/>
      <w:color w:val="0000FF"/>
      <w:u w:val="single"/>
    </w:rPr>
  </w:style>
  <w:style w:type="paragraph" w:styleId="12">
    <w:name w:val="toc 1"/>
    <w:basedOn w:val="aa"/>
    <w:next w:val="a0"/>
    <w:link w:val="13"/>
    <w:autoRedefine/>
    <w:uiPriority w:val="39"/>
    <w:rsid w:val="00A23521"/>
    <w:pPr>
      <w:keepNext/>
      <w:keepLines/>
      <w:numPr>
        <w:ilvl w:val="0"/>
      </w:numPr>
      <w:tabs>
        <w:tab w:val="left" w:pos="284"/>
        <w:tab w:val="right" w:leader="dot" w:pos="9356"/>
      </w:tabs>
      <w:ind w:firstLine="709"/>
    </w:pPr>
    <w:rPr>
      <w:rFonts w:ascii="Times New Roman" w:eastAsia="Times New Roman" w:hAnsi="Times New Roman" w:cs="Times New Roman"/>
      <w:b/>
      <w:i w:val="0"/>
      <w:iCs w:val="0"/>
      <w:noProof/>
      <w:color w:val="auto"/>
      <w:spacing w:val="-16"/>
      <w:kern w:val="28"/>
      <w:szCs w:val="20"/>
    </w:rPr>
  </w:style>
  <w:style w:type="character" w:customStyle="1" w:styleId="11">
    <w:name w:val="Заголовок 1 Знак"/>
    <w:aliases w:val="Заголовок 1 Знак Знак Знак2,Заголовок 1 Знак Знак Знак Знак"/>
    <w:basedOn w:val="a1"/>
    <w:link w:val="10"/>
    <w:rsid w:val="001B79C2"/>
    <w:rPr>
      <w:rFonts w:asciiTheme="majorHAnsi" w:eastAsiaTheme="majorEastAsia" w:hAnsiTheme="majorHAnsi" w:cstheme="majorBidi"/>
      <w:b/>
      <w:bCs/>
      <w:color w:val="365F91" w:themeColor="accent1" w:themeShade="BF"/>
    </w:rPr>
  </w:style>
  <w:style w:type="paragraph" w:styleId="ab">
    <w:name w:val="TOC Heading"/>
    <w:basedOn w:val="10"/>
    <w:next w:val="a0"/>
    <w:uiPriority w:val="39"/>
    <w:qFormat/>
    <w:rsid w:val="001B79C2"/>
    <w:pPr>
      <w:outlineLvl w:val="9"/>
    </w:pPr>
    <w:rPr>
      <w:rFonts w:ascii="Cambria" w:eastAsia="Times New Roman" w:hAnsi="Cambria" w:cs="Times New Roman"/>
      <w:color w:val="365F91"/>
      <w:lang w:eastAsia="ru-RU"/>
    </w:rPr>
  </w:style>
  <w:style w:type="character" w:customStyle="1" w:styleId="13">
    <w:name w:val="Оглавление 1 Знак"/>
    <w:link w:val="12"/>
    <w:uiPriority w:val="39"/>
    <w:locked/>
    <w:rsid w:val="00A23521"/>
    <w:rPr>
      <w:rFonts w:eastAsia="Times New Roman"/>
      <w:b/>
      <w:noProof/>
      <w:spacing w:val="-16"/>
      <w:kern w:val="28"/>
      <w:sz w:val="24"/>
      <w:szCs w:val="20"/>
    </w:rPr>
  </w:style>
  <w:style w:type="paragraph" w:styleId="aa">
    <w:name w:val="Subtitle"/>
    <w:aliases w:val="2"/>
    <w:basedOn w:val="a0"/>
    <w:next w:val="a0"/>
    <w:link w:val="ac"/>
    <w:qFormat/>
    <w:rsid w:val="001B79C2"/>
    <w:pPr>
      <w:numPr>
        <w:ilvl w:val="1"/>
      </w:numPr>
      <w:ind w:firstLine="709"/>
    </w:pPr>
    <w:rPr>
      <w:rFonts w:asciiTheme="majorHAnsi" w:eastAsiaTheme="majorEastAsia" w:hAnsiTheme="majorHAnsi" w:cstheme="majorBidi"/>
      <w:i/>
      <w:iCs/>
      <w:color w:val="4F81BD" w:themeColor="accent1"/>
      <w:spacing w:val="15"/>
      <w:sz w:val="24"/>
      <w:szCs w:val="24"/>
    </w:rPr>
  </w:style>
  <w:style w:type="character" w:customStyle="1" w:styleId="ac">
    <w:name w:val="Подзаголовок Знак"/>
    <w:aliases w:val="2 Знак"/>
    <w:basedOn w:val="a1"/>
    <w:link w:val="aa"/>
    <w:rsid w:val="001B79C2"/>
    <w:rPr>
      <w:rFonts w:asciiTheme="majorHAnsi" w:eastAsiaTheme="majorEastAsia" w:hAnsiTheme="majorHAnsi" w:cstheme="majorBidi"/>
      <w:i/>
      <w:iCs/>
      <w:color w:val="4F81BD" w:themeColor="accent1"/>
      <w:spacing w:val="15"/>
      <w:sz w:val="24"/>
      <w:szCs w:val="24"/>
    </w:rPr>
  </w:style>
  <w:style w:type="character" w:customStyle="1" w:styleId="110">
    <w:name w:val="Заголовок 1 Знак1"/>
    <w:aliases w:val="Заголовок 1 Знак Знак Знак1,Заголовок 1 Знак Знак Знак Знак1"/>
    <w:basedOn w:val="a1"/>
    <w:uiPriority w:val="99"/>
    <w:locked/>
    <w:rsid w:val="004F3BE5"/>
    <w:rPr>
      <w:sz w:val="28"/>
    </w:rPr>
  </w:style>
  <w:style w:type="character" w:customStyle="1" w:styleId="20">
    <w:name w:val="Заголовок 2 Знак"/>
    <w:aliases w:val="Знак3 Знак, Знак3 Знак"/>
    <w:basedOn w:val="a1"/>
    <w:link w:val="2"/>
    <w:rsid w:val="009C54B5"/>
    <w:rPr>
      <w:rFonts w:eastAsiaTheme="majorEastAsia" w:cstheme="majorBidi"/>
      <w:b/>
      <w:bCs/>
      <w:i/>
      <w:sz w:val="26"/>
      <w:szCs w:val="24"/>
    </w:rPr>
  </w:style>
  <w:style w:type="character" w:customStyle="1" w:styleId="30">
    <w:name w:val="Заголовок 3 Знак"/>
    <w:basedOn w:val="a1"/>
    <w:link w:val="3"/>
    <w:rsid w:val="007D76C9"/>
    <w:rPr>
      <w:rFonts w:eastAsiaTheme="majorEastAsia" w:cstheme="majorBidi"/>
      <w:b/>
      <w:bCs/>
    </w:rPr>
  </w:style>
  <w:style w:type="character" w:customStyle="1" w:styleId="40">
    <w:name w:val="Заголовок 4 Знак"/>
    <w:basedOn w:val="a1"/>
    <w:link w:val="4"/>
    <w:rsid w:val="004F3BE5"/>
    <w:rPr>
      <w:rFonts w:asciiTheme="majorHAnsi" w:eastAsiaTheme="majorEastAsia" w:hAnsiTheme="majorHAnsi" w:cstheme="majorBidi"/>
      <w:b/>
      <w:bCs/>
      <w:i/>
      <w:iCs/>
      <w:color w:val="4F81BD" w:themeColor="accent1"/>
    </w:rPr>
  </w:style>
  <w:style w:type="paragraph" w:styleId="21">
    <w:name w:val="toc 2"/>
    <w:basedOn w:val="a0"/>
    <w:next w:val="a0"/>
    <w:autoRedefine/>
    <w:uiPriority w:val="39"/>
    <w:unhideWhenUsed/>
    <w:rsid w:val="00402EDA"/>
    <w:pPr>
      <w:tabs>
        <w:tab w:val="right" w:leader="dot" w:pos="9345"/>
      </w:tabs>
      <w:spacing w:after="100"/>
      <w:ind w:firstLine="0"/>
      <w:jc w:val="left"/>
    </w:pPr>
  </w:style>
  <w:style w:type="paragraph" w:styleId="ad">
    <w:name w:val="Normal (Web)"/>
    <w:aliases w:val="Обычный (Web)1"/>
    <w:basedOn w:val="a0"/>
    <w:link w:val="ae"/>
    <w:uiPriority w:val="99"/>
    <w:unhideWhenUsed/>
    <w:qFormat/>
    <w:rsid w:val="003376E3"/>
    <w:pPr>
      <w:spacing w:before="100" w:beforeAutospacing="1" w:after="100" w:afterAutospacing="1"/>
    </w:pPr>
    <w:rPr>
      <w:rFonts w:eastAsia="Times New Roman"/>
      <w:sz w:val="24"/>
      <w:szCs w:val="24"/>
      <w:lang w:eastAsia="ru-RU"/>
    </w:rPr>
  </w:style>
  <w:style w:type="paragraph" w:styleId="af">
    <w:name w:val="No Spacing"/>
    <w:link w:val="af0"/>
    <w:uiPriority w:val="1"/>
    <w:qFormat/>
    <w:rsid w:val="003376E3"/>
    <w:pPr>
      <w:spacing w:after="0" w:line="240" w:lineRule="auto"/>
    </w:pPr>
    <w:rPr>
      <w:rFonts w:ascii="Calibri" w:eastAsia="Times New Roman" w:hAnsi="Calibri"/>
      <w:sz w:val="22"/>
      <w:szCs w:val="22"/>
      <w:lang w:eastAsia="ru-RU"/>
    </w:rPr>
  </w:style>
  <w:style w:type="paragraph" w:customStyle="1" w:styleId="S">
    <w:name w:val="S_Обычный"/>
    <w:basedOn w:val="a0"/>
    <w:link w:val="S0"/>
    <w:autoRedefine/>
    <w:qFormat/>
    <w:rsid w:val="00A27972"/>
    <w:pPr>
      <w:tabs>
        <w:tab w:val="left" w:pos="709"/>
      </w:tabs>
      <w:spacing w:before="120" w:after="120"/>
    </w:pPr>
    <w:rPr>
      <w:rFonts w:eastAsia="Calibri"/>
      <w:i/>
      <w:iCs/>
      <w:snapToGrid w:val="0"/>
      <w:sz w:val="28"/>
      <w:u w:val="single"/>
      <w:shd w:val="clear" w:color="auto" w:fill="FFFFFF"/>
      <w:lang w:eastAsia="ru-RU"/>
    </w:rPr>
  </w:style>
  <w:style w:type="character" w:customStyle="1" w:styleId="S0">
    <w:name w:val="S_Обычный Знак"/>
    <w:basedOn w:val="a1"/>
    <w:link w:val="S"/>
    <w:rsid w:val="00A27972"/>
    <w:rPr>
      <w:rFonts w:eastAsia="Calibri"/>
      <w:i/>
      <w:iCs/>
      <w:snapToGrid w:val="0"/>
      <w:u w:val="single"/>
      <w:lang w:eastAsia="ru-RU"/>
    </w:rPr>
  </w:style>
  <w:style w:type="character" w:customStyle="1" w:styleId="512">
    <w:name w:val="Основной текст (5)12"/>
    <w:basedOn w:val="a1"/>
    <w:uiPriority w:val="99"/>
    <w:rsid w:val="0030380D"/>
    <w:rPr>
      <w:rFonts w:ascii="Times New Roman" w:hAnsi="Times New Roman" w:cs="Times New Roman"/>
      <w:sz w:val="22"/>
      <w:szCs w:val="22"/>
      <w:u w:val="none"/>
    </w:rPr>
  </w:style>
  <w:style w:type="table" w:styleId="af1">
    <w:name w:val="Table Grid"/>
    <w:aliases w:val="Table Grid Report"/>
    <w:basedOn w:val="a2"/>
    <w:uiPriority w:val="39"/>
    <w:rsid w:val="00DF0933"/>
    <w:pPr>
      <w:spacing w:after="0" w:line="240" w:lineRule="auto"/>
    </w:pPr>
    <w:rPr>
      <w:rFonts w:asciiTheme="minorHAnsi" w:hAnsiTheme="minorHAnsi" w:cstheme="minorBidi"/>
      <w:sz w:val="22"/>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customStyle="1" w:styleId="S1">
    <w:name w:val="S_Маркированный"/>
    <w:basedOn w:val="a"/>
    <w:link w:val="S2"/>
    <w:qFormat/>
    <w:rsid w:val="00A57536"/>
    <w:pPr>
      <w:ind w:left="1070" w:hanging="360"/>
    </w:pPr>
  </w:style>
  <w:style w:type="character" w:customStyle="1" w:styleId="S2">
    <w:name w:val="S_Маркированный Знак2"/>
    <w:basedOn w:val="a1"/>
    <w:link w:val="S1"/>
    <w:rsid w:val="00A57536"/>
    <w:rPr>
      <w:rFonts w:eastAsia="Calibri"/>
      <w:sz w:val="26"/>
      <w:szCs w:val="26"/>
    </w:rPr>
  </w:style>
  <w:style w:type="paragraph" w:styleId="af2">
    <w:name w:val="List Bullet"/>
    <w:basedOn w:val="a0"/>
    <w:uiPriority w:val="99"/>
    <w:semiHidden/>
    <w:unhideWhenUsed/>
    <w:rsid w:val="00BA4920"/>
    <w:pPr>
      <w:ind w:left="1400" w:hanging="360"/>
      <w:contextualSpacing/>
    </w:pPr>
  </w:style>
  <w:style w:type="paragraph" w:customStyle="1" w:styleId="af3">
    <w:name w:val="Обычный + По ширине"/>
    <w:aliases w:val="Первая строка:  1,23 см"/>
    <w:basedOn w:val="a0"/>
    <w:rsid w:val="001E581D"/>
    <w:pPr>
      <w:ind w:firstLine="720"/>
    </w:pPr>
    <w:rPr>
      <w:rFonts w:eastAsia="Times New Roman"/>
      <w:szCs w:val="20"/>
      <w:lang w:eastAsia="ru-RU"/>
    </w:rPr>
  </w:style>
  <w:style w:type="paragraph" w:customStyle="1" w:styleId="S3">
    <w:name w:val="S_Обычный жирный"/>
    <w:basedOn w:val="a0"/>
    <w:link w:val="S4"/>
    <w:uiPriority w:val="99"/>
    <w:qFormat/>
    <w:rsid w:val="00C5649A"/>
    <w:rPr>
      <w:rFonts w:eastAsia="Times New Roman"/>
      <w:szCs w:val="24"/>
      <w:lang w:eastAsia="ru-RU"/>
    </w:rPr>
  </w:style>
  <w:style w:type="paragraph" w:customStyle="1" w:styleId="S5">
    <w:name w:val="S_Обычный в таблице"/>
    <w:basedOn w:val="a0"/>
    <w:link w:val="S6"/>
    <w:rsid w:val="00F638C8"/>
    <w:pPr>
      <w:spacing w:line="360" w:lineRule="auto"/>
    </w:pPr>
    <w:rPr>
      <w:rFonts w:eastAsia="Times New Roman"/>
      <w:sz w:val="24"/>
      <w:szCs w:val="24"/>
    </w:rPr>
  </w:style>
  <w:style w:type="character" w:customStyle="1" w:styleId="S6">
    <w:name w:val="S_Обычный в таблице Знак"/>
    <w:link w:val="S5"/>
    <w:rsid w:val="00F638C8"/>
    <w:rPr>
      <w:rFonts w:eastAsia="Times New Roman"/>
      <w:sz w:val="24"/>
      <w:szCs w:val="24"/>
    </w:rPr>
  </w:style>
  <w:style w:type="paragraph" w:customStyle="1" w:styleId="14">
    <w:name w:val="Знак Знак Знак Знак Знак Знак1 Знак"/>
    <w:basedOn w:val="a0"/>
    <w:rsid w:val="006764DE"/>
    <w:pPr>
      <w:widowControl w:val="0"/>
      <w:adjustRightInd w:val="0"/>
      <w:spacing w:after="160" w:line="240" w:lineRule="exact"/>
      <w:jc w:val="right"/>
    </w:pPr>
    <w:rPr>
      <w:rFonts w:eastAsia="Times New Roman"/>
      <w:sz w:val="20"/>
      <w:szCs w:val="20"/>
      <w:lang w:val="en-GB"/>
    </w:rPr>
  </w:style>
  <w:style w:type="paragraph" w:styleId="af4">
    <w:name w:val="Body Text Indent"/>
    <w:aliases w:val="Мой Заголовок 1,Основной текст 1,Нумерованный список !!,Надин стиль,Основной текст с отступом1"/>
    <w:basedOn w:val="a0"/>
    <w:link w:val="af5"/>
    <w:rsid w:val="00F658E5"/>
    <w:pPr>
      <w:spacing w:after="120"/>
      <w:ind w:left="283"/>
    </w:pPr>
    <w:rPr>
      <w:rFonts w:eastAsia="Times New Roman"/>
      <w:sz w:val="24"/>
      <w:szCs w:val="24"/>
      <w:lang w:eastAsia="ru-RU"/>
    </w:rPr>
  </w:style>
  <w:style w:type="character" w:customStyle="1" w:styleId="af5">
    <w:name w:val="Основной текст с отступом Знак"/>
    <w:aliases w:val="Мой Заголовок 1 Знак,Основной текст 1 Знак,Нумерованный список !! Знак,Надин стиль Знак,Основной текст с отступом1 Знак"/>
    <w:basedOn w:val="a1"/>
    <w:link w:val="af4"/>
    <w:rsid w:val="00F658E5"/>
    <w:rPr>
      <w:rFonts w:eastAsia="Times New Roman"/>
      <w:sz w:val="24"/>
      <w:szCs w:val="24"/>
      <w:lang w:eastAsia="ru-RU"/>
    </w:rPr>
  </w:style>
  <w:style w:type="paragraph" w:styleId="a">
    <w:name w:val="List Paragraph"/>
    <w:aliases w:val="it_List1,Ненумерованный список,List Paragraph"/>
    <w:basedOn w:val="a0"/>
    <w:link w:val="af6"/>
    <w:uiPriority w:val="34"/>
    <w:qFormat/>
    <w:rsid w:val="007B41AC"/>
    <w:pPr>
      <w:numPr>
        <w:numId w:val="2"/>
      </w:numPr>
      <w:ind w:left="284" w:hanging="284"/>
      <w:contextualSpacing/>
      <w:jc w:val="left"/>
    </w:pPr>
    <w:rPr>
      <w:rFonts w:eastAsia="Calibri"/>
      <w:szCs w:val="26"/>
    </w:rPr>
  </w:style>
  <w:style w:type="paragraph" w:customStyle="1" w:styleId="1">
    <w:name w:val="Маркированный_1"/>
    <w:basedOn w:val="a0"/>
    <w:link w:val="111"/>
    <w:semiHidden/>
    <w:rsid w:val="009C6BEE"/>
    <w:pPr>
      <w:numPr>
        <w:ilvl w:val="1"/>
        <w:numId w:val="1"/>
      </w:numPr>
      <w:tabs>
        <w:tab w:val="left" w:pos="900"/>
      </w:tabs>
      <w:spacing w:line="360" w:lineRule="auto"/>
      <w:ind w:firstLine="720"/>
    </w:pPr>
    <w:rPr>
      <w:rFonts w:eastAsia="Times New Roman"/>
      <w:sz w:val="24"/>
      <w:szCs w:val="24"/>
      <w:lang w:eastAsia="ru-RU"/>
    </w:rPr>
  </w:style>
  <w:style w:type="numbering" w:customStyle="1" w:styleId="11111111">
    <w:name w:val="1 / 1.1 / 1.1.111"/>
    <w:rsid w:val="009C6BEE"/>
    <w:pPr>
      <w:numPr>
        <w:numId w:val="1"/>
      </w:numPr>
    </w:pPr>
  </w:style>
  <w:style w:type="paragraph" w:customStyle="1" w:styleId="Default">
    <w:name w:val="Default"/>
    <w:link w:val="Default0"/>
    <w:rsid w:val="00AD618F"/>
    <w:pPr>
      <w:autoSpaceDE w:val="0"/>
      <w:autoSpaceDN w:val="0"/>
      <w:adjustRightInd w:val="0"/>
      <w:spacing w:after="0" w:line="240" w:lineRule="auto"/>
    </w:pPr>
    <w:rPr>
      <w:rFonts w:eastAsia="Calibri"/>
      <w:color w:val="000000"/>
      <w:sz w:val="24"/>
      <w:szCs w:val="24"/>
    </w:rPr>
  </w:style>
  <w:style w:type="character" w:styleId="af7">
    <w:name w:val="page number"/>
    <w:basedOn w:val="a1"/>
    <w:rsid w:val="001E3A00"/>
  </w:style>
  <w:style w:type="paragraph" w:customStyle="1" w:styleId="15">
    <w:name w:val="Абзац списка1"/>
    <w:basedOn w:val="a0"/>
    <w:rsid w:val="001E3A00"/>
    <w:pPr>
      <w:ind w:left="720"/>
    </w:pPr>
    <w:rPr>
      <w:rFonts w:eastAsia="Calibri"/>
      <w:sz w:val="24"/>
      <w:szCs w:val="24"/>
      <w:lang w:eastAsia="ru-RU"/>
    </w:rPr>
  </w:style>
  <w:style w:type="character" w:customStyle="1" w:styleId="FontStyle11">
    <w:name w:val="Font Style11"/>
    <w:basedOn w:val="a1"/>
    <w:uiPriority w:val="99"/>
    <w:rsid w:val="001E3A00"/>
    <w:rPr>
      <w:rFonts w:ascii="Times New Roman" w:hAnsi="Times New Roman" w:cs="Times New Roman"/>
      <w:sz w:val="26"/>
      <w:szCs w:val="26"/>
    </w:rPr>
  </w:style>
  <w:style w:type="paragraph" w:styleId="af8">
    <w:name w:val="Body Text"/>
    <w:aliases w:val=" Знак, Знак1 Знак,Основной текст1,Знак,Знак1 Знак,Основной текст Знак Знак Знак,Основной текст Знак Знак1"/>
    <w:basedOn w:val="a0"/>
    <w:link w:val="af9"/>
    <w:unhideWhenUsed/>
    <w:qFormat/>
    <w:rsid w:val="007A0E47"/>
    <w:pPr>
      <w:spacing w:after="120"/>
    </w:pPr>
  </w:style>
  <w:style w:type="character" w:customStyle="1" w:styleId="af9">
    <w:name w:val="Основной текст Знак"/>
    <w:aliases w:val=" Знак Знак, Знак1 Знак Знак,Основной текст1 Знак,Знак Знак,Знак1 Знак Знак,Основной текст Знак Знак Знак Знак,Основной текст Знак Знак1 Знак"/>
    <w:basedOn w:val="a1"/>
    <w:link w:val="af8"/>
    <w:rsid w:val="007A0E47"/>
  </w:style>
  <w:style w:type="paragraph" w:styleId="22">
    <w:name w:val="Body Text 2"/>
    <w:basedOn w:val="a0"/>
    <w:link w:val="23"/>
    <w:unhideWhenUsed/>
    <w:rsid w:val="007A0E47"/>
    <w:pPr>
      <w:spacing w:after="120" w:line="480" w:lineRule="auto"/>
    </w:pPr>
  </w:style>
  <w:style w:type="character" w:customStyle="1" w:styleId="23">
    <w:name w:val="Основной текст 2 Знак"/>
    <w:basedOn w:val="a1"/>
    <w:link w:val="22"/>
    <w:rsid w:val="007A0E47"/>
  </w:style>
  <w:style w:type="paragraph" w:styleId="24">
    <w:name w:val="Body Text Indent 2"/>
    <w:basedOn w:val="a0"/>
    <w:link w:val="25"/>
    <w:unhideWhenUsed/>
    <w:rsid w:val="007A0E47"/>
    <w:pPr>
      <w:spacing w:after="120" w:line="480" w:lineRule="auto"/>
      <w:ind w:left="283"/>
    </w:pPr>
  </w:style>
  <w:style w:type="character" w:customStyle="1" w:styleId="25">
    <w:name w:val="Основной текст с отступом 2 Знак"/>
    <w:basedOn w:val="a1"/>
    <w:link w:val="24"/>
    <w:rsid w:val="007A0E47"/>
  </w:style>
  <w:style w:type="character" w:customStyle="1" w:styleId="60">
    <w:name w:val="Заголовок 6 Знак"/>
    <w:basedOn w:val="a1"/>
    <w:link w:val="6"/>
    <w:rsid w:val="007A0E47"/>
    <w:rPr>
      <w:rFonts w:asciiTheme="majorHAnsi" w:eastAsiaTheme="majorEastAsia" w:hAnsiTheme="majorHAnsi" w:cstheme="majorBidi"/>
      <w:i/>
      <w:iCs/>
      <w:color w:val="243F60" w:themeColor="accent1" w:themeShade="7F"/>
      <w:sz w:val="24"/>
      <w:szCs w:val="24"/>
      <w:lang w:eastAsia="ru-RU"/>
    </w:rPr>
  </w:style>
  <w:style w:type="character" w:customStyle="1" w:styleId="70">
    <w:name w:val="Заголовок 7 Знак"/>
    <w:basedOn w:val="a1"/>
    <w:link w:val="7"/>
    <w:semiHidden/>
    <w:rsid w:val="007A0E47"/>
    <w:rPr>
      <w:rFonts w:asciiTheme="majorHAnsi" w:eastAsiaTheme="majorEastAsia" w:hAnsiTheme="majorHAnsi" w:cstheme="majorBidi"/>
      <w:i/>
      <w:iCs/>
      <w:color w:val="404040" w:themeColor="text1" w:themeTint="BF"/>
      <w:sz w:val="24"/>
      <w:szCs w:val="24"/>
      <w:lang w:eastAsia="ru-RU"/>
    </w:rPr>
  </w:style>
  <w:style w:type="character" w:customStyle="1" w:styleId="80">
    <w:name w:val="Заголовок 8 Знак"/>
    <w:basedOn w:val="a1"/>
    <w:link w:val="8"/>
    <w:semiHidden/>
    <w:rsid w:val="007A0E47"/>
    <w:rPr>
      <w:rFonts w:asciiTheme="majorHAnsi" w:eastAsiaTheme="majorEastAsia" w:hAnsiTheme="majorHAnsi" w:cstheme="majorBidi"/>
      <w:color w:val="404040" w:themeColor="text1" w:themeTint="BF"/>
      <w:sz w:val="20"/>
      <w:szCs w:val="20"/>
      <w:lang w:eastAsia="ru-RU"/>
    </w:rPr>
  </w:style>
  <w:style w:type="character" w:customStyle="1" w:styleId="90">
    <w:name w:val="Заголовок 9 Знак"/>
    <w:basedOn w:val="a1"/>
    <w:link w:val="9"/>
    <w:semiHidden/>
    <w:rsid w:val="007A0E47"/>
    <w:rPr>
      <w:rFonts w:asciiTheme="majorHAnsi" w:eastAsiaTheme="majorEastAsia" w:hAnsiTheme="majorHAnsi" w:cstheme="majorBidi"/>
      <w:i/>
      <w:iCs/>
      <w:color w:val="404040" w:themeColor="text1" w:themeTint="BF"/>
      <w:sz w:val="20"/>
      <w:szCs w:val="20"/>
      <w:lang w:eastAsia="ru-RU"/>
    </w:rPr>
  </w:style>
  <w:style w:type="paragraph" w:styleId="afa">
    <w:name w:val="Title"/>
    <w:aliases w:val=" Знак12"/>
    <w:basedOn w:val="a0"/>
    <w:link w:val="afb"/>
    <w:qFormat/>
    <w:rsid w:val="007A0E47"/>
    <w:rPr>
      <w:rFonts w:eastAsia="Times New Roman"/>
      <w:szCs w:val="24"/>
      <w:lang w:eastAsia="ru-RU"/>
    </w:rPr>
  </w:style>
  <w:style w:type="character" w:customStyle="1" w:styleId="afb">
    <w:name w:val="Заголовок Знак"/>
    <w:aliases w:val=" Знак12 Знак"/>
    <w:basedOn w:val="a1"/>
    <w:link w:val="afa"/>
    <w:rsid w:val="007A0E47"/>
    <w:rPr>
      <w:rFonts w:eastAsia="Times New Roman"/>
      <w:szCs w:val="24"/>
      <w:lang w:eastAsia="ru-RU"/>
    </w:rPr>
  </w:style>
  <w:style w:type="paragraph" w:styleId="31">
    <w:name w:val="Body Text Indent 3"/>
    <w:basedOn w:val="a0"/>
    <w:link w:val="32"/>
    <w:rsid w:val="007A0E47"/>
    <w:pPr>
      <w:spacing w:after="120"/>
      <w:ind w:left="283"/>
    </w:pPr>
    <w:rPr>
      <w:rFonts w:eastAsia="Times New Roman"/>
      <w:sz w:val="16"/>
      <w:szCs w:val="16"/>
      <w:lang w:eastAsia="ru-RU"/>
    </w:rPr>
  </w:style>
  <w:style w:type="character" w:customStyle="1" w:styleId="32">
    <w:name w:val="Основной текст с отступом 3 Знак"/>
    <w:basedOn w:val="a1"/>
    <w:link w:val="31"/>
    <w:rsid w:val="007A0E47"/>
    <w:rPr>
      <w:rFonts w:eastAsia="Times New Roman"/>
      <w:sz w:val="16"/>
      <w:szCs w:val="16"/>
      <w:lang w:eastAsia="ru-RU"/>
    </w:rPr>
  </w:style>
  <w:style w:type="paragraph" w:styleId="afc">
    <w:name w:val="Block Text"/>
    <w:basedOn w:val="a0"/>
    <w:rsid w:val="007A0E47"/>
    <w:pPr>
      <w:ind w:left="-709" w:right="43" w:firstLine="851"/>
    </w:pPr>
    <w:rPr>
      <w:rFonts w:eastAsia="Times New Roman"/>
      <w:szCs w:val="24"/>
      <w:lang w:eastAsia="ru-RU"/>
    </w:rPr>
  </w:style>
  <w:style w:type="paragraph" w:customStyle="1" w:styleId="26">
    <w:name w:val="Заголовок_2 Знак"/>
    <w:basedOn w:val="a0"/>
    <w:next w:val="a0"/>
    <w:rsid w:val="007A0E47"/>
    <w:pPr>
      <w:keepNext/>
      <w:tabs>
        <w:tab w:val="num" w:pos="360"/>
      </w:tabs>
      <w:spacing w:before="60" w:after="60"/>
      <w:outlineLvl w:val="0"/>
    </w:pPr>
    <w:rPr>
      <w:rFonts w:eastAsia="Times New Roman"/>
      <w:b/>
      <w:kern w:val="32"/>
      <w:lang w:val="en-US" w:eastAsia="ru-RU"/>
    </w:rPr>
  </w:style>
  <w:style w:type="paragraph" w:styleId="27">
    <w:name w:val="Body Text First Indent 2"/>
    <w:basedOn w:val="af4"/>
    <w:link w:val="28"/>
    <w:uiPriority w:val="99"/>
    <w:rsid w:val="007A0E47"/>
    <w:pPr>
      <w:ind w:firstLine="210"/>
    </w:pPr>
  </w:style>
  <w:style w:type="character" w:customStyle="1" w:styleId="28">
    <w:name w:val="Красная строка 2 Знак"/>
    <w:basedOn w:val="af5"/>
    <w:link w:val="27"/>
    <w:uiPriority w:val="99"/>
    <w:rsid w:val="007A0E47"/>
    <w:rPr>
      <w:rFonts w:eastAsia="Times New Roman"/>
      <w:sz w:val="24"/>
      <w:szCs w:val="24"/>
      <w:lang w:eastAsia="ru-RU"/>
    </w:rPr>
  </w:style>
  <w:style w:type="character" w:customStyle="1" w:styleId="apple-converted-space">
    <w:name w:val="apple-converted-space"/>
    <w:basedOn w:val="a1"/>
    <w:rsid w:val="007A0E47"/>
  </w:style>
  <w:style w:type="character" w:customStyle="1" w:styleId="toctoggle">
    <w:name w:val="toctoggle"/>
    <w:basedOn w:val="a1"/>
    <w:rsid w:val="007A0E47"/>
  </w:style>
  <w:style w:type="character" w:customStyle="1" w:styleId="tocnumber">
    <w:name w:val="tocnumber"/>
    <w:basedOn w:val="a1"/>
    <w:rsid w:val="007A0E47"/>
  </w:style>
  <w:style w:type="character" w:customStyle="1" w:styleId="toctext">
    <w:name w:val="toctext"/>
    <w:basedOn w:val="a1"/>
    <w:rsid w:val="007A0E47"/>
  </w:style>
  <w:style w:type="character" w:customStyle="1" w:styleId="mw-headline">
    <w:name w:val="mw-headline"/>
    <w:basedOn w:val="a1"/>
    <w:rsid w:val="007A0E47"/>
  </w:style>
  <w:style w:type="character" w:customStyle="1" w:styleId="mw-editsection">
    <w:name w:val="mw-editsection"/>
    <w:basedOn w:val="a1"/>
    <w:rsid w:val="007A0E47"/>
  </w:style>
  <w:style w:type="character" w:customStyle="1" w:styleId="mw-editsection-bracket">
    <w:name w:val="mw-editsection-bracket"/>
    <w:basedOn w:val="a1"/>
    <w:rsid w:val="007A0E47"/>
  </w:style>
  <w:style w:type="character" w:customStyle="1" w:styleId="mw-editsection-divider">
    <w:name w:val="mw-editsection-divider"/>
    <w:basedOn w:val="a1"/>
    <w:rsid w:val="007A0E47"/>
  </w:style>
  <w:style w:type="character" w:customStyle="1" w:styleId="16">
    <w:name w:val="Текст выноски Знак1"/>
    <w:basedOn w:val="a1"/>
    <w:rsid w:val="007A0E47"/>
    <w:rPr>
      <w:rFonts w:ascii="Tahoma" w:hAnsi="Tahoma" w:cs="Tahoma"/>
      <w:sz w:val="16"/>
      <w:szCs w:val="16"/>
    </w:rPr>
  </w:style>
  <w:style w:type="character" w:customStyle="1" w:styleId="afd">
    <w:name w:val="Верхний колонтитул Знак"/>
    <w:aliases w:val="ВерхКолонтитул Знак"/>
    <w:basedOn w:val="a1"/>
    <w:link w:val="afe"/>
    <w:uiPriority w:val="99"/>
    <w:rsid w:val="007A0E47"/>
    <w:rPr>
      <w:rFonts w:eastAsia="Times New Roman"/>
      <w:sz w:val="24"/>
      <w:szCs w:val="24"/>
      <w:lang w:eastAsia="ru-RU"/>
    </w:rPr>
  </w:style>
  <w:style w:type="paragraph" w:styleId="afe">
    <w:name w:val="header"/>
    <w:aliases w:val="ВерхКолонтитул"/>
    <w:basedOn w:val="a0"/>
    <w:link w:val="afd"/>
    <w:uiPriority w:val="99"/>
    <w:unhideWhenUsed/>
    <w:rsid w:val="007A0E47"/>
    <w:pPr>
      <w:tabs>
        <w:tab w:val="center" w:pos="4677"/>
        <w:tab w:val="right" w:pos="9355"/>
      </w:tabs>
    </w:pPr>
    <w:rPr>
      <w:rFonts w:eastAsia="Times New Roman"/>
      <w:sz w:val="24"/>
      <w:szCs w:val="24"/>
      <w:lang w:eastAsia="ru-RU"/>
    </w:rPr>
  </w:style>
  <w:style w:type="character" w:customStyle="1" w:styleId="17">
    <w:name w:val="Верхний колонтитул Знак1"/>
    <w:basedOn w:val="a1"/>
    <w:uiPriority w:val="99"/>
    <w:semiHidden/>
    <w:rsid w:val="007A0E47"/>
  </w:style>
  <w:style w:type="paragraph" w:customStyle="1" w:styleId="S7">
    <w:name w:val="S_Обычный Знак Знак"/>
    <w:basedOn w:val="a0"/>
    <w:rsid w:val="007A0E47"/>
    <w:pPr>
      <w:suppressAutoHyphens/>
      <w:spacing w:line="360" w:lineRule="auto"/>
    </w:pPr>
    <w:rPr>
      <w:rFonts w:eastAsia="Times New Roman"/>
      <w:sz w:val="24"/>
      <w:szCs w:val="24"/>
      <w:lang w:eastAsia="ar-SA"/>
    </w:rPr>
  </w:style>
  <w:style w:type="paragraph" w:customStyle="1" w:styleId="S8">
    <w:name w:val="S_Заголовок таблицы"/>
    <w:basedOn w:val="a0"/>
    <w:link w:val="S9"/>
    <w:autoRedefine/>
    <w:rsid w:val="007A0E47"/>
    <w:pPr>
      <w:spacing w:before="120" w:after="120"/>
    </w:pPr>
    <w:rPr>
      <w:rFonts w:eastAsia="Times New Roman"/>
      <w:color w:val="000000" w:themeColor="text1"/>
      <w:lang w:eastAsia="ru-RU"/>
    </w:rPr>
  </w:style>
  <w:style w:type="character" w:customStyle="1" w:styleId="S9">
    <w:name w:val="S_Заголовок таблицы Знак"/>
    <w:basedOn w:val="S0"/>
    <w:link w:val="S8"/>
    <w:rsid w:val="007A0E47"/>
    <w:rPr>
      <w:rFonts w:eastAsia="Times New Roman"/>
      <w:b w:val="0"/>
      <w:bCs w:val="0"/>
      <w:i/>
      <w:iCs/>
      <w:snapToGrid w:val="0"/>
      <w:color w:val="000000" w:themeColor="text1"/>
      <w:sz w:val="24"/>
      <w:szCs w:val="24"/>
      <w:u w:val="single"/>
      <w:lang w:eastAsia="ru-RU"/>
    </w:rPr>
  </w:style>
  <w:style w:type="paragraph" w:customStyle="1" w:styleId="Sa">
    <w:name w:val="S_Таблица"/>
    <w:basedOn w:val="a0"/>
    <w:link w:val="S10"/>
    <w:autoRedefine/>
    <w:rsid w:val="007A0E47"/>
    <w:pPr>
      <w:jc w:val="right"/>
    </w:pPr>
    <w:rPr>
      <w:rFonts w:eastAsia="Times New Roman"/>
      <w:color w:val="000000" w:themeColor="text1"/>
      <w:sz w:val="24"/>
      <w:szCs w:val="24"/>
      <w:lang w:eastAsia="ru-RU"/>
    </w:rPr>
  </w:style>
  <w:style w:type="character" w:customStyle="1" w:styleId="S10">
    <w:name w:val="S_Таблица Знак1"/>
    <w:basedOn w:val="a1"/>
    <w:link w:val="Sa"/>
    <w:rsid w:val="007A0E47"/>
    <w:rPr>
      <w:rFonts w:eastAsia="Times New Roman"/>
      <w:color w:val="000000" w:themeColor="text1"/>
      <w:sz w:val="24"/>
      <w:szCs w:val="24"/>
      <w:lang w:eastAsia="ru-RU"/>
    </w:rPr>
  </w:style>
  <w:style w:type="character" w:customStyle="1" w:styleId="af0">
    <w:name w:val="Без интервала Знак"/>
    <w:basedOn w:val="a1"/>
    <w:link w:val="af"/>
    <w:rsid w:val="007A0E47"/>
    <w:rPr>
      <w:rFonts w:ascii="Calibri" w:eastAsia="Times New Roman" w:hAnsi="Calibri"/>
      <w:sz w:val="22"/>
      <w:szCs w:val="22"/>
      <w:lang w:eastAsia="ru-RU"/>
    </w:rPr>
  </w:style>
  <w:style w:type="character" w:customStyle="1" w:styleId="111">
    <w:name w:val="Маркированный_1 Знак1"/>
    <w:basedOn w:val="a1"/>
    <w:link w:val="1"/>
    <w:semiHidden/>
    <w:rsid w:val="007A0E47"/>
    <w:rPr>
      <w:rFonts w:eastAsia="Times New Roman"/>
      <w:sz w:val="24"/>
      <w:szCs w:val="24"/>
      <w:lang w:eastAsia="ru-RU"/>
    </w:rPr>
  </w:style>
  <w:style w:type="paragraph" w:customStyle="1" w:styleId="29">
    <w:name w:val="Заголовок (Уровень 2)"/>
    <w:basedOn w:val="a0"/>
    <w:next w:val="af8"/>
    <w:link w:val="2a"/>
    <w:autoRedefine/>
    <w:qFormat/>
    <w:rsid w:val="00A659E6"/>
    <w:pPr>
      <w:autoSpaceDE w:val="0"/>
      <w:autoSpaceDN w:val="0"/>
      <w:adjustRightInd w:val="0"/>
      <w:spacing w:before="240" w:after="240"/>
      <w:ind w:firstLine="0"/>
      <w:jc w:val="center"/>
      <w:outlineLvl w:val="0"/>
    </w:pPr>
    <w:rPr>
      <w:b/>
      <w:bCs/>
      <w:iCs/>
      <w:sz w:val="28"/>
      <w:lang w:eastAsia="ru-RU"/>
    </w:rPr>
  </w:style>
  <w:style w:type="character" w:customStyle="1" w:styleId="2a">
    <w:name w:val="Заголовок (Уровень 2) Знак"/>
    <w:basedOn w:val="a1"/>
    <w:link w:val="29"/>
    <w:rsid w:val="00A659E6"/>
    <w:rPr>
      <w:b/>
      <w:bCs/>
      <w:iCs/>
      <w:lang w:eastAsia="ru-RU"/>
    </w:rPr>
  </w:style>
  <w:style w:type="paragraph" w:customStyle="1" w:styleId="ConsPlusCell">
    <w:name w:val="ConsPlusCell"/>
    <w:uiPriority w:val="99"/>
    <w:rsid w:val="007A0E47"/>
    <w:pPr>
      <w:autoSpaceDE w:val="0"/>
      <w:autoSpaceDN w:val="0"/>
      <w:adjustRightInd w:val="0"/>
      <w:spacing w:after="0" w:line="240" w:lineRule="auto"/>
    </w:pPr>
    <w:rPr>
      <w:sz w:val="24"/>
      <w:szCs w:val="24"/>
    </w:rPr>
  </w:style>
  <w:style w:type="character" w:customStyle="1" w:styleId="FontStyle100">
    <w:name w:val="Font Style100"/>
    <w:basedOn w:val="a1"/>
    <w:uiPriority w:val="99"/>
    <w:rsid w:val="007A0E47"/>
    <w:rPr>
      <w:rFonts w:ascii="Times New Roman" w:hAnsi="Times New Roman" w:cs="Times New Roman"/>
      <w:sz w:val="26"/>
      <w:szCs w:val="26"/>
    </w:rPr>
  </w:style>
  <w:style w:type="paragraph" w:styleId="33">
    <w:name w:val="toc 3"/>
    <w:basedOn w:val="a0"/>
    <w:next w:val="a0"/>
    <w:autoRedefine/>
    <w:uiPriority w:val="39"/>
    <w:unhideWhenUsed/>
    <w:rsid w:val="00576C60"/>
    <w:pPr>
      <w:tabs>
        <w:tab w:val="right" w:leader="dot" w:pos="9345"/>
      </w:tabs>
      <w:spacing w:after="100"/>
      <w:ind w:firstLine="0"/>
      <w:jc w:val="left"/>
    </w:pPr>
  </w:style>
  <w:style w:type="paragraph" w:customStyle="1" w:styleId="112">
    <w:name w:val="Знак Знак Знак Знак Знак Знак1 Знак1"/>
    <w:basedOn w:val="a0"/>
    <w:rsid w:val="003C2C59"/>
    <w:pPr>
      <w:widowControl w:val="0"/>
      <w:adjustRightInd w:val="0"/>
      <w:spacing w:after="160" w:line="240" w:lineRule="exact"/>
      <w:jc w:val="right"/>
    </w:pPr>
    <w:rPr>
      <w:rFonts w:eastAsia="Times New Roman"/>
      <w:sz w:val="20"/>
      <w:szCs w:val="20"/>
      <w:lang w:val="en-GB"/>
    </w:rPr>
  </w:style>
  <w:style w:type="character" w:customStyle="1" w:styleId="50">
    <w:name w:val="Заголовок 5 Знак"/>
    <w:basedOn w:val="a1"/>
    <w:link w:val="5"/>
    <w:rsid w:val="004437E6"/>
    <w:rPr>
      <w:rFonts w:asciiTheme="majorHAnsi" w:eastAsiaTheme="majorEastAsia" w:hAnsiTheme="majorHAnsi" w:cstheme="majorBidi"/>
      <w:color w:val="243F60" w:themeColor="accent1" w:themeShade="7F"/>
    </w:rPr>
  </w:style>
  <w:style w:type="character" w:customStyle="1" w:styleId="S4">
    <w:name w:val="S_Обычный жирный Знак"/>
    <w:link w:val="S3"/>
    <w:uiPriority w:val="99"/>
    <w:rsid w:val="00DB756E"/>
    <w:rPr>
      <w:rFonts w:eastAsia="Times New Roman"/>
      <w:szCs w:val="24"/>
      <w:lang w:eastAsia="ru-RU"/>
    </w:rPr>
  </w:style>
  <w:style w:type="paragraph" w:customStyle="1" w:styleId="200">
    <w:name w:val="Основной текст20"/>
    <w:basedOn w:val="a0"/>
    <w:link w:val="aff"/>
    <w:rsid w:val="00B743AF"/>
    <w:pPr>
      <w:widowControl w:val="0"/>
      <w:shd w:val="clear" w:color="auto" w:fill="FFFFFF"/>
      <w:spacing w:line="0" w:lineRule="atLeast"/>
      <w:ind w:hanging="340"/>
    </w:pPr>
    <w:rPr>
      <w:rFonts w:eastAsia="Times New Roman"/>
      <w:sz w:val="20"/>
      <w:szCs w:val="20"/>
      <w:lang w:eastAsia="ru-RU"/>
    </w:rPr>
  </w:style>
  <w:style w:type="character" w:customStyle="1" w:styleId="Default0">
    <w:name w:val="Default Знак"/>
    <w:link w:val="Default"/>
    <w:rsid w:val="00B501DA"/>
    <w:rPr>
      <w:rFonts w:eastAsia="Calibri"/>
      <w:color w:val="000000"/>
      <w:sz w:val="24"/>
      <w:szCs w:val="24"/>
    </w:rPr>
  </w:style>
  <w:style w:type="paragraph" w:customStyle="1" w:styleId="aff0">
    <w:name w:val="Новый абзац"/>
    <w:basedOn w:val="a0"/>
    <w:link w:val="2b"/>
    <w:rsid w:val="00486022"/>
    <w:pPr>
      <w:spacing w:after="120"/>
      <w:ind w:firstLine="567"/>
    </w:pPr>
    <w:rPr>
      <w:rFonts w:ascii="Arial" w:eastAsia="Times New Roman" w:hAnsi="Arial"/>
      <w:sz w:val="24"/>
      <w:szCs w:val="20"/>
      <w:lang w:eastAsia="ru-RU"/>
    </w:rPr>
  </w:style>
  <w:style w:type="character" w:customStyle="1" w:styleId="2b">
    <w:name w:val="Новый абзац Знак2"/>
    <w:link w:val="aff0"/>
    <w:rsid w:val="00486022"/>
    <w:rPr>
      <w:rFonts w:ascii="Arial" w:eastAsia="Times New Roman" w:hAnsi="Arial"/>
      <w:sz w:val="24"/>
      <w:szCs w:val="20"/>
      <w:lang w:eastAsia="ru-RU"/>
    </w:rPr>
  </w:style>
  <w:style w:type="paragraph" w:customStyle="1" w:styleId="formattext">
    <w:name w:val="formattext"/>
    <w:rsid w:val="00400D66"/>
    <w:pPr>
      <w:widowControl w:val="0"/>
      <w:autoSpaceDE w:val="0"/>
      <w:autoSpaceDN w:val="0"/>
      <w:adjustRightInd w:val="0"/>
      <w:spacing w:after="0" w:line="240" w:lineRule="auto"/>
    </w:pPr>
    <w:rPr>
      <w:rFonts w:eastAsia="Times New Roman"/>
      <w:sz w:val="18"/>
      <w:szCs w:val="18"/>
      <w:lang w:eastAsia="ru-RU"/>
    </w:rPr>
  </w:style>
  <w:style w:type="character" w:styleId="aff1">
    <w:name w:val="Strong"/>
    <w:qFormat/>
    <w:rsid w:val="00225AAD"/>
    <w:rPr>
      <w:rFonts w:cs="Times New Roman"/>
      <w:b/>
      <w:bCs/>
    </w:rPr>
  </w:style>
  <w:style w:type="paragraph" w:customStyle="1" w:styleId="51">
    <w:name w:val="5 МГП Обычный текст"/>
    <w:basedOn w:val="a0"/>
    <w:link w:val="52"/>
    <w:uiPriority w:val="99"/>
    <w:qFormat/>
    <w:rsid w:val="00225AAD"/>
    <w:rPr>
      <w:rFonts w:eastAsia="Times New Roman"/>
      <w:szCs w:val="22"/>
    </w:rPr>
  </w:style>
  <w:style w:type="character" w:customStyle="1" w:styleId="52">
    <w:name w:val="5 МГП Обычный текст Знак"/>
    <w:link w:val="51"/>
    <w:uiPriority w:val="99"/>
    <w:locked/>
    <w:rsid w:val="00225AAD"/>
    <w:rPr>
      <w:rFonts w:eastAsia="Times New Roman"/>
      <w:szCs w:val="22"/>
    </w:rPr>
  </w:style>
  <w:style w:type="character" w:customStyle="1" w:styleId="apple-style-span">
    <w:name w:val="apple-style-span"/>
    <w:rsid w:val="00225AAD"/>
    <w:rPr>
      <w:rFonts w:cs="Times New Roman"/>
    </w:rPr>
  </w:style>
  <w:style w:type="paragraph" w:customStyle="1" w:styleId="ConsPlusNormal">
    <w:name w:val="ConsPlusNormal"/>
    <w:link w:val="ConsPlusNormal0"/>
    <w:qFormat/>
    <w:rsid w:val="000B4951"/>
    <w:pPr>
      <w:widowControl w:val="0"/>
      <w:autoSpaceDE w:val="0"/>
      <w:autoSpaceDN w:val="0"/>
      <w:adjustRightInd w:val="0"/>
      <w:spacing w:after="0" w:line="240" w:lineRule="auto"/>
      <w:jc w:val="center"/>
    </w:pPr>
    <w:rPr>
      <w:rFonts w:eastAsia="Times New Roman"/>
      <w:sz w:val="26"/>
      <w:szCs w:val="26"/>
      <w:lang w:eastAsia="ru-RU"/>
    </w:rPr>
  </w:style>
  <w:style w:type="character" w:customStyle="1" w:styleId="aff">
    <w:name w:val="Основной текст_"/>
    <w:basedOn w:val="a1"/>
    <w:link w:val="200"/>
    <w:rsid w:val="001B48F3"/>
    <w:rPr>
      <w:rFonts w:eastAsia="Times New Roman"/>
      <w:sz w:val="20"/>
      <w:szCs w:val="20"/>
      <w:shd w:val="clear" w:color="auto" w:fill="FFFFFF"/>
      <w:lang w:eastAsia="ru-RU"/>
    </w:rPr>
  </w:style>
  <w:style w:type="character" w:customStyle="1" w:styleId="FontStyle13">
    <w:name w:val="Font Style13"/>
    <w:basedOn w:val="a1"/>
    <w:rsid w:val="0027683A"/>
    <w:rPr>
      <w:rFonts w:ascii="Arial Narrow" w:hAnsi="Arial Narrow" w:cs="Arial Narrow"/>
      <w:sz w:val="34"/>
      <w:szCs w:val="34"/>
    </w:rPr>
  </w:style>
  <w:style w:type="character" w:customStyle="1" w:styleId="blk">
    <w:name w:val="blk"/>
    <w:basedOn w:val="a1"/>
    <w:rsid w:val="00C06496"/>
  </w:style>
  <w:style w:type="character" w:customStyle="1" w:styleId="aff2">
    <w:name w:val="Гипертекстовая ссылка"/>
    <w:basedOn w:val="a1"/>
    <w:rsid w:val="003828DD"/>
    <w:rPr>
      <w:rFonts w:cs="Times New Roman"/>
      <w:b/>
      <w:color w:val="106BBE"/>
    </w:rPr>
  </w:style>
  <w:style w:type="paragraph" w:customStyle="1" w:styleId="18">
    <w:name w:val="1"/>
    <w:basedOn w:val="a0"/>
    <w:rsid w:val="00544063"/>
    <w:pPr>
      <w:spacing w:after="160" w:line="240" w:lineRule="exact"/>
    </w:pPr>
    <w:rPr>
      <w:rFonts w:ascii="Verdana" w:eastAsia="Times New Roman" w:hAnsi="Verdana"/>
      <w:sz w:val="20"/>
      <w:szCs w:val="20"/>
      <w:lang w:val="en-US"/>
    </w:rPr>
  </w:style>
  <w:style w:type="paragraph" w:customStyle="1" w:styleId="ConsTitle">
    <w:name w:val="ConsTitle"/>
    <w:rsid w:val="00EB6808"/>
    <w:pPr>
      <w:widowControl w:val="0"/>
      <w:autoSpaceDE w:val="0"/>
      <w:autoSpaceDN w:val="0"/>
      <w:adjustRightInd w:val="0"/>
      <w:spacing w:after="0" w:line="240" w:lineRule="auto"/>
      <w:ind w:right="19772"/>
    </w:pPr>
    <w:rPr>
      <w:rFonts w:ascii="Arial" w:eastAsia="Times New Roman" w:hAnsi="Arial" w:cs="Arial"/>
      <w:b/>
      <w:bCs/>
      <w:sz w:val="16"/>
      <w:szCs w:val="16"/>
    </w:rPr>
  </w:style>
  <w:style w:type="paragraph" w:customStyle="1" w:styleId="ConsPlusTitle">
    <w:name w:val="ConsPlusTitle"/>
    <w:rsid w:val="00B6014B"/>
    <w:pPr>
      <w:widowControl w:val="0"/>
      <w:autoSpaceDE w:val="0"/>
      <w:autoSpaceDN w:val="0"/>
      <w:spacing w:after="0" w:line="240" w:lineRule="auto"/>
    </w:pPr>
    <w:rPr>
      <w:rFonts w:ascii="Calibri" w:eastAsia="Times New Roman" w:hAnsi="Calibri" w:cs="Calibri"/>
      <w:b/>
      <w:sz w:val="22"/>
      <w:szCs w:val="20"/>
      <w:lang w:eastAsia="ru-RU"/>
    </w:rPr>
  </w:style>
  <w:style w:type="paragraph" w:styleId="41">
    <w:name w:val="toc 4"/>
    <w:basedOn w:val="a0"/>
    <w:next w:val="a0"/>
    <w:autoRedefine/>
    <w:uiPriority w:val="39"/>
    <w:unhideWhenUsed/>
    <w:rsid w:val="00BF2579"/>
    <w:pPr>
      <w:spacing w:after="100"/>
      <w:ind w:left="660"/>
    </w:pPr>
    <w:rPr>
      <w:rFonts w:asciiTheme="minorHAnsi" w:eastAsiaTheme="minorEastAsia" w:hAnsiTheme="minorHAnsi" w:cstheme="minorBidi"/>
      <w:sz w:val="22"/>
      <w:szCs w:val="22"/>
      <w:lang w:eastAsia="ru-RU"/>
    </w:rPr>
  </w:style>
  <w:style w:type="paragraph" w:styleId="53">
    <w:name w:val="toc 5"/>
    <w:basedOn w:val="a0"/>
    <w:next w:val="a0"/>
    <w:autoRedefine/>
    <w:uiPriority w:val="39"/>
    <w:unhideWhenUsed/>
    <w:rsid w:val="00BF2579"/>
    <w:pPr>
      <w:spacing w:after="100"/>
      <w:ind w:left="880"/>
    </w:pPr>
    <w:rPr>
      <w:rFonts w:asciiTheme="minorHAnsi" w:eastAsiaTheme="minorEastAsia" w:hAnsiTheme="minorHAnsi" w:cstheme="minorBidi"/>
      <w:sz w:val="22"/>
      <w:szCs w:val="22"/>
      <w:lang w:eastAsia="ru-RU"/>
    </w:rPr>
  </w:style>
  <w:style w:type="paragraph" w:styleId="61">
    <w:name w:val="toc 6"/>
    <w:basedOn w:val="a0"/>
    <w:next w:val="a0"/>
    <w:autoRedefine/>
    <w:uiPriority w:val="39"/>
    <w:unhideWhenUsed/>
    <w:rsid w:val="00BF2579"/>
    <w:pPr>
      <w:spacing w:after="100"/>
      <w:ind w:left="1100"/>
    </w:pPr>
    <w:rPr>
      <w:rFonts w:asciiTheme="minorHAnsi" w:eastAsiaTheme="minorEastAsia" w:hAnsiTheme="minorHAnsi" w:cstheme="minorBidi"/>
      <w:sz w:val="22"/>
      <w:szCs w:val="22"/>
      <w:lang w:eastAsia="ru-RU"/>
    </w:rPr>
  </w:style>
  <w:style w:type="paragraph" w:styleId="71">
    <w:name w:val="toc 7"/>
    <w:basedOn w:val="a0"/>
    <w:next w:val="a0"/>
    <w:autoRedefine/>
    <w:uiPriority w:val="39"/>
    <w:unhideWhenUsed/>
    <w:rsid w:val="00BF2579"/>
    <w:pPr>
      <w:spacing w:after="100"/>
      <w:ind w:left="1320"/>
    </w:pPr>
    <w:rPr>
      <w:rFonts w:asciiTheme="minorHAnsi" w:eastAsiaTheme="minorEastAsia" w:hAnsiTheme="minorHAnsi" w:cstheme="minorBidi"/>
      <w:sz w:val="22"/>
      <w:szCs w:val="22"/>
      <w:lang w:eastAsia="ru-RU"/>
    </w:rPr>
  </w:style>
  <w:style w:type="paragraph" w:styleId="81">
    <w:name w:val="toc 8"/>
    <w:basedOn w:val="a0"/>
    <w:next w:val="a0"/>
    <w:autoRedefine/>
    <w:uiPriority w:val="39"/>
    <w:unhideWhenUsed/>
    <w:rsid w:val="00BF2579"/>
    <w:pPr>
      <w:spacing w:after="100"/>
      <w:ind w:left="1540"/>
    </w:pPr>
    <w:rPr>
      <w:rFonts w:asciiTheme="minorHAnsi" w:eastAsiaTheme="minorEastAsia" w:hAnsiTheme="minorHAnsi" w:cstheme="minorBidi"/>
      <w:sz w:val="22"/>
      <w:szCs w:val="22"/>
      <w:lang w:eastAsia="ru-RU"/>
    </w:rPr>
  </w:style>
  <w:style w:type="paragraph" w:styleId="91">
    <w:name w:val="toc 9"/>
    <w:basedOn w:val="a0"/>
    <w:next w:val="a0"/>
    <w:autoRedefine/>
    <w:uiPriority w:val="39"/>
    <w:unhideWhenUsed/>
    <w:rsid w:val="00BF2579"/>
    <w:pPr>
      <w:spacing w:after="100"/>
      <w:ind w:left="1760"/>
    </w:pPr>
    <w:rPr>
      <w:rFonts w:asciiTheme="minorHAnsi" w:eastAsiaTheme="minorEastAsia" w:hAnsiTheme="minorHAnsi" w:cstheme="minorBidi"/>
      <w:sz w:val="22"/>
      <w:szCs w:val="22"/>
      <w:lang w:eastAsia="ru-RU"/>
    </w:rPr>
  </w:style>
  <w:style w:type="character" w:customStyle="1" w:styleId="c8edf2e5f0ede5f2-f1f1fbebeae0">
    <w:name w:val="Иc8нedтf2еe5рf0нedеe5тf2-сf1сf1ыfbлebкeaаe0"/>
    <w:uiPriority w:val="99"/>
    <w:rsid w:val="0005693D"/>
    <w:rPr>
      <w:color w:val="000080"/>
      <w:u w:val="single"/>
    </w:rPr>
  </w:style>
  <w:style w:type="paragraph" w:customStyle="1" w:styleId="c7e0e3eeebeee2eeea">
    <w:name w:val="Зc7аe0гe3оeeлebоeeвe2оeeкea"/>
    <w:basedOn w:val="a0"/>
    <w:next w:val="cef1edeee2edeee9f2e5eaf1f2"/>
    <w:uiPriority w:val="99"/>
    <w:rsid w:val="0005693D"/>
    <w:pPr>
      <w:keepNext/>
      <w:widowControl w:val="0"/>
      <w:autoSpaceDE w:val="0"/>
      <w:autoSpaceDN w:val="0"/>
      <w:adjustRightInd w:val="0"/>
      <w:spacing w:before="240" w:after="120"/>
    </w:pPr>
    <w:rPr>
      <w:rFonts w:ascii="Liberation Sans" w:eastAsia="Times New Roman" w:hAnsi="Liberation Serif" w:cs="Liberation Sans"/>
      <w:lang w:eastAsia="ru-RU"/>
    </w:rPr>
  </w:style>
  <w:style w:type="paragraph" w:customStyle="1" w:styleId="cef1edeee2edeee9f2e5eaf1f2">
    <w:name w:val="Оceсf1нedоeeвe2нedоeeйe9 тf2еe5кeaсf1тf2"/>
    <w:basedOn w:val="a0"/>
    <w:uiPriority w:val="99"/>
    <w:rsid w:val="0005693D"/>
    <w:pPr>
      <w:widowControl w:val="0"/>
      <w:autoSpaceDE w:val="0"/>
      <w:autoSpaceDN w:val="0"/>
      <w:adjustRightInd w:val="0"/>
      <w:spacing w:after="140" w:line="288" w:lineRule="auto"/>
    </w:pPr>
    <w:rPr>
      <w:rFonts w:ascii="Liberation Serif" w:eastAsiaTheme="minorEastAsia" w:hAnsi="Liberation Serif" w:cstheme="minorBidi"/>
      <w:sz w:val="24"/>
      <w:szCs w:val="24"/>
      <w:lang w:eastAsia="ru-RU"/>
    </w:rPr>
  </w:style>
  <w:style w:type="paragraph" w:customStyle="1" w:styleId="d1efe8f1eeea">
    <w:name w:val="Сd1пefиe8сf1оeeкea"/>
    <w:basedOn w:val="cef1edeee2edeee9f2e5eaf1f2"/>
    <w:uiPriority w:val="99"/>
    <w:rsid w:val="0005693D"/>
    <w:rPr>
      <w:rFonts w:eastAsia="Times New Roman"/>
    </w:rPr>
  </w:style>
  <w:style w:type="paragraph" w:customStyle="1" w:styleId="cde0e7e2e0ede8e5">
    <w:name w:val="Нcdаe0зe7вe2аe0нedиe8еe5"/>
    <w:basedOn w:val="a0"/>
    <w:uiPriority w:val="99"/>
    <w:rsid w:val="0005693D"/>
    <w:pPr>
      <w:widowControl w:val="0"/>
      <w:suppressLineNumbers/>
      <w:autoSpaceDE w:val="0"/>
      <w:autoSpaceDN w:val="0"/>
      <w:adjustRightInd w:val="0"/>
      <w:spacing w:before="120" w:after="120"/>
    </w:pPr>
    <w:rPr>
      <w:rFonts w:ascii="Liberation Serif" w:eastAsia="Times New Roman" w:hAnsi="Liberation Serif" w:cstheme="minorBidi"/>
      <w:i/>
      <w:iCs/>
      <w:sz w:val="24"/>
      <w:szCs w:val="24"/>
      <w:lang w:eastAsia="ru-RU"/>
    </w:rPr>
  </w:style>
  <w:style w:type="paragraph" w:customStyle="1" w:styleId="d3eae0e7e0f2e5ebfc">
    <w:name w:val="Уd3кeaаe0зe7аe0тf2еe5лebьfc"/>
    <w:basedOn w:val="a0"/>
    <w:uiPriority w:val="99"/>
    <w:rsid w:val="0005693D"/>
    <w:pPr>
      <w:widowControl w:val="0"/>
      <w:suppressLineNumbers/>
      <w:autoSpaceDE w:val="0"/>
      <w:autoSpaceDN w:val="0"/>
      <w:adjustRightInd w:val="0"/>
    </w:pPr>
    <w:rPr>
      <w:rFonts w:ascii="Liberation Serif" w:eastAsia="Times New Roman" w:hAnsi="Liberation Serif" w:cstheme="minorBidi"/>
      <w:sz w:val="24"/>
      <w:szCs w:val="24"/>
      <w:lang w:eastAsia="ru-RU"/>
    </w:rPr>
  </w:style>
  <w:style w:type="paragraph" w:customStyle="1" w:styleId="ConsPlusNonformat">
    <w:name w:val="ConsPlusNonformat"/>
    <w:rsid w:val="0005693D"/>
    <w:pPr>
      <w:suppressAutoHyphens/>
      <w:autoSpaceDE w:val="0"/>
      <w:autoSpaceDN w:val="0"/>
      <w:adjustRightInd w:val="0"/>
      <w:spacing w:after="0" w:line="240" w:lineRule="auto"/>
    </w:pPr>
    <w:rPr>
      <w:rFonts w:ascii="Courier New" w:eastAsia="Times New Roman" w:hAnsi="Liberation Serif" w:cs="Courier New"/>
      <w:kern w:val="1"/>
      <w:sz w:val="20"/>
      <w:szCs w:val="20"/>
      <w:lang w:eastAsia="zh-CN" w:bidi="hi-IN"/>
    </w:rPr>
  </w:style>
  <w:style w:type="paragraph" w:customStyle="1" w:styleId="ConsPlusDocList">
    <w:name w:val="ConsPlusDocList"/>
    <w:uiPriority w:val="99"/>
    <w:rsid w:val="0005693D"/>
    <w:pPr>
      <w:suppressAutoHyphens/>
      <w:autoSpaceDE w:val="0"/>
      <w:autoSpaceDN w:val="0"/>
      <w:adjustRightInd w:val="0"/>
      <w:spacing w:after="0" w:line="240" w:lineRule="auto"/>
    </w:pPr>
    <w:rPr>
      <w:rFonts w:ascii="Courier New" w:eastAsia="Times New Roman" w:hAnsi="Liberation Serif" w:cs="Courier New"/>
      <w:kern w:val="1"/>
      <w:sz w:val="20"/>
      <w:szCs w:val="20"/>
      <w:lang w:eastAsia="zh-CN" w:bidi="hi-IN"/>
    </w:rPr>
  </w:style>
  <w:style w:type="paragraph" w:customStyle="1" w:styleId="ConsPlusTitlePage">
    <w:name w:val="ConsPlusTitlePage"/>
    <w:uiPriority w:val="99"/>
    <w:rsid w:val="0005693D"/>
    <w:pPr>
      <w:suppressAutoHyphens/>
      <w:autoSpaceDE w:val="0"/>
      <w:autoSpaceDN w:val="0"/>
      <w:adjustRightInd w:val="0"/>
      <w:spacing w:after="0" w:line="240" w:lineRule="auto"/>
    </w:pPr>
    <w:rPr>
      <w:rFonts w:ascii="Tahoma" w:eastAsia="Times New Roman" w:hAnsi="Liberation Serif" w:cs="Tahoma"/>
      <w:kern w:val="1"/>
      <w:sz w:val="16"/>
      <w:szCs w:val="16"/>
      <w:lang w:eastAsia="zh-CN" w:bidi="hi-IN"/>
    </w:rPr>
  </w:style>
  <w:style w:type="paragraph" w:customStyle="1" w:styleId="ConsPlusJurTerm">
    <w:name w:val="ConsPlusJurTerm"/>
    <w:uiPriority w:val="99"/>
    <w:rsid w:val="0005693D"/>
    <w:pPr>
      <w:suppressAutoHyphens/>
      <w:autoSpaceDE w:val="0"/>
      <w:autoSpaceDN w:val="0"/>
      <w:adjustRightInd w:val="0"/>
      <w:spacing w:after="0" w:line="240" w:lineRule="auto"/>
    </w:pPr>
    <w:rPr>
      <w:rFonts w:ascii="Tahoma" w:eastAsia="Times New Roman" w:hAnsi="Liberation Serif" w:cs="Tahoma"/>
      <w:kern w:val="1"/>
      <w:sz w:val="26"/>
      <w:szCs w:val="26"/>
      <w:lang w:eastAsia="zh-CN" w:bidi="hi-IN"/>
    </w:rPr>
  </w:style>
  <w:style w:type="paragraph" w:customStyle="1" w:styleId="ConsPlusTextList">
    <w:name w:val="ConsPlusTextList"/>
    <w:uiPriority w:val="99"/>
    <w:rsid w:val="0005693D"/>
    <w:pPr>
      <w:suppressAutoHyphens/>
      <w:autoSpaceDE w:val="0"/>
      <w:autoSpaceDN w:val="0"/>
      <w:adjustRightInd w:val="0"/>
      <w:spacing w:after="0" w:line="240" w:lineRule="auto"/>
    </w:pPr>
    <w:rPr>
      <w:rFonts w:ascii="Arial" w:eastAsia="Times New Roman" w:hAnsi="Liberation Serif" w:cs="Arial"/>
      <w:kern w:val="1"/>
      <w:sz w:val="20"/>
      <w:szCs w:val="20"/>
      <w:lang w:eastAsia="zh-CN" w:bidi="hi-IN"/>
    </w:rPr>
  </w:style>
  <w:style w:type="character" w:customStyle="1" w:styleId="nowrap">
    <w:name w:val="nowrap"/>
    <w:basedOn w:val="a1"/>
    <w:rsid w:val="00B60995"/>
  </w:style>
  <w:style w:type="paragraph" w:customStyle="1" w:styleId="aff3">
    <w:name w:val="_Обычный"/>
    <w:basedOn w:val="a0"/>
    <w:link w:val="aff4"/>
    <w:uiPriority w:val="99"/>
    <w:rsid w:val="009815EA"/>
    <w:rPr>
      <w:rFonts w:eastAsia="Times New Roman"/>
      <w:sz w:val="24"/>
      <w:szCs w:val="20"/>
      <w:lang w:eastAsia="ru-RU"/>
    </w:rPr>
  </w:style>
  <w:style w:type="character" w:customStyle="1" w:styleId="aff4">
    <w:name w:val="_Обычный Знак"/>
    <w:link w:val="aff3"/>
    <w:uiPriority w:val="99"/>
    <w:locked/>
    <w:rsid w:val="009815EA"/>
    <w:rPr>
      <w:rFonts w:eastAsia="Times New Roman"/>
      <w:sz w:val="24"/>
      <w:szCs w:val="20"/>
      <w:lang w:eastAsia="ru-RU"/>
    </w:rPr>
  </w:style>
  <w:style w:type="character" w:customStyle="1" w:styleId="af6">
    <w:name w:val="Абзац списка Знак"/>
    <w:aliases w:val="it_List1 Знак,Ненумерованный список Знак,List Paragraph Знак"/>
    <w:link w:val="a"/>
    <w:rsid w:val="007B41AC"/>
    <w:rPr>
      <w:rFonts w:eastAsia="Calibri"/>
      <w:sz w:val="26"/>
      <w:szCs w:val="26"/>
    </w:rPr>
  </w:style>
  <w:style w:type="paragraph" w:customStyle="1" w:styleId="210">
    <w:name w:val="Основной текст с отступом 21"/>
    <w:basedOn w:val="a0"/>
    <w:rsid w:val="0092702B"/>
    <w:pPr>
      <w:suppressAutoHyphens/>
      <w:spacing w:after="120" w:line="480" w:lineRule="auto"/>
      <w:ind w:left="283"/>
    </w:pPr>
    <w:rPr>
      <w:rFonts w:ascii="Calibri" w:eastAsia="Calibri" w:hAnsi="Calibri"/>
      <w:kern w:val="1"/>
      <w:sz w:val="24"/>
      <w:szCs w:val="24"/>
      <w:lang w:eastAsia="ar-SA"/>
    </w:rPr>
  </w:style>
  <w:style w:type="character" w:customStyle="1" w:styleId="ConsPlusNormal0">
    <w:name w:val="ConsPlusNormal Знак"/>
    <w:link w:val="ConsPlusNormal"/>
    <w:rsid w:val="000B4951"/>
    <w:rPr>
      <w:rFonts w:eastAsia="Times New Roman"/>
      <w:sz w:val="26"/>
      <w:szCs w:val="26"/>
      <w:lang w:eastAsia="ru-RU"/>
    </w:rPr>
  </w:style>
  <w:style w:type="character" w:customStyle="1" w:styleId="block-info-serpleft">
    <w:name w:val="block-info-serp__left"/>
    <w:basedOn w:val="a1"/>
    <w:rsid w:val="00FF5BA5"/>
  </w:style>
  <w:style w:type="character" w:customStyle="1" w:styleId="block-info-serphidden">
    <w:name w:val="block-info-serp__hidden"/>
    <w:basedOn w:val="a1"/>
    <w:rsid w:val="00FF5BA5"/>
  </w:style>
  <w:style w:type="character" w:customStyle="1" w:styleId="Sb">
    <w:name w:val="S_Маркированный Знак"/>
    <w:basedOn w:val="a1"/>
    <w:rsid w:val="00E628E4"/>
    <w:rPr>
      <w:sz w:val="24"/>
      <w:szCs w:val="24"/>
    </w:rPr>
  </w:style>
  <w:style w:type="character" w:customStyle="1" w:styleId="2c">
    <w:name w:val="Основной текст (2)_"/>
    <w:basedOn w:val="a1"/>
    <w:link w:val="2d"/>
    <w:rsid w:val="00881F02"/>
    <w:rPr>
      <w:rFonts w:eastAsia="Times New Roman"/>
      <w:shd w:val="clear" w:color="auto" w:fill="FFFFFF"/>
    </w:rPr>
  </w:style>
  <w:style w:type="paragraph" w:customStyle="1" w:styleId="2d">
    <w:name w:val="Основной текст (2)"/>
    <w:basedOn w:val="a0"/>
    <w:link w:val="2c"/>
    <w:rsid w:val="00881F02"/>
    <w:pPr>
      <w:widowControl w:val="0"/>
      <w:shd w:val="clear" w:color="auto" w:fill="FFFFFF"/>
      <w:spacing w:after="240" w:line="0" w:lineRule="atLeast"/>
      <w:ind w:hanging="420"/>
    </w:pPr>
    <w:rPr>
      <w:rFonts w:eastAsia="Times New Roman"/>
    </w:rPr>
  </w:style>
  <w:style w:type="character" w:customStyle="1" w:styleId="5Exact">
    <w:name w:val="Основной текст (5) Exact"/>
    <w:basedOn w:val="a1"/>
    <w:rsid w:val="00EF7552"/>
    <w:rPr>
      <w:b w:val="0"/>
      <w:bCs w:val="0"/>
      <w:i w:val="0"/>
      <w:iCs w:val="0"/>
      <w:smallCaps w:val="0"/>
      <w:strike w:val="0"/>
      <w:sz w:val="14"/>
      <w:szCs w:val="14"/>
      <w:u w:val="none"/>
    </w:rPr>
  </w:style>
  <w:style w:type="character" w:customStyle="1" w:styleId="2Exact">
    <w:name w:val="Основной текст (2) Exact"/>
    <w:basedOn w:val="a1"/>
    <w:rsid w:val="00EF7552"/>
    <w:rPr>
      <w:b w:val="0"/>
      <w:bCs w:val="0"/>
      <w:i w:val="0"/>
      <w:iCs w:val="0"/>
      <w:smallCaps w:val="0"/>
      <w:strike w:val="0"/>
      <w:u w:val="none"/>
    </w:rPr>
  </w:style>
  <w:style w:type="character" w:customStyle="1" w:styleId="54">
    <w:name w:val="Основной текст (5)_"/>
    <w:basedOn w:val="a1"/>
    <w:link w:val="55"/>
    <w:rsid w:val="00EF7552"/>
    <w:rPr>
      <w:sz w:val="14"/>
      <w:szCs w:val="14"/>
      <w:shd w:val="clear" w:color="auto" w:fill="FFFFFF"/>
    </w:rPr>
  </w:style>
  <w:style w:type="paragraph" w:customStyle="1" w:styleId="55">
    <w:name w:val="Основной текст (5)"/>
    <w:basedOn w:val="a0"/>
    <w:link w:val="54"/>
    <w:rsid w:val="00EF7552"/>
    <w:pPr>
      <w:widowControl w:val="0"/>
      <w:shd w:val="clear" w:color="auto" w:fill="FFFFFF"/>
      <w:spacing w:line="0" w:lineRule="atLeast"/>
    </w:pPr>
    <w:rPr>
      <w:sz w:val="14"/>
      <w:szCs w:val="14"/>
    </w:rPr>
  </w:style>
  <w:style w:type="character" w:customStyle="1" w:styleId="7Exact">
    <w:name w:val="Основной текст (7) Exact"/>
    <w:basedOn w:val="72"/>
    <w:rsid w:val="00A41A9E"/>
    <w:rPr>
      <w:sz w:val="19"/>
      <w:szCs w:val="19"/>
      <w:shd w:val="clear" w:color="auto" w:fill="FFFFFF"/>
    </w:rPr>
  </w:style>
  <w:style w:type="character" w:customStyle="1" w:styleId="72">
    <w:name w:val="Основной текст (7)_"/>
    <w:basedOn w:val="a1"/>
    <w:link w:val="73"/>
    <w:rsid w:val="00A41A9E"/>
    <w:rPr>
      <w:sz w:val="19"/>
      <w:szCs w:val="19"/>
      <w:shd w:val="clear" w:color="auto" w:fill="FFFFFF"/>
    </w:rPr>
  </w:style>
  <w:style w:type="paragraph" w:customStyle="1" w:styleId="73">
    <w:name w:val="Основной текст (7)"/>
    <w:basedOn w:val="a0"/>
    <w:link w:val="72"/>
    <w:rsid w:val="00A41A9E"/>
    <w:pPr>
      <w:widowControl w:val="0"/>
      <w:shd w:val="clear" w:color="auto" w:fill="FFFFFF"/>
      <w:spacing w:line="101" w:lineRule="exact"/>
    </w:pPr>
    <w:rPr>
      <w:sz w:val="19"/>
      <w:szCs w:val="19"/>
    </w:rPr>
  </w:style>
  <w:style w:type="character" w:customStyle="1" w:styleId="130">
    <w:name w:val="Заголовок №13_"/>
    <w:basedOn w:val="a1"/>
    <w:link w:val="131"/>
    <w:rsid w:val="00A41A9E"/>
    <w:rPr>
      <w:rFonts w:ascii="Arial" w:eastAsia="Arial" w:hAnsi="Arial" w:cs="Arial"/>
      <w:b/>
      <w:bCs/>
      <w:shd w:val="clear" w:color="auto" w:fill="FFFFFF"/>
    </w:rPr>
  </w:style>
  <w:style w:type="paragraph" w:customStyle="1" w:styleId="131">
    <w:name w:val="Заголовок №13"/>
    <w:basedOn w:val="a0"/>
    <w:link w:val="130"/>
    <w:rsid w:val="00A41A9E"/>
    <w:pPr>
      <w:widowControl w:val="0"/>
      <w:shd w:val="clear" w:color="auto" w:fill="FFFFFF"/>
      <w:spacing w:after="840" w:line="0" w:lineRule="atLeast"/>
      <w:ind w:hanging="680"/>
    </w:pPr>
    <w:rPr>
      <w:rFonts w:ascii="Arial" w:eastAsia="Arial" w:hAnsi="Arial" w:cs="Arial"/>
      <w:b/>
      <w:bCs/>
    </w:rPr>
  </w:style>
  <w:style w:type="character" w:customStyle="1" w:styleId="2e">
    <w:name w:val="Основной текст (2) + Не полужирный"/>
    <w:basedOn w:val="2c"/>
    <w:rsid w:val="00B90C70"/>
    <w:rPr>
      <w:rFonts w:ascii="Arial" w:eastAsia="Arial" w:hAnsi="Arial" w:cs="Arial"/>
      <w:b/>
      <w:bCs/>
      <w:i w:val="0"/>
      <w:iCs w:val="0"/>
      <w:smallCaps w:val="0"/>
      <w:strike w:val="0"/>
      <w:color w:val="000000"/>
      <w:spacing w:val="0"/>
      <w:w w:val="100"/>
      <w:position w:val="0"/>
      <w:sz w:val="24"/>
      <w:szCs w:val="24"/>
      <w:u w:val="none"/>
      <w:shd w:val="clear" w:color="auto" w:fill="FFFFFF"/>
      <w:lang w:val="ru-RU" w:eastAsia="ru-RU" w:bidi="ru-RU"/>
    </w:rPr>
  </w:style>
  <w:style w:type="character" w:customStyle="1" w:styleId="19">
    <w:name w:val="Заголовок №1_"/>
    <w:basedOn w:val="a1"/>
    <w:link w:val="1a"/>
    <w:rsid w:val="00B90C70"/>
    <w:rPr>
      <w:rFonts w:ascii="Arial" w:eastAsia="Arial" w:hAnsi="Arial" w:cs="Arial"/>
      <w:b/>
      <w:bCs/>
      <w:shd w:val="clear" w:color="auto" w:fill="FFFFFF"/>
    </w:rPr>
  </w:style>
  <w:style w:type="character" w:customStyle="1" w:styleId="1b">
    <w:name w:val="Заголовок №1 + Не полужирный"/>
    <w:basedOn w:val="19"/>
    <w:rsid w:val="00B90C70"/>
    <w:rPr>
      <w:rFonts w:ascii="Arial" w:eastAsia="Arial" w:hAnsi="Arial" w:cs="Arial"/>
      <w:b/>
      <w:bCs/>
      <w:color w:val="000000"/>
      <w:spacing w:val="0"/>
      <w:w w:val="100"/>
      <w:position w:val="0"/>
      <w:sz w:val="24"/>
      <w:szCs w:val="24"/>
      <w:shd w:val="clear" w:color="auto" w:fill="FFFFFF"/>
      <w:lang w:val="ru-RU" w:eastAsia="ru-RU" w:bidi="ru-RU"/>
    </w:rPr>
  </w:style>
  <w:style w:type="paragraph" w:customStyle="1" w:styleId="1a">
    <w:name w:val="Заголовок №1"/>
    <w:basedOn w:val="a0"/>
    <w:link w:val="19"/>
    <w:rsid w:val="00B90C70"/>
    <w:pPr>
      <w:widowControl w:val="0"/>
      <w:shd w:val="clear" w:color="auto" w:fill="FFFFFF"/>
      <w:spacing w:before="540" w:line="298" w:lineRule="exact"/>
      <w:outlineLvl w:val="0"/>
    </w:pPr>
    <w:rPr>
      <w:rFonts w:ascii="Arial" w:eastAsia="Arial" w:hAnsi="Arial" w:cs="Arial"/>
      <w:b/>
      <w:bCs/>
    </w:rPr>
  </w:style>
  <w:style w:type="character" w:customStyle="1" w:styleId="2Arial11pt">
    <w:name w:val="Основной текст (2) + Arial;11 pt"/>
    <w:basedOn w:val="2c"/>
    <w:rsid w:val="00B90C70"/>
    <w:rPr>
      <w:rFonts w:ascii="Arial" w:eastAsia="Arial" w:hAnsi="Arial" w:cs="Arial"/>
      <w:b w:val="0"/>
      <w:bCs w:val="0"/>
      <w:i w:val="0"/>
      <w:iCs w:val="0"/>
      <w:smallCaps w:val="0"/>
      <w:strike w:val="0"/>
      <w:color w:val="000000"/>
      <w:spacing w:val="0"/>
      <w:w w:val="100"/>
      <w:position w:val="0"/>
      <w:sz w:val="22"/>
      <w:szCs w:val="22"/>
      <w:u w:val="none"/>
      <w:shd w:val="clear" w:color="auto" w:fill="FFFFFF"/>
      <w:lang w:val="ru-RU" w:eastAsia="ru-RU" w:bidi="ru-RU"/>
    </w:rPr>
  </w:style>
  <w:style w:type="character" w:customStyle="1" w:styleId="21pt">
    <w:name w:val="Основной текст (2) + Интервал 1 pt"/>
    <w:basedOn w:val="2c"/>
    <w:rsid w:val="00C35B64"/>
    <w:rPr>
      <w:rFonts w:ascii="Arial" w:eastAsia="Arial" w:hAnsi="Arial" w:cs="Arial"/>
      <w:b w:val="0"/>
      <w:bCs w:val="0"/>
      <w:i w:val="0"/>
      <w:iCs w:val="0"/>
      <w:smallCaps w:val="0"/>
      <w:strike w:val="0"/>
      <w:color w:val="000000"/>
      <w:spacing w:val="20"/>
      <w:w w:val="100"/>
      <w:position w:val="0"/>
      <w:sz w:val="26"/>
      <w:szCs w:val="26"/>
      <w:u w:val="none"/>
      <w:shd w:val="clear" w:color="auto" w:fill="FFFFFF"/>
      <w:lang w:val="ru-RU" w:eastAsia="ru-RU" w:bidi="ru-RU"/>
    </w:rPr>
  </w:style>
  <w:style w:type="character" w:customStyle="1" w:styleId="34">
    <w:name w:val="Основной текст (3)_"/>
    <w:basedOn w:val="a1"/>
    <w:link w:val="35"/>
    <w:rsid w:val="00A94611"/>
    <w:rPr>
      <w:rFonts w:ascii="Arial" w:eastAsia="Arial" w:hAnsi="Arial" w:cs="Arial"/>
      <w:b/>
      <w:bCs/>
      <w:sz w:val="26"/>
      <w:szCs w:val="26"/>
      <w:shd w:val="clear" w:color="auto" w:fill="FFFFFF"/>
    </w:rPr>
  </w:style>
  <w:style w:type="paragraph" w:customStyle="1" w:styleId="35">
    <w:name w:val="Основной текст (3)"/>
    <w:basedOn w:val="a0"/>
    <w:link w:val="34"/>
    <w:rsid w:val="00A94611"/>
    <w:pPr>
      <w:widowControl w:val="0"/>
      <w:shd w:val="clear" w:color="auto" w:fill="FFFFFF"/>
      <w:spacing w:before="480" w:after="240" w:line="0" w:lineRule="atLeast"/>
    </w:pPr>
    <w:rPr>
      <w:rFonts w:ascii="Arial" w:eastAsia="Arial" w:hAnsi="Arial" w:cs="Arial"/>
      <w:b/>
      <w:bCs/>
      <w:szCs w:val="26"/>
    </w:rPr>
  </w:style>
  <w:style w:type="character" w:customStyle="1" w:styleId="29pt">
    <w:name w:val="Основной текст (2) + 9 pt"/>
    <w:basedOn w:val="2c"/>
    <w:rsid w:val="00A94611"/>
    <w:rPr>
      <w:rFonts w:ascii="Arial" w:eastAsia="Arial" w:hAnsi="Arial" w:cs="Arial"/>
      <w:b w:val="0"/>
      <w:bCs w:val="0"/>
      <w:i w:val="0"/>
      <w:iCs w:val="0"/>
      <w:smallCaps w:val="0"/>
      <w:strike w:val="0"/>
      <w:color w:val="000000"/>
      <w:spacing w:val="0"/>
      <w:w w:val="100"/>
      <w:position w:val="0"/>
      <w:sz w:val="18"/>
      <w:szCs w:val="18"/>
      <w:u w:val="none"/>
      <w:shd w:val="clear" w:color="auto" w:fill="FFFFFF"/>
      <w:lang w:val="ru-RU" w:eastAsia="ru-RU" w:bidi="ru-RU"/>
    </w:rPr>
  </w:style>
  <w:style w:type="character" w:customStyle="1" w:styleId="aff5">
    <w:name w:val="Колонтитул_"/>
    <w:basedOn w:val="a1"/>
    <w:link w:val="aff6"/>
    <w:rsid w:val="00A94611"/>
    <w:rPr>
      <w:rFonts w:ascii="Arial" w:eastAsia="Arial" w:hAnsi="Arial" w:cs="Arial"/>
      <w:sz w:val="26"/>
      <w:szCs w:val="26"/>
      <w:shd w:val="clear" w:color="auto" w:fill="FFFFFF"/>
    </w:rPr>
  </w:style>
  <w:style w:type="paragraph" w:customStyle="1" w:styleId="aff6">
    <w:name w:val="Колонтитул"/>
    <w:basedOn w:val="a0"/>
    <w:link w:val="aff5"/>
    <w:rsid w:val="00A94611"/>
    <w:pPr>
      <w:widowControl w:val="0"/>
      <w:shd w:val="clear" w:color="auto" w:fill="FFFFFF"/>
      <w:spacing w:line="298" w:lineRule="exact"/>
      <w:jc w:val="right"/>
    </w:pPr>
    <w:rPr>
      <w:rFonts w:ascii="Arial" w:eastAsia="Arial" w:hAnsi="Arial" w:cs="Arial"/>
      <w:szCs w:val="26"/>
    </w:rPr>
  </w:style>
  <w:style w:type="paragraph" w:customStyle="1" w:styleId="S20">
    <w:name w:val="S_Заголовок 2"/>
    <w:basedOn w:val="2"/>
    <w:link w:val="S21"/>
    <w:autoRedefine/>
    <w:rsid w:val="0057056F"/>
    <w:pPr>
      <w:keepNext w:val="0"/>
      <w:keepLines w:val="0"/>
      <w:tabs>
        <w:tab w:val="left" w:pos="0"/>
      </w:tabs>
      <w:spacing w:before="0"/>
    </w:pPr>
    <w:rPr>
      <w:rFonts w:eastAsia="Times New Roman" w:cs="Times New Roman"/>
      <w:b w:val="0"/>
      <w:bCs w:val="0"/>
      <w:lang w:eastAsia="ru-RU"/>
    </w:rPr>
  </w:style>
  <w:style w:type="paragraph" w:customStyle="1" w:styleId="S30">
    <w:name w:val="S_Заголовок 3"/>
    <w:basedOn w:val="3"/>
    <w:link w:val="S31"/>
    <w:autoRedefine/>
    <w:rsid w:val="0057056F"/>
    <w:pPr>
      <w:keepNext w:val="0"/>
      <w:keepLines w:val="0"/>
      <w:spacing w:before="0"/>
    </w:pPr>
    <w:rPr>
      <w:rFonts w:eastAsia="Times New Roman" w:cs="Times New Roman"/>
      <w:b w:val="0"/>
      <w:bCs w:val="0"/>
      <w:sz w:val="24"/>
      <w:szCs w:val="24"/>
      <w:lang w:eastAsia="ru-RU"/>
    </w:rPr>
  </w:style>
  <w:style w:type="character" w:customStyle="1" w:styleId="S31">
    <w:name w:val="S_Заголовок 3 Знак Знак"/>
    <w:basedOn w:val="a1"/>
    <w:link w:val="S30"/>
    <w:rsid w:val="0057056F"/>
    <w:rPr>
      <w:rFonts w:eastAsia="Times New Roman"/>
      <w:sz w:val="24"/>
      <w:szCs w:val="24"/>
      <w:lang w:eastAsia="ru-RU"/>
    </w:rPr>
  </w:style>
  <w:style w:type="paragraph" w:customStyle="1" w:styleId="140">
    <w:name w:val="_Основной текст14"/>
    <w:basedOn w:val="a0"/>
    <w:link w:val="141"/>
    <w:qFormat/>
    <w:rsid w:val="0057056F"/>
    <w:pPr>
      <w:contextualSpacing/>
    </w:pPr>
    <w:rPr>
      <w:rFonts w:eastAsia="Times New Roman"/>
      <w:szCs w:val="24"/>
    </w:rPr>
  </w:style>
  <w:style w:type="character" w:customStyle="1" w:styleId="141">
    <w:name w:val="_Основной текст14 Знак"/>
    <w:link w:val="140"/>
    <w:rsid w:val="0057056F"/>
    <w:rPr>
      <w:rFonts w:eastAsia="Times New Roman"/>
      <w:szCs w:val="24"/>
    </w:rPr>
  </w:style>
  <w:style w:type="character" w:customStyle="1" w:styleId="9Exact">
    <w:name w:val="Основной текст (9) Exact"/>
    <w:basedOn w:val="a1"/>
    <w:link w:val="92"/>
    <w:rsid w:val="00A23F79"/>
    <w:rPr>
      <w:rFonts w:eastAsia="Times New Roman"/>
      <w:b/>
      <w:bCs/>
      <w:i/>
      <w:iCs/>
      <w:spacing w:val="-20"/>
      <w:sz w:val="19"/>
      <w:szCs w:val="19"/>
      <w:shd w:val="clear" w:color="auto" w:fill="FFFFFF"/>
    </w:rPr>
  </w:style>
  <w:style w:type="paragraph" w:customStyle="1" w:styleId="92">
    <w:name w:val="Основной текст (9)"/>
    <w:basedOn w:val="a0"/>
    <w:link w:val="9Exact"/>
    <w:rsid w:val="00A23F79"/>
    <w:pPr>
      <w:widowControl w:val="0"/>
      <w:shd w:val="clear" w:color="auto" w:fill="FFFFFF"/>
      <w:spacing w:line="0" w:lineRule="atLeast"/>
    </w:pPr>
    <w:rPr>
      <w:rFonts w:eastAsia="Times New Roman"/>
      <w:b/>
      <w:bCs/>
      <w:i/>
      <w:iCs/>
      <w:spacing w:val="-20"/>
      <w:sz w:val="19"/>
      <w:szCs w:val="19"/>
    </w:rPr>
  </w:style>
  <w:style w:type="paragraph" w:customStyle="1" w:styleId="1c">
    <w:name w:val="Знак1 Знак Знак Знак"/>
    <w:basedOn w:val="a0"/>
    <w:rsid w:val="009866D0"/>
    <w:rPr>
      <w:rFonts w:ascii="Verdana" w:eastAsia="Times New Roman" w:hAnsi="Verdana" w:cs="Verdana"/>
      <w:sz w:val="20"/>
      <w:szCs w:val="20"/>
      <w:lang w:val="en-US"/>
    </w:rPr>
  </w:style>
  <w:style w:type="character" w:customStyle="1" w:styleId="2Arial85pt">
    <w:name w:val="Основной текст (2) + Arial;8;5 pt"/>
    <w:basedOn w:val="2c"/>
    <w:rsid w:val="00D058DD"/>
    <w:rPr>
      <w:rFonts w:ascii="Arial" w:eastAsia="Arial" w:hAnsi="Arial" w:cs="Arial"/>
      <w:b w:val="0"/>
      <w:bCs w:val="0"/>
      <w:i w:val="0"/>
      <w:iCs w:val="0"/>
      <w:smallCaps w:val="0"/>
      <w:strike w:val="0"/>
      <w:color w:val="000000"/>
      <w:spacing w:val="0"/>
      <w:w w:val="100"/>
      <w:position w:val="0"/>
      <w:sz w:val="17"/>
      <w:szCs w:val="17"/>
      <w:u w:val="none"/>
      <w:shd w:val="clear" w:color="auto" w:fill="FFFFFF"/>
      <w:lang w:val="ru-RU" w:eastAsia="ru-RU" w:bidi="ru-RU"/>
    </w:rPr>
  </w:style>
  <w:style w:type="character" w:customStyle="1" w:styleId="2ArialUnicodeMS85pt">
    <w:name w:val="Основной текст (2) + Arial Unicode MS;8;5 pt"/>
    <w:basedOn w:val="2c"/>
    <w:rsid w:val="00F01025"/>
    <w:rPr>
      <w:rFonts w:ascii="Arial Unicode MS" w:eastAsia="Arial Unicode MS" w:hAnsi="Arial Unicode MS" w:cs="Arial Unicode MS"/>
      <w:b w:val="0"/>
      <w:bCs w:val="0"/>
      <w:i w:val="0"/>
      <w:iCs w:val="0"/>
      <w:smallCaps w:val="0"/>
      <w:strike w:val="0"/>
      <w:color w:val="000000"/>
      <w:spacing w:val="0"/>
      <w:w w:val="100"/>
      <w:position w:val="0"/>
      <w:sz w:val="17"/>
      <w:szCs w:val="17"/>
      <w:u w:val="none"/>
      <w:shd w:val="clear" w:color="auto" w:fill="FFFFFF"/>
      <w:lang w:val="ru-RU" w:eastAsia="ru-RU" w:bidi="ru-RU"/>
    </w:rPr>
  </w:style>
  <w:style w:type="character" w:customStyle="1" w:styleId="62">
    <w:name w:val="Основной текст (6)_"/>
    <w:basedOn w:val="a1"/>
    <w:link w:val="63"/>
    <w:rsid w:val="002F7166"/>
    <w:rPr>
      <w:rFonts w:eastAsia="Times New Roman"/>
      <w:b/>
      <w:bCs/>
      <w:shd w:val="clear" w:color="auto" w:fill="FFFFFF"/>
    </w:rPr>
  </w:style>
  <w:style w:type="paragraph" w:customStyle="1" w:styleId="63">
    <w:name w:val="Основной текст (6)"/>
    <w:basedOn w:val="a0"/>
    <w:link w:val="62"/>
    <w:rsid w:val="002F7166"/>
    <w:pPr>
      <w:widowControl w:val="0"/>
      <w:shd w:val="clear" w:color="auto" w:fill="FFFFFF"/>
      <w:spacing w:line="322" w:lineRule="exact"/>
      <w:ind w:hanging="740"/>
    </w:pPr>
    <w:rPr>
      <w:rFonts w:eastAsia="Times New Roman"/>
      <w:b/>
      <w:bCs/>
    </w:rPr>
  </w:style>
  <w:style w:type="character" w:customStyle="1" w:styleId="211pt">
    <w:name w:val="Основной текст (2) + 11 pt;Полужирный"/>
    <w:basedOn w:val="2c"/>
    <w:rsid w:val="002F3AB5"/>
    <w:rPr>
      <w:rFonts w:ascii="Times New Roman" w:eastAsia="Times New Roman" w:hAnsi="Times New Roman" w:cs="Times New Roman"/>
      <w:b/>
      <w:bCs/>
      <w:i w:val="0"/>
      <w:iCs w:val="0"/>
      <w:smallCaps w:val="0"/>
      <w:strike w:val="0"/>
      <w:color w:val="000000"/>
      <w:spacing w:val="0"/>
      <w:w w:val="100"/>
      <w:position w:val="0"/>
      <w:sz w:val="22"/>
      <w:szCs w:val="22"/>
      <w:u w:val="none"/>
      <w:shd w:val="clear" w:color="auto" w:fill="FFFFFF"/>
      <w:lang w:val="ru-RU" w:eastAsia="ru-RU" w:bidi="ru-RU"/>
    </w:rPr>
  </w:style>
  <w:style w:type="character" w:customStyle="1" w:styleId="aff7">
    <w:name w:val="Подпись к таблице_"/>
    <w:basedOn w:val="a1"/>
    <w:link w:val="aff8"/>
    <w:rsid w:val="002F3AB5"/>
    <w:rPr>
      <w:rFonts w:eastAsia="Times New Roman"/>
      <w:b/>
      <w:bCs/>
      <w:sz w:val="22"/>
      <w:szCs w:val="22"/>
      <w:shd w:val="clear" w:color="auto" w:fill="FFFFFF"/>
    </w:rPr>
  </w:style>
  <w:style w:type="paragraph" w:customStyle="1" w:styleId="aff8">
    <w:name w:val="Подпись к таблице"/>
    <w:basedOn w:val="a0"/>
    <w:link w:val="aff7"/>
    <w:rsid w:val="002F3AB5"/>
    <w:pPr>
      <w:widowControl w:val="0"/>
      <w:shd w:val="clear" w:color="auto" w:fill="FFFFFF"/>
      <w:spacing w:line="0" w:lineRule="atLeast"/>
    </w:pPr>
    <w:rPr>
      <w:rFonts w:eastAsia="Times New Roman"/>
      <w:b/>
      <w:bCs/>
      <w:sz w:val="22"/>
      <w:szCs w:val="22"/>
    </w:rPr>
  </w:style>
  <w:style w:type="character" w:customStyle="1" w:styleId="2f">
    <w:name w:val="Заголовок №2_"/>
    <w:basedOn w:val="a1"/>
    <w:link w:val="2f0"/>
    <w:rsid w:val="00A80AC4"/>
    <w:rPr>
      <w:rFonts w:eastAsia="Times New Roman"/>
      <w:b/>
      <w:bCs/>
      <w:shd w:val="clear" w:color="auto" w:fill="FFFFFF"/>
    </w:rPr>
  </w:style>
  <w:style w:type="paragraph" w:customStyle="1" w:styleId="2f0">
    <w:name w:val="Заголовок №2"/>
    <w:basedOn w:val="a0"/>
    <w:link w:val="2f"/>
    <w:rsid w:val="00A80AC4"/>
    <w:pPr>
      <w:widowControl w:val="0"/>
      <w:shd w:val="clear" w:color="auto" w:fill="FFFFFF"/>
      <w:spacing w:before="420" w:line="317" w:lineRule="exact"/>
      <w:outlineLvl w:val="1"/>
    </w:pPr>
    <w:rPr>
      <w:rFonts w:eastAsia="Times New Roman"/>
      <w:b/>
      <w:bCs/>
    </w:rPr>
  </w:style>
  <w:style w:type="paragraph" w:customStyle="1" w:styleId="56">
    <w:name w:val="Основной текст5"/>
    <w:basedOn w:val="a0"/>
    <w:rsid w:val="00410F96"/>
    <w:pPr>
      <w:widowControl w:val="0"/>
      <w:shd w:val="clear" w:color="auto" w:fill="FFFFFF"/>
      <w:spacing w:before="420" w:line="317" w:lineRule="exact"/>
    </w:pPr>
    <w:rPr>
      <w:rFonts w:eastAsia="Times New Roman"/>
      <w:color w:val="000000"/>
      <w:szCs w:val="26"/>
      <w:lang w:eastAsia="ru-RU" w:bidi="ru-RU"/>
    </w:rPr>
  </w:style>
  <w:style w:type="character" w:customStyle="1" w:styleId="11pt">
    <w:name w:val="Основной текст + 11 pt;Полужирный"/>
    <w:basedOn w:val="aff"/>
    <w:rsid w:val="00306822"/>
    <w:rPr>
      <w:rFonts w:ascii="Times New Roman" w:eastAsia="Times New Roman" w:hAnsi="Times New Roman" w:cs="Times New Roman"/>
      <w:b/>
      <w:bCs/>
      <w:i w:val="0"/>
      <w:iCs w:val="0"/>
      <w:smallCaps w:val="0"/>
      <w:strike w:val="0"/>
      <w:color w:val="000000"/>
      <w:spacing w:val="0"/>
      <w:w w:val="100"/>
      <w:position w:val="0"/>
      <w:sz w:val="22"/>
      <w:szCs w:val="22"/>
      <w:u w:val="none"/>
      <w:shd w:val="clear" w:color="auto" w:fill="FFFFFF"/>
      <w:lang w:val="ru-RU" w:eastAsia="ru-RU" w:bidi="ru-RU"/>
    </w:rPr>
  </w:style>
  <w:style w:type="character" w:customStyle="1" w:styleId="11pt0">
    <w:name w:val="Основной текст + 11 pt"/>
    <w:basedOn w:val="aff"/>
    <w:rsid w:val="00306822"/>
    <w:rPr>
      <w:rFonts w:ascii="Times New Roman" w:eastAsia="Times New Roman" w:hAnsi="Times New Roman" w:cs="Times New Roman"/>
      <w:b w:val="0"/>
      <w:bCs w:val="0"/>
      <w:i w:val="0"/>
      <w:iCs w:val="0"/>
      <w:smallCaps w:val="0"/>
      <w:strike w:val="0"/>
      <w:color w:val="000000"/>
      <w:spacing w:val="0"/>
      <w:w w:val="100"/>
      <w:position w:val="0"/>
      <w:sz w:val="22"/>
      <w:szCs w:val="22"/>
      <w:u w:val="none"/>
      <w:shd w:val="clear" w:color="auto" w:fill="FFFFFF"/>
      <w:lang w:val="ru-RU" w:eastAsia="ru-RU" w:bidi="ru-RU"/>
    </w:rPr>
  </w:style>
  <w:style w:type="character" w:customStyle="1" w:styleId="36">
    <w:name w:val="Основной текст3"/>
    <w:basedOn w:val="aff"/>
    <w:rsid w:val="00B9354A"/>
    <w:rPr>
      <w:rFonts w:ascii="Times New Roman" w:eastAsia="Times New Roman" w:hAnsi="Times New Roman" w:cs="Times New Roman"/>
      <w:b w:val="0"/>
      <w:bCs w:val="0"/>
      <w:i w:val="0"/>
      <w:iCs w:val="0"/>
      <w:smallCaps w:val="0"/>
      <w:strike w:val="0"/>
      <w:color w:val="000000"/>
      <w:spacing w:val="0"/>
      <w:w w:val="100"/>
      <w:position w:val="0"/>
      <w:sz w:val="26"/>
      <w:szCs w:val="26"/>
      <w:u w:val="none"/>
      <w:shd w:val="clear" w:color="auto" w:fill="FFFFFF"/>
      <w:lang w:val="ru-RU" w:eastAsia="ru-RU" w:bidi="ru-RU"/>
    </w:rPr>
  </w:style>
  <w:style w:type="character" w:customStyle="1" w:styleId="2f1">
    <w:name w:val="Подпись к таблице (2)_"/>
    <w:basedOn w:val="a1"/>
    <w:link w:val="2f2"/>
    <w:rsid w:val="00D858F4"/>
    <w:rPr>
      <w:rFonts w:eastAsia="Times New Roman"/>
      <w:sz w:val="22"/>
      <w:szCs w:val="22"/>
      <w:shd w:val="clear" w:color="auto" w:fill="FFFFFF"/>
    </w:rPr>
  </w:style>
  <w:style w:type="paragraph" w:customStyle="1" w:styleId="2f2">
    <w:name w:val="Подпись к таблице (2)"/>
    <w:basedOn w:val="a0"/>
    <w:link w:val="2f1"/>
    <w:rsid w:val="00D858F4"/>
    <w:pPr>
      <w:widowControl w:val="0"/>
      <w:shd w:val="clear" w:color="auto" w:fill="FFFFFF"/>
      <w:spacing w:line="274" w:lineRule="exact"/>
    </w:pPr>
    <w:rPr>
      <w:rFonts w:eastAsia="Times New Roman"/>
      <w:sz w:val="22"/>
      <w:szCs w:val="22"/>
    </w:rPr>
  </w:style>
  <w:style w:type="character" w:customStyle="1" w:styleId="42">
    <w:name w:val="Основной текст4"/>
    <w:basedOn w:val="aff"/>
    <w:rsid w:val="00AF42B6"/>
    <w:rPr>
      <w:rFonts w:ascii="Times New Roman" w:eastAsia="Times New Roman" w:hAnsi="Times New Roman" w:cs="Times New Roman"/>
      <w:b w:val="0"/>
      <w:bCs w:val="0"/>
      <w:i w:val="0"/>
      <w:iCs w:val="0"/>
      <w:smallCaps w:val="0"/>
      <w:strike w:val="0"/>
      <w:color w:val="000000"/>
      <w:spacing w:val="0"/>
      <w:w w:val="100"/>
      <w:position w:val="0"/>
      <w:sz w:val="26"/>
      <w:szCs w:val="26"/>
      <w:u w:val="none"/>
      <w:shd w:val="clear" w:color="auto" w:fill="FFFFFF"/>
      <w:lang w:val="ru-RU" w:eastAsia="ru-RU" w:bidi="ru-RU"/>
    </w:rPr>
  </w:style>
  <w:style w:type="character" w:customStyle="1" w:styleId="2f3">
    <w:name w:val="Основной текст2"/>
    <w:basedOn w:val="aff"/>
    <w:rsid w:val="00A3185F"/>
    <w:rPr>
      <w:rFonts w:ascii="Times New Roman" w:eastAsia="Times New Roman" w:hAnsi="Times New Roman" w:cs="Times New Roman"/>
      <w:b w:val="0"/>
      <w:bCs w:val="0"/>
      <w:i w:val="0"/>
      <w:iCs w:val="0"/>
      <w:smallCaps w:val="0"/>
      <w:strike w:val="0"/>
      <w:color w:val="000000"/>
      <w:spacing w:val="0"/>
      <w:w w:val="100"/>
      <w:position w:val="0"/>
      <w:sz w:val="26"/>
      <w:szCs w:val="26"/>
      <w:u w:val="none"/>
      <w:shd w:val="clear" w:color="auto" w:fill="FFFFFF"/>
      <w:lang w:val="ru-RU" w:eastAsia="ru-RU" w:bidi="ru-RU"/>
    </w:rPr>
  </w:style>
  <w:style w:type="character" w:customStyle="1" w:styleId="text-cut2">
    <w:name w:val="text-cut2"/>
    <w:basedOn w:val="a1"/>
    <w:rsid w:val="006A1239"/>
  </w:style>
  <w:style w:type="character" w:customStyle="1" w:styleId="key-valueitem-title">
    <w:name w:val="key-value__item-title"/>
    <w:basedOn w:val="a1"/>
    <w:rsid w:val="006A1239"/>
  </w:style>
  <w:style w:type="paragraph" w:styleId="aff9">
    <w:name w:val="footnote text"/>
    <w:basedOn w:val="a0"/>
    <w:link w:val="affa"/>
    <w:unhideWhenUsed/>
    <w:rsid w:val="00B565EC"/>
    <w:rPr>
      <w:sz w:val="20"/>
      <w:szCs w:val="20"/>
    </w:rPr>
  </w:style>
  <w:style w:type="character" w:customStyle="1" w:styleId="affa">
    <w:name w:val="Текст сноски Знак"/>
    <w:basedOn w:val="a1"/>
    <w:link w:val="aff9"/>
    <w:rsid w:val="00B565EC"/>
    <w:rPr>
      <w:sz w:val="20"/>
      <w:szCs w:val="20"/>
    </w:rPr>
  </w:style>
  <w:style w:type="character" w:styleId="affb">
    <w:name w:val="footnote reference"/>
    <w:basedOn w:val="a1"/>
    <w:semiHidden/>
    <w:unhideWhenUsed/>
    <w:rsid w:val="00B565EC"/>
    <w:rPr>
      <w:vertAlign w:val="superscript"/>
    </w:rPr>
  </w:style>
  <w:style w:type="character" w:customStyle="1" w:styleId="2f4">
    <w:name w:val="Основной текст (2) + Полужирный"/>
    <w:basedOn w:val="2c"/>
    <w:rsid w:val="009C208E"/>
    <w:rPr>
      <w:rFonts w:ascii="Arial" w:eastAsia="Arial" w:hAnsi="Arial" w:cs="Arial"/>
      <w:b/>
      <w:bCs/>
      <w:i w:val="0"/>
      <w:iCs w:val="0"/>
      <w:smallCaps w:val="0"/>
      <w:strike w:val="0"/>
      <w:color w:val="000000"/>
      <w:spacing w:val="0"/>
      <w:w w:val="100"/>
      <w:position w:val="0"/>
      <w:sz w:val="26"/>
      <w:szCs w:val="26"/>
      <w:u w:val="none"/>
      <w:shd w:val="clear" w:color="auto" w:fill="FFFFFF"/>
      <w:lang w:val="ru-RU" w:eastAsia="ru-RU" w:bidi="ru-RU"/>
    </w:rPr>
  </w:style>
  <w:style w:type="paragraph" w:customStyle="1" w:styleId="Standard">
    <w:name w:val="Standard"/>
    <w:rsid w:val="00116C65"/>
    <w:pPr>
      <w:suppressAutoHyphens/>
      <w:autoSpaceDN w:val="0"/>
      <w:spacing w:after="0" w:line="240" w:lineRule="auto"/>
      <w:textAlignment w:val="baseline"/>
    </w:pPr>
    <w:rPr>
      <w:rFonts w:eastAsia="Times New Roman"/>
      <w:kern w:val="3"/>
      <w:sz w:val="24"/>
      <w:szCs w:val="24"/>
      <w:lang w:eastAsia="ru-RU"/>
    </w:rPr>
  </w:style>
  <w:style w:type="paragraph" w:styleId="affc">
    <w:name w:val="Document Map"/>
    <w:basedOn w:val="a0"/>
    <w:link w:val="affd"/>
    <w:uiPriority w:val="99"/>
    <w:semiHidden/>
    <w:unhideWhenUsed/>
    <w:rsid w:val="00DB48EB"/>
    <w:rPr>
      <w:rFonts w:ascii="Tahoma" w:hAnsi="Tahoma" w:cs="Tahoma"/>
      <w:sz w:val="16"/>
      <w:szCs w:val="16"/>
    </w:rPr>
  </w:style>
  <w:style w:type="character" w:customStyle="1" w:styleId="affd">
    <w:name w:val="Схема документа Знак"/>
    <w:basedOn w:val="a1"/>
    <w:link w:val="affc"/>
    <w:uiPriority w:val="99"/>
    <w:semiHidden/>
    <w:rsid w:val="00DB48EB"/>
    <w:rPr>
      <w:rFonts w:ascii="Tahoma" w:hAnsi="Tahoma" w:cs="Tahoma"/>
      <w:sz w:val="16"/>
      <w:szCs w:val="16"/>
    </w:rPr>
  </w:style>
  <w:style w:type="table" w:customStyle="1" w:styleId="113">
    <w:name w:val="Сетка таблицы11"/>
    <w:basedOn w:val="a2"/>
    <w:next w:val="af1"/>
    <w:uiPriority w:val="59"/>
    <w:rsid w:val="00DB2277"/>
    <w:pPr>
      <w:spacing w:after="0" w:line="240" w:lineRule="auto"/>
    </w:pPr>
    <w:rPr>
      <w:rFonts w:ascii="Calibri" w:eastAsia="Calibri" w:hAnsi="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w">
    <w:name w:val="w"/>
    <w:basedOn w:val="a1"/>
    <w:rsid w:val="009A5597"/>
  </w:style>
  <w:style w:type="table" w:customStyle="1" w:styleId="37">
    <w:name w:val="Сетка таблицы3"/>
    <w:basedOn w:val="a2"/>
    <w:next w:val="af1"/>
    <w:uiPriority w:val="59"/>
    <w:rsid w:val="00E35F25"/>
    <w:pPr>
      <w:spacing w:after="0" w:line="240" w:lineRule="auto"/>
    </w:pPr>
    <w:rPr>
      <w:rFonts w:ascii="Calibri" w:eastAsia="Calibri" w:hAnsi="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ime">
    <w:name w:val="time"/>
    <w:basedOn w:val="a1"/>
    <w:rsid w:val="00CE2C39"/>
  </w:style>
  <w:style w:type="paragraph" w:styleId="38">
    <w:name w:val="Body Text 3"/>
    <w:basedOn w:val="a0"/>
    <w:link w:val="39"/>
    <w:unhideWhenUsed/>
    <w:rsid w:val="002323E6"/>
    <w:pPr>
      <w:spacing w:after="120"/>
    </w:pPr>
    <w:rPr>
      <w:sz w:val="16"/>
      <w:szCs w:val="16"/>
    </w:rPr>
  </w:style>
  <w:style w:type="character" w:customStyle="1" w:styleId="39">
    <w:name w:val="Основной текст 3 Знак"/>
    <w:basedOn w:val="a1"/>
    <w:link w:val="38"/>
    <w:rsid w:val="002323E6"/>
    <w:rPr>
      <w:sz w:val="16"/>
      <w:szCs w:val="16"/>
    </w:rPr>
  </w:style>
  <w:style w:type="paragraph" w:styleId="affe">
    <w:name w:val="caption"/>
    <w:aliases w:val=" Знак1"/>
    <w:basedOn w:val="a0"/>
    <w:next w:val="a0"/>
    <w:uiPriority w:val="99"/>
    <w:qFormat/>
    <w:rsid w:val="00460A2B"/>
    <w:pPr>
      <w:ind w:firstLine="0"/>
      <w:jc w:val="left"/>
    </w:pPr>
    <w:rPr>
      <w:rFonts w:eastAsia="Times New Roman"/>
      <w:b/>
      <w:bCs/>
      <w:sz w:val="20"/>
      <w:szCs w:val="20"/>
      <w:lang w:eastAsia="ru-RU"/>
    </w:rPr>
  </w:style>
  <w:style w:type="paragraph" w:customStyle="1" w:styleId="TableParagraph">
    <w:name w:val="Table Paragraph"/>
    <w:basedOn w:val="a0"/>
    <w:uiPriority w:val="1"/>
    <w:qFormat/>
    <w:rsid w:val="00193897"/>
    <w:pPr>
      <w:widowControl w:val="0"/>
      <w:ind w:firstLine="567"/>
    </w:pPr>
    <w:rPr>
      <w:rFonts w:asciiTheme="minorHAnsi" w:hAnsiTheme="minorHAnsi" w:cstheme="minorBidi"/>
      <w:sz w:val="22"/>
      <w:szCs w:val="22"/>
      <w:lang w:val="en-US"/>
    </w:rPr>
  </w:style>
  <w:style w:type="character" w:styleId="afff">
    <w:name w:val="Emphasis"/>
    <w:basedOn w:val="a1"/>
    <w:uiPriority w:val="20"/>
    <w:qFormat/>
    <w:rsid w:val="00193897"/>
    <w:rPr>
      <w:i/>
      <w:iCs/>
    </w:rPr>
  </w:style>
  <w:style w:type="paragraph" w:customStyle="1" w:styleId="afff0">
    <w:name w:val="Обычный маркер. список"/>
    <w:basedOn w:val="a0"/>
    <w:qFormat/>
    <w:rsid w:val="00193897"/>
    <w:pPr>
      <w:tabs>
        <w:tab w:val="num" w:pos="720"/>
      </w:tabs>
      <w:suppressAutoHyphens/>
      <w:ind w:left="720" w:hanging="360"/>
    </w:pPr>
    <w:rPr>
      <w:rFonts w:eastAsia="Times New Roman"/>
      <w:szCs w:val="26"/>
      <w:lang w:eastAsia="ar-SA"/>
    </w:rPr>
  </w:style>
  <w:style w:type="paragraph" w:customStyle="1" w:styleId="afff1">
    <w:name w:val="Обычный нум. список"/>
    <w:basedOn w:val="a0"/>
    <w:qFormat/>
    <w:rsid w:val="00193897"/>
    <w:pPr>
      <w:tabs>
        <w:tab w:val="num" w:pos="0"/>
      </w:tabs>
      <w:suppressAutoHyphens/>
      <w:spacing w:before="45"/>
      <w:ind w:left="147" w:firstLine="567"/>
    </w:pPr>
    <w:rPr>
      <w:rFonts w:eastAsia="Times New Roman"/>
      <w:szCs w:val="26"/>
      <w:lang w:eastAsia="ar-SA"/>
    </w:rPr>
  </w:style>
  <w:style w:type="paragraph" w:styleId="2f5">
    <w:name w:val="Quote"/>
    <w:basedOn w:val="a0"/>
    <w:next w:val="a0"/>
    <w:link w:val="2f6"/>
    <w:uiPriority w:val="29"/>
    <w:qFormat/>
    <w:rsid w:val="00193897"/>
    <w:pPr>
      <w:spacing w:line="360" w:lineRule="auto"/>
      <w:ind w:firstLine="680"/>
    </w:pPr>
    <w:rPr>
      <w:rFonts w:ascii="Calibri" w:eastAsia="Calibri" w:hAnsi="Calibri"/>
      <w:i/>
      <w:iCs/>
      <w:sz w:val="20"/>
      <w:szCs w:val="26"/>
    </w:rPr>
  </w:style>
  <w:style w:type="character" w:customStyle="1" w:styleId="2f6">
    <w:name w:val="Цитата 2 Знак"/>
    <w:basedOn w:val="a1"/>
    <w:link w:val="2f5"/>
    <w:uiPriority w:val="29"/>
    <w:rsid w:val="00193897"/>
    <w:rPr>
      <w:rFonts w:ascii="Calibri" w:eastAsia="Calibri" w:hAnsi="Calibri"/>
      <w:i/>
      <w:iCs/>
      <w:sz w:val="20"/>
      <w:szCs w:val="26"/>
    </w:rPr>
  </w:style>
  <w:style w:type="paragraph" w:styleId="afff2">
    <w:name w:val="Intense Quote"/>
    <w:basedOn w:val="a0"/>
    <w:next w:val="a0"/>
    <w:link w:val="afff3"/>
    <w:uiPriority w:val="30"/>
    <w:qFormat/>
    <w:rsid w:val="00193897"/>
    <w:pPr>
      <w:pBdr>
        <w:bottom w:val="single" w:sz="4" w:space="4" w:color="4F81BD"/>
      </w:pBdr>
      <w:spacing w:before="200" w:after="280" w:line="360" w:lineRule="auto"/>
      <w:ind w:left="936" w:right="936" w:firstLine="680"/>
    </w:pPr>
    <w:rPr>
      <w:rFonts w:ascii="Calibri" w:eastAsia="Calibri" w:hAnsi="Calibri"/>
      <w:b/>
      <w:bCs/>
      <w:i/>
      <w:iCs/>
      <w:color w:val="4F81BD"/>
      <w:sz w:val="20"/>
      <w:szCs w:val="26"/>
    </w:rPr>
  </w:style>
  <w:style w:type="character" w:customStyle="1" w:styleId="afff3">
    <w:name w:val="Выделенная цитата Знак"/>
    <w:basedOn w:val="a1"/>
    <w:link w:val="afff2"/>
    <w:uiPriority w:val="30"/>
    <w:rsid w:val="00193897"/>
    <w:rPr>
      <w:rFonts w:ascii="Calibri" w:eastAsia="Calibri" w:hAnsi="Calibri"/>
      <w:b/>
      <w:bCs/>
      <w:i/>
      <w:iCs/>
      <w:color w:val="4F81BD"/>
      <w:sz w:val="20"/>
      <w:szCs w:val="26"/>
    </w:rPr>
  </w:style>
  <w:style w:type="character" w:styleId="afff4">
    <w:name w:val="Subtle Emphasis"/>
    <w:uiPriority w:val="19"/>
    <w:qFormat/>
    <w:rsid w:val="00193897"/>
    <w:rPr>
      <w:i/>
      <w:iCs/>
      <w:color w:val="808080"/>
    </w:rPr>
  </w:style>
  <w:style w:type="character" w:styleId="afff5">
    <w:name w:val="Intense Emphasis"/>
    <w:uiPriority w:val="21"/>
    <w:qFormat/>
    <w:rsid w:val="00193897"/>
  </w:style>
  <w:style w:type="character" w:styleId="afff6">
    <w:name w:val="Subtle Reference"/>
    <w:uiPriority w:val="31"/>
    <w:qFormat/>
    <w:rsid w:val="00193897"/>
    <w:rPr>
      <w:smallCaps/>
      <w:color w:val="C0504D"/>
      <w:u w:val="single"/>
    </w:rPr>
  </w:style>
  <w:style w:type="character" w:styleId="afff7">
    <w:name w:val="Intense Reference"/>
    <w:uiPriority w:val="32"/>
    <w:qFormat/>
    <w:rsid w:val="00193897"/>
    <w:rPr>
      <w:b/>
      <w:bCs/>
      <w:smallCaps/>
      <w:color w:val="C0504D"/>
      <w:spacing w:val="5"/>
      <w:u w:val="single"/>
    </w:rPr>
  </w:style>
  <w:style w:type="character" w:styleId="afff8">
    <w:name w:val="Book Title"/>
    <w:uiPriority w:val="33"/>
    <w:qFormat/>
    <w:rsid w:val="00193897"/>
    <w:rPr>
      <w:b/>
      <w:bCs/>
      <w:smallCaps/>
      <w:color w:val="C0504D"/>
      <w:spacing w:val="5"/>
      <w:u w:val="single"/>
    </w:rPr>
  </w:style>
  <w:style w:type="paragraph" w:customStyle="1" w:styleId="rtejustify">
    <w:name w:val="rtejustify"/>
    <w:basedOn w:val="a0"/>
    <w:rsid w:val="00802FDB"/>
    <w:pPr>
      <w:spacing w:before="100" w:beforeAutospacing="1" w:after="100" w:afterAutospacing="1"/>
      <w:ind w:firstLine="0"/>
      <w:jc w:val="left"/>
    </w:pPr>
    <w:rPr>
      <w:rFonts w:eastAsia="Times New Roman"/>
      <w:sz w:val="24"/>
      <w:szCs w:val="24"/>
      <w:lang w:eastAsia="ru-RU"/>
    </w:rPr>
  </w:style>
  <w:style w:type="paragraph" w:customStyle="1" w:styleId="114">
    <w:name w:val="Заголовок 11"/>
    <w:basedOn w:val="a0"/>
    <w:uiPriority w:val="1"/>
    <w:qFormat/>
    <w:rsid w:val="004C373C"/>
    <w:pPr>
      <w:autoSpaceDE w:val="0"/>
      <w:autoSpaceDN w:val="0"/>
      <w:adjustRightInd w:val="0"/>
      <w:ind w:hanging="2"/>
      <w:jc w:val="center"/>
      <w:outlineLvl w:val="0"/>
    </w:pPr>
    <w:rPr>
      <w:b/>
      <w:bCs/>
      <w:sz w:val="28"/>
    </w:rPr>
  </w:style>
  <w:style w:type="paragraph" w:customStyle="1" w:styleId="xl46">
    <w:name w:val="xl46"/>
    <w:basedOn w:val="a0"/>
    <w:rsid w:val="00F0079F"/>
    <w:pPr>
      <w:pBdr>
        <w:left w:val="single" w:sz="6" w:space="0" w:color="auto"/>
        <w:bottom w:val="single" w:sz="6" w:space="0" w:color="auto"/>
      </w:pBdr>
      <w:spacing w:before="100" w:after="100"/>
      <w:ind w:firstLine="0"/>
      <w:jc w:val="left"/>
    </w:pPr>
    <w:rPr>
      <w:rFonts w:ascii="Bookman Old Style" w:eastAsia="Times New Roman" w:hAnsi="Bookman Old Style"/>
      <w:b/>
      <w:sz w:val="24"/>
      <w:szCs w:val="20"/>
      <w:lang w:eastAsia="ru-RU"/>
    </w:rPr>
  </w:style>
  <w:style w:type="character" w:customStyle="1" w:styleId="tel">
    <w:name w:val="tel"/>
    <w:basedOn w:val="a1"/>
    <w:rsid w:val="00010E63"/>
  </w:style>
  <w:style w:type="paragraph" w:customStyle="1" w:styleId="Style2">
    <w:name w:val="Style2"/>
    <w:basedOn w:val="a0"/>
    <w:uiPriority w:val="99"/>
    <w:rsid w:val="00D53F3B"/>
    <w:pPr>
      <w:widowControl w:val="0"/>
      <w:autoSpaceDE w:val="0"/>
      <w:autoSpaceDN w:val="0"/>
      <w:adjustRightInd w:val="0"/>
      <w:spacing w:line="253" w:lineRule="exact"/>
      <w:ind w:firstLine="506"/>
      <w:jc w:val="left"/>
    </w:pPr>
    <w:rPr>
      <w:rFonts w:ascii="Bookman Old Style" w:eastAsia="Times New Roman" w:hAnsi="Bookman Old Style"/>
      <w:sz w:val="24"/>
      <w:szCs w:val="24"/>
      <w:lang w:eastAsia="ru-RU"/>
    </w:rPr>
  </w:style>
  <w:style w:type="character" w:customStyle="1" w:styleId="FontStyle95">
    <w:name w:val="Font Style95"/>
    <w:uiPriority w:val="99"/>
    <w:rsid w:val="00D53F3B"/>
    <w:rPr>
      <w:rFonts w:ascii="Bookman Old Style" w:hAnsi="Bookman Old Style" w:cs="Bookman Old Style" w:hint="default"/>
      <w:sz w:val="18"/>
      <w:szCs w:val="18"/>
    </w:rPr>
  </w:style>
  <w:style w:type="character" w:customStyle="1" w:styleId="1d">
    <w:name w:val="Неразрешенное упоминание1"/>
    <w:basedOn w:val="a1"/>
    <w:uiPriority w:val="99"/>
    <w:semiHidden/>
    <w:unhideWhenUsed/>
    <w:rsid w:val="00D82900"/>
    <w:rPr>
      <w:color w:val="605E5C"/>
      <w:shd w:val="clear" w:color="auto" w:fill="E1DFDD"/>
    </w:rPr>
  </w:style>
  <w:style w:type="character" w:customStyle="1" w:styleId="afff9">
    <w:name w:val="Подчеркнутый Знак"/>
    <w:basedOn w:val="a1"/>
    <w:link w:val="afffa"/>
    <w:semiHidden/>
    <w:locked/>
    <w:rsid w:val="002A397A"/>
    <w:rPr>
      <w:rFonts w:eastAsia="Times New Roman"/>
      <w:szCs w:val="24"/>
      <w:u w:val="single"/>
      <w:lang w:eastAsia="ru-RU"/>
    </w:rPr>
  </w:style>
  <w:style w:type="paragraph" w:customStyle="1" w:styleId="afffa">
    <w:name w:val="Подчеркнутый"/>
    <w:basedOn w:val="a0"/>
    <w:link w:val="afff9"/>
    <w:semiHidden/>
    <w:rsid w:val="002A397A"/>
    <w:pPr>
      <w:spacing w:line="360" w:lineRule="auto"/>
    </w:pPr>
    <w:rPr>
      <w:rFonts w:eastAsia="Times New Roman"/>
      <w:sz w:val="28"/>
      <w:szCs w:val="24"/>
      <w:u w:val="single"/>
      <w:lang w:eastAsia="ru-RU"/>
    </w:rPr>
  </w:style>
  <w:style w:type="paragraph" w:customStyle="1" w:styleId="western">
    <w:name w:val="western"/>
    <w:basedOn w:val="a0"/>
    <w:uiPriority w:val="99"/>
    <w:rsid w:val="002A397A"/>
    <w:pPr>
      <w:spacing w:before="100" w:beforeAutospacing="1" w:after="119"/>
      <w:ind w:firstLine="0"/>
      <w:jc w:val="left"/>
    </w:pPr>
    <w:rPr>
      <w:rFonts w:eastAsia="Times New Roman"/>
      <w:color w:val="000000"/>
      <w:sz w:val="24"/>
      <w:szCs w:val="24"/>
      <w:lang w:eastAsia="ru-RU"/>
    </w:rPr>
  </w:style>
  <w:style w:type="character" w:customStyle="1" w:styleId="1e">
    <w:name w:val="Основной текст Знак1"/>
    <w:basedOn w:val="a1"/>
    <w:uiPriority w:val="99"/>
    <w:semiHidden/>
    <w:rsid w:val="002A397A"/>
    <w:rPr>
      <w:rFonts w:cstheme="minorBidi"/>
      <w:sz w:val="24"/>
      <w:szCs w:val="22"/>
    </w:rPr>
  </w:style>
  <w:style w:type="character" w:customStyle="1" w:styleId="1f">
    <w:name w:val="Основной текст с отступом Знак1"/>
    <w:basedOn w:val="a1"/>
    <w:semiHidden/>
    <w:rsid w:val="002A397A"/>
    <w:rPr>
      <w:rFonts w:cstheme="minorBidi"/>
      <w:sz w:val="24"/>
      <w:szCs w:val="22"/>
    </w:rPr>
  </w:style>
  <w:style w:type="table" w:customStyle="1" w:styleId="1f0">
    <w:name w:val="Сетка таблицы1"/>
    <w:basedOn w:val="a2"/>
    <w:next w:val="af1"/>
    <w:uiPriority w:val="59"/>
    <w:rsid w:val="00C64895"/>
    <w:pPr>
      <w:spacing w:after="0" w:line="240" w:lineRule="auto"/>
    </w:pPr>
    <w:rPr>
      <w:rFonts w:ascii="Calibri" w:eastAsia="Times New Roman" w:hAnsi="Calibri"/>
      <w:sz w:val="22"/>
      <w:szCs w:val="22"/>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f7">
    <w:name w:val="Сетка таблицы2"/>
    <w:basedOn w:val="a2"/>
    <w:next w:val="af1"/>
    <w:uiPriority w:val="59"/>
    <w:rsid w:val="00C64895"/>
    <w:pPr>
      <w:spacing w:after="0" w:line="240" w:lineRule="auto"/>
    </w:pPr>
    <w:rPr>
      <w:rFonts w:ascii="Calibri" w:eastAsia="Times New Roman" w:hAnsi="Calibri"/>
      <w:sz w:val="22"/>
      <w:szCs w:val="22"/>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fontstyle01">
    <w:name w:val="fontstyle01"/>
    <w:basedOn w:val="a1"/>
    <w:rsid w:val="003324AF"/>
    <w:rPr>
      <w:rFonts w:ascii="Times New Roman" w:hAnsi="Times New Roman" w:cs="Times New Roman" w:hint="default"/>
      <w:b w:val="0"/>
      <w:bCs w:val="0"/>
      <w:i w:val="0"/>
      <w:iCs w:val="0"/>
      <w:color w:val="000000"/>
      <w:sz w:val="24"/>
      <w:szCs w:val="24"/>
    </w:rPr>
  </w:style>
  <w:style w:type="table" w:customStyle="1" w:styleId="TableGridReport4">
    <w:name w:val="Table Grid Report4"/>
    <w:basedOn w:val="a2"/>
    <w:next w:val="af1"/>
    <w:uiPriority w:val="59"/>
    <w:rsid w:val="001C27A4"/>
    <w:pPr>
      <w:spacing w:after="0" w:line="240" w:lineRule="auto"/>
    </w:pPr>
    <w:rPr>
      <w:rFonts w:ascii="Calibri"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S21">
    <w:name w:val="S_Заголовок 2 Знак Знак"/>
    <w:link w:val="S20"/>
    <w:rsid w:val="00B61B02"/>
    <w:rPr>
      <w:rFonts w:eastAsia="Times New Roman"/>
      <w:i/>
      <w:sz w:val="26"/>
      <w:szCs w:val="24"/>
      <w:lang w:eastAsia="ru-RU"/>
    </w:rPr>
  </w:style>
  <w:style w:type="numbering" w:customStyle="1" w:styleId="1f1">
    <w:name w:val="Нет списка1"/>
    <w:next w:val="a3"/>
    <w:uiPriority w:val="99"/>
    <w:semiHidden/>
    <w:rsid w:val="003464A3"/>
  </w:style>
  <w:style w:type="character" w:customStyle="1" w:styleId="1f2">
    <w:name w:val="Основной шрифт абзаца1"/>
    <w:rsid w:val="003464A3"/>
  </w:style>
  <w:style w:type="character" w:customStyle="1" w:styleId="WW8Num2z0">
    <w:name w:val="WW8Num2z0"/>
    <w:rsid w:val="003464A3"/>
    <w:rPr>
      <w:rFonts w:ascii="Symbol" w:hAnsi="Symbol" w:cs="Symbol"/>
    </w:rPr>
  </w:style>
  <w:style w:type="character" w:customStyle="1" w:styleId="WW8Num3z0">
    <w:name w:val="WW8Num3z0"/>
    <w:rsid w:val="003464A3"/>
    <w:rPr>
      <w:rFonts w:cs="Times New Roman"/>
    </w:rPr>
  </w:style>
  <w:style w:type="character" w:customStyle="1" w:styleId="WW8Num6z0">
    <w:name w:val="WW8Num6z0"/>
    <w:rsid w:val="003464A3"/>
    <w:rPr>
      <w:rFonts w:ascii="Symbol" w:hAnsi="Symbol" w:cs="Symbol"/>
    </w:rPr>
  </w:style>
  <w:style w:type="character" w:customStyle="1" w:styleId="WW8Num10z0">
    <w:name w:val="WW8Num10z0"/>
    <w:rsid w:val="003464A3"/>
    <w:rPr>
      <w:rFonts w:ascii="Symbol" w:hAnsi="Symbol" w:cs="OpenSymbol"/>
    </w:rPr>
  </w:style>
  <w:style w:type="character" w:customStyle="1" w:styleId="WW8Num11z0">
    <w:name w:val="WW8Num11z0"/>
    <w:rsid w:val="003464A3"/>
    <w:rPr>
      <w:rFonts w:ascii="Symbol" w:hAnsi="Symbol" w:cs="OpenSymbol"/>
    </w:rPr>
  </w:style>
  <w:style w:type="character" w:customStyle="1" w:styleId="WW8Num12z0">
    <w:name w:val="WW8Num12z0"/>
    <w:rsid w:val="003464A3"/>
    <w:rPr>
      <w:rFonts w:ascii="Symbol" w:hAnsi="Symbol" w:cs="OpenSymbol"/>
    </w:rPr>
  </w:style>
  <w:style w:type="character" w:customStyle="1" w:styleId="3a">
    <w:name w:val="Основной шрифт абзаца3"/>
    <w:rsid w:val="003464A3"/>
  </w:style>
  <w:style w:type="character" w:customStyle="1" w:styleId="WW8Num1z0">
    <w:name w:val="WW8Num1z0"/>
    <w:rsid w:val="003464A3"/>
    <w:rPr>
      <w:rFonts w:ascii="Symbol" w:hAnsi="Symbol" w:cs="OpenSymbol"/>
    </w:rPr>
  </w:style>
  <w:style w:type="character" w:customStyle="1" w:styleId="WW8Num6z1">
    <w:name w:val="WW8Num6z1"/>
    <w:rsid w:val="003464A3"/>
    <w:rPr>
      <w:rFonts w:ascii="Courier New" w:hAnsi="Courier New" w:cs="Courier New"/>
    </w:rPr>
  </w:style>
  <w:style w:type="character" w:customStyle="1" w:styleId="WW8Num6z2">
    <w:name w:val="WW8Num6z2"/>
    <w:rsid w:val="003464A3"/>
    <w:rPr>
      <w:rFonts w:ascii="Wingdings" w:hAnsi="Wingdings" w:cs="Wingdings"/>
    </w:rPr>
  </w:style>
  <w:style w:type="character" w:customStyle="1" w:styleId="2f8">
    <w:name w:val="Основной шрифт абзаца2"/>
    <w:rsid w:val="003464A3"/>
  </w:style>
  <w:style w:type="character" w:customStyle="1" w:styleId="HTML">
    <w:name w:val="Стандартный HTML Знак"/>
    <w:rsid w:val="003464A3"/>
    <w:rPr>
      <w:rFonts w:ascii="Courier New" w:eastAsia="Times New Roman" w:hAnsi="Courier New" w:cs="Courier New"/>
      <w:sz w:val="20"/>
      <w:szCs w:val="20"/>
    </w:rPr>
  </w:style>
  <w:style w:type="character" w:customStyle="1" w:styleId="afffb">
    <w:name w:val="Красная строка Знак"/>
    <w:rsid w:val="003464A3"/>
    <w:rPr>
      <w:rFonts w:ascii="Times New Roman" w:eastAsia="Times New Roman" w:hAnsi="Times New Roman" w:cs="Times New Roman"/>
      <w:sz w:val="24"/>
      <w:szCs w:val="24"/>
    </w:rPr>
  </w:style>
  <w:style w:type="character" w:customStyle="1" w:styleId="WW-Absatz-Standardschriftart111111111">
    <w:name w:val="WW-Absatz-Standardschriftart111111111"/>
    <w:rsid w:val="003464A3"/>
  </w:style>
  <w:style w:type="character" w:customStyle="1" w:styleId="afffc">
    <w:name w:val="Символ сноски"/>
    <w:rsid w:val="003464A3"/>
    <w:rPr>
      <w:rFonts w:cs="Times New Roman"/>
      <w:vertAlign w:val="superscript"/>
    </w:rPr>
  </w:style>
  <w:style w:type="character" w:customStyle="1" w:styleId="1f3">
    <w:name w:val="Номер страницы1"/>
    <w:rsid w:val="003464A3"/>
    <w:rPr>
      <w:rFonts w:cs="Times New Roman"/>
    </w:rPr>
  </w:style>
  <w:style w:type="character" w:customStyle="1" w:styleId="1f4">
    <w:name w:val="Основной шрифт абзаца1"/>
    <w:rsid w:val="003464A3"/>
  </w:style>
  <w:style w:type="character" w:customStyle="1" w:styleId="afffd">
    <w:name w:val="Маркеры списка"/>
    <w:rsid w:val="003464A3"/>
    <w:rPr>
      <w:rFonts w:ascii="OpenSymbol" w:eastAsia="OpenSymbol" w:hAnsi="OpenSymbol" w:cs="OpenSymbol"/>
    </w:rPr>
  </w:style>
  <w:style w:type="character" w:customStyle="1" w:styleId="ListLabel1">
    <w:name w:val="ListLabel 1"/>
    <w:rsid w:val="003464A3"/>
    <w:rPr>
      <w:rFonts w:cs="Symbol"/>
    </w:rPr>
  </w:style>
  <w:style w:type="character" w:customStyle="1" w:styleId="ListLabel2">
    <w:name w:val="ListLabel 2"/>
    <w:rsid w:val="003464A3"/>
    <w:rPr>
      <w:rFonts w:cs="Times New Roman"/>
    </w:rPr>
  </w:style>
  <w:style w:type="character" w:customStyle="1" w:styleId="ListLabel3">
    <w:name w:val="ListLabel 3"/>
    <w:rsid w:val="003464A3"/>
    <w:rPr>
      <w:rFonts w:cs="OpenSymbol"/>
    </w:rPr>
  </w:style>
  <w:style w:type="character" w:customStyle="1" w:styleId="afffe">
    <w:name w:val="Символ нумерации"/>
    <w:rsid w:val="003464A3"/>
  </w:style>
  <w:style w:type="paragraph" w:customStyle="1" w:styleId="1f5">
    <w:name w:val="Заголовок1"/>
    <w:basedOn w:val="a0"/>
    <w:next w:val="af8"/>
    <w:rsid w:val="003464A3"/>
    <w:pPr>
      <w:keepNext/>
      <w:suppressAutoHyphens/>
      <w:spacing w:before="240" w:after="120" w:line="276" w:lineRule="auto"/>
      <w:ind w:firstLine="0"/>
      <w:jc w:val="left"/>
    </w:pPr>
    <w:rPr>
      <w:rFonts w:ascii="Arial" w:eastAsia="Microsoft YaHei" w:hAnsi="Arial" w:cs="Mangal"/>
      <w:kern w:val="1"/>
      <w:sz w:val="28"/>
      <w:lang w:eastAsia="ar-SA"/>
    </w:rPr>
  </w:style>
  <w:style w:type="paragraph" w:styleId="affff">
    <w:name w:val="List"/>
    <w:basedOn w:val="af8"/>
    <w:rsid w:val="003464A3"/>
    <w:pPr>
      <w:suppressAutoHyphens/>
      <w:spacing w:line="276" w:lineRule="auto"/>
      <w:ind w:firstLine="0"/>
      <w:jc w:val="left"/>
    </w:pPr>
    <w:rPr>
      <w:rFonts w:ascii="Calibri" w:eastAsia="Calibri" w:hAnsi="Calibri" w:cs="Mangal"/>
      <w:kern w:val="1"/>
      <w:sz w:val="22"/>
      <w:szCs w:val="22"/>
      <w:lang w:eastAsia="ar-SA"/>
    </w:rPr>
  </w:style>
  <w:style w:type="paragraph" w:customStyle="1" w:styleId="3b">
    <w:name w:val="Название3"/>
    <w:basedOn w:val="a0"/>
    <w:rsid w:val="003464A3"/>
    <w:pPr>
      <w:suppressLineNumbers/>
      <w:suppressAutoHyphens/>
      <w:spacing w:before="120" w:after="120" w:line="276" w:lineRule="auto"/>
      <w:ind w:firstLine="0"/>
      <w:jc w:val="left"/>
    </w:pPr>
    <w:rPr>
      <w:rFonts w:ascii="Calibri" w:eastAsia="Calibri" w:hAnsi="Calibri" w:cs="Mangal"/>
      <w:i/>
      <w:iCs/>
      <w:kern w:val="1"/>
      <w:sz w:val="24"/>
      <w:szCs w:val="24"/>
      <w:lang w:eastAsia="ar-SA"/>
    </w:rPr>
  </w:style>
  <w:style w:type="paragraph" w:customStyle="1" w:styleId="3c">
    <w:name w:val="Указатель3"/>
    <w:basedOn w:val="a0"/>
    <w:rsid w:val="003464A3"/>
    <w:pPr>
      <w:suppressLineNumbers/>
      <w:suppressAutoHyphens/>
      <w:spacing w:after="200" w:line="276" w:lineRule="auto"/>
      <w:ind w:firstLine="0"/>
      <w:jc w:val="left"/>
    </w:pPr>
    <w:rPr>
      <w:rFonts w:ascii="Calibri" w:eastAsia="Calibri" w:hAnsi="Calibri" w:cs="Mangal"/>
      <w:kern w:val="1"/>
      <w:sz w:val="22"/>
      <w:szCs w:val="22"/>
      <w:lang w:eastAsia="ar-SA"/>
    </w:rPr>
  </w:style>
  <w:style w:type="paragraph" w:customStyle="1" w:styleId="2f9">
    <w:name w:val="Название2"/>
    <w:basedOn w:val="a0"/>
    <w:rsid w:val="003464A3"/>
    <w:pPr>
      <w:suppressLineNumbers/>
      <w:suppressAutoHyphens/>
      <w:spacing w:before="120" w:after="120" w:line="276" w:lineRule="auto"/>
      <w:ind w:firstLine="0"/>
      <w:jc w:val="left"/>
    </w:pPr>
    <w:rPr>
      <w:rFonts w:ascii="Calibri" w:eastAsia="Calibri" w:hAnsi="Calibri" w:cs="Mangal"/>
      <w:i/>
      <w:iCs/>
      <w:kern w:val="1"/>
      <w:sz w:val="24"/>
      <w:szCs w:val="24"/>
      <w:lang w:eastAsia="ar-SA"/>
    </w:rPr>
  </w:style>
  <w:style w:type="paragraph" w:customStyle="1" w:styleId="2fa">
    <w:name w:val="Указатель2"/>
    <w:basedOn w:val="a0"/>
    <w:rsid w:val="003464A3"/>
    <w:pPr>
      <w:suppressLineNumbers/>
      <w:suppressAutoHyphens/>
      <w:spacing w:after="200" w:line="276" w:lineRule="auto"/>
      <w:ind w:firstLine="0"/>
      <w:jc w:val="left"/>
    </w:pPr>
    <w:rPr>
      <w:rFonts w:ascii="Calibri" w:eastAsia="Calibri" w:hAnsi="Calibri" w:cs="Mangal"/>
      <w:kern w:val="1"/>
      <w:sz w:val="22"/>
      <w:szCs w:val="22"/>
      <w:lang w:eastAsia="ar-SA"/>
    </w:rPr>
  </w:style>
  <w:style w:type="paragraph" w:customStyle="1" w:styleId="1f6">
    <w:name w:val="Название1"/>
    <w:basedOn w:val="a0"/>
    <w:rsid w:val="003464A3"/>
    <w:pPr>
      <w:suppressLineNumbers/>
      <w:suppressAutoHyphens/>
      <w:spacing w:before="120" w:after="120" w:line="276" w:lineRule="auto"/>
      <w:ind w:firstLine="0"/>
      <w:jc w:val="left"/>
    </w:pPr>
    <w:rPr>
      <w:rFonts w:ascii="Calibri" w:eastAsia="Calibri" w:hAnsi="Calibri" w:cs="Mangal"/>
      <w:i/>
      <w:iCs/>
      <w:kern w:val="1"/>
      <w:sz w:val="24"/>
      <w:szCs w:val="24"/>
      <w:lang w:eastAsia="ar-SA"/>
    </w:rPr>
  </w:style>
  <w:style w:type="paragraph" w:customStyle="1" w:styleId="1f7">
    <w:name w:val="Указатель1"/>
    <w:basedOn w:val="a0"/>
    <w:rsid w:val="003464A3"/>
    <w:pPr>
      <w:suppressLineNumbers/>
      <w:suppressAutoHyphens/>
      <w:spacing w:after="200" w:line="276" w:lineRule="auto"/>
      <w:ind w:firstLine="0"/>
      <w:jc w:val="left"/>
    </w:pPr>
    <w:rPr>
      <w:rFonts w:ascii="Calibri" w:eastAsia="Calibri" w:hAnsi="Calibri" w:cs="Mangal"/>
      <w:kern w:val="1"/>
      <w:sz w:val="22"/>
      <w:szCs w:val="22"/>
      <w:lang w:eastAsia="ar-SA"/>
    </w:rPr>
  </w:style>
  <w:style w:type="paragraph" w:customStyle="1" w:styleId="HTML1">
    <w:name w:val="Стандартный HTML1"/>
    <w:basedOn w:val="a0"/>
    <w:rsid w:val="003464A3"/>
    <w:pPr>
      <w:suppressAutoHyphens/>
      <w:spacing w:line="100" w:lineRule="atLeast"/>
      <w:ind w:firstLine="0"/>
      <w:jc w:val="left"/>
    </w:pPr>
    <w:rPr>
      <w:rFonts w:ascii="Courier New" w:eastAsia="Times New Roman" w:hAnsi="Courier New" w:cs="Courier New"/>
      <w:kern w:val="1"/>
      <w:sz w:val="20"/>
      <w:szCs w:val="20"/>
      <w:lang w:eastAsia="ar-SA"/>
    </w:rPr>
  </w:style>
  <w:style w:type="paragraph" w:customStyle="1" w:styleId="affff0">
    <w:name w:val="Знак Знак Знак Знак"/>
    <w:basedOn w:val="a0"/>
    <w:rsid w:val="003464A3"/>
    <w:pPr>
      <w:suppressAutoHyphens/>
      <w:spacing w:line="100" w:lineRule="atLeast"/>
      <w:ind w:firstLine="0"/>
      <w:jc w:val="left"/>
    </w:pPr>
    <w:rPr>
      <w:rFonts w:ascii="Verdana" w:eastAsia="Times New Roman" w:hAnsi="Verdana" w:cs="Verdana"/>
      <w:kern w:val="1"/>
      <w:sz w:val="20"/>
      <w:szCs w:val="20"/>
      <w:lang w:val="en-US" w:eastAsia="ar-SA"/>
    </w:rPr>
  </w:style>
  <w:style w:type="paragraph" w:customStyle="1" w:styleId="1f8">
    <w:name w:val="Обычный (веб)1"/>
    <w:basedOn w:val="a0"/>
    <w:rsid w:val="003464A3"/>
    <w:pPr>
      <w:suppressAutoHyphens/>
      <w:spacing w:before="280" w:after="280" w:line="100" w:lineRule="atLeast"/>
      <w:ind w:firstLine="0"/>
      <w:jc w:val="left"/>
    </w:pPr>
    <w:rPr>
      <w:rFonts w:eastAsia="Times New Roman"/>
      <w:kern w:val="1"/>
      <w:sz w:val="24"/>
      <w:szCs w:val="24"/>
      <w:lang w:eastAsia="ar-SA"/>
    </w:rPr>
  </w:style>
  <w:style w:type="paragraph" w:customStyle="1" w:styleId="1f9">
    <w:name w:val="Красная строка1"/>
    <w:basedOn w:val="af8"/>
    <w:rsid w:val="003464A3"/>
    <w:pPr>
      <w:suppressAutoHyphens/>
      <w:spacing w:after="0" w:line="100" w:lineRule="atLeast"/>
      <w:ind w:firstLine="210"/>
      <w:jc w:val="left"/>
    </w:pPr>
    <w:rPr>
      <w:rFonts w:eastAsia="Times New Roman"/>
      <w:kern w:val="1"/>
      <w:sz w:val="24"/>
      <w:szCs w:val="24"/>
      <w:lang w:eastAsia="ar-SA"/>
    </w:rPr>
  </w:style>
  <w:style w:type="paragraph" w:customStyle="1" w:styleId="310">
    <w:name w:val="Основной текст с отступом 31"/>
    <w:basedOn w:val="a0"/>
    <w:rsid w:val="003464A3"/>
    <w:pPr>
      <w:suppressAutoHyphens/>
      <w:spacing w:after="120" w:line="276" w:lineRule="auto"/>
      <w:ind w:left="283" w:firstLine="0"/>
      <w:jc w:val="left"/>
    </w:pPr>
    <w:rPr>
      <w:rFonts w:ascii="Calibri" w:eastAsia="Calibri" w:hAnsi="Calibri"/>
      <w:kern w:val="1"/>
      <w:sz w:val="16"/>
      <w:szCs w:val="16"/>
      <w:lang w:eastAsia="ar-SA"/>
    </w:rPr>
  </w:style>
  <w:style w:type="paragraph" w:customStyle="1" w:styleId="affff1">
    <w:name w:val="Знак Знак Знак Знак Знак Знак Знак"/>
    <w:basedOn w:val="a0"/>
    <w:rsid w:val="003464A3"/>
    <w:pPr>
      <w:suppressAutoHyphens/>
      <w:spacing w:after="160" w:line="240" w:lineRule="exact"/>
      <w:ind w:firstLine="0"/>
      <w:jc w:val="left"/>
    </w:pPr>
    <w:rPr>
      <w:rFonts w:ascii="Verdana" w:eastAsia="Times New Roman" w:hAnsi="Verdana" w:cs="Verdana"/>
      <w:kern w:val="1"/>
      <w:sz w:val="20"/>
      <w:szCs w:val="20"/>
      <w:lang w:val="en-US" w:eastAsia="ar-SA"/>
    </w:rPr>
  </w:style>
  <w:style w:type="paragraph" w:customStyle="1" w:styleId="affff2">
    <w:name w:val="Содержимое таблицы"/>
    <w:basedOn w:val="a0"/>
    <w:rsid w:val="003464A3"/>
    <w:pPr>
      <w:suppressLineNumbers/>
      <w:suppressAutoHyphens/>
      <w:spacing w:line="100" w:lineRule="atLeast"/>
      <w:ind w:firstLine="0"/>
      <w:jc w:val="left"/>
    </w:pPr>
    <w:rPr>
      <w:rFonts w:eastAsia="Times New Roman"/>
      <w:kern w:val="1"/>
      <w:sz w:val="24"/>
      <w:szCs w:val="24"/>
      <w:lang w:eastAsia="ar-SA"/>
    </w:rPr>
  </w:style>
  <w:style w:type="paragraph" w:customStyle="1" w:styleId="1fa">
    <w:name w:val="Без интервала1"/>
    <w:rsid w:val="003464A3"/>
    <w:pPr>
      <w:widowControl w:val="0"/>
      <w:suppressAutoHyphens/>
      <w:spacing w:after="0" w:line="240" w:lineRule="auto"/>
    </w:pPr>
    <w:rPr>
      <w:rFonts w:ascii="Times New Roman CYR" w:eastAsia="Times New Roman" w:hAnsi="Times New Roman CYR" w:cs="Times New Roman CYR"/>
      <w:kern w:val="1"/>
      <w:sz w:val="24"/>
      <w:szCs w:val="24"/>
      <w:lang w:eastAsia="ar-SA"/>
    </w:rPr>
  </w:style>
  <w:style w:type="paragraph" w:customStyle="1" w:styleId="text">
    <w:name w:val="text"/>
    <w:basedOn w:val="a0"/>
    <w:rsid w:val="003464A3"/>
    <w:pPr>
      <w:suppressAutoHyphens/>
      <w:spacing w:before="280" w:after="280" w:line="100" w:lineRule="atLeast"/>
      <w:ind w:firstLine="0"/>
      <w:jc w:val="left"/>
    </w:pPr>
    <w:rPr>
      <w:rFonts w:eastAsia="Times New Roman"/>
      <w:kern w:val="1"/>
      <w:sz w:val="24"/>
      <w:szCs w:val="24"/>
      <w:lang w:eastAsia="ar-SA"/>
    </w:rPr>
  </w:style>
  <w:style w:type="paragraph" w:customStyle="1" w:styleId="1fb">
    <w:name w:val="Текст сноски1"/>
    <w:basedOn w:val="a0"/>
    <w:rsid w:val="003464A3"/>
    <w:pPr>
      <w:suppressAutoHyphens/>
      <w:spacing w:line="100" w:lineRule="atLeast"/>
      <w:ind w:firstLine="0"/>
      <w:jc w:val="left"/>
    </w:pPr>
    <w:rPr>
      <w:rFonts w:ascii="Calibri" w:eastAsia="Calibri" w:hAnsi="Calibri"/>
      <w:kern w:val="1"/>
      <w:sz w:val="20"/>
      <w:szCs w:val="20"/>
      <w:lang w:eastAsia="ar-SA"/>
    </w:rPr>
  </w:style>
  <w:style w:type="paragraph" w:customStyle="1" w:styleId="2fb">
    <w:name w:val="Список_маркир.2"/>
    <w:basedOn w:val="a0"/>
    <w:rsid w:val="003464A3"/>
    <w:pPr>
      <w:tabs>
        <w:tab w:val="left" w:pos="1021"/>
      </w:tabs>
      <w:suppressAutoHyphens/>
      <w:spacing w:line="360" w:lineRule="auto"/>
      <w:ind w:firstLine="567"/>
    </w:pPr>
    <w:rPr>
      <w:rFonts w:eastAsia="Times New Roman"/>
      <w:kern w:val="1"/>
      <w:sz w:val="24"/>
      <w:szCs w:val="24"/>
      <w:lang w:eastAsia="ar-SA"/>
    </w:rPr>
  </w:style>
  <w:style w:type="paragraph" w:customStyle="1" w:styleId="1fc">
    <w:name w:val="Текст выноски1"/>
    <w:basedOn w:val="a0"/>
    <w:rsid w:val="003464A3"/>
    <w:pPr>
      <w:suppressAutoHyphens/>
      <w:spacing w:line="100" w:lineRule="atLeast"/>
      <w:ind w:firstLine="0"/>
      <w:jc w:val="left"/>
    </w:pPr>
    <w:rPr>
      <w:rFonts w:ascii="Tahoma" w:eastAsia="Calibri" w:hAnsi="Tahoma" w:cs="Tahoma"/>
      <w:kern w:val="1"/>
      <w:sz w:val="16"/>
      <w:szCs w:val="16"/>
      <w:lang w:eastAsia="ar-SA"/>
    </w:rPr>
  </w:style>
  <w:style w:type="paragraph" w:customStyle="1" w:styleId="Left">
    <w:name w:val="Left"/>
    <w:rsid w:val="003464A3"/>
    <w:pPr>
      <w:widowControl w:val="0"/>
      <w:suppressAutoHyphens/>
      <w:spacing w:after="0" w:line="240" w:lineRule="auto"/>
    </w:pPr>
    <w:rPr>
      <w:rFonts w:eastAsia="Times New Roman"/>
      <w:kern w:val="1"/>
      <w:sz w:val="24"/>
      <w:szCs w:val="24"/>
      <w:lang w:eastAsia="ar-SA"/>
    </w:rPr>
  </w:style>
  <w:style w:type="paragraph" w:customStyle="1" w:styleId="affff3">
    <w:name w:val="Заголовок таблицы"/>
    <w:basedOn w:val="affff2"/>
    <w:rsid w:val="003464A3"/>
    <w:pPr>
      <w:jc w:val="center"/>
    </w:pPr>
    <w:rPr>
      <w:b/>
      <w:bCs/>
    </w:rPr>
  </w:style>
  <w:style w:type="paragraph" w:customStyle="1" w:styleId="affff4">
    <w:name w:val="основной текст"/>
    <w:basedOn w:val="a0"/>
    <w:rsid w:val="003464A3"/>
    <w:pPr>
      <w:spacing w:after="120"/>
      <w:ind w:firstLine="851"/>
    </w:pPr>
    <w:rPr>
      <w:rFonts w:ascii="Arial" w:eastAsia="Times New Roman" w:hAnsi="Arial"/>
      <w:sz w:val="28"/>
      <w:szCs w:val="20"/>
      <w:lang w:eastAsia="ru-RU"/>
    </w:rPr>
  </w:style>
  <w:style w:type="character" w:customStyle="1" w:styleId="ae">
    <w:name w:val="Обычный (Интернет) Знак"/>
    <w:aliases w:val="Обычный (Web)1 Знак"/>
    <w:link w:val="ad"/>
    <w:uiPriority w:val="99"/>
    <w:rsid w:val="003464A3"/>
    <w:rPr>
      <w:rFonts w:eastAsia="Times New Roman"/>
      <w:sz w:val="24"/>
      <w:szCs w:val="24"/>
      <w:lang w:eastAsia="ru-RU"/>
    </w:rPr>
  </w:style>
  <w:style w:type="paragraph" w:customStyle="1" w:styleId="1fd">
    <w:name w:val="Знак Знак Знак Знак Знак1 Знак"/>
    <w:basedOn w:val="a0"/>
    <w:rsid w:val="003464A3"/>
    <w:pPr>
      <w:spacing w:after="160" w:line="240" w:lineRule="exact"/>
      <w:ind w:firstLine="0"/>
      <w:jc w:val="left"/>
    </w:pPr>
    <w:rPr>
      <w:rFonts w:ascii="Verdana" w:eastAsia="Times New Roman" w:hAnsi="Verdana"/>
      <w:sz w:val="24"/>
      <w:szCs w:val="24"/>
      <w:lang w:val="en-US"/>
    </w:rPr>
  </w:style>
  <w:style w:type="table" w:customStyle="1" w:styleId="43">
    <w:name w:val="Сетка таблицы4"/>
    <w:basedOn w:val="a2"/>
    <w:next w:val="af1"/>
    <w:rsid w:val="003464A3"/>
    <w:pPr>
      <w:spacing w:after="0" w:line="240" w:lineRule="auto"/>
    </w:pPr>
    <w:rPr>
      <w:rFonts w:eastAsia="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11">
    <w:name w:val="Основной текст с отступом 3 Знак1"/>
    <w:rsid w:val="003464A3"/>
    <w:rPr>
      <w:rFonts w:ascii="Calibri" w:eastAsia="Calibri" w:hAnsi="Calibri"/>
      <w:kern w:val="1"/>
      <w:sz w:val="16"/>
      <w:szCs w:val="16"/>
      <w:lang w:eastAsia="ar-SA"/>
    </w:rPr>
  </w:style>
  <w:style w:type="character" w:styleId="affff5">
    <w:name w:val="FollowedHyperlink"/>
    <w:uiPriority w:val="99"/>
    <w:unhideWhenUsed/>
    <w:rsid w:val="003464A3"/>
    <w:rPr>
      <w:color w:val="800080"/>
      <w:u w:val="single"/>
    </w:rPr>
  </w:style>
  <w:style w:type="paragraph" w:customStyle="1" w:styleId="Style7">
    <w:name w:val="Style7"/>
    <w:basedOn w:val="a0"/>
    <w:uiPriority w:val="99"/>
    <w:rsid w:val="003464A3"/>
    <w:pPr>
      <w:widowControl w:val="0"/>
      <w:autoSpaceDE w:val="0"/>
      <w:autoSpaceDN w:val="0"/>
      <w:adjustRightInd w:val="0"/>
      <w:spacing w:line="322" w:lineRule="exact"/>
      <w:ind w:firstLine="0"/>
      <w:jc w:val="left"/>
    </w:pPr>
    <w:rPr>
      <w:rFonts w:eastAsia="Times New Roman"/>
      <w:sz w:val="24"/>
      <w:szCs w:val="24"/>
      <w:lang w:eastAsia="ru-RU"/>
    </w:rPr>
  </w:style>
  <w:style w:type="character" w:customStyle="1" w:styleId="FontStyle39">
    <w:name w:val="Font Style39"/>
    <w:uiPriority w:val="99"/>
    <w:rsid w:val="003464A3"/>
    <w:rPr>
      <w:rFonts w:ascii="Times New Roman" w:hAnsi="Times New Roman" w:cs="Times New Roman"/>
      <w:sz w:val="26"/>
      <w:szCs w:val="26"/>
    </w:rPr>
  </w:style>
  <w:style w:type="paragraph" w:customStyle="1" w:styleId="Style8">
    <w:name w:val="Style8"/>
    <w:basedOn w:val="a0"/>
    <w:uiPriority w:val="99"/>
    <w:rsid w:val="003464A3"/>
    <w:pPr>
      <w:widowControl w:val="0"/>
      <w:autoSpaceDE w:val="0"/>
      <w:autoSpaceDN w:val="0"/>
      <w:adjustRightInd w:val="0"/>
      <w:spacing w:line="326" w:lineRule="exact"/>
      <w:ind w:firstLine="0"/>
      <w:jc w:val="center"/>
    </w:pPr>
    <w:rPr>
      <w:rFonts w:eastAsia="Times New Roman"/>
      <w:sz w:val="24"/>
      <w:szCs w:val="24"/>
      <w:lang w:eastAsia="ru-RU"/>
    </w:rPr>
  </w:style>
  <w:style w:type="paragraph" w:customStyle="1" w:styleId="Style29">
    <w:name w:val="Style29"/>
    <w:basedOn w:val="a0"/>
    <w:uiPriority w:val="99"/>
    <w:rsid w:val="003464A3"/>
    <w:pPr>
      <w:widowControl w:val="0"/>
      <w:autoSpaceDE w:val="0"/>
      <w:autoSpaceDN w:val="0"/>
      <w:adjustRightInd w:val="0"/>
      <w:ind w:firstLine="0"/>
      <w:jc w:val="left"/>
    </w:pPr>
    <w:rPr>
      <w:rFonts w:eastAsia="Times New Roman"/>
      <w:sz w:val="24"/>
      <w:szCs w:val="24"/>
      <w:lang w:eastAsia="ru-RU"/>
    </w:rPr>
  </w:style>
  <w:style w:type="paragraph" w:customStyle="1" w:styleId="Style11">
    <w:name w:val="Style11"/>
    <w:basedOn w:val="a0"/>
    <w:uiPriority w:val="99"/>
    <w:rsid w:val="003464A3"/>
    <w:pPr>
      <w:widowControl w:val="0"/>
      <w:autoSpaceDE w:val="0"/>
      <w:autoSpaceDN w:val="0"/>
      <w:adjustRightInd w:val="0"/>
      <w:ind w:firstLine="0"/>
      <w:jc w:val="left"/>
    </w:pPr>
    <w:rPr>
      <w:rFonts w:eastAsia="Times New Roman"/>
      <w:sz w:val="24"/>
      <w:szCs w:val="24"/>
      <w:lang w:eastAsia="ru-RU"/>
    </w:rPr>
  </w:style>
  <w:style w:type="paragraph" w:customStyle="1" w:styleId="Style12">
    <w:name w:val="Style12"/>
    <w:basedOn w:val="a0"/>
    <w:uiPriority w:val="99"/>
    <w:rsid w:val="003464A3"/>
    <w:pPr>
      <w:widowControl w:val="0"/>
      <w:autoSpaceDE w:val="0"/>
      <w:autoSpaceDN w:val="0"/>
      <w:adjustRightInd w:val="0"/>
      <w:spacing w:line="322" w:lineRule="exact"/>
      <w:ind w:firstLine="0"/>
    </w:pPr>
    <w:rPr>
      <w:rFonts w:eastAsia="Times New Roman"/>
      <w:sz w:val="24"/>
      <w:szCs w:val="24"/>
      <w:lang w:eastAsia="ru-RU"/>
    </w:rPr>
  </w:style>
  <w:style w:type="paragraph" w:customStyle="1" w:styleId="Style27">
    <w:name w:val="Style27"/>
    <w:basedOn w:val="a0"/>
    <w:uiPriority w:val="99"/>
    <w:rsid w:val="003464A3"/>
    <w:pPr>
      <w:widowControl w:val="0"/>
      <w:autoSpaceDE w:val="0"/>
      <w:autoSpaceDN w:val="0"/>
      <w:adjustRightInd w:val="0"/>
      <w:ind w:firstLine="0"/>
      <w:jc w:val="left"/>
    </w:pPr>
    <w:rPr>
      <w:rFonts w:eastAsia="Times New Roman"/>
      <w:sz w:val="24"/>
      <w:szCs w:val="24"/>
      <w:lang w:eastAsia="ru-RU"/>
    </w:rPr>
  </w:style>
  <w:style w:type="character" w:customStyle="1" w:styleId="FontStyle37">
    <w:name w:val="Font Style37"/>
    <w:uiPriority w:val="99"/>
    <w:rsid w:val="003464A3"/>
    <w:rPr>
      <w:rFonts w:ascii="Times New Roman" w:hAnsi="Times New Roman" w:cs="Times New Roman"/>
      <w:b/>
      <w:bCs/>
      <w:i/>
      <w:iCs/>
      <w:sz w:val="26"/>
      <w:szCs w:val="26"/>
    </w:rPr>
  </w:style>
  <w:style w:type="paragraph" w:customStyle="1" w:styleId="S40">
    <w:name w:val="S_Заголовок 4"/>
    <w:basedOn w:val="4"/>
    <w:rsid w:val="00575185"/>
    <w:pPr>
      <w:keepNext w:val="0"/>
      <w:keepLines w:val="0"/>
      <w:suppressAutoHyphens/>
      <w:spacing w:before="0"/>
      <w:ind w:firstLine="284"/>
    </w:pPr>
    <w:rPr>
      <w:rFonts w:ascii="Times New Roman" w:eastAsia="Times New Roman" w:hAnsi="Times New Roman" w:cs="Times New Roman"/>
      <w:bCs w:val="0"/>
      <w:iCs w:val="0"/>
      <w:color w:val="auto"/>
      <w:sz w:val="28"/>
      <w:u w:val="single"/>
      <w:lang w:val="x-none" w:eastAsia="ar-SA"/>
    </w:rPr>
  </w:style>
  <w:style w:type="paragraph" w:customStyle="1" w:styleId="affff6">
    <w:name w:val="Обычный + по ширине"/>
    <w:basedOn w:val="a0"/>
    <w:uiPriority w:val="99"/>
    <w:rsid w:val="009E4075"/>
    <w:rPr>
      <w:rFonts w:eastAsia="Times New Roman"/>
      <w:sz w:val="24"/>
      <w:szCs w:val="24"/>
      <w:lang w:eastAsia="ru-RU"/>
    </w:rPr>
  </w:style>
  <w:style w:type="character" w:customStyle="1" w:styleId="affff7">
    <w:name w:val="Другое_"/>
    <w:basedOn w:val="a1"/>
    <w:link w:val="affff8"/>
    <w:rsid w:val="000A3770"/>
    <w:rPr>
      <w:rFonts w:eastAsia="Times New Roman"/>
    </w:rPr>
  </w:style>
  <w:style w:type="paragraph" w:customStyle="1" w:styleId="affff8">
    <w:name w:val="Другое"/>
    <w:basedOn w:val="a0"/>
    <w:link w:val="affff7"/>
    <w:rsid w:val="000A3770"/>
    <w:pPr>
      <w:widowControl w:val="0"/>
      <w:spacing w:after="260"/>
      <w:ind w:firstLine="400"/>
      <w:jc w:val="left"/>
    </w:pPr>
    <w:rPr>
      <w:rFonts w:eastAsia="Times New Roman"/>
      <w:sz w:val="28"/>
    </w:rPr>
  </w:style>
  <w:style w:type="table" w:customStyle="1" w:styleId="TableGridReport41">
    <w:name w:val="Table Grid Report41"/>
    <w:basedOn w:val="a2"/>
    <w:next w:val="af1"/>
    <w:uiPriority w:val="59"/>
    <w:rsid w:val="002250AD"/>
    <w:pPr>
      <w:spacing w:after="0" w:line="240" w:lineRule="auto"/>
    </w:pPr>
    <w:rPr>
      <w:rFonts w:ascii="Calibri" w:eastAsia="Times New Roman"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consplusnormal1">
    <w:name w:val="consplusnormal"/>
    <w:basedOn w:val="a0"/>
    <w:rsid w:val="00DB5F69"/>
    <w:pPr>
      <w:spacing w:before="100" w:beforeAutospacing="1" w:after="100" w:afterAutospacing="1"/>
      <w:ind w:firstLine="0"/>
      <w:jc w:val="left"/>
    </w:pPr>
    <w:rPr>
      <w:rFonts w:eastAsia="Times New Roman"/>
      <w:sz w:val="24"/>
      <w:szCs w:val="24"/>
      <w:lang w:eastAsia="ru-RU"/>
    </w:rPr>
  </w:style>
  <w:style w:type="paragraph" w:customStyle="1" w:styleId="affff9">
    <w:name w:val="Абзац"/>
    <w:basedOn w:val="a0"/>
    <w:link w:val="affffa"/>
    <w:qFormat/>
    <w:rsid w:val="00F56D5A"/>
    <w:pPr>
      <w:spacing w:before="100" w:after="40"/>
      <w:ind w:firstLine="567"/>
    </w:pPr>
    <w:rPr>
      <w:rFonts w:ascii="Tahoma" w:eastAsia="Times New Roman" w:hAnsi="Tahoma" w:cs="Tahoma"/>
      <w:sz w:val="24"/>
      <w:szCs w:val="24"/>
      <w:lang w:eastAsia="ru-RU"/>
    </w:rPr>
  </w:style>
  <w:style w:type="character" w:customStyle="1" w:styleId="affffa">
    <w:name w:val="Абзац Знак"/>
    <w:basedOn w:val="a1"/>
    <w:link w:val="affff9"/>
    <w:qFormat/>
    <w:rsid w:val="00F56D5A"/>
    <w:rPr>
      <w:rFonts w:ascii="Tahoma" w:eastAsia="Times New Roman" w:hAnsi="Tahoma" w:cs="Tahoma"/>
      <w:sz w:val="24"/>
      <w:szCs w:val="24"/>
      <w:lang w:eastAsia="ru-RU"/>
    </w:rPr>
  </w:style>
  <w:style w:type="paragraph" w:customStyle="1" w:styleId="affffb">
    <w:name w:val="Название таблицы"/>
    <w:basedOn w:val="affe"/>
    <w:qFormat/>
    <w:rsid w:val="007E6E58"/>
    <w:pPr>
      <w:spacing w:before="80"/>
      <w:jc w:val="both"/>
    </w:pPr>
    <w:rPr>
      <w:rFonts w:ascii="Tahoma" w:hAnsi="Tahoma" w:cs="Tahoma"/>
      <w:b w:val="0"/>
      <w:bCs w:val="0"/>
      <w:snapToGrid w:val="0"/>
      <w:sz w:val="24"/>
      <w:szCs w:val="24"/>
    </w:rPr>
  </w:style>
  <w:style w:type="paragraph" w:customStyle="1" w:styleId="b">
    <w:name w:val="b_обычный"/>
    <w:link w:val="b0"/>
    <w:qFormat/>
    <w:rsid w:val="0037556F"/>
    <w:pPr>
      <w:spacing w:after="0" w:line="240" w:lineRule="auto"/>
      <w:ind w:firstLine="709"/>
      <w:jc w:val="both"/>
    </w:pPr>
    <w:rPr>
      <w:rFonts w:eastAsia="Times New Roman"/>
      <w:szCs w:val="24"/>
      <w:lang w:eastAsia="ru-RU"/>
    </w:rPr>
  </w:style>
  <w:style w:type="character" w:customStyle="1" w:styleId="b0">
    <w:name w:val="b_обычный Знак"/>
    <w:link w:val="b"/>
    <w:rsid w:val="0037556F"/>
    <w:rPr>
      <w:rFonts w:eastAsia="Times New Roman"/>
      <w:szCs w:val="24"/>
      <w:lang w:eastAsia="ru-RU"/>
    </w:rPr>
  </w:style>
  <w:style w:type="paragraph" w:customStyle="1" w:styleId="affffc">
    <w:name w:val="Табличный_заголовки"/>
    <w:basedOn w:val="a0"/>
    <w:qFormat/>
    <w:rsid w:val="0037556F"/>
    <w:pPr>
      <w:keepNext/>
      <w:keepLines/>
      <w:tabs>
        <w:tab w:val="left" w:pos="708"/>
      </w:tabs>
      <w:ind w:firstLine="0"/>
      <w:jc w:val="center"/>
    </w:pPr>
    <w:rPr>
      <w:rFonts w:eastAsia="Times New Roman"/>
      <w:b/>
      <w:sz w:val="20"/>
      <w:szCs w:val="20"/>
      <w:lang w:eastAsia="ru-RU"/>
    </w:rPr>
  </w:style>
  <w:style w:type="paragraph" w:customStyle="1" w:styleId="affffd">
    <w:name w:val="Табличный_центр"/>
    <w:basedOn w:val="a0"/>
    <w:rsid w:val="0037556F"/>
    <w:pPr>
      <w:tabs>
        <w:tab w:val="left" w:pos="708"/>
      </w:tabs>
      <w:ind w:firstLine="0"/>
      <w:jc w:val="center"/>
    </w:pPr>
    <w:rPr>
      <w:rFonts w:eastAsia="Times New Roman"/>
      <w:sz w:val="22"/>
      <w:szCs w:val="22"/>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3215831">
      <w:bodyDiv w:val="1"/>
      <w:marLeft w:val="0"/>
      <w:marRight w:val="0"/>
      <w:marTop w:val="0"/>
      <w:marBottom w:val="0"/>
      <w:divBdr>
        <w:top w:val="none" w:sz="0" w:space="0" w:color="auto"/>
        <w:left w:val="none" w:sz="0" w:space="0" w:color="auto"/>
        <w:bottom w:val="none" w:sz="0" w:space="0" w:color="auto"/>
        <w:right w:val="none" w:sz="0" w:space="0" w:color="auto"/>
      </w:divBdr>
    </w:div>
    <w:div w:id="16975661">
      <w:bodyDiv w:val="1"/>
      <w:marLeft w:val="0"/>
      <w:marRight w:val="0"/>
      <w:marTop w:val="0"/>
      <w:marBottom w:val="0"/>
      <w:divBdr>
        <w:top w:val="none" w:sz="0" w:space="0" w:color="auto"/>
        <w:left w:val="none" w:sz="0" w:space="0" w:color="auto"/>
        <w:bottom w:val="none" w:sz="0" w:space="0" w:color="auto"/>
        <w:right w:val="none" w:sz="0" w:space="0" w:color="auto"/>
      </w:divBdr>
    </w:div>
    <w:div w:id="32538265">
      <w:bodyDiv w:val="1"/>
      <w:marLeft w:val="0"/>
      <w:marRight w:val="0"/>
      <w:marTop w:val="0"/>
      <w:marBottom w:val="0"/>
      <w:divBdr>
        <w:top w:val="none" w:sz="0" w:space="0" w:color="auto"/>
        <w:left w:val="none" w:sz="0" w:space="0" w:color="auto"/>
        <w:bottom w:val="none" w:sz="0" w:space="0" w:color="auto"/>
        <w:right w:val="none" w:sz="0" w:space="0" w:color="auto"/>
      </w:divBdr>
    </w:div>
    <w:div w:id="32929859">
      <w:bodyDiv w:val="1"/>
      <w:marLeft w:val="0"/>
      <w:marRight w:val="0"/>
      <w:marTop w:val="0"/>
      <w:marBottom w:val="0"/>
      <w:divBdr>
        <w:top w:val="none" w:sz="0" w:space="0" w:color="auto"/>
        <w:left w:val="none" w:sz="0" w:space="0" w:color="auto"/>
        <w:bottom w:val="none" w:sz="0" w:space="0" w:color="auto"/>
        <w:right w:val="none" w:sz="0" w:space="0" w:color="auto"/>
      </w:divBdr>
    </w:div>
    <w:div w:id="33817684">
      <w:bodyDiv w:val="1"/>
      <w:marLeft w:val="0"/>
      <w:marRight w:val="0"/>
      <w:marTop w:val="0"/>
      <w:marBottom w:val="0"/>
      <w:divBdr>
        <w:top w:val="none" w:sz="0" w:space="0" w:color="auto"/>
        <w:left w:val="none" w:sz="0" w:space="0" w:color="auto"/>
        <w:bottom w:val="none" w:sz="0" w:space="0" w:color="auto"/>
        <w:right w:val="none" w:sz="0" w:space="0" w:color="auto"/>
      </w:divBdr>
    </w:div>
    <w:div w:id="39408059">
      <w:bodyDiv w:val="1"/>
      <w:marLeft w:val="0"/>
      <w:marRight w:val="0"/>
      <w:marTop w:val="0"/>
      <w:marBottom w:val="0"/>
      <w:divBdr>
        <w:top w:val="none" w:sz="0" w:space="0" w:color="auto"/>
        <w:left w:val="none" w:sz="0" w:space="0" w:color="auto"/>
        <w:bottom w:val="none" w:sz="0" w:space="0" w:color="auto"/>
        <w:right w:val="none" w:sz="0" w:space="0" w:color="auto"/>
      </w:divBdr>
    </w:div>
    <w:div w:id="43873186">
      <w:bodyDiv w:val="1"/>
      <w:marLeft w:val="0"/>
      <w:marRight w:val="0"/>
      <w:marTop w:val="0"/>
      <w:marBottom w:val="0"/>
      <w:divBdr>
        <w:top w:val="none" w:sz="0" w:space="0" w:color="auto"/>
        <w:left w:val="none" w:sz="0" w:space="0" w:color="auto"/>
        <w:bottom w:val="none" w:sz="0" w:space="0" w:color="auto"/>
        <w:right w:val="none" w:sz="0" w:space="0" w:color="auto"/>
      </w:divBdr>
    </w:div>
    <w:div w:id="45567495">
      <w:bodyDiv w:val="1"/>
      <w:marLeft w:val="0"/>
      <w:marRight w:val="0"/>
      <w:marTop w:val="0"/>
      <w:marBottom w:val="0"/>
      <w:divBdr>
        <w:top w:val="none" w:sz="0" w:space="0" w:color="auto"/>
        <w:left w:val="none" w:sz="0" w:space="0" w:color="auto"/>
        <w:bottom w:val="none" w:sz="0" w:space="0" w:color="auto"/>
        <w:right w:val="none" w:sz="0" w:space="0" w:color="auto"/>
      </w:divBdr>
    </w:div>
    <w:div w:id="48504654">
      <w:bodyDiv w:val="1"/>
      <w:marLeft w:val="0"/>
      <w:marRight w:val="0"/>
      <w:marTop w:val="0"/>
      <w:marBottom w:val="0"/>
      <w:divBdr>
        <w:top w:val="none" w:sz="0" w:space="0" w:color="auto"/>
        <w:left w:val="none" w:sz="0" w:space="0" w:color="auto"/>
        <w:bottom w:val="none" w:sz="0" w:space="0" w:color="auto"/>
        <w:right w:val="none" w:sz="0" w:space="0" w:color="auto"/>
      </w:divBdr>
    </w:div>
    <w:div w:id="49890488">
      <w:bodyDiv w:val="1"/>
      <w:marLeft w:val="0"/>
      <w:marRight w:val="0"/>
      <w:marTop w:val="0"/>
      <w:marBottom w:val="0"/>
      <w:divBdr>
        <w:top w:val="none" w:sz="0" w:space="0" w:color="auto"/>
        <w:left w:val="none" w:sz="0" w:space="0" w:color="auto"/>
        <w:bottom w:val="none" w:sz="0" w:space="0" w:color="auto"/>
        <w:right w:val="none" w:sz="0" w:space="0" w:color="auto"/>
      </w:divBdr>
    </w:div>
    <w:div w:id="50663189">
      <w:bodyDiv w:val="1"/>
      <w:marLeft w:val="0"/>
      <w:marRight w:val="0"/>
      <w:marTop w:val="0"/>
      <w:marBottom w:val="0"/>
      <w:divBdr>
        <w:top w:val="none" w:sz="0" w:space="0" w:color="auto"/>
        <w:left w:val="none" w:sz="0" w:space="0" w:color="auto"/>
        <w:bottom w:val="none" w:sz="0" w:space="0" w:color="auto"/>
        <w:right w:val="none" w:sz="0" w:space="0" w:color="auto"/>
      </w:divBdr>
    </w:div>
    <w:div w:id="52391018">
      <w:bodyDiv w:val="1"/>
      <w:marLeft w:val="0"/>
      <w:marRight w:val="0"/>
      <w:marTop w:val="0"/>
      <w:marBottom w:val="0"/>
      <w:divBdr>
        <w:top w:val="none" w:sz="0" w:space="0" w:color="auto"/>
        <w:left w:val="none" w:sz="0" w:space="0" w:color="auto"/>
        <w:bottom w:val="none" w:sz="0" w:space="0" w:color="auto"/>
        <w:right w:val="none" w:sz="0" w:space="0" w:color="auto"/>
      </w:divBdr>
    </w:div>
    <w:div w:id="52583689">
      <w:bodyDiv w:val="1"/>
      <w:marLeft w:val="0"/>
      <w:marRight w:val="0"/>
      <w:marTop w:val="0"/>
      <w:marBottom w:val="0"/>
      <w:divBdr>
        <w:top w:val="none" w:sz="0" w:space="0" w:color="auto"/>
        <w:left w:val="none" w:sz="0" w:space="0" w:color="auto"/>
        <w:bottom w:val="none" w:sz="0" w:space="0" w:color="auto"/>
        <w:right w:val="none" w:sz="0" w:space="0" w:color="auto"/>
      </w:divBdr>
    </w:div>
    <w:div w:id="57554504">
      <w:bodyDiv w:val="1"/>
      <w:marLeft w:val="0"/>
      <w:marRight w:val="0"/>
      <w:marTop w:val="0"/>
      <w:marBottom w:val="0"/>
      <w:divBdr>
        <w:top w:val="none" w:sz="0" w:space="0" w:color="auto"/>
        <w:left w:val="none" w:sz="0" w:space="0" w:color="auto"/>
        <w:bottom w:val="none" w:sz="0" w:space="0" w:color="auto"/>
        <w:right w:val="none" w:sz="0" w:space="0" w:color="auto"/>
      </w:divBdr>
    </w:div>
    <w:div w:id="58525458">
      <w:bodyDiv w:val="1"/>
      <w:marLeft w:val="0"/>
      <w:marRight w:val="0"/>
      <w:marTop w:val="0"/>
      <w:marBottom w:val="0"/>
      <w:divBdr>
        <w:top w:val="none" w:sz="0" w:space="0" w:color="auto"/>
        <w:left w:val="none" w:sz="0" w:space="0" w:color="auto"/>
        <w:bottom w:val="none" w:sz="0" w:space="0" w:color="auto"/>
        <w:right w:val="none" w:sz="0" w:space="0" w:color="auto"/>
      </w:divBdr>
    </w:div>
    <w:div w:id="60450974">
      <w:bodyDiv w:val="1"/>
      <w:marLeft w:val="0"/>
      <w:marRight w:val="0"/>
      <w:marTop w:val="0"/>
      <w:marBottom w:val="0"/>
      <w:divBdr>
        <w:top w:val="none" w:sz="0" w:space="0" w:color="auto"/>
        <w:left w:val="none" w:sz="0" w:space="0" w:color="auto"/>
        <w:bottom w:val="none" w:sz="0" w:space="0" w:color="auto"/>
        <w:right w:val="none" w:sz="0" w:space="0" w:color="auto"/>
      </w:divBdr>
    </w:div>
    <w:div w:id="61145791">
      <w:bodyDiv w:val="1"/>
      <w:marLeft w:val="0"/>
      <w:marRight w:val="0"/>
      <w:marTop w:val="0"/>
      <w:marBottom w:val="0"/>
      <w:divBdr>
        <w:top w:val="none" w:sz="0" w:space="0" w:color="auto"/>
        <w:left w:val="none" w:sz="0" w:space="0" w:color="auto"/>
        <w:bottom w:val="none" w:sz="0" w:space="0" w:color="auto"/>
        <w:right w:val="none" w:sz="0" w:space="0" w:color="auto"/>
      </w:divBdr>
    </w:div>
    <w:div w:id="61566430">
      <w:bodyDiv w:val="1"/>
      <w:marLeft w:val="0"/>
      <w:marRight w:val="0"/>
      <w:marTop w:val="0"/>
      <w:marBottom w:val="0"/>
      <w:divBdr>
        <w:top w:val="none" w:sz="0" w:space="0" w:color="auto"/>
        <w:left w:val="none" w:sz="0" w:space="0" w:color="auto"/>
        <w:bottom w:val="none" w:sz="0" w:space="0" w:color="auto"/>
        <w:right w:val="none" w:sz="0" w:space="0" w:color="auto"/>
      </w:divBdr>
    </w:div>
    <w:div w:id="63576735">
      <w:bodyDiv w:val="1"/>
      <w:marLeft w:val="0"/>
      <w:marRight w:val="0"/>
      <w:marTop w:val="0"/>
      <w:marBottom w:val="0"/>
      <w:divBdr>
        <w:top w:val="none" w:sz="0" w:space="0" w:color="auto"/>
        <w:left w:val="none" w:sz="0" w:space="0" w:color="auto"/>
        <w:bottom w:val="none" w:sz="0" w:space="0" w:color="auto"/>
        <w:right w:val="none" w:sz="0" w:space="0" w:color="auto"/>
      </w:divBdr>
    </w:div>
    <w:div w:id="64378266">
      <w:bodyDiv w:val="1"/>
      <w:marLeft w:val="0"/>
      <w:marRight w:val="0"/>
      <w:marTop w:val="0"/>
      <w:marBottom w:val="0"/>
      <w:divBdr>
        <w:top w:val="none" w:sz="0" w:space="0" w:color="auto"/>
        <w:left w:val="none" w:sz="0" w:space="0" w:color="auto"/>
        <w:bottom w:val="none" w:sz="0" w:space="0" w:color="auto"/>
        <w:right w:val="none" w:sz="0" w:space="0" w:color="auto"/>
      </w:divBdr>
    </w:div>
    <w:div w:id="71972191">
      <w:bodyDiv w:val="1"/>
      <w:marLeft w:val="0"/>
      <w:marRight w:val="0"/>
      <w:marTop w:val="0"/>
      <w:marBottom w:val="0"/>
      <w:divBdr>
        <w:top w:val="none" w:sz="0" w:space="0" w:color="auto"/>
        <w:left w:val="none" w:sz="0" w:space="0" w:color="auto"/>
        <w:bottom w:val="none" w:sz="0" w:space="0" w:color="auto"/>
        <w:right w:val="none" w:sz="0" w:space="0" w:color="auto"/>
      </w:divBdr>
    </w:div>
    <w:div w:id="74786805">
      <w:bodyDiv w:val="1"/>
      <w:marLeft w:val="0"/>
      <w:marRight w:val="0"/>
      <w:marTop w:val="0"/>
      <w:marBottom w:val="0"/>
      <w:divBdr>
        <w:top w:val="none" w:sz="0" w:space="0" w:color="auto"/>
        <w:left w:val="none" w:sz="0" w:space="0" w:color="auto"/>
        <w:bottom w:val="none" w:sz="0" w:space="0" w:color="auto"/>
        <w:right w:val="none" w:sz="0" w:space="0" w:color="auto"/>
      </w:divBdr>
    </w:div>
    <w:div w:id="77093257">
      <w:bodyDiv w:val="1"/>
      <w:marLeft w:val="0"/>
      <w:marRight w:val="0"/>
      <w:marTop w:val="0"/>
      <w:marBottom w:val="0"/>
      <w:divBdr>
        <w:top w:val="none" w:sz="0" w:space="0" w:color="auto"/>
        <w:left w:val="none" w:sz="0" w:space="0" w:color="auto"/>
        <w:bottom w:val="none" w:sz="0" w:space="0" w:color="auto"/>
        <w:right w:val="none" w:sz="0" w:space="0" w:color="auto"/>
      </w:divBdr>
    </w:div>
    <w:div w:id="82071082">
      <w:bodyDiv w:val="1"/>
      <w:marLeft w:val="0"/>
      <w:marRight w:val="0"/>
      <w:marTop w:val="0"/>
      <w:marBottom w:val="0"/>
      <w:divBdr>
        <w:top w:val="none" w:sz="0" w:space="0" w:color="auto"/>
        <w:left w:val="none" w:sz="0" w:space="0" w:color="auto"/>
        <w:bottom w:val="none" w:sz="0" w:space="0" w:color="auto"/>
        <w:right w:val="none" w:sz="0" w:space="0" w:color="auto"/>
      </w:divBdr>
    </w:div>
    <w:div w:id="89398155">
      <w:bodyDiv w:val="1"/>
      <w:marLeft w:val="0"/>
      <w:marRight w:val="0"/>
      <w:marTop w:val="0"/>
      <w:marBottom w:val="0"/>
      <w:divBdr>
        <w:top w:val="none" w:sz="0" w:space="0" w:color="auto"/>
        <w:left w:val="none" w:sz="0" w:space="0" w:color="auto"/>
        <w:bottom w:val="none" w:sz="0" w:space="0" w:color="auto"/>
        <w:right w:val="none" w:sz="0" w:space="0" w:color="auto"/>
      </w:divBdr>
    </w:div>
    <w:div w:id="90205315">
      <w:bodyDiv w:val="1"/>
      <w:marLeft w:val="0"/>
      <w:marRight w:val="0"/>
      <w:marTop w:val="0"/>
      <w:marBottom w:val="0"/>
      <w:divBdr>
        <w:top w:val="none" w:sz="0" w:space="0" w:color="auto"/>
        <w:left w:val="none" w:sz="0" w:space="0" w:color="auto"/>
        <w:bottom w:val="none" w:sz="0" w:space="0" w:color="auto"/>
        <w:right w:val="none" w:sz="0" w:space="0" w:color="auto"/>
      </w:divBdr>
    </w:div>
    <w:div w:id="94205719">
      <w:bodyDiv w:val="1"/>
      <w:marLeft w:val="0"/>
      <w:marRight w:val="0"/>
      <w:marTop w:val="0"/>
      <w:marBottom w:val="0"/>
      <w:divBdr>
        <w:top w:val="none" w:sz="0" w:space="0" w:color="auto"/>
        <w:left w:val="none" w:sz="0" w:space="0" w:color="auto"/>
        <w:bottom w:val="none" w:sz="0" w:space="0" w:color="auto"/>
        <w:right w:val="none" w:sz="0" w:space="0" w:color="auto"/>
      </w:divBdr>
    </w:div>
    <w:div w:id="95490729">
      <w:bodyDiv w:val="1"/>
      <w:marLeft w:val="0"/>
      <w:marRight w:val="0"/>
      <w:marTop w:val="0"/>
      <w:marBottom w:val="0"/>
      <w:divBdr>
        <w:top w:val="none" w:sz="0" w:space="0" w:color="auto"/>
        <w:left w:val="none" w:sz="0" w:space="0" w:color="auto"/>
        <w:bottom w:val="none" w:sz="0" w:space="0" w:color="auto"/>
        <w:right w:val="none" w:sz="0" w:space="0" w:color="auto"/>
      </w:divBdr>
    </w:div>
    <w:div w:id="98650367">
      <w:bodyDiv w:val="1"/>
      <w:marLeft w:val="0"/>
      <w:marRight w:val="0"/>
      <w:marTop w:val="0"/>
      <w:marBottom w:val="0"/>
      <w:divBdr>
        <w:top w:val="none" w:sz="0" w:space="0" w:color="auto"/>
        <w:left w:val="none" w:sz="0" w:space="0" w:color="auto"/>
        <w:bottom w:val="none" w:sz="0" w:space="0" w:color="auto"/>
        <w:right w:val="none" w:sz="0" w:space="0" w:color="auto"/>
      </w:divBdr>
    </w:div>
    <w:div w:id="104692595">
      <w:bodyDiv w:val="1"/>
      <w:marLeft w:val="0"/>
      <w:marRight w:val="0"/>
      <w:marTop w:val="0"/>
      <w:marBottom w:val="0"/>
      <w:divBdr>
        <w:top w:val="none" w:sz="0" w:space="0" w:color="auto"/>
        <w:left w:val="none" w:sz="0" w:space="0" w:color="auto"/>
        <w:bottom w:val="none" w:sz="0" w:space="0" w:color="auto"/>
        <w:right w:val="none" w:sz="0" w:space="0" w:color="auto"/>
      </w:divBdr>
    </w:div>
    <w:div w:id="108818587">
      <w:bodyDiv w:val="1"/>
      <w:marLeft w:val="0"/>
      <w:marRight w:val="0"/>
      <w:marTop w:val="0"/>
      <w:marBottom w:val="0"/>
      <w:divBdr>
        <w:top w:val="none" w:sz="0" w:space="0" w:color="auto"/>
        <w:left w:val="none" w:sz="0" w:space="0" w:color="auto"/>
        <w:bottom w:val="none" w:sz="0" w:space="0" w:color="auto"/>
        <w:right w:val="none" w:sz="0" w:space="0" w:color="auto"/>
      </w:divBdr>
    </w:div>
    <w:div w:id="110513366">
      <w:bodyDiv w:val="1"/>
      <w:marLeft w:val="0"/>
      <w:marRight w:val="0"/>
      <w:marTop w:val="0"/>
      <w:marBottom w:val="0"/>
      <w:divBdr>
        <w:top w:val="none" w:sz="0" w:space="0" w:color="auto"/>
        <w:left w:val="none" w:sz="0" w:space="0" w:color="auto"/>
        <w:bottom w:val="none" w:sz="0" w:space="0" w:color="auto"/>
        <w:right w:val="none" w:sz="0" w:space="0" w:color="auto"/>
      </w:divBdr>
    </w:div>
    <w:div w:id="112096008">
      <w:bodyDiv w:val="1"/>
      <w:marLeft w:val="0"/>
      <w:marRight w:val="0"/>
      <w:marTop w:val="0"/>
      <w:marBottom w:val="0"/>
      <w:divBdr>
        <w:top w:val="none" w:sz="0" w:space="0" w:color="auto"/>
        <w:left w:val="none" w:sz="0" w:space="0" w:color="auto"/>
        <w:bottom w:val="none" w:sz="0" w:space="0" w:color="auto"/>
        <w:right w:val="none" w:sz="0" w:space="0" w:color="auto"/>
      </w:divBdr>
    </w:div>
    <w:div w:id="112748909">
      <w:bodyDiv w:val="1"/>
      <w:marLeft w:val="0"/>
      <w:marRight w:val="0"/>
      <w:marTop w:val="0"/>
      <w:marBottom w:val="0"/>
      <w:divBdr>
        <w:top w:val="none" w:sz="0" w:space="0" w:color="auto"/>
        <w:left w:val="none" w:sz="0" w:space="0" w:color="auto"/>
        <w:bottom w:val="none" w:sz="0" w:space="0" w:color="auto"/>
        <w:right w:val="none" w:sz="0" w:space="0" w:color="auto"/>
      </w:divBdr>
    </w:div>
    <w:div w:id="116458777">
      <w:bodyDiv w:val="1"/>
      <w:marLeft w:val="0"/>
      <w:marRight w:val="0"/>
      <w:marTop w:val="0"/>
      <w:marBottom w:val="0"/>
      <w:divBdr>
        <w:top w:val="none" w:sz="0" w:space="0" w:color="auto"/>
        <w:left w:val="none" w:sz="0" w:space="0" w:color="auto"/>
        <w:bottom w:val="none" w:sz="0" w:space="0" w:color="auto"/>
        <w:right w:val="none" w:sz="0" w:space="0" w:color="auto"/>
      </w:divBdr>
    </w:div>
    <w:div w:id="119304136">
      <w:bodyDiv w:val="1"/>
      <w:marLeft w:val="0"/>
      <w:marRight w:val="0"/>
      <w:marTop w:val="0"/>
      <w:marBottom w:val="0"/>
      <w:divBdr>
        <w:top w:val="none" w:sz="0" w:space="0" w:color="auto"/>
        <w:left w:val="none" w:sz="0" w:space="0" w:color="auto"/>
        <w:bottom w:val="none" w:sz="0" w:space="0" w:color="auto"/>
        <w:right w:val="none" w:sz="0" w:space="0" w:color="auto"/>
      </w:divBdr>
    </w:div>
    <w:div w:id="120004754">
      <w:bodyDiv w:val="1"/>
      <w:marLeft w:val="0"/>
      <w:marRight w:val="0"/>
      <w:marTop w:val="0"/>
      <w:marBottom w:val="0"/>
      <w:divBdr>
        <w:top w:val="none" w:sz="0" w:space="0" w:color="auto"/>
        <w:left w:val="none" w:sz="0" w:space="0" w:color="auto"/>
        <w:bottom w:val="none" w:sz="0" w:space="0" w:color="auto"/>
        <w:right w:val="none" w:sz="0" w:space="0" w:color="auto"/>
      </w:divBdr>
    </w:div>
    <w:div w:id="122890360">
      <w:bodyDiv w:val="1"/>
      <w:marLeft w:val="0"/>
      <w:marRight w:val="0"/>
      <w:marTop w:val="0"/>
      <w:marBottom w:val="0"/>
      <w:divBdr>
        <w:top w:val="none" w:sz="0" w:space="0" w:color="auto"/>
        <w:left w:val="none" w:sz="0" w:space="0" w:color="auto"/>
        <w:bottom w:val="none" w:sz="0" w:space="0" w:color="auto"/>
        <w:right w:val="none" w:sz="0" w:space="0" w:color="auto"/>
      </w:divBdr>
    </w:div>
    <w:div w:id="128284182">
      <w:bodyDiv w:val="1"/>
      <w:marLeft w:val="0"/>
      <w:marRight w:val="0"/>
      <w:marTop w:val="0"/>
      <w:marBottom w:val="0"/>
      <w:divBdr>
        <w:top w:val="none" w:sz="0" w:space="0" w:color="auto"/>
        <w:left w:val="none" w:sz="0" w:space="0" w:color="auto"/>
        <w:bottom w:val="none" w:sz="0" w:space="0" w:color="auto"/>
        <w:right w:val="none" w:sz="0" w:space="0" w:color="auto"/>
      </w:divBdr>
    </w:div>
    <w:div w:id="132525430">
      <w:bodyDiv w:val="1"/>
      <w:marLeft w:val="0"/>
      <w:marRight w:val="0"/>
      <w:marTop w:val="0"/>
      <w:marBottom w:val="0"/>
      <w:divBdr>
        <w:top w:val="none" w:sz="0" w:space="0" w:color="auto"/>
        <w:left w:val="none" w:sz="0" w:space="0" w:color="auto"/>
        <w:bottom w:val="none" w:sz="0" w:space="0" w:color="auto"/>
        <w:right w:val="none" w:sz="0" w:space="0" w:color="auto"/>
      </w:divBdr>
    </w:div>
    <w:div w:id="144128910">
      <w:bodyDiv w:val="1"/>
      <w:marLeft w:val="0"/>
      <w:marRight w:val="0"/>
      <w:marTop w:val="0"/>
      <w:marBottom w:val="0"/>
      <w:divBdr>
        <w:top w:val="none" w:sz="0" w:space="0" w:color="auto"/>
        <w:left w:val="none" w:sz="0" w:space="0" w:color="auto"/>
        <w:bottom w:val="none" w:sz="0" w:space="0" w:color="auto"/>
        <w:right w:val="none" w:sz="0" w:space="0" w:color="auto"/>
      </w:divBdr>
    </w:div>
    <w:div w:id="145241466">
      <w:bodyDiv w:val="1"/>
      <w:marLeft w:val="0"/>
      <w:marRight w:val="0"/>
      <w:marTop w:val="0"/>
      <w:marBottom w:val="0"/>
      <w:divBdr>
        <w:top w:val="none" w:sz="0" w:space="0" w:color="auto"/>
        <w:left w:val="none" w:sz="0" w:space="0" w:color="auto"/>
        <w:bottom w:val="none" w:sz="0" w:space="0" w:color="auto"/>
        <w:right w:val="none" w:sz="0" w:space="0" w:color="auto"/>
      </w:divBdr>
    </w:div>
    <w:div w:id="147940720">
      <w:bodyDiv w:val="1"/>
      <w:marLeft w:val="0"/>
      <w:marRight w:val="0"/>
      <w:marTop w:val="0"/>
      <w:marBottom w:val="0"/>
      <w:divBdr>
        <w:top w:val="none" w:sz="0" w:space="0" w:color="auto"/>
        <w:left w:val="none" w:sz="0" w:space="0" w:color="auto"/>
        <w:bottom w:val="none" w:sz="0" w:space="0" w:color="auto"/>
        <w:right w:val="none" w:sz="0" w:space="0" w:color="auto"/>
      </w:divBdr>
    </w:div>
    <w:div w:id="153837901">
      <w:bodyDiv w:val="1"/>
      <w:marLeft w:val="0"/>
      <w:marRight w:val="0"/>
      <w:marTop w:val="0"/>
      <w:marBottom w:val="0"/>
      <w:divBdr>
        <w:top w:val="none" w:sz="0" w:space="0" w:color="auto"/>
        <w:left w:val="none" w:sz="0" w:space="0" w:color="auto"/>
        <w:bottom w:val="none" w:sz="0" w:space="0" w:color="auto"/>
        <w:right w:val="none" w:sz="0" w:space="0" w:color="auto"/>
      </w:divBdr>
    </w:div>
    <w:div w:id="154542033">
      <w:bodyDiv w:val="1"/>
      <w:marLeft w:val="0"/>
      <w:marRight w:val="0"/>
      <w:marTop w:val="0"/>
      <w:marBottom w:val="0"/>
      <w:divBdr>
        <w:top w:val="none" w:sz="0" w:space="0" w:color="auto"/>
        <w:left w:val="none" w:sz="0" w:space="0" w:color="auto"/>
        <w:bottom w:val="none" w:sz="0" w:space="0" w:color="auto"/>
        <w:right w:val="none" w:sz="0" w:space="0" w:color="auto"/>
      </w:divBdr>
    </w:div>
    <w:div w:id="154999043">
      <w:bodyDiv w:val="1"/>
      <w:marLeft w:val="0"/>
      <w:marRight w:val="0"/>
      <w:marTop w:val="0"/>
      <w:marBottom w:val="0"/>
      <w:divBdr>
        <w:top w:val="none" w:sz="0" w:space="0" w:color="auto"/>
        <w:left w:val="none" w:sz="0" w:space="0" w:color="auto"/>
        <w:bottom w:val="none" w:sz="0" w:space="0" w:color="auto"/>
        <w:right w:val="none" w:sz="0" w:space="0" w:color="auto"/>
      </w:divBdr>
    </w:div>
    <w:div w:id="155532870">
      <w:bodyDiv w:val="1"/>
      <w:marLeft w:val="0"/>
      <w:marRight w:val="0"/>
      <w:marTop w:val="0"/>
      <w:marBottom w:val="0"/>
      <w:divBdr>
        <w:top w:val="none" w:sz="0" w:space="0" w:color="auto"/>
        <w:left w:val="none" w:sz="0" w:space="0" w:color="auto"/>
        <w:bottom w:val="none" w:sz="0" w:space="0" w:color="auto"/>
        <w:right w:val="none" w:sz="0" w:space="0" w:color="auto"/>
      </w:divBdr>
    </w:div>
    <w:div w:id="158815024">
      <w:bodyDiv w:val="1"/>
      <w:marLeft w:val="0"/>
      <w:marRight w:val="0"/>
      <w:marTop w:val="0"/>
      <w:marBottom w:val="0"/>
      <w:divBdr>
        <w:top w:val="none" w:sz="0" w:space="0" w:color="auto"/>
        <w:left w:val="none" w:sz="0" w:space="0" w:color="auto"/>
        <w:bottom w:val="none" w:sz="0" w:space="0" w:color="auto"/>
        <w:right w:val="none" w:sz="0" w:space="0" w:color="auto"/>
      </w:divBdr>
    </w:div>
    <w:div w:id="160973139">
      <w:bodyDiv w:val="1"/>
      <w:marLeft w:val="0"/>
      <w:marRight w:val="0"/>
      <w:marTop w:val="0"/>
      <w:marBottom w:val="0"/>
      <w:divBdr>
        <w:top w:val="none" w:sz="0" w:space="0" w:color="auto"/>
        <w:left w:val="none" w:sz="0" w:space="0" w:color="auto"/>
        <w:bottom w:val="none" w:sz="0" w:space="0" w:color="auto"/>
        <w:right w:val="none" w:sz="0" w:space="0" w:color="auto"/>
      </w:divBdr>
    </w:div>
    <w:div w:id="161092161">
      <w:bodyDiv w:val="1"/>
      <w:marLeft w:val="0"/>
      <w:marRight w:val="0"/>
      <w:marTop w:val="0"/>
      <w:marBottom w:val="0"/>
      <w:divBdr>
        <w:top w:val="none" w:sz="0" w:space="0" w:color="auto"/>
        <w:left w:val="none" w:sz="0" w:space="0" w:color="auto"/>
        <w:bottom w:val="none" w:sz="0" w:space="0" w:color="auto"/>
        <w:right w:val="none" w:sz="0" w:space="0" w:color="auto"/>
      </w:divBdr>
    </w:div>
    <w:div w:id="167913797">
      <w:bodyDiv w:val="1"/>
      <w:marLeft w:val="0"/>
      <w:marRight w:val="0"/>
      <w:marTop w:val="0"/>
      <w:marBottom w:val="0"/>
      <w:divBdr>
        <w:top w:val="none" w:sz="0" w:space="0" w:color="auto"/>
        <w:left w:val="none" w:sz="0" w:space="0" w:color="auto"/>
        <w:bottom w:val="none" w:sz="0" w:space="0" w:color="auto"/>
        <w:right w:val="none" w:sz="0" w:space="0" w:color="auto"/>
      </w:divBdr>
    </w:div>
    <w:div w:id="168831346">
      <w:bodyDiv w:val="1"/>
      <w:marLeft w:val="0"/>
      <w:marRight w:val="0"/>
      <w:marTop w:val="0"/>
      <w:marBottom w:val="0"/>
      <w:divBdr>
        <w:top w:val="none" w:sz="0" w:space="0" w:color="auto"/>
        <w:left w:val="none" w:sz="0" w:space="0" w:color="auto"/>
        <w:bottom w:val="none" w:sz="0" w:space="0" w:color="auto"/>
        <w:right w:val="none" w:sz="0" w:space="0" w:color="auto"/>
      </w:divBdr>
    </w:div>
    <w:div w:id="175466570">
      <w:bodyDiv w:val="1"/>
      <w:marLeft w:val="0"/>
      <w:marRight w:val="0"/>
      <w:marTop w:val="0"/>
      <w:marBottom w:val="0"/>
      <w:divBdr>
        <w:top w:val="none" w:sz="0" w:space="0" w:color="auto"/>
        <w:left w:val="none" w:sz="0" w:space="0" w:color="auto"/>
        <w:bottom w:val="none" w:sz="0" w:space="0" w:color="auto"/>
        <w:right w:val="none" w:sz="0" w:space="0" w:color="auto"/>
      </w:divBdr>
    </w:div>
    <w:div w:id="182400472">
      <w:bodyDiv w:val="1"/>
      <w:marLeft w:val="0"/>
      <w:marRight w:val="0"/>
      <w:marTop w:val="0"/>
      <w:marBottom w:val="0"/>
      <w:divBdr>
        <w:top w:val="none" w:sz="0" w:space="0" w:color="auto"/>
        <w:left w:val="none" w:sz="0" w:space="0" w:color="auto"/>
        <w:bottom w:val="none" w:sz="0" w:space="0" w:color="auto"/>
        <w:right w:val="none" w:sz="0" w:space="0" w:color="auto"/>
      </w:divBdr>
    </w:div>
    <w:div w:id="183448611">
      <w:bodyDiv w:val="1"/>
      <w:marLeft w:val="0"/>
      <w:marRight w:val="0"/>
      <w:marTop w:val="0"/>
      <w:marBottom w:val="0"/>
      <w:divBdr>
        <w:top w:val="none" w:sz="0" w:space="0" w:color="auto"/>
        <w:left w:val="none" w:sz="0" w:space="0" w:color="auto"/>
        <w:bottom w:val="none" w:sz="0" w:space="0" w:color="auto"/>
        <w:right w:val="none" w:sz="0" w:space="0" w:color="auto"/>
      </w:divBdr>
    </w:div>
    <w:div w:id="188496982">
      <w:bodyDiv w:val="1"/>
      <w:marLeft w:val="0"/>
      <w:marRight w:val="0"/>
      <w:marTop w:val="0"/>
      <w:marBottom w:val="0"/>
      <w:divBdr>
        <w:top w:val="none" w:sz="0" w:space="0" w:color="auto"/>
        <w:left w:val="none" w:sz="0" w:space="0" w:color="auto"/>
        <w:bottom w:val="none" w:sz="0" w:space="0" w:color="auto"/>
        <w:right w:val="none" w:sz="0" w:space="0" w:color="auto"/>
      </w:divBdr>
    </w:div>
    <w:div w:id="193003693">
      <w:bodyDiv w:val="1"/>
      <w:marLeft w:val="0"/>
      <w:marRight w:val="0"/>
      <w:marTop w:val="0"/>
      <w:marBottom w:val="0"/>
      <w:divBdr>
        <w:top w:val="none" w:sz="0" w:space="0" w:color="auto"/>
        <w:left w:val="none" w:sz="0" w:space="0" w:color="auto"/>
        <w:bottom w:val="none" w:sz="0" w:space="0" w:color="auto"/>
        <w:right w:val="none" w:sz="0" w:space="0" w:color="auto"/>
      </w:divBdr>
    </w:div>
    <w:div w:id="197209745">
      <w:bodyDiv w:val="1"/>
      <w:marLeft w:val="0"/>
      <w:marRight w:val="0"/>
      <w:marTop w:val="0"/>
      <w:marBottom w:val="0"/>
      <w:divBdr>
        <w:top w:val="none" w:sz="0" w:space="0" w:color="auto"/>
        <w:left w:val="none" w:sz="0" w:space="0" w:color="auto"/>
        <w:bottom w:val="none" w:sz="0" w:space="0" w:color="auto"/>
        <w:right w:val="none" w:sz="0" w:space="0" w:color="auto"/>
      </w:divBdr>
    </w:div>
    <w:div w:id="200215362">
      <w:bodyDiv w:val="1"/>
      <w:marLeft w:val="0"/>
      <w:marRight w:val="0"/>
      <w:marTop w:val="0"/>
      <w:marBottom w:val="0"/>
      <w:divBdr>
        <w:top w:val="none" w:sz="0" w:space="0" w:color="auto"/>
        <w:left w:val="none" w:sz="0" w:space="0" w:color="auto"/>
        <w:bottom w:val="none" w:sz="0" w:space="0" w:color="auto"/>
        <w:right w:val="none" w:sz="0" w:space="0" w:color="auto"/>
      </w:divBdr>
    </w:div>
    <w:div w:id="200947844">
      <w:bodyDiv w:val="1"/>
      <w:marLeft w:val="0"/>
      <w:marRight w:val="0"/>
      <w:marTop w:val="0"/>
      <w:marBottom w:val="0"/>
      <w:divBdr>
        <w:top w:val="none" w:sz="0" w:space="0" w:color="auto"/>
        <w:left w:val="none" w:sz="0" w:space="0" w:color="auto"/>
        <w:bottom w:val="none" w:sz="0" w:space="0" w:color="auto"/>
        <w:right w:val="none" w:sz="0" w:space="0" w:color="auto"/>
      </w:divBdr>
    </w:div>
    <w:div w:id="208424042">
      <w:bodyDiv w:val="1"/>
      <w:marLeft w:val="0"/>
      <w:marRight w:val="0"/>
      <w:marTop w:val="0"/>
      <w:marBottom w:val="0"/>
      <w:divBdr>
        <w:top w:val="none" w:sz="0" w:space="0" w:color="auto"/>
        <w:left w:val="none" w:sz="0" w:space="0" w:color="auto"/>
        <w:bottom w:val="none" w:sz="0" w:space="0" w:color="auto"/>
        <w:right w:val="none" w:sz="0" w:space="0" w:color="auto"/>
      </w:divBdr>
    </w:div>
    <w:div w:id="221184678">
      <w:bodyDiv w:val="1"/>
      <w:marLeft w:val="0"/>
      <w:marRight w:val="0"/>
      <w:marTop w:val="0"/>
      <w:marBottom w:val="0"/>
      <w:divBdr>
        <w:top w:val="none" w:sz="0" w:space="0" w:color="auto"/>
        <w:left w:val="none" w:sz="0" w:space="0" w:color="auto"/>
        <w:bottom w:val="none" w:sz="0" w:space="0" w:color="auto"/>
        <w:right w:val="none" w:sz="0" w:space="0" w:color="auto"/>
      </w:divBdr>
      <w:divsChild>
        <w:div w:id="424350537">
          <w:marLeft w:val="0"/>
          <w:marRight w:val="0"/>
          <w:marTop w:val="0"/>
          <w:marBottom w:val="0"/>
          <w:divBdr>
            <w:top w:val="none" w:sz="0" w:space="0" w:color="auto"/>
            <w:left w:val="none" w:sz="0" w:space="0" w:color="auto"/>
            <w:bottom w:val="none" w:sz="0" w:space="0" w:color="auto"/>
            <w:right w:val="none" w:sz="0" w:space="0" w:color="auto"/>
          </w:divBdr>
          <w:divsChild>
            <w:div w:id="356807622">
              <w:marLeft w:val="0"/>
              <w:marRight w:val="0"/>
              <w:marTop w:val="0"/>
              <w:marBottom w:val="0"/>
              <w:divBdr>
                <w:top w:val="none" w:sz="0" w:space="0" w:color="auto"/>
                <w:left w:val="none" w:sz="0" w:space="0" w:color="auto"/>
                <w:bottom w:val="none" w:sz="0" w:space="0" w:color="auto"/>
                <w:right w:val="none" w:sz="0" w:space="0" w:color="auto"/>
              </w:divBdr>
            </w:div>
          </w:divsChild>
        </w:div>
        <w:div w:id="1188181226">
          <w:marLeft w:val="1353"/>
          <w:marRight w:val="133"/>
          <w:marTop w:val="0"/>
          <w:marBottom w:val="0"/>
          <w:divBdr>
            <w:top w:val="none" w:sz="0" w:space="0" w:color="auto"/>
            <w:left w:val="none" w:sz="0" w:space="0" w:color="auto"/>
            <w:bottom w:val="none" w:sz="0" w:space="0" w:color="auto"/>
            <w:right w:val="none" w:sz="0" w:space="0" w:color="auto"/>
          </w:divBdr>
          <w:divsChild>
            <w:div w:id="16305488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22060154">
      <w:bodyDiv w:val="1"/>
      <w:marLeft w:val="0"/>
      <w:marRight w:val="0"/>
      <w:marTop w:val="0"/>
      <w:marBottom w:val="0"/>
      <w:divBdr>
        <w:top w:val="none" w:sz="0" w:space="0" w:color="auto"/>
        <w:left w:val="none" w:sz="0" w:space="0" w:color="auto"/>
        <w:bottom w:val="none" w:sz="0" w:space="0" w:color="auto"/>
        <w:right w:val="none" w:sz="0" w:space="0" w:color="auto"/>
      </w:divBdr>
    </w:div>
    <w:div w:id="224266570">
      <w:bodyDiv w:val="1"/>
      <w:marLeft w:val="0"/>
      <w:marRight w:val="0"/>
      <w:marTop w:val="0"/>
      <w:marBottom w:val="0"/>
      <w:divBdr>
        <w:top w:val="none" w:sz="0" w:space="0" w:color="auto"/>
        <w:left w:val="none" w:sz="0" w:space="0" w:color="auto"/>
        <w:bottom w:val="none" w:sz="0" w:space="0" w:color="auto"/>
        <w:right w:val="none" w:sz="0" w:space="0" w:color="auto"/>
      </w:divBdr>
    </w:div>
    <w:div w:id="226577772">
      <w:bodyDiv w:val="1"/>
      <w:marLeft w:val="0"/>
      <w:marRight w:val="0"/>
      <w:marTop w:val="0"/>
      <w:marBottom w:val="0"/>
      <w:divBdr>
        <w:top w:val="none" w:sz="0" w:space="0" w:color="auto"/>
        <w:left w:val="none" w:sz="0" w:space="0" w:color="auto"/>
        <w:bottom w:val="none" w:sz="0" w:space="0" w:color="auto"/>
        <w:right w:val="none" w:sz="0" w:space="0" w:color="auto"/>
      </w:divBdr>
    </w:div>
    <w:div w:id="229390119">
      <w:bodyDiv w:val="1"/>
      <w:marLeft w:val="0"/>
      <w:marRight w:val="0"/>
      <w:marTop w:val="0"/>
      <w:marBottom w:val="0"/>
      <w:divBdr>
        <w:top w:val="none" w:sz="0" w:space="0" w:color="auto"/>
        <w:left w:val="none" w:sz="0" w:space="0" w:color="auto"/>
        <w:bottom w:val="none" w:sz="0" w:space="0" w:color="auto"/>
        <w:right w:val="none" w:sz="0" w:space="0" w:color="auto"/>
      </w:divBdr>
    </w:div>
    <w:div w:id="234321801">
      <w:bodyDiv w:val="1"/>
      <w:marLeft w:val="0"/>
      <w:marRight w:val="0"/>
      <w:marTop w:val="0"/>
      <w:marBottom w:val="0"/>
      <w:divBdr>
        <w:top w:val="none" w:sz="0" w:space="0" w:color="auto"/>
        <w:left w:val="none" w:sz="0" w:space="0" w:color="auto"/>
        <w:bottom w:val="none" w:sz="0" w:space="0" w:color="auto"/>
        <w:right w:val="none" w:sz="0" w:space="0" w:color="auto"/>
      </w:divBdr>
    </w:div>
    <w:div w:id="234827353">
      <w:bodyDiv w:val="1"/>
      <w:marLeft w:val="0"/>
      <w:marRight w:val="0"/>
      <w:marTop w:val="0"/>
      <w:marBottom w:val="0"/>
      <w:divBdr>
        <w:top w:val="none" w:sz="0" w:space="0" w:color="auto"/>
        <w:left w:val="none" w:sz="0" w:space="0" w:color="auto"/>
        <w:bottom w:val="none" w:sz="0" w:space="0" w:color="auto"/>
        <w:right w:val="none" w:sz="0" w:space="0" w:color="auto"/>
      </w:divBdr>
    </w:div>
    <w:div w:id="235630701">
      <w:bodyDiv w:val="1"/>
      <w:marLeft w:val="0"/>
      <w:marRight w:val="0"/>
      <w:marTop w:val="0"/>
      <w:marBottom w:val="0"/>
      <w:divBdr>
        <w:top w:val="none" w:sz="0" w:space="0" w:color="auto"/>
        <w:left w:val="none" w:sz="0" w:space="0" w:color="auto"/>
        <w:bottom w:val="none" w:sz="0" w:space="0" w:color="auto"/>
        <w:right w:val="none" w:sz="0" w:space="0" w:color="auto"/>
      </w:divBdr>
    </w:div>
    <w:div w:id="238909383">
      <w:bodyDiv w:val="1"/>
      <w:marLeft w:val="0"/>
      <w:marRight w:val="0"/>
      <w:marTop w:val="0"/>
      <w:marBottom w:val="0"/>
      <w:divBdr>
        <w:top w:val="none" w:sz="0" w:space="0" w:color="auto"/>
        <w:left w:val="none" w:sz="0" w:space="0" w:color="auto"/>
        <w:bottom w:val="none" w:sz="0" w:space="0" w:color="auto"/>
        <w:right w:val="none" w:sz="0" w:space="0" w:color="auto"/>
      </w:divBdr>
    </w:div>
    <w:div w:id="241762774">
      <w:bodyDiv w:val="1"/>
      <w:marLeft w:val="0"/>
      <w:marRight w:val="0"/>
      <w:marTop w:val="0"/>
      <w:marBottom w:val="0"/>
      <w:divBdr>
        <w:top w:val="none" w:sz="0" w:space="0" w:color="auto"/>
        <w:left w:val="none" w:sz="0" w:space="0" w:color="auto"/>
        <w:bottom w:val="none" w:sz="0" w:space="0" w:color="auto"/>
        <w:right w:val="none" w:sz="0" w:space="0" w:color="auto"/>
      </w:divBdr>
    </w:div>
    <w:div w:id="242229991">
      <w:bodyDiv w:val="1"/>
      <w:marLeft w:val="0"/>
      <w:marRight w:val="0"/>
      <w:marTop w:val="0"/>
      <w:marBottom w:val="0"/>
      <w:divBdr>
        <w:top w:val="none" w:sz="0" w:space="0" w:color="auto"/>
        <w:left w:val="none" w:sz="0" w:space="0" w:color="auto"/>
        <w:bottom w:val="none" w:sz="0" w:space="0" w:color="auto"/>
        <w:right w:val="none" w:sz="0" w:space="0" w:color="auto"/>
      </w:divBdr>
    </w:div>
    <w:div w:id="244072861">
      <w:bodyDiv w:val="1"/>
      <w:marLeft w:val="0"/>
      <w:marRight w:val="0"/>
      <w:marTop w:val="0"/>
      <w:marBottom w:val="0"/>
      <w:divBdr>
        <w:top w:val="none" w:sz="0" w:space="0" w:color="auto"/>
        <w:left w:val="none" w:sz="0" w:space="0" w:color="auto"/>
        <w:bottom w:val="none" w:sz="0" w:space="0" w:color="auto"/>
        <w:right w:val="none" w:sz="0" w:space="0" w:color="auto"/>
      </w:divBdr>
    </w:div>
    <w:div w:id="249003907">
      <w:bodyDiv w:val="1"/>
      <w:marLeft w:val="0"/>
      <w:marRight w:val="0"/>
      <w:marTop w:val="0"/>
      <w:marBottom w:val="0"/>
      <w:divBdr>
        <w:top w:val="none" w:sz="0" w:space="0" w:color="auto"/>
        <w:left w:val="none" w:sz="0" w:space="0" w:color="auto"/>
        <w:bottom w:val="none" w:sz="0" w:space="0" w:color="auto"/>
        <w:right w:val="none" w:sz="0" w:space="0" w:color="auto"/>
      </w:divBdr>
    </w:div>
    <w:div w:id="251820765">
      <w:bodyDiv w:val="1"/>
      <w:marLeft w:val="0"/>
      <w:marRight w:val="0"/>
      <w:marTop w:val="0"/>
      <w:marBottom w:val="0"/>
      <w:divBdr>
        <w:top w:val="none" w:sz="0" w:space="0" w:color="auto"/>
        <w:left w:val="none" w:sz="0" w:space="0" w:color="auto"/>
        <w:bottom w:val="none" w:sz="0" w:space="0" w:color="auto"/>
        <w:right w:val="none" w:sz="0" w:space="0" w:color="auto"/>
      </w:divBdr>
    </w:div>
    <w:div w:id="252011335">
      <w:bodyDiv w:val="1"/>
      <w:marLeft w:val="0"/>
      <w:marRight w:val="0"/>
      <w:marTop w:val="0"/>
      <w:marBottom w:val="0"/>
      <w:divBdr>
        <w:top w:val="none" w:sz="0" w:space="0" w:color="auto"/>
        <w:left w:val="none" w:sz="0" w:space="0" w:color="auto"/>
        <w:bottom w:val="none" w:sz="0" w:space="0" w:color="auto"/>
        <w:right w:val="none" w:sz="0" w:space="0" w:color="auto"/>
      </w:divBdr>
    </w:div>
    <w:div w:id="256139601">
      <w:bodyDiv w:val="1"/>
      <w:marLeft w:val="0"/>
      <w:marRight w:val="0"/>
      <w:marTop w:val="0"/>
      <w:marBottom w:val="0"/>
      <w:divBdr>
        <w:top w:val="none" w:sz="0" w:space="0" w:color="auto"/>
        <w:left w:val="none" w:sz="0" w:space="0" w:color="auto"/>
        <w:bottom w:val="none" w:sz="0" w:space="0" w:color="auto"/>
        <w:right w:val="none" w:sz="0" w:space="0" w:color="auto"/>
      </w:divBdr>
    </w:div>
    <w:div w:id="257908591">
      <w:bodyDiv w:val="1"/>
      <w:marLeft w:val="0"/>
      <w:marRight w:val="0"/>
      <w:marTop w:val="0"/>
      <w:marBottom w:val="0"/>
      <w:divBdr>
        <w:top w:val="none" w:sz="0" w:space="0" w:color="auto"/>
        <w:left w:val="none" w:sz="0" w:space="0" w:color="auto"/>
        <w:bottom w:val="none" w:sz="0" w:space="0" w:color="auto"/>
        <w:right w:val="none" w:sz="0" w:space="0" w:color="auto"/>
      </w:divBdr>
    </w:div>
    <w:div w:id="259030539">
      <w:bodyDiv w:val="1"/>
      <w:marLeft w:val="0"/>
      <w:marRight w:val="0"/>
      <w:marTop w:val="0"/>
      <w:marBottom w:val="0"/>
      <w:divBdr>
        <w:top w:val="none" w:sz="0" w:space="0" w:color="auto"/>
        <w:left w:val="none" w:sz="0" w:space="0" w:color="auto"/>
        <w:bottom w:val="none" w:sz="0" w:space="0" w:color="auto"/>
        <w:right w:val="none" w:sz="0" w:space="0" w:color="auto"/>
      </w:divBdr>
    </w:div>
    <w:div w:id="259486384">
      <w:bodyDiv w:val="1"/>
      <w:marLeft w:val="0"/>
      <w:marRight w:val="0"/>
      <w:marTop w:val="0"/>
      <w:marBottom w:val="0"/>
      <w:divBdr>
        <w:top w:val="none" w:sz="0" w:space="0" w:color="auto"/>
        <w:left w:val="none" w:sz="0" w:space="0" w:color="auto"/>
        <w:bottom w:val="none" w:sz="0" w:space="0" w:color="auto"/>
        <w:right w:val="none" w:sz="0" w:space="0" w:color="auto"/>
      </w:divBdr>
    </w:div>
    <w:div w:id="267853994">
      <w:bodyDiv w:val="1"/>
      <w:marLeft w:val="0"/>
      <w:marRight w:val="0"/>
      <w:marTop w:val="0"/>
      <w:marBottom w:val="0"/>
      <w:divBdr>
        <w:top w:val="none" w:sz="0" w:space="0" w:color="auto"/>
        <w:left w:val="none" w:sz="0" w:space="0" w:color="auto"/>
        <w:bottom w:val="none" w:sz="0" w:space="0" w:color="auto"/>
        <w:right w:val="none" w:sz="0" w:space="0" w:color="auto"/>
      </w:divBdr>
    </w:div>
    <w:div w:id="271480863">
      <w:bodyDiv w:val="1"/>
      <w:marLeft w:val="0"/>
      <w:marRight w:val="0"/>
      <w:marTop w:val="0"/>
      <w:marBottom w:val="0"/>
      <w:divBdr>
        <w:top w:val="none" w:sz="0" w:space="0" w:color="auto"/>
        <w:left w:val="none" w:sz="0" w:space="0" w:color="auto"/>
        <w:bottom w:val="none" w:sz="0" w:space="0" w:color="auto"/>
        <w:right w:val="none" w:sz="0" w:space="0" w:color="auto"/>
      </w:divBdr>
    </w:div>
    <w:div w:id="271984820">
      <w:bodyDiv w:val="1"/>
      <w:marLeft w:val="0"/>
      <w:marRight w:val="0"/>
      <w:marTop w:val="0"/>
      <w:marBottom w:val="0"/>
      <w:divBdr>
        <w:top w:val="none" w:sz="0" w:space="0" w:color="auto"/>
        <w:left w:val="none" w:sz="0" w:space="0" w:color="auto"/>
        <w:bottom w:val="none" w:sz="0" w:space="0" w:color="auto"/>
        <w:right w:val="none" w:sz="0" w:space="0" w:color="auto"/>
      </w:divBdr>
    </w:div>
    <w:div w:id="275720876">
      <w:bodyDiv w:val="1"/>
      <w:marLeft w:val="0"/>
      <w:marRight w:val="0"/>
      <w:marTop w:val="0"/>
      <w:marBottom w:val="0"/>
      <w:divBdr>
        <w:top w:val="none" w:sz="0" w:space="0" w:color="auto"/>
        <w:left w:val="none" w:sz="0" w:space="0" w:color="auto"/>
        <w:bottom w:val="none" w:sz="0" w:space="0" w:color="auto"/>
        <w:right w:val="none" w:sz="0" w:space="0" w:color="auto"/>
      </w:divBdr>
    </w:div>
    <w:div w:id="276833074">
      <w:bodyDiv w:val="1"/>
      <w:marLeft w:val="0"/>
      <w:marRight w:val="0"/>
      <w:marTop w:val="0"/>
      <w:marBottom w:val="0"/>
      <w:divBdr>
        <w:top w:val="none" w:sz="0" w:space="0" w:color="auto"/>
        <w:left w:val="none" w:sz="0" w:space="0" w:color="auto"/>
        <w:bottom w:val="none" w:sz="0" w:space="0" w:color="auto"/>
        <w:right w:val="none" w:sz="0" w:space="0" w:color="auto"/>
      </w:divBdr>
    </w:div>
    <w:div w:id="279338444">
      <w:bodyDiv w:val="1"/>
      <w:marLeft w:val="0"/>
      <w:marRight w:val="0"/>
      <w:marTop w:val="0"/>
      <w:marBottom w:val="0"/>
      <w:divBdr>
        <w:top w:val="none" w:sz="0" w:space="0" w:color="auto"/>
        <w:left w:val="none" w:sz="0" w:space="0" w:color="auto"/>
        <w:bottom w:val="none" w:sz="0" w:space="0" w:color="auto"/>
        <w:right w:val="none" w:sz="0" w:space="0" w:color="auto"/>
      </w:divBdr>
    </w:div>
    <w:div w:id="284578583">
      <w:bodyDiv w:val="1"/>
      <w:marLeft w:val="0"/>
      <w:marRight w:val="0"/>
      <w:marTop w:val="0"/>
      <w:marBottom w:val="0"/>
      <w:divBdr>
        <w:top w:val="none" w:sz="0" w:space="0" w:color="auto"/>
        <w:left w:val="none" w:sz="0" w:space="0" w:color="auto"/>
        <w:bottom w:val="none" w:sz="0" w:space="0" w:color="auto"/>
        <w:right w:val="none" w:sz="0" w:space="0" w:color="auto"/>
      </w:divBdr>
    </w:div>
    <w:div w:id="300769935">
      <w:bodyDiv w:val="1"/>
      <w:marLeft w:val="0"/>
      <w:marRight w:val="0"/>
      <w:marTop w:val="0"/>
      <w:marBottom w:val="0"/>
      <w:divBdr>
        <w:top w:val="none" w:sz="0" w:space="0" w:color="auto"/>
        <w:left w:val="none" w:sz="0" w:space="0" w:color="auto"/>
        <w:bottom w:val="none" w:sz="0" w:space="0" w:color="auto"/>
        <w:right w:val="none" w:sz="0" w:space="0" w:color="auto"/>
      </w:divBdr>
    </w:div>
    <w:div w:id="301886010">
      <w:bodyDiv w:val="1"/>
      <w:marLeft w:val="0"/>
      <w:marRight w:val="0"/>
      <w:marTop w:val="0"/>
      <w:marBottom w:val="0"/>
      <w:divBdr>
        <w:top w:val="none" w:sz="0" w:space="0" w:color="auto"/>
        <w:left w:val="none" w:sz="0" w:space="0" w:color="auto"/>
        <w:bottom w:val="none" w:sz="0" w:space="0" w:color="auto"/>
        <w:right w:val="none" w:sz="0" w:space="0" w:color="auto"/>
      </w:divBdr>
    </w:div>
    <w:div w:id="302278551">
      <w:bodyDiv w:val="1"/>
      <w:marLeft w:val="0"/>
      <w:marRight w:val="0"/>
      <w:marTop w:val="0"/>
      <w:marBottom w:val="0"/>
      <w:divBdr>
        <w:top w:val="none" w:sz="0" w:space="0" w:color="auto"/>
        <w:left w:val="none" w:sz="0" w:space="0" w:color="auto"/>
        <w:bottom w:val="none" w:sz="0" w:space="0" w:color="auto"/>
        <w:right w:val="none" w:sz="0" w:space="0" w:color="auto"/>
      </w:divBdr>
    </w:div>
    <w:div w:id="309755670">
      <w:bodyDiv w:val="1"/>
      <w:marLeft w:val="0"/>
      <w:marRight w:val="0"/>
      <w:marTop w:val="0"/>
      <w:marBottom w:val="0"/>
      <w:divBdr>
        <w:top w:val="none" w:sz="0" w:space="0" w:color="auto"/>
        <w:left w:val="none" w:sz="0" w:space="0" w:color="auto"/>
        <w:bottom w:val="none" w:sz="0" w:space="0" w:color="auto"/>
        <w:right w:val="none" w:sz="0" w:space="0" w:color="auto"/>
      </w:divBdr>
    </w:div>
    <w:div w:id="309947812">
      <w:bodyDiv w:val="1"/>
      <w:marLeft w:val="0"/>
      <w:marRight w:val="0"/>
      <w:marTop w:val="0"/>
      <w:marBottom w:val="0"/>
      <w:divBdr>
        <w:top w:val="none" w:sz="0" w:space="0" w:color="auto"/>
        <w:left w:val="none" w:sz="0" w:space="0" w:color="auto"/>
        <w:bottom w:val="none" w:sz="0" w:space="0" w:color="auto"/>
        <w:right w:val="none" w:sz="0" w:space="0" w:color="auto"/>
      </w:divBdr>
    </w:div>
    <w:div w:id="312369665">
      <w:bodyDiv w:val="1"/>
      <w:marLeft w:val="0"/>
      <w:marRight w:val="0"/>
      <w:marTop w:val="0"/>
      <w:marBottom w:val="0"/>
      <w:divBdr>
        <w:top w:val="none" w:sz="0" w:space="0" w:color="auto"/>
        <w:left w:val="none" w:sz="0" w:space="0" w:color="auto"/>
        <w:bottom w:val="none" w:sz="0" w:space="0" w:color="auto"/>
        <w:right w:val="none" w:sz="0" w:space="0" w:color="auto"/>
      </w:divBdr>
    </w:div>
    <w:div w:id="331684147">
      <w:bodyDiv w:val="1"/>
      <w:marLeft w:val="0"/>
      <w:marRight w:val="0"/>
      <w:marTop w:val="0"/>
      <w:marBottom w:val="0"/>
      <w:divBdr>
        <w:top w:val="none" w:sz="0" w:space="0" w:color="auto"/>
        <w:left w:val="none" w:sz="0" w:space="0" w:color="auto"/>
        <w:bottom w:val="none" w:sz="0" w:space="0" w:color="auto"/>
        <w:right w:val="none" w:sz="0" w:space="0" w:color="auto"/>
      </w:divBdr>
    </w:div>
    <w:div w:id="335226639">
      <w:bodyDiv w:val="1"/>
      <w:marLeft w:val="0"/>
      <w:marRight w:val="0"/>
      <w:marTop w:val="0"/>
      <w:marBottom w:val="0"/>
      <w:divBdr>
        <w:top w:val="none" w:sz="0" w:space="0" w:color="auto"/>
        <w:left w:val="none" w:sz="0" w:space="0" w:color="auto"/>
        <w:bottom w:val="none" w:sz="0" w:space="0" w:color="auto"/>
        <w:right w:val="none" w:sz="0" w:space="0" w:color="auto"/>
      </w:divBdr>
      <w:divsChild>
        <w:div w:id="1179733858">
          <w:marLeft w:val="0"/>
          <w:marRight w:val="0"/>
          <w:marTop w:val="0"/>
          <w:marBottom w:val="0"/>
          <w:divBdr>
            <w:top w:val="none" w:sz="0" w:space="0" w:color="auto"/>
            <w:left w:val="none" w:sz="0" w:space="0" w:color="auto"/>
            <w:bottom w:val="none" w:sz="0" w:space="0" w:color="auto"/>
            <w:right w:val="none" w:sz="0" w:space="0" w:color="auto"/>
          </w:divBdr>
        </w:div>
        <w:div w:id="2076003053">
          <w:marLeft w:val="0"/>
          <w:marRight w:val="0"/>
          <w:marTop w:val="0"/>
          <w:marBottom w:val="0"/>
          <w:divBdr>
            <w:top w:val="none" w:sz="0" w:space="0" w:color="auto"/>
            <w:left w:val="none" w:sz="0" w:space="0" w:color="auto"/>
            <w:bottom w:val="none" w:sz="0" w:space="0" w:color="auto"/>
            <w:right w:val="none" w:sz="0" w:space="0" w:color="auto"/>
          </w:divBdr>
        </w:div>
        <w:div w:id="2099980088">
          <w:marLeft w:val="0"/>
          <w:marRight w:val="0"/>
          <w:marTop w:val="0"/>
          <w:marBottom w:val="0"/>
          <w:divBdr>
            <w:top w:val="none" w:sz="0" w:space="0" w:color="auto"/>
            <w:left w:val="none" w:sz="0" w:space="0" w:color="auto"/>
            <w:bottom w:val="none" w:sz="0" w:space="0" w:color="auto"/>
            <w:right w:val="none" w:sz="0" w:space="0" w:color="auto"/>
          </w:divBdr>
        </w:div>
        <w:div w:id="339896274">
          <w:marLeft w:val="0"/>
          <w:marRight w:val="0"/>
          <w:marTop w:val="0"/>
          <w:marBottom w:val="0"/>
          <w:divBdr>
            <w:top w:val="none" w:sz="0" w:space="0" w:color="auto"/>
            <w:left w:val="none" w:sz="0" w:space="0" w:color="auto"/>
            <w:bottom w:val="none" w:sz="0" w:space="0" w:color="auto"/>
            <w:right w:val="none" w:sz="0" w:space="0" w:color="auto"/>
          </w:divBdr>
        </w:div>
        <w:div w:id="83459531">
          <w:marLeft w:val="0"/>
          <w:marRight w:val="0"/>
          <w:marTop w:val="0"/>
          <w:marBottom w:val="0"/>
          <w:divBdr>
            <w:top w:val="none" w:sz="0" w:space="0" w:color="auto"/>
            <w:left w:val="none" w:sz="0" w:space="0" w:color="auto"/>
            <w:bottom w:val="none" w:sz="0" w:space="0" w:color="auto"/>
            <w:right w:val="none" w:sz="0" w:space="0" w:color="auto"/>
          </w:divBdr>
        </w:div>
        <w:div w:id="2043020482">
          <w:marLeft w:val="0"/>
          <w:marRight w:val="0"/>
          <w:marTop w:val="0"/>
          <w:marBottom w:val="0"/>
          <w:divBdr>
            <w:top w:val="none" w:sz="0" w:space="0" w:color="auto"/>
            <w:left w:val="none" w:sz="0" w:space="0" w:color="auto"/>
            <w:bottom w:val="none" w:sz="0" w:space="0" w:color="auto"/>
            <w:right w:val="none" w:sz="0" w:space="0" w:color="auto"/>
          </w:divBdr>
        </w:div>
      </w:divsChild>
    </w:div>
    <w:div w:id="337971200">
      <w:bodyDiv w:val="1"/>
      <w:marLeft w:val="0"/>
      <w:marRight w:val="0"/>
      <w:marTop w:val="0"/>
      <w:marBottom w:val="0"/>
      <w:divBdr>
        <w:top w:val="none" w:sz="0" w:space="0" w:color="auto"/>
        <w:left w:val="none" w:sz="0" w:space="0" w:color="auto"/>
        <w:bottom w:val="none" w:sz="0" w:space="0" w:color="auto"/>
        <w:right w:val="none" w:sz="0" w:space="0" w:color="auto"/>
      </w:divBdr>
    </w:div>
    <w:div w:id="345789244">
      <w:bodyDiv w:val="1"/>
      <w:marLeft w:val="0"/>
      <w:marRight w:val="0"/>
      <w:marTop w:val="0"/>
      <w:marBottom w:val="0"/>
      <w:divBdr>
        <w:top w:val="none" w:sz="0" w:space="0" w:color="auto"/>
        <w:left w:val="none" w:sz="0" w:space="0" w:color="auto"/>
        <w:bottom w:val="none" w:sz="0" w:space="0" w:color="auto"/>
        <w:right w:val="none" w:sz="0" w:space="0" w:color="auto"/>
      </w:divBdr>
    </w:div>
    <w:div w:id="347215010">
      <w:bodyDiv w:val="1"/>
      <w:marLeft w:val="0"/>
      <w:marRight w:val="0"/>
      <w:marTop w:val="0"/>
      <w:marBottom w:val="0"/>
      <w:divBdr>
        <w:top w:val="none" w:sz="0" w:space="0" w:color="auto"/>
        <w:left w:val="none" w:sz="0" w:space="0" w:color="auto"/>
        <w:bottom w:val="none" w:sz="0" w:space="0" w:color="auto"/>
        <w:right w:val="none" w:sz="0" w:space="0" w:color="auto"/>
      </w:divBdr>
    </w:div>
    <w:div w:id="347828454">
      <w:bodyDiv w:val="1"/>
      <w:marLeft w:val="0"/>
      <w:marRight w:val="0"/>
      <w:marTop w:val="0"/>
      <w:marBottom w:val="0"/>
      <w:divBdr>
        <w:top w:val="none" w:sz="0" w:space="0" w:color="auto"/>
        <w:left w:val="none" w:sz="0" w:space="0" w:color="auto"/>
        <w:bottom w:val="none" w:sz="0" w:space="0" w:color="auto"/>
        <w:right w:val="none" w:sz="0" w:space="0" w:color="auto"/>
      </w:divBdr>
    </w:div>
    <w:div w:id="348022219">
      <w:bodyDiv w:val="1"/>
      <w:marLeft w:val="0"/>
      <w:marRight w:val="0"/>
      <w:marTop w:val="0"/>
      <w:marBottom w:val="0"/>
      <w:divBdr>
        <w:top w:val="none" w:sz="0" w:space="0" w:color="auto"/>
        <w:left w:val="none" w:sz="0" w:space="0" w:color="auto"/>
        <w:bottom w:val="none" w:sz="0" w:space="0" w:color="auto"/>
        <w:right w:val="none" w:sz="0" w:space="0" w:color="auto"/>
      </w:divBdr>
    </w:div>
    <w:div w:id="357196422">
      <w:bodyDiv w:val="1"/>
      <w:marLeft w:val="0"/>
      <w:marRight w:val="0"/>
      <w:marTop w:val="0"/>
      <w:marBottom w:val="0"/>
      <w:divBdr>
        <w:top w:val="none" w:sz="0" w:space="0" w:color="auto"/>
        <w:left w:val="none" w:sz="0" w:space="0" w:color="auto"/>
        <w:bottom w:val="none" w:sz="0" w:space="0" w:color="auto"/>
        <w:right w:val="none" w:sz="0" w:space="0" w:color="auto"/>
      </w:divBdr>
    </w:div>
    <w:div w:id="357699184">
      <w:bodyDiv w:val="1"/>
      <w:marLeft w:val="0"/>
      <w:marRight w:val="0"/>
      <w:marTop w:val="0"/>
      <w:marBottom w:val="0"/>
      <w:divBdr>
        <w:top w:val="none" w:sz="0" w:space="0" w:color="auto"/>
        <w:left w:val="none" w:sz="0" w:space="0" w:color="auto"/>
        <w:bottom w:val="none" w:sz="0" w:space="0" w:color="auto"/>
        <w:right w:val="none" w:sz="0" w:space="0" w:color="auto"/>
      </w:divBdr>
    </w:div>
    <w:div w:id="377051953">
      <w:bodyDiv w:val="1"/>
      <w:marLeft w:val="0"/>
      <w:marRight w:val="0"/>
      <w:marTop w:val="0"/>
      <w:marBottom w:val="0"/>
      <w:divBdr>
        <w:top w:val="none" w:sz="0" w:space="0" w:color="auto"/>
        <w:left w:val="none" w:sz="0" w:space="0" w:color="auto"/>
        <w:bottom w:val="none" w:sz="0" w:space="0" w:color="auto"/>
        <w:right w:val="none" w:sz="0" w:space="0" w:color="auto"/>
      </w:divBdr>
    </w:div>
    <w:div w:id="380791199">
      <w:bodyDiv w:val="1"/>
      <w:marLeft w:val="0"/>
      <w:marRight w:val="0"/>
      <w:marTop w:val="0"/>
      <w:marBottom w:val="0"/>
      <w:divBdr>
        <w:top w:val="none" w:sz="0" w:space="0" w:color="auto"/>
        <w:left w:val="none" w:sz="0" w:space="0" w:color="auto"/>
        <w:bottom w:val="none" w:sz="0" w:space="0" w:color="auto"/>
        <w:right w:val="none" w:sz="0" w:space="0" w:color="auto"/>
      </w:divBdr>
    </w:div>
    <w:div w:id="384640007">
      <w:bodyDiv w:val="1"/>
      <w:marLeft w:val="0"/>
      <w:marRight w:val="0"/>
      <w:marTop w:val="0"/>
      <w:marBottom w:val="0"/>
      <w:divBdr>
        <w:top w:val="none" w:sz="0" w:space="0" w:color="auto"/>
        <w:left w:val="none" w:sz="0" w:space="0" w:color="auto"/>
        <w:bottom w:val="none" w:sz="0" w:space="0" w:color="auto"/>
        <w:right w:val="none" w:sz="0" w:space="0" w:color="auto"/>
      </w:divBdr>
    </w:div>
    <w:div w:id="385033829">
      <w:bodyDiv w:val="1"/>
      <w:marLeft w:val="0"/>
      <w:marRight w:val="0"/>
      <w:marTop w:val="0"/>
      <w:marBottom w:val="0"/>
      <w:divBdr>
        <w:top w:val="none" w:sz="0" w:space="0" w:color="auto"/>
        <w:left w:val="none" w:sz="0" w:space="0" w:color="auto"/>
        <w:bottom w:val="none" w:sz="0" w:space="0" w:color="auto"/>
        <w:right w:val="none" w:sz="0" w:space="0" w:color="auto"/>
      </w:divBdr>
    </w:div>
    <w:div w:id="392239682">
      <w:bodyDiv w:val="1"/>
      <w:marLeft w:val="0"/>
      <w:marRight w:val="0"/>
      <w:marTop w:val="0"/>
      <w:marBottom w:val="0"/>
      <w:divBdr>
        <w:top w:val="none" w:sz="0" w:space="0" w:color="auto"/>
        <w:left w:val="none" w:sz="0" w:space="0" w:color="auto"/>
        <w:bottom w:val="none" w:sz="0" w:space="0" w:color="auto"/>
        <w:right w:val="none" w:sz="0" w:space="0" w:color="auto"/>
      </w:divBdr>
    </w:div>
    <w:div w:id="395712143">
      <w:bodyDiv w:val="1"/>
      <w:marLeft w:val="0"/>
      <w:marRight w:val="0"/>
      <w:marTop w:val="0"/>
      <w:marBottom w:val="0"/>
      <w:divBdr>
        <w:top w:val="none" w:sz="0" w:space="0" w:color="auto"/>
        <w:left w:val="none" w:sz="0" w:space="0" w:color="auto"/>
        <w:bottom w:val="none" w:sz="0" w:space="0" w:color="auto"/>
        <w:right w:val="none" w:sz="0" w:space="0" w:color="auto"/>
      </w:divBdr>
    </w:div>
    <w:div w:id="397636492">
      <w:bodyDiv w:val="1"/>
      <w:marLeft w:val="0"/>
      <w:marRight w:val="0"/>
      <w:marTop w:val="0"/>
      <w:marBottom w:val="0"/>
      <w:divBdr>
        <w:top w:val="none" w:sz="0" w:space="0" w:color="auto"/>
        <w:left w:val="none" w:sz="0" w:space="0" w:color="auto"/>
        <w:bottom w:val="none" w:sz="0" w:space="0" w:color="auto"/>
        <w:right w:val="none" w:sz="0" w:space="0" w:color="auto"/>
      </w:divBdr>
    </w:div>
    <w:div w:id="398947422">
      <w:bodyDiv w:val="1"/>
      <w:marLeft w:val="0"/>
      <w:marRight w:val="0"/>
      <w:marTop w:val="0"/>
      <w:marBottom w:val="0"/>
      <w:divBdr>
        <w:top w:val="none" w:sz="0" w:space="0" w:color="auto"/>
        <w:left w:val="none" w:sz="0" w:space="0" w:color="auto"/>
        <w:bottom w:val="none" w:sz="0" w:space="0" w:color="auto"/>
        <w:right w:val="none" w:sz="0" w:space="0" w:color="auto"/>
      </w:divBdr>
    </w:div>
    <w:div w:id="399718708">
      <w:bodyDiv w:val="1"/>
      <w:marLeft w:val="0"/>
      <w:marRight w:val="0"/>
      <w:marTop w:val="0"/>
      <w:marBottom w:val="0"/>
      <w:divBdr>
        <w:top w:val="none" w:sz="0" w:space="0" w:color="auto"/>
        <w:left w:val="none" w:sz="0" w:space="0" w:color="auto"/>
        <w:bottom w:val="none" w:sz="0" w:space="0" w:color="auto"/>
        <w:right w:val="none" w:sz="0" w:space="0" w:color="auto"/>
      </w:divBdr>
    </w:div>
    <w:div w:id="400837259">
      <w:bodyDiv w:val="1"/>
      <w:marLeft w:val="0"/>
      <w:marRight w:val="0"/>
      <w:marTop w:val="0"/>
      <w:marBottom w:val="0"/>
      <w:divBdr>
        <w:top w:val="none" w:sz="0" w:space="0" w:color="auto"/>
        <w:left w:val="none" w:sz="0" w:space="0" w:color="auto"/>
        <w:bottom w:val="none" w:sz="0" w:space="0" w:color="auto"/>
        <w:right w:val="none" w:sz="0" w:space="0" w:color="auto"/>
      </w:divBdr>
    </w:div>
    <w:div w:id="402459825">
      <w:bodyDiv w:val="1"/>
      <w:marLeft w:val="0"/>
      <w:marRight w:val="0"/>
      <w:marTop w:val="0"/>
      <w:marBottom w:val="0"/>
      <w:divBdr>
        <w:top w:val="none" w:sz="0" w:space="0" w:color="auto"/>
        <w:left w:val="none" w:sz="0" w:space="0" w:color="auto"/>
        <w:bottom w:val="none" w:sz="0" w:space="0" w:color="auto"/>
        <w:right w:val="none" w:sz="0" w:space="0" w:color="auto"/>
      </w:divBdr>
    </w:div>
    <w:div w:id="403260169">
      <w:bodyDiv w:val="1"/>
      <w:marLeft w:val="0"/>
      <w:marRight w:val="0"/>
      <w:marTop w:val="0"/>
      <w:marBottom w:val="0"/>
      <w:divBdr>
        <w:top w:val="none" w:sz="0" w:space="0" w:color="auto"/>
        <w:left w:val="none" w:sz="0" w:space="0" w:color="auto"/>
        <w:bottom w:val="none" w:sz="0" w:space="0" w:color="auto"/>
        <w:right w:val="none" w:sz="0" w:space="0" w:color="auto"/>
      </w:divBdr>
    </w:div>
    <w:div w:id="408964390">
      <w:bodyDiv w:val="1"/>
      <w:marLeft w:val="0"/>
      <w:marRight w:val="0"/>
      <w:marTop w:val="0"/>
      <w:marBottom w:val="0"/>
      <w:divBdr>
        <w:top w:val="none" w:sz="0" w:space="0" w:color="auto"/>
        <w:left w:val="none" w:sz="0" w:space="0" w:color="auto"/>
        <w:bottom w:val="none" w:sz="0" w:space="0" w:color="auto"/>
        <w:right w:val="none" w:sz="0" w:space="0" w:color="auto"/>
      </w:divBdr>
    </w:div>
    <w:div w:id="414285202">
      <w:bodyDiv w:val="1"/>
      <w:marLeft w:val="0"/>
      <w:marRight w:val="0"/>
      <w:marTop w:val="0"/>
      <w:marBottom w:val="0"/>
      <w:divBdr>
        <w:top w:val="none" w:sz="0" w:space="0" w:color="auto"/>
        <w:left w:val="none" w:sz="0" w:space="0" w:color="auto"/>
        <w:bottom w:val="none" w:sz="0" w:space="0" w:color="auto"/>
        <w:right w:val="none" w:sz="0" w:space="0" w:color="auto"/>
      </w:divBdr>
    </w:div>
    <w:div w:id="420027933">
      <w:bodyDiv w:val="1"/>
      <w:marLeft w:val="0"/>
      <w:marRight w:val="0"/>
      <w:marTop w:val="0"/>
      <w:marBottom w:val="0"/>
      <w:divBdr>
        <w:top w:val="none" w:sz="0" w:space="0" w:color="auto"/>
        <w:left w:val="none" w:sz="0" w:space="0" w:color="auto"/>
        <w:bottom w:val="none" w:sz="0" w:space="0" w:color="auto"/>
        <w:right w:val="none" w:sz="0" w:space="0" w:color="auto"/>
      </w:divBdr>
    </w:div>
    <w:div w:id="422730341">
      <w:bodyDiv w:val="1"/>
      <w:marLeft w:val="0"/>
      <w:marRight w:val="0"/>
      <w:marTop w:val="0"/>
      <w:marBottom w:val="0"/>
      <w:divBdr>
        <w:top w:val="none" w:sz="0" w:space="0" w:color="auto"/>
        <w:left w:val="none" w:sz="0" w:space="0" w:color="auto"/>
        <w:bottom w:val="none" w:sz="0" w:space="0" w:color="auto"/>
        <w:right w:val="none" w:sz="0" w:space="0" w:color="auto"/>
      </w:divBdr>
    </w:div>
    <w:div w:id="426462657">
      <w:bodyDiv w:val="1"/>
      <w:marLeft w:val="0"/>
      <w:marRight w:val="0"/>
      <w:marTop w:val="0"/>
      <w:marBottom w:val="0"/>
      <w:divBdr>
        <w:top w:val="none" w:sz="0" w:space="0" w:color="auto"/>
        <w:left w:val="none" w:sz="0" w:space="0" w:color="auto"/>
        <w:bottom w:val="none" w:sz="0" w:space="0" w:color="auto"/>
        <w:right w:val="none" w:sz="0" w:space="0" w:color="auto"/>
      </w:divBdr>
    </w:div>
    <w:div w:id="435251987">
      <w:bodyDiv w:val="1"/>
      <w:marLeft w:val="0"/>
      <w:marRight w:val="0"/>
      <w:marTop w:val="0"/>
      <w:marBottom w:val="0"/>
      <w:divBdr>
        <w:top w:val="none" w:sz="0" w:space="0" w:color="auto"/>
        <w:left w:val="none" w:sz="0" w:space="0" w:color="auto"/>
        <w:bottom w:val="none" w:sz="0" w:space="0" w:color="auto"/>
        <w:right w:val="none" w:sz="0" w:space="0" w:color="auto"/>
      </w:divBdr>
    </w:div>
    <w:div w:id="439184767">
      <w:bodyDiv w:val="1"/>
      <w:marLeft w:val="0"/>
      <w:marRight w:val="0"/>
      <w:marTop w:val="0"/>
      <w:marBottom w:val="0"/>
      <w:divBdr>
        <w:top w:val="none" w:sz="0" w:space="0" w:color="auto"/>
        <w:left w:val="none" w:sz="0" w:space="0" w:color="auto"/>
        <w:bottom w:val="none" w:sz="0" w:space="0" w:color="auto"/>
        <w:right w:val="none" w:sz="0" w:space="0" w:color="auto"/>
      </w:divBdr>
    </w:div>
    <w:div w:id="440807750">
      <w:bodyDiv w:val="1"/>
      <w:marLeft w:val="0"/>
      <w:marRight w:val="0"/>
      <w:marTop w:val="0"/>
      <w:marBottom w:val="0"/>
      <w:divBdr>
        <w:top w:val="none" w:sz="0" w:space="0" w:color="auto"/>
        <w:left w:val="none" w:sz="0" w:space="0" w:color="auto"/>
        <w:bottom w:val="none" w:sz="0" w:space="0" w:color="auto"/>
        <w:right w:val="none" w:sz="0" w:space="0" w:color="auto"/>
      </w:divBdr>
    </w:div>
    <w:div w:id="444929827">
      <w:bodyDiv w:val="1"/>
      <w:marLeft w:val="0"/>
      <w:marRight w:val="0"/>
      <w:marTop w:val="0"/>
      <w:marBottom w:val="0"/>
      <w:divBdr>
        <w:top w:val="none" w:sz="0" w:space="0" w:color="auto"/>
        <w:left w:val="none" w:sz="0" w:space="0" w:color="auto"/>
        <w:bottom w:val="none" w:sz="0" w:space="0" w:color="auto"/>
        <w:right w:val="none" w:sz="0" w:space="0" w:color="auto"/>
      </w:divBdr>
    </w:div>
    <w:div w:id="445121214">
      <w:bodyDiv w:val="1"/>
      <w:marLeft w:val="0"/>
      <w:marRight w:val="0"/>
      <w:marTop w:val="0"/>
      <w:marBottom w:val="0"/>
      <w:divBdr>
        <w:top w:val="none" w:sz="0" w:space="0" w:color="auto"/>
        <w:left w:val="none" w:sz="0" w:space="0" w:color="auto"/>
        <w:bottom w:val="none" w:sz="0" w:space="0" w:color="auto"/>
        <w:right w:val="none" w:sz="0" w:space="0" w:color="auto"/>
      </w:divBdr>
    </w:div>
    <w:div w:id="448277696">
      <w:bodyDiv w:val="1"/>
      <w:marLeft w:val="0"/>
      <w:marRight w:val="0"/>
      <w:marTop w:val="0"/>
      <w:marBottom w:val="0"/>
      <w:divBdr>
        <w:top w:val="none" w:sz="0" w:space="0" w:color="auto"/>
        <w:left w:val="none" w:sz="0" w:space="0" w:color="auto"/>
        <w:bottom w:val="none" w:sz="0" w:space="0" w:color="auto"/>
        <w:right w:val="none" w:sz="0" w:space="0" w:color="auto"/>
      </w:divBdr>
    </w:div>
    <w:div w:id="450057727">
      <w:bodyDiv w:val="1"/>
      <w:marLeft w:val="0"/>
      <w:marRight w:val="0"/>
      <w:marTop w:val="0"/>
      <w:marBottom w:val="0"/>
      <w:divBdr>
        <w:top w:val="none" w:sz="0" w:space="0" w:color="auto"/>
        <w:left w:val="none" w:sz="0" w:space="0" w:color="auto"/>
        <w:bottom w:val="none" w:sz="0" w:space="0" w:color="auto"/>
        <w:right w:val="none" w:sz="0" w:space="0" w:color="auto"/>
      </w:divBdr>
    </w:div>
    <w:div w:id="454913168">
      <w:bodyDiv w:val="1"/>
      <w:marLeft w:val="0"/>
      <w:marRight w:val="0"/>
      <w:marTop w:val="0"/>
      <w:marBottom w:val="0"/>
      <w:divBdr>
        <w:top w:val="none" w:sz="0" w:space="0" w:color="auto"/>
        <w:left w:val="none" w:sz="0" w:space="0" w:color="auto"/>
        <w:bottom w:val="none" w:sz="0" w:space="0" w:color="auto"/>
        <w:right w:val="none" w:sz="0" w:space="0" w:color="auto"/>
      </w:divBdr>
    </w:div>
    <w:div w:id="456797481">
      <w:bodyDiv w:val="1"/>
      <w:marLeft w:val="0"/>
      <w:marRight w:val="0"/>
      <w:marTop w:val="0"/>
      <w:marBottom w:val="0"/>
      <w:divBdr>
        <w:top w:val="none" w:sz="0" w:space="0" w:color="auto"/>
        <w:left w:val="none" w:sz="0" w:space="0" w:color="auto"/>
        <w:bottom w:val="none" w:sz="0" w:space="0" w:color="auto"/>
        <w:right w:val="none" w:sz="0" w:space="0" w:color="auto"/>
      </w:divBdr>
    </w:div>
    <w:div w:id="462776318">
      <w:bodyDiv w:val="1"/>
      <w:marLeft w:val="0"/>
      <w:marRight w:val="0"/>
      <w:marTop w:val="0"/>
      <w:marBottom w:val="0"/>
      <w:divBdr>
        <w:top w:val="none" w:sz="0" w:space="0" w:color="auto"/>
        <w:left w:val="none" w:sz="0" w:space="0" w:color="auto"/>
        <w:bottom w:val="none" w:sz="0" w:space="0" w:color="auto"/>
        <w:right w:val="none" w:sz="0" w:space="0" w:color="auto"/>
      </w:divBdr>
    </w:div>
    <w:div w:id="465509033">
      <w:bodyDiv w:val="1"/>
      <w:marLeft w:val="0"/>
      <w:marRight w:val="0"/>
      <w:marTop w:val="0"/>
      <w:marBottom w:val="0"/>
      <w:divBdr>
        <w:top w:val="none" w:sz="0" w:space="0" w:color="auto"/>
        <w:left w:val="none" w:sz="0" w:space="0" w:color="auto"/>
        <w:bottom w:val="none" w:sz="0" w:space="0" w:color="auto"/>
        <w:right w:val="none" w:sz="0" w:space="0" w:color="auto"/>
      </w:divBdr>
    </w:div>
    <w:div w:id="472017244">
      <w:bodyDiv w:val="1"/>
      <w:marLeft w:val="0"/>
      <w:marRight w:val="0"/>
      <w:marTop w:val="0"/>
      <w:marBottom w:val="0"/>
      <w:divBdr>
        <w:top w:val="none" w:sz="0" w:space="0" w:color="auto"/>
        <w:left w:val="none" w:sz="0" w:space="0" w:color="auto"/>
        <w:bottom w:val="none" w:sz="0" w:space="0" w:color="auto"/>
        <w:right w:val="none" w:sz="0" w:space="0" w:color="auto"/>
      </w:divBdr>
    </w:div>
    <w:div w:id="477305409">
      <w:bodyDiv w:val="1"/>
      <w:marLeft w:val="0"/>
      <w:marRight w:val="0"/>
      <w:marTop w:val="0"/>
      <w:marBottom w:val="0"/>
      <w:divBdr>
        <w:top w:val="none" w:sz="0" w:space="0" w:color="auto"/>
        <w:left w:val="none" w:sz="0" w:space="0" w:color="auto"/>
        <w:bottom w:val="none" w:sz="0" w:space="0" w:color="auto"/>
        <w:right w:val="none" w:sz="0" w:space="0" w:color="auto"/>
      </w:divBdr>
    </w:div>
    <w:div w:id="478159954">
      <w:bodyDiv w:val="1"/>
      <w:marLeft w:val="0"/>
      <w:marRight w:val="0"/>
      <w:marTop w:val="0"/>
      <w:marBottom w:val="0"/>
      <w:divBdr>
        <w:top w:val="none" w:sz="0" w:space="0" w:color="auto"/>
        <w:left w:val="none" w:sz="0" w:space="0" w:color="auto"/>
        <w:bottom w:val="none" w:sz="0" w:space="0" w:color="auto"/>
        <w:right w:val="none" w:sz="0" w:space="0" w:color="auto"/>
      </w:divBdr>
    </w:div>
    <w:div w:id="479078278">
      <w:bodyDiv w:val="1"/>
      <w:marLeft w:val="0"/>
      <w:marRight w:val="0"/>
      <w:marTop w:val="0"/>
      <w:marBottom w:val="0"/>
      <w:divBdr>
        <w:top w:val="none" w:sz="0" w:space="0" w:color="auto"/>
        <w:left w:val="none" w:sz="0" w:space="0" w:color="auto"/>
        <w:bottom w:val="none" w:sz="0" w:space="0" w:color="auto"/>
        <w:right w:val="none" w:sz="0" w:space="0" w:color="auto"/>
      </w:divBdr>
    </w:div>
    <w:div w:id="480734346">
      <w:bodyDiv w:val="1"/>
      <w:marLeft w:val="0"/>
      <w:marRight w:val="0"/>
      <w:marTop w:val="0"/>
      <w:marBottom w:val="0"/>
      <w:divBdr>
        <w:top w:val="none" w:sz="0" w:space="0" w:color="auto"/>
        <w:left w:val="none" w:sz="0" w:space="0" w:color="auto"/>
        <w:bottom w:val="none" w:sz="0" w:space="0" w:color="auto"/>
        <w:right w:val="none" w:sz="0" w:space="0" w:color="auto"/>
      </w:divBdr>
    </w:div>
    <w:div w:id="490683812">
      <w:bodyDiv w:val="1"/>
      <w:marLeft w:val="0"/>
      <w:marRight w:val="0"/>
      <w:marTop w:val="0"/>
      <w:marBottom w:val="0"/>
      <w:divBdr>
        <w:top w:val="none" w:sz="0" w:space="0" w:color="auto"/>
        <w:left w:val="none" w:sz="0" w:space="0" w:color="auto"/>
        <w:bottom w:val="none" w:sz="0" w:space="0" w:color="auto"/>
        <w:right w:val="none" w:sz="0" w:space="0" w:color="auto"/>
      </w:divBdr>
    </w:div>
    <w:div w:id="498664346">
      <w:bodyDiv w:val="1"/>
      <w:marLeft w:val="0"/>
      <w:marRight w:val="0"/>
      <w:marTop w:val="0"/>
      <w:marBottom w:val="0"/>
      <w:divBdr>
        <w:top w:val="none" w:sz="0" w:space="0" w:color="auto"/>
        <w:left w:val="none" w:sz="0" w:space="0" w:color="auto"/>
        <w:bottom w:val="none" w:sz="0" w:space="0" w:color="auto"/>
        <w:right w:val="none" w:sz="0" w:space="0" w:color="auto"/>
      </w:divBdr>
    </w:div>
    <w:div w:id="499390830">
      <w:bodyDiv w:val="1"/>
      <w:marLeft w:val="0"/>
      <w:marRight w:val="0"/>
      <w:marTop w:val="0"/>
      <w:marBottom w:val="0"/>
      <w:divBdr>
        <w:top w:val="none" w:sz="0" w:space="0" w:color="auto"/>
        <w:left w:val="none" w:sz="0" w:space="0" w:color="auto"/>
        <w:bottom w:val="none" w:sz="0" w:space="0" w:color="auto"/>
        <w:right w:val="none" w:sz="0" w:space="0" w:color="auto"/>
      </w:divBdr>
    </w:div>
    <w:div w:id="517043477">
      <w:bodyDiv w:val="1"/>
      <w:marLeft w:val="0"/>
      <w:marRight w:val="0"/>
      <w:marTop w:val="0"/>
      <w:marBottom w:val="0"/>
      <w:divBdr>
        <w:top w:val="none" w:sz="0" w:space="0" w:color="auto"/>
        <w:left w:val="none" w:sz="0" w:space="0" w:color="auto"/>
        <w:bottom w:val="none" w:sz="0" w:space="0" w:color="auto"/>
        <w:right w:val="none" w:sz="0" w:space="0" w:color="auto"/>
      </w:divBdr>
    </w:div>
    <w:div w:id="526798608">
      <w:bodyDiv w:val="1"/>
      <w:marLeft w:val="0"/>
      <w:marRight w:val="0"/>
      <w:marTop w:val="0"/>
      <w:marBottom w:val="0"/>
      <w:divBdr>
        <w:top w:val="none" w:sz="0" w:space="0" w:color="auto"/>
        <w:left w:val="none" w:sz="0" w:space="0" w:color="auto"/>
        <w:bottom w:val="none" w:sz="0" w:space="0" w:color="auto"/>
        <w:right w:val="none" w:sz="0" w:space="0" w:color="auto"/>
      </w:divBdr>
    </w:div>
    <w:div w:id="529101458">
      <w:bodyDiv w:val="1"/>
      <w:marLeft w:val="0"/>
      <w:marRight w:val="0"/>
      <w:marTop w:val="0"/>
      <w:marBottom w:val="0"/>
      <w:divBdr>
        <w:top w:val="none" w:sz="0" w:space="0" w:color="auto"/>
        <w:left w:val="none" w:sz="0" w:space="0" w:color="auto"/>
        <w:bottom w:val="none" w:sz="0" w:space="0" w:color="auto"/>
        <w:right w:val="none" w:sz="0" w:space="0" w:color="auto"/>
      </w:divBdr>
    </w:div>
    <w:div w:id="531070953">
      <w:bodyDiv w:val="1"/>
      <w:marLeft w:val="0"/>
      <w:marRight w:val="0"/>
      <w:marTop w:val="0"/>
      <w:marBottom w:val="0"/>
      <w:divBdr>
        <w:top w:val="none" w:sz="0" w:space="0" w:color="auto"/>
        <w:left w:val="none" w:sz="0" w:space="0" w:color="auto"/>
        <w:bottom w:val="none" w:sz="0" w:space="0" w:color="auto"/>
        <w:right w:val="none" w:sz="0" w:space="0" w:color="auto"/>
      </w:divBdr>
    </w:div>
    <w:div w:id="535124128">
      <w:bodyDiv w:val="1"/>
      <w:marLeft w:val="0"/>
      <w:marRight w:val="0"/>
      <w:marTop w:val="0"/>
      <w:marBottom w:val="0"/>
      <w:divBdr>
        <w:top w:val="none" w:sz="0" w:space="0" w:color="auto"/>
        <w:left w:val="none" w:sz="0" w:space="0" w:color="auto"/>
        <w:bottom w:val="none" w:sz="0" w:space="0" w:color="auto"/>
        <w:right w:val="none" w:sz="0" w:space="0" w:color="auto"/>
      </w:divBdr>
    </w:div>
    <w:div w:id="540822200">
      <w:bodyDiv w:val="1"/>
      <w:marLeft w:val="0"/>
      <w:marRight w:val="0"/>
      <w:marTop w:val="0"/>
      <w:marBottom w:val="0"/>
      <w:divBdr>
        <w:top w:val="none" w:sz="0" w:space="0" w:color="auto"/>
        <w:left w:val="none" w:sz="0" w:space="0" w:color="auto"/>
        <w:bottom w:val="none" w:sz="0" w:space="0" w:color="auto"/>
        <w:right w:val="none" w:sz="0" w:space="0" w:color="auto"/>
      </w:divBdr>
    </w:div>
    <w:div w:id="542134820">
      <w:bodyDiv w:val="1"/>
      <w:marLeft w:val="0"/>
      <w:marRight w:val="0"/>
      <w:marTop w:val="0"/>
      <w:marBottom w:val="0"/>
      <w:divBdr>
        <w:top w:val="none" w:sz="0" w:space="0" w:color="auto"/>
        <w:left w:val="none" w:sz="0" w:space="0" w:color="auto"/>
        <w:bottom w:val="none" w:sz="0" w:space="0" w:color="auto"/>
        <w:right w:val="none" w:sz="0" w:space="0" w:color="auto"/>
      </w:divBdr>
    </w:div>
    <w:div w:id="545720128">
      <w:bodyDiv w:val="1"/>
      <w:marLeft w:val="0"/>
      <w:marRight w:val="0"/>
      <w:marTop w:val="0"/>
      <w:marBottom w:val="0"/>
      <w:divBdr>
        <w:top w:val="none" w:sz="0" w:space="0" w:color="auto"/>
        <w:left w:val="none" w:sz="0" w:space="0" w:color="auto"/>
        <w:bottom w:val="none" w:sz="0" w:space="0" w:color="auto"/>
        <w:right w:val="none" w:sz="0" w:space="0" w:color="auto"/>
      </w:divBdr>
    </w:div>
    <w:div w:id="546838560">
      <w:bodyDiv w:val="1"/>
      <w:marLeft w:val="0"/>
      <w:marRight w:val="0"/>
      <w:marTop w:val="0"/>
      <w:marBottom w:val="0"/>
      <w:divBdr>
        <w:top w:val="none" w:sz="0" w:space="0" w:color="auto"/>
        <w:left w:val="none" w:sz="0" w:space="0" w:color="auto"/>
        <w:bottom w:val="none" w:sz="0" w:space="0" w:color="auto"/>
        <w:right w:val="none" w:sz="0" w:space="0" w:color="auto"/>
      </w:divBdr>
    </w:div>
    <w:div w:id="547689300">
      <w:bodyDiv w:val="1"/>
      <w:marLeft w:val="0"/>
      <w:marRight w:val="0"/>
      <w:marTop w:val="0"/>
      <w:marBottom w:val="0"/>
      <w:divBdr>
        <w:top w:val="none" w:sz="0" w:space="0" w:color="auto"/>
        <w:left w:val="none" w:sz="0" w:space="0" w:color="auto"/>
        <w:bottom w:val="none" w:sz="0" w:space="0" w:color="auto"/>
        <w:right w:val="none" w:sz="0" w:space="0" w:color="auto"/>
      </w:divBdr>
    </w:div>
    <w:div w:id="549805911">
      <w:bodyDiv w:val="1"/>
      <w:marLeft w:val="0"/>
      <w:marRight w:val="0"/>
      <w:marTop w:val="0"/>
      <w:marBottom w:val="0"/>
      <w:divBdr>
        <w:top w:val="none" w:sz="0" w:space="0" w:color="auto"/>
        <w:left w:val="none" w:sz="0" w:space="0" w:color="auto"/>
        <w:bottom w:val="none" w:sz="0" w:space="0" w:color="auto"/>
        <w:right w:val="none" w:sz="0" w:space="0" w:color="auto"/>
      </w:divBdr>
    </w:div>
    <w:div w:id="552350155">
      <w:bodyDiv w:val="1"/>
      <w:marLeft w:val="0"/>
      <w:marRight w:val="0"/>
      <w:marTop w:val="0"/>
      <w:marBottom w:val="0"/>
      <w:divBdr>
        <w:top w:val="none" w:sz="0" w:space="0" w:color="auto"/>
        <w:left w:val="none" w:sz="0" w:space="0" w:color="auto"/>
        <w:bottom w:val="none" w:sz="0" w:space="0" w:color="auto"/>
        <w:right w:val="none" w:sz="0" w:space="0" w:color="auto"/>
      </w:divBdr>
    </w:div>
    <w:div w:id="552741317">
      <w:bodyDiv w:val="1"/>
      <w:marLeft w:val="0"/>
      <w:marRight w:val="0"/>
      <w:marTop w:val="0"/>
      <w:marBottom w:val="0"/>
      <w:divBdr>
        <w:top w:val="none" w:sz="0" w:space="0" w:color="auto"/>
        <w:left w:val="none" w:sz="0" w:space="0" w:color="auto"/>
        <w:bottom w:val="none" w:sz="0" w:space="0" w:color="auto"/>
        <w:right w:val="none" w:sz="0" w:space="0" w:color="auto"/>
      </w:divBdr>
    </w:div>
    <w:div w:id="561791978">
      <w:bodyDiv w:val="1"/>
      <w:marLeft w:val="0"/>
      <w:marRight w:val="0"/>
      <w:marTop w:val="0"/>
      <w:marBottom w:val="0"/>
      <w:divBdr>
        <w:top w:val="none" w:sz="0" w:space="0" w:color="auto"/>
        <w:left w:val="none" w:sz="0" w:space="0" w:color="auto"/>
        <w:bottom w:val="none" w:sz="0" w:space="0" w:color="auto"/>
        <w:right w:val="none" w:sz="0" w:space="0" w:color="auto"/>
      </w:divBdr>
    </w:div>
    <w:div w:id="566571045">
      <w:bodyDiv w:val="1"/>
      <w:marLeft w:val="0"/>
      <w:marRight w:val="0"/>
      <w:marTop w:val="0"/>
      <w:marBottom w:val="0"/>
      <w:divBdr>
        <w:top w:val="none" w:sz="0" w:space="0" w:color="auto"/>
        <w:left w:val="none" w:sz="0" w:space="0" w:color="auto"/>
        <w:bottom w:val="none" w:sz="0" w:space="0" w:color="auto"/>
        <w:right w:val="none" w:sz="0" w:space="0" w:color="auto"/>
      </w:divBdr>
    </w:div>
    <w:div w:id="569267496">
      <w:bodyDiv w:val="1"/>
      <w:marLeft w:val="0"/>
      <w:marRight w:val="0"/>
      <w:marTop w:val="0"/>
      <w:marBottom w:val="0"/>
      <w:divBdr>
        <w:top w:val="none" w:sz="0" w:space="0" w:color="auto"/>
        <w:left w:val="none" w:sz="0" w:space="0" w:color="auto"/>
        <w:bottom w:val="none" w:sz="0" w:space="0" w:color="auto"/>
        <w:right w:val="none" w:sz="0" w:space="0" w:color="auto"/>
      </w:divBdr>
    </w:div>
    <w:div w:id="573055910">
      <w:bodyDiv w:val="1"/>
      <w:marLeft w:val="0"/>
      <w:marRight w:val="0"/>
      <w:marTop w:val="0"/>
      <w:marBottom w:val="0"/>
      <w:divBdr>
        <w:top w:val="none" w:sz="0" w:space="0" w:color="auto"/>
        <w:left w:val="none" w:sz="0" w:space="0" w:color="auto"/>
        <w:bottom w:val="none" w:sz="0" w:space="0" w:color="auto"/>
        <w:right w:val="none" w:sz="0" w:space="0" w:color="auto"/>
      </w:divBdr>
    </w:div>
    <w:div w:id="573783089">
      <w:bodyDiv w:val="1"/>
      <w:marLeft w:val="0"/>
      <w:marRight w:val="0"/>
      <w:marTop w:val="0"/>
      <w:marBottom w:val="0"/>
      <w:divBdr>
        <w:top w:val="none" w:sz="0" w:space="0" w:color="auto"/>
        <w:left w:val="none" w:sz="0" w:space="0" w:color="auto"/>
        <w:bottom w:val="none" w:sz="0" w:space="0" w:color="auto"/>
        <w:right w:val="none" w:sz="0" w:space="0" w:color="auto"/>
      </w:divBdr>
    </w:div>
    <w:div w:id="582034876">
      <w:bodyDiv w:val="1"/>
      <w:marLeft w:val="0"/>
      <w:marRight w:val="0"/>
      <w:marTop w:val="0"/>
      <w:marBottom w:val="0"/>
      <w:divBdr>
        <w:top w:val="none" w:sz="0" w:space="0" w:color="auto"/>
        <w:left w:val="none" w:sz="0" w:space="0" w:color="auto"/>
        <w:bottom w:val="none" w:sz="0" w:space="0" w:color="auto"/>
        <w:right w:val="none" w:sz="0" w:space="0" w:color="auto"/>
      </w:divBdr>
    </w:div>
    <w:div w:id="586815896">
      <w:bodyDiv w:val="1"/>
      <w:marLeft w:val="0"/>
      <w:marRight w:val="0"/>
      <w:marTop w:val="0"/>
      <w:marBottom w:val="0"/>
      <w:divBdr>
        <w:top w:val="none" w:sz="0" w:space="0" w:color="auto"/>
        <w:left w:val="none" w:sz="0" w:space="0" w:color="auto"/>
        <w:bottom w:val="none" w:sz="0" w:space="0" w:color="auto"/>
        <w:right w:val="none" w:sz="0" w:space="0" w:color="auto"/>
      </w:divBdr>
    </w:div>
    <w:div w:id="591167211">
      <w:bodyDiv w:val="1"/>
      <w:marLeft w:val="0"/>
      <w:marRight w:val="0"/>
      <w:marTop w:val="0"/>
      <w:marBottom w:val="0"/>
      <w:divBdr>
        <w:top w:val="none" w:sz="0" w:space="0" w:color="auto"/>
        <w:left w:val="none" w:sz="0" w:space="0" w:color="auto"/>
        <w:bottom w:val="none" w:sz="0" w:space="0" w:color="auto"/>
        <w:right w:val="none" w:sz="0" w:space="0" w:color="auto"/>
      </w:divBdr>
    </w:div>
    <w:div w:id="594948394">
      <w:bodyDiv w:val="1"/>
      <w:marLeft w:val="0"/>
      <w:marRight w:val="0"/>
      <w:marTop w:val="0"/>
      <w:marBottom w:val="0"/>
      <w:divBdr>
        <w:top w:val="none" w:sz="0" w:space="0" w:color="auto"/>
        <w:left w:val="none" w:sz="0" w:space="0" w:color="auto"/>
        <w:bottom w:val="none" w:sz="0" w:space="0" w:color="auto"/>
        <w:right w:val="none" w:sz="0" w:space="0" w:color="auto"/>
      </w:divBdr>
    </w:div>
    <w:div w:id="597491733">
      <w:bodyDiv w:val="1"/>
      <w:marLeft w:val="0"/>
      <w:marRight w:val="0"/>
      <w:marTop w:val="0"/>
      <w:marBottom w:val="0"/>
      <w:divBdr>
        <w:top w:val="none" w:sz="0" w:space="0" w:color="auto"/>
        <w:left w:val="none" w:sz="0" w:space="0" w:color="auto"/>
        <w:bottom w:val="none" w:sz="0" w:space="0" w:color="auto"/>
        <w:right w:val="none" w:sz="0" w:space="0" w:color="auto"/>
      </w:divBdr>
    </w:div>
    <w:div w:id="606739205">
      <w:bodyDiv w:val="1"/>
      <w:marLeft w:val="0"/>
      <w:marRight w:val="0"/>
      <w:marTop w:val="0"/>
      <w:marBottom w:val="0"/>
      <w:divBdr>
        <w:top w:val="none" w:sz="0" w:space="0" w:color="auto"/>
        <w:left w:val="none" w:sz="0" w:space="0" w:color="auto"/>
        <w:bottom w:val="none" w:sz="0" w:space="0" w:color="auto"/>
        <w:right w:val="none" w:sz="0" w:space="0" w:color="auto"/>
      </w:divBdr>
    </w:div>
    <w:div w:id="606740945">
      <w:bodyDiv w:val="1"/>
      <w:marLeft w:val="0"/>
      <w:marRight w:val="0"/>
      <w:marTop w:val="0"/>
      <w:marBottom w:val="0"/>
      <w:divBdr>
        <w:top w:val="none" w:sz="0" w:space="0" w:color="auto"/>
        <w:left w:val="none" w:sz="0" w:space="0" w:color="auto"/>
        <w:bottom w:val="none" w:sz="0" w:space="0" w:color="auto"/>
        <w:right w:val="none" w:sz="0" w:space="0" w:color="auto"/>
      </w:divBdr>
    </w:div>
    <w:div w:id="610818030">
      <w:bodyDiv w:val="1"/>
      <w:marLeft w:val="0"/>
      <w:marRight w:val="0"/>
      <w:marTop w:val="0"/>
      <w:marBottom w:val="0"/>
      <w:divBdr>
        <w:top w:val="none" w:sz="0" w:space="0" w:color="auto"/>
        <w:left w:val="none" w:sz="0" w:space="0" w:color="auto"/>
        <w:bottom w:val="none" w:sz="0" w:space="0" w:color="auto"/>
        <w:right w:val="none" w:sz="0" w:space="0" w:color="auto"/>
      </w:divBdr>
    </w:div>
    <w:div w:id="617418686">
      <w:bodyDiv w:val="1"/>
      <w:marLeft w:val="0"/>
      <w:marRight w:val="0"/>
      <w:marTop w:val="0"/>
      <w:marBottom w:val="0"/>
      <w:divBdr>
        <w:top w:val="none" w:sz="0" w:space="0" w:color="auto"/>
        <w:left w:val="none" w:sz="0" w:space="0" w:color="auto"/>
        <w:bottom w:val="none" w:sz="0" w:space="0" w:color="auto"/>
        <w:right w:val="none" w:sz="0" w:space="0" w:color="auto"/>
      </w:divBdr>
    </w:div>
    <w:div w:id="619917925">
      <w:bodyDiv w:val="1"/>
      <w:marLeft w:val="0"/>
      <w:marRight w:val="0"/>
      <w:marTop w:val="0"/>
      <w:marBottom w:val="0"/>
      <w:divBdr>
        <w:top w:val="none" w:sz="0" w:space="0" w:color="auto"/>
        <w:left w:val="none" w:sz="0" w:space="0" w:color="auto"/>
        <w:bottom w:val="none" w:sz="0" w:space="0" w:color="auto"/>
        <w:right w:val="none" w:sz="0" w:space="0" w:color="auto"/>
      </w:divBdr>
    </w:div>
    <w:div w:id="621612257">
      <w:bodyDiv w:val="1"/>
      <w:marLeft w:val="0"/>
      <w:marRight w:val="0"/>
      <w:marTop w:val="0"/>
      <w:marBottom w:val="0"/>
      <w:divBdr>
        <w:top w:val="none" w:sz="0" w:space="0" w:color="auto"/>
        <w:left w:val="none" w:sz="0" w:space="0" w:color="auto"/>
        <w:bottom w:val="none" w:sz="0" w:space="0" w:color="auto"/>
        <w:right w:val="none" w:sz="0" w:space="0" w:color="auto"/>
      </w:divBdr>
    </w:div>
    <w:div w:id="623199558">
      <w:bodyDiv w:val="1"/>
      <w:marLeft w:val="0"/>
      <w:marRight w:val="0"/>
      <w:marTop w:val="0"/>
      <w:marBottom w:val="0"/>
      <w:divBdr>
        <w:top w:val="none" w:sz="0" w:space="0" w:color="auto"/>
        <w:left w:val="none" w:sz="0" w:space="0" w:color="auto"/>
        <w:bottom w:val="none" w:sz="0" w:space="0" w:color="auto"/>
        <w:right w:val="none" w:sz="0" w:space="0" w:color="auto"/>
      </w:divBdr>
    </w:div>
    <w:div w:id="623654873">
      <w:bodyDiv w:val="1"/>
      <w:marLeft w:val="0"/>
      <w:marRight w:val="0"/>
      <w:marTop w:val="0"/>
      <w:marBottom w:val="0"/>
      <w:divBdr>
        <w:top w:val="none" w:sz="0" w:space="0" w:color="auto"/>
        <w:left w:val="none" w:sz="0" w:space="0" w:color="auto"/>
        <w:bottom w:val="none" w:sz="0" w:space="0" w:color="auto"/>
        <w:right w:val="none" w:sz="0" w:space="0" w:color="auto"/>
      </w:divBdr>
    </w:div>
    <w:div w:id="633876094">
      <w:bodyDiv w:val="1"/>
      <w:marLeft w:val="0"/>
      <w:marRight w:val="0"/>
      <w:marTop w:val="0"/>
      <w:marBottom w:val="0"/>
      <w:divBdr>
        <w:top w:val="none" w:sz="0" w:space="0" w:color="auto"/>
        <w:left w:val="none" w:sz="0" w:space="0" w:color="auto"/>
        <w:bottom w:val="none" w:sz="0" w:space="0" w:color="auto"/>
        <w:right w:val="none" w:sz="0" w:space="0" w:color="auto"/>
      </w:divBdr>
    </w:div>
    <w:div w:id="641008074">
      <w:bodyDiv w:val="1"/>
      <w:marLeft w:val="0"/>
      <w:marRight w:val="0"/>
      <w:marTop w:val="0"/>
      <w:marBottom w:val="0"/>
      <w:divBdr>
        <w:top w:val="none" w:sz="0" w:space="0" w:color="auto"/>
        <w:left w:val="none" w:sz="0" w:space="0" w:color="auto"/>
        <w:bottom w:val="none" w:sz="0" w:space="0" w:color="auto"/>
        <w:right w:val="none" w:sz="0" w:space="0" w:color="auto"/>
      </w:divBdr>
    </w:div>
    <w:div w:id="641545272">
      <w:bodyDiv w:val="1"/>
      <w:marLeft w:val="0"/>
      <w:marRight w:val="0"/>
      <w:marTop w:val="0"/>
      <w:marBottom w:val="0"/>
      <w:divBdr>
        <w:top w:val="none" w:sz="0" w:space="0" w:color="auto"/>
        <w:left w:val="none" w:sz="0" w:space="0" w:color="auto"/>
        <w:bottom w:val="none" w:sz="0" w:space="0" w:color="auto"/>
        <w:right w:val="none" w:sz="0" w:space="0" w:color="auto"/>
      </w:divBdr>
    </w:div>
    <w:div w:id="642348411">
      <w:bodyDiv w:val="1"/>
      <w:marLeft w:val="0"/>
      <w:marRight w:val="0"/>
      <w:marTop w:val="0"/>
      <w:marBottom w:val="0"/>
      <w:divBdr>
        <w:top w:val="none" w:sz="0" w:space="0" w:color="auto"/>
        <w:left w:val="none" w:sz="0" w:space="0" w:color="auto"/>
        <w:bottom w:val="none" w:sz="0" w:space="0" w:color="auto"/>
        <w:right w:val="none" w:sz="0" w:space="0" w:color="auto"/>
      </w:divBdr>
    </w:div>
    <w:div w:id="642931863">
      <w:bodyDiv w:val="1"/>
      <w:marLeft w:val="0"/>
      <w:marRight w:val="0"/>
      <w:marTop w:val="0"/>
      <w:marBottom w:val="0"/>
      <w:divBdr>
        <w:top w:val="none" w:sz="0" w:space="0" w:color="auto"/>
        <w:left w:val="none" w:sz="0" w:space="0" w:color="auto"/>
        <w:bottom w:val="none" w:sz="0" w:space="0" w:color="auto"/>
        <w:right w:val="none" w:sz="0" w:space="0" w:color="auto"/>
      </w:divBdr>
    </w:div>
    <w:div w:id="643899597">
      <w:bodyDiv w:val="1"/>
      <w:marLeft w:val="0"/>
      <w:marRight w:val="0"/>
      <w:marTop w:val="0"/>
      <w:marBottom w:val="0"/>
      <w:divBdr>
        <w:top w:val="none" w:sz="0" w:space="0" w:color="auto"/>
        <w:left w:val="none" w:sz="0" w:space="0" w:color="auto"/>
        <w:bottom w:val="none" w:sz="0" w:space="0" w:color="auto"/>
        <w:right w:val="none" w:sz="0" w:space="0" w:color="auto"/>
      </w:divBdr>
    </w:div>
    <w:div w:id="644823628">
      <w:bodyDiv w:val="1"/>
      <w:marLeft w:val="0"/>
      <w:marRight w:val="0"/>
      <w:marTop w:val="0"/>
      <w:marBottom w:val="0"/>
      <w:divBdr>
        <w:top w:val="none" w:sz="0" w:space="0" w:color="auto"/>
        <w:left w:val="none" w:sz="0" w:space="0" w:color="auto"/>
        <w:bottom w:val="none" w:sz="0" w:space="0" w:color="auto"/>
        <w:right w:val="none" w:sz="0" w:space="0" w:color="auto"/>
      </w:divBdr>
    </w:div>
    <w:div w:id="648753663">
      <w:bodyDiv w:val="1"/>
      <w:marLeft w:val="0"/>
      <w:marRight w:val="0"/>
      <w:marTop w:val="0"/>
      <w:marBottom w:val="0"/>
      <w:divBdr>
        <w:top w:val="none" w:sz="0" w:space="0" w:color="auto"/>
        <w:left w:val="none" w:sz="0" w:space="0" w:color="auto"/>
        <w:bottom w:val="none" w:sz="0" w:space="0" w:color="auto"/>
        <w:right w:val="none" w:sz="0" w:space="0" w:color="auto"/>
      </w:divBdr>
    </w:div>
    <w:div w:id="655449881">
      <w:bodyDiv w:val="1"/>
      <w:marLeft w:val="0"/>
      <w:marRight w:val="0"/>
      <w:marTop w:val="0"/>
      <w:marBottom w:val="0"/>
      <w:divBdr>
        <w:top w:val="none" w:sz="0" w:space="0" w:color="auto"/>
        <w:left w:val="none" w:sz="0" w:space="0" w:color="auto"/>
        <w:bottom w:val="none" w:sz="0" w:space="0" w:color="auto"/>
        <w:right w:val="none" w:sz="0" w:space="0" w:color="auto"/>
      </w:divBdr>
    </w:div>
    <w:div w:id="656108146">
      <w:bodyDiv w:val="1"/>
      <w:marLeft w:val="0"/>
      <w:marRight w:val="0"/>
      <w:marTop w:val="0"/>
      <w:marBottom w:val="0"/>
      <w:divBdr>
        <w:top w:val="none" w:sz="0" w:space="0" w:color="auto"/>
        <w:left w:val="none" w:sz="0" w:space="0" w:color="auto"/>
        <w:bottom w:val="none" w:sz="0" w:space="0" w:color="auto"/>
        <w:right w:val="none" w:sz="0" w:space="0" w:color="auto"/>
      </w:divBdr>
    </w:div>
    <w:div w:id="657274386">
      <w:bodyDiv w:val="1"/>
      <w:marLeft w:val="0"/>
      <w:marRight w:val="0"/>
      <w:marTop w:val="0"/>
      <w:marBottom w:val="0"/>
      <w:divBdr>
        <w:top w:val="none" w:sz="0" w:space="0" w:color="auto"/>
        <w:left w:val="none" w:sz="0" w:space="0" w:color="auto"/>
        <w:bottom w:val="none" w:sz="0" w:space="0" w:color="auto"/>
        <w:right w:val="none" w:sz="0" w:space="0" w:color="auto"/>
      </w:divBdr>
    </w:div>
    <w:div w:id="658506370">
      <w:bodyDiv w:val="1"/>
      <w:marLeft w:val="0"/>
      <w:marRight w:val="0"/>
      <w:marTop w:val="0"/>
      <w:marBottom w:val="0"/>
      <w:divBdr>
        <w:top w:val="none" w:sz="0" w:space="0" w:color="auto"/>
        <w:left w:val="none" w:sz="0" w:space="0" w:color="auto"/>
        <w:bottom w:val="none" w:sz="0" w:space="0" w:color="auto"/>
        <w:right w:val="none" w:sz="0" w:space="0" w:color="auto"/>
      </w:divBdr>
    </w:div>
    <w:div w:id="659038975">
      <w:bodyDiv w:val="1"/>
      <w:marLeft w:val="0"/>
      <w:marRight w:val="0"/>
      <w:marTop w:val="0"/>
      <w:marBottom w:val="0"/>
      <w:divBdr>
        <w:top w:val="none" w:sz="0" w:space="0" w:color="auto"/>
        <w:left w:val="none" w:sz="0" w:space="0" w:color="auto"/>
        <w:bottom w:val="none" w:sz="0" w:space="0" w:color="auto"/>
        <w:right w:val="none" w:sz="0" w:space="0" w:color="auto"/>
      </w:divBdr>
    </w:div>
    <w:div w:id="662976690">
      <w:bodyDiv w:val="1"/>
      <w:marLeft w:val="0"/>
      <w:marRight w:val="0"/>
      <w:marTop w:val="0"/>
      <w:marBottom w:val="0"/>
      <w:divBdr>
        <w:top w:val="none" w:sz="0" w:space="0" w:color="auto"/>
        <w:left w:val="none" w:sz="0" w:space="0" w:color="auto"/>
        <w:bottom w:val="none" w:sz="0" w:space="0" w:color="auto"/>
        <w:right w:val="none" w:sz="0" w:space="0" w:color="auto"/>
      </w:divBdr>
    </w:div>
    <w:div w:id="665862275">
      <w:bodyDiv w:val="1"/>
      <w:marLeft w:val="0"/>
      <w:marRight w:val="0"/>
      <w:marTop w:val="0"/>
      <w:marBottom w:val="0"/>
      <w:divBdr>
        <w:top w:val="none" w:sz="0" w:space="0" w:color="auto"/>
        <w:left w:val="none" w:sz="0" w:space="0" w:color="auto"/>
        <w:bottom w:val="none" w:sz="0" w:space="0" w:color="auto"/>
        <w:right w:val="none" w:sz="0" w:space="0" w:color="auto"/>
      </w:divBdr>
    </w:div>
    <w:div w:id="666982628">
      <w:bodyDiv w:val="1"/>
      <w:marLeft w:val="0"/>
      <w:marRight w:val="0"/>
      <w:marTop w:val="0"/>
      <w:marBottom w:val="0"/>
      <w:divBdr>
        <w:top w:val="none" w:sz="0" w:space="0" w:color="auto"/>
        <w:left w:val="none" w:sz="0" w:space="0" w:color="auto"/>
        <w:bottom w:val="none" w:sz="0" w:space="0" w:color="auto"/>
        <w:right w:val="none" w:sz="0" w:space="0" w:color="auto"/>
      </w:divBdr>
    </w:div>
    <w:div w:id="675499865">
      <w:bodyDiv w:val="1"/>
      <w:marLeft w:val="0"/>
      <w:marRight w:val="0"/>
      <w:marTop w:val="0"/>
      <w:marBottom w:val="0"/>
      <w:divBdr>
        <w:top w:val="none" w:sz="0" w:space="0" w:color="auto"/>
        <w:left w:val="none" w:sz="0" w:space="0" w:color="auto"/>
        <w:bottom w:val="none" w:sz="0" w:space="0" w:color="auto"/>
        <w:right w:val="none" w:sz="0" w:space="0" w:color="auto"/>
      </w:divBdr>
    </w:div>
    <w:div w:id="677002318">
      <w:bodyDiv w:val="1"/>
      <w:marLeft w:val="0"/>
      <w:marRight w:val="0"/>
      <w:marTop w:val="0"/>
      <w:marBottom w:val="0"/>
      <w:divBdr>
        <w:top w:val="none" w:sz="0" w:space="0" w:color="auto"/>
        <w:left w:val="none" w:sz="0" w:space="0" w:color="auto"/>
        <w:bottom w:val="none" w:sz="0" w:space="0" w:color="auto"/>
        <w:right w:val="none" w:sz="0" w:space="0" w:color="auto"/>
      </w:divBdr>
    </w:div>
    <w:div w:id="679817938">
      <w:bodyDiv w:val="1"/>
      <w:marLeft w:val="0"/>
      <w:marRight w:val="0"/>
      <w:marTop w:val="0"/>
      <w:marBottom w:val="0"/>
      <w:divBdr>
        <w:top w:val="none" w:sz="0" w:space="0" w:color="auto"/>
        <w:left w:val="none" w:sz="0" w:space="0" w:color="auto"/>
        <w:bottom w:val="none" w:sz="0" w:space="0" w:color="auto"/>
        <w:right w:val="none" w:sz="0" w:space="0" w:color="auto"/>
      </w:divBdr>
    </w:div>
    <w:div w:id="680011732">
      <w:bodyDiv w:val="1"/>
      <w:marLeft w:val="0"/>
      <w:marRight w:val="0"/>
      <w:marTop w:val="0"/>
      <w:marBottom w:val="0"/>
      <w:divBdr>
        <w:top w:val="none" w:sz="0" w:space="0" w:color="auto"/>
        <w:left w:val="none" w:sz="0" w:space="0" w:color="auto"/>
        <w:bottom w:val="none" w:sz="0" w:space="0" w:color="auto"/>
        <w:right w:val="none" w:sz="0" w:space="0" w:color="auto"/>
      </w:divBdr>
    </w:div>
    <w:div w:id="681393020">
      <w:bodyDiv w:val="1"/>
      <w:marLeft w:val="0"/>
      <w:marRight w:val="0"/>
      <w:marTop w:val="0"/>
      <w:marBottom w:val="0"/>
      <w:divBdr>
        <w:top w:val="none" w:sz="0" w:space="0" w:color="auto"/>
        <w:left w:val="none" w:sz="0" w:space="0" w:color="auto"/>
        <w:bottom w:val="none" w:sz="0" w:space="0" w:color="auto"/>
        <w:right w:val="none" w:sz="0" w:space="0" w:color="auto"/>
      </w:divBdr>
    </w:div>
    <w:div w:id="682827216">
      <w:bodyDiv w:val="1"/>
      <w:marLeft w:val="0"/>
      <w:marRight w:val="0"/>
      <w:marTop w:val="0"/>
      <w:marBottom w:val="0"/>
      <w:divBdr>
        <w:top w:val="none" w:sz="0" w:space="0" w:color="auto"/>
        <w:left w:val="none" w:sz="0" w:space="0" w:color="auto"/>
        <w:bottom w:val="none" w:sz="0" w:space="0" w:color="auto"/>
        <w:right w:val="none" w:sz="0" w:space="0" w:color="auto"/>
      </w:divBdr>
    </w:div>
    <w:div w:id="686562541">
      <w:bodyDiv w:val="1"/>
      <w:marLeft w:val="0"/>
      <w:marRight w:val="0"/>
      <w:marTop w:val="0"/>
      <w:marBottom w:val="0"/>
      <w:divBdr>
        <w:top w:val="none" w:sz="0" w:space="0" w:color="auto"/>
        <w:left w:val="none" w:sz="0" w:space="0" w:color="auto"/>
        <w:bottom w:val="none" w:sz="0" w:space="0" w:color="auto"/>
        <w:right w:val="none" w:sz="0" w:space="0" w:color="auto"/>
      </w:divBdr>
    </w:div>
    <w:div w:id="687759589">
      <w:bodyDiv w:val="1"/>
      <w:marLeft w:val="0"/>
      <w:marRight w:val="0"/>
      <w:marTop w:val="0"/>
      <w:marBottom w:val="0"/>
      <w:divBdr>
        <w:top w:val="none" w:sz="0" w:space="0" w:color="auto"/>
        <w:left w:val="none" w:sz="0" w:space="0" w:color="auto"/>
        <w:bottom w:val="none" w:sz="0" w:space="0" w:color="auto"/>
        <w:right w:val="none" w:sz="0" w:space="0" w:color="auto"/>
      </w:divBdr>
    </w:div>
    <w:div w:id="688608039">
      <w:bodyDiv w:val="1"/>
      <w:marLeft w:val="0"/>
      <w:marRight w:val="0"/>
      <w:marTop w:val="0"/>
      <w:marBottom w:val="0"/>
      <w:divBdr>
        <w:top w:val="none" w:sz="0" w:space="0" w:color="auto"/>
        <w:left w:val="none" w:sz="0" w:space="0" w:color="auto"/>
        <w:bottom w:val="none" w:sz="0" w:space="0" w:color="auto"/>
        <w:right w:val="none" w:sz="0" w:space="0" w:color="auto"/>
      </w:divBdr>
    </w:div>
    <w:div w:id="690647784">
      <w:bodyDiv w:val="1"/>
      <w:marLeft w:val="0"/>
      <w:marRight w:val="0"/>
      <w:marTop w:val="0"/>
      <w:marBottom w:val="0"/>
      <w:divBdr>
        <w:top w:val="none" w:sz="0" w:space="0" w:color="auto"/>
        <w:left w:val="none" w:sz="0" w:space="0" w:color="auto"/>
        <w:bottom w:val="none" w:sz="0" w:space="0" w:color="auto"/>
        <w:right w:val="none" w:sz="0" w:space="0" w:color="auto"/>
      </w:divBdr>
    </w:div>
    <w:div w:id="702750032">
      <w:bodyDiv w:val="1"/>
      <w:marLeft w:val="0"/>
      <w:marRight w:val="0"/>
      <w:marTop w:val="0"/>
      <w:marBottom w:val="0"/>
      <w:divBdr>
        <w:top w:val="none" w:sz="0" w:space="0" w:color="auto"/>
        <w:left w:val="none" w:sz="0" w:space="0" w:color="auto"/>
        <w:bottom w:val="none" w:sz="0" w:space="0" w:color="auto"/>
        <w:right w:val="none" w:sz="0" w:space="0" w:color="auto"/>
      </w:divBdr>
    </w:div>
    <w:div w:id="706638100">
      <w:bodyDiv w:val="1"/>
      <w:marLeft w:val="0"/>
      <w:marRight w:val="0"/>
      <w:marTop w:val="0"/>
      <w:marBottom w:val="0"/>
      <w:divBdr>
        <w:top w:val="none" w:sz="0" w:space="0" w:color="auto"/>
        <w:left w:val="none" w:sz="0" w:space="0" w:color="auto"/>
        <w:bottom w:val="none" w:sz="0" w:space="0" w:color="auto"/>
        <w:right w:val="none" w:sz="0" w:space="0" w:color="auto"/>
      </w:divBdr>
    </w:div>
    <w:div w:id="712533666">
      <w:bodyDiv w:val="1"/>
      <w:marLeft w:val="0"/>
      <w:marRight w:val="0"/>
      <w:marTop w:val="0"/>
      <w:marBottom w:val="0"/>
      <w:divBdr>
        <w:top w:val="none" w:sz="0" w:space="0" w:color="auto"/>
        <w:left w:val="none" w:sz="0" w:space="0" w:color="auto"/>
        <w:bottom w:val="none" w:sz="0" w:space="0" w:color="auto"/>
        <w:right w:val="none" w:sz="0" w:space="0" w:color="auto"/>
      </w:divBdr>
    </w:div>
    <w:div w:id="716928374">
      <w:bodyDiv w:val="1"/>
      <w:marLeft w:val="0"/>
      <w:marRight w:val="0"/>
      <w:marTop w:val="0"/>
      <w:marBottom w:val="0"/>
      <w:divBdr>
        <w:top w:val="none" w:sz="0" w:space="0" w:color="auto"/>
        <w:left w:val="none" w:sz="0" w:space="0" w:color="auto"/>
        <w:bottom w:val="none" w:sz="0" w:space="0" w:color="auto"/>
        <w:right w:val="none" w:sz="0" w:space="0" w:color="auto"/>
      </w:divBdr>
    </w:div>
    <w:div w:id="718550059">
      <w:bodyDiv w:val="1"/>
      <w:marLeft w:val="0"/>
      <w:marRight w:val="0"/>
      <w:marTop w:val="0"/>
      <w:marBottom w:val="0"/>
      <w:divBdr>
        <w:top w:val="none" w:sz="0" w:space="0" w:color="auto"/>
        <w:left w:val="none" w:sz="0" w:space="0" w:color="auto"/>
        <w:bottom w:val="none" w:sz="0" w:space="0" w:color="auto"/>
        <w:right w:val="none" w:sz="0" w:space="0" w:color="auto"/>
      </w:divBdr>
    </w:div>
    <w:div w:id="722022651">
      <w:bodyDiv w:val="1"/>
      <w:marLeft w:val="0"/>
      <w:marRight w:val="0"/>
      <w:marTop w:val="0"/>
      <w:marBottom w:val="0"/>
      <w:divBdr>
        <w:top w:val="none" w:sz="0" w:space="0" w:color="auto"/>
        <w:left w:val="none" w:sz="0" w:space="0" w:color="auto"/>
        <w:bottom w:val="none" w:sz="0" w:space="0" w:color="auto"/>
        <w:right w:val="none" w:sz="0" w:space="0" w:color="auto"/>
      </w:divBdr>
    </w:div>
    <w:div w:id="728922958">
      <w:bodyDiv w:val="1"/>
      <w:marLeft w:val="0"/>
      <w:marRight w:val="0"/>
      <w:marTop w:val="0"/>
      <w:marBottom w:val="0"/>
      <w:divBdr>
        <w:top w:val="none" w:sz="0" w:space="0" w:color="auto"/>
        <w:left w:val="none" w:sz="0" w:space="0" w:color="auto"/>
        <w:bottom w:val="none" w:sz="0" w:space="0" w:color="auto"/>
        <w:right w:val="none" w:sz="0" w:space="0" w:color="auto"/>
      </w:divBdr>
    </w:div>
    <w:div w:id="729039823">
      <w:bodyDiv w:val="1"/>
      <w:marLeft w:val="0"/>
      <w:marRight w:val="0"/>
      <w:marTop w:val="0"/>
      <w:marBottom w:val="0"/>
      <w:divBdr>
        <w:top w:val="none" w:sz="0" w:space="0" w:color="auto"/>
        <w:left w:val="none" w:sz="0" w:space="0" w:color="auto"/>
        <w:bottom w:val="none" w:sz="0" w:space="0" w:color="auto"/>
        <w:right w:val="none" w:sz="0" w:space="0" w:color="auto"/>
      </w:divBdr>
    </w:div>
    <w:div w:id="730923777">
      <w:bodyDiv w:val="1"/>
      <w:marLeft w:val="0"/>
      <w:marRight w:val="0"/>
      <w:marTop w:val="0"/>
      <w:marBottom w:val="0"/>
      <w:divBdr>
        <w:top w:val="none" w:sz="0" w:space="0" w:color="auto"/>
        <w:left w:val="none" w:sz="0" w:space="0" w:color="auto"/>
        <w:bottom w:val="none" w:sz="0" w:space="0" w:color="auto"/>
        <w:right w:val="none" w:sz="0" w:space="0" w:color="auto"/>
      </w:divBdr>
    </w:div>
    <w:div w:id="731663881">
      <w:bodyDiv w:val="1"/>
      <w:marLeft w:val="0"/>
      <w:marRight w:val="0"/>
      <w:marTop w:val="0"/>
      <w:marBottom w:val="0"/>
      <w:divBdr>
        <w:top w:val="none" w:sz="0" w:space="0" w:color="auto"/>
        <w:left w:val="none" w:sz="0" w:space="0" w:color="auto"/>
        <w:bottom w:val="none" w:sz="0" w:space="0" w:color="auto"/>
        <w:right w:val="none" w:sz="0" w:space="0" w:color="auto"/>
      </w:divBdr>
    </w:div>
    <w:div w:id="740054899">
      <w:bodyDiv w:val="1"/>
      <w:marLeft w:val="0"/>
      <w:marRight w:val="0"/>
      <w:marTop w:val="0"/>
      <w:marBottom w:val="0"/>
      <w:divBdr>
        <w:top w:val="none" w:sz="0" w:space="0" w:color="auto"/>
        <w:left w:val="none" w:sz="0" w:space="0" w:color="auto"/>
        <w:bottom w:val="none" w:sz="0" w:space="0" w:color="auto"/>
        <w:right w:val="none" w:sz="0" w:space="0" w:color="auto"/>
      </w:divBdr>
    </w:div>
    <w:div w:id="740130487">
      <w:bodyDiv w:val="1"/>
      <w:marLeft w:val="0"/>
      <w:marRight w:val="0"/>
      <w:marTop w:val="0"/>
      <w:marBottom w:val="0"/>
      <w:divBdr>
        <w:top w:val="none" w:sz="0" w:space="0" w:color="auto"/>
        <w:left w:val="none" w:sz="0" w:space="0" w:color="auto"/>
        <w:bottom w:val="none" w:sz="0" w:space="0" w:color="auto"/>
        <w:right w:val="none" w:sz="0" w:space="0" w:color="auto"/>
      </w:divBdr>
    </w:div>
    <w:div w:id="743140201">
      <w:bodyDiv w:val="1"/>
      <w:marLeft w:val="0"/>
      <w:marRight w:val="0"/>
      <w:marTop w:val="0"/>
      <w:marBottom w:val="0"/>
      <w:divBdr>
        <w:top w:val="none" w:sz="0" w:space="0" w:color="auto"/>
        <w:left w:val="none" w:sz="0" w:space="0" w:color="auto"/>
        <w:bottom w:val="none" w:sz="0" w:space="0" w:color="auto"/>
        <w:right w:val="none" w:sz="0" w:space="0" w:color="auto"/>
      </w:divBdr>
    </w:div>
    <w:div w:id="744958397">
      <w:bodyDiv w:val="1"/>
      <w:marLeft w:val="0"/>
      <w:marRight w:val="0"/>
      <w:marTop w:val="0"/>
      <w:marBottom w:val="0"/>
      <w:divBdr>
        <w:top w:val="none" w:sz="0" w:space="0" w:color="auto"/>
        <w:left w:val="none" w:sz="0" w:space="0" w:color="auto"/>
        <w:bottom w:val="none" w:sz="0" w:space="0" w:color="auto"/>
        <w:right w:val="none" w:sz="0" w:space="0" w:color="auto"/>
      </w:divBdr>
    </w:div>
    <w:div w:id="745104417">
      <w:bodyDiv w:val="1"/>
      <w:marLeft w:val="0"/>
      <w:marRight w:val="0"/>
      <w:marTop w:val="0"/>
      <w:marBottom w:val="0"/>
      <w:divBdr>
        <w:top w:val="none" w:sz="0" w:space="0" w:color="auto"/>
        <w:left w:val="none" w:sz="0" w:space="0" w:color="auto"/>
        <w:bottom w:val="none" w:sz="0" w:space="0" w:color="auto"/>
        <w:right w:val="none" w:sz="0" w:space="0" w:color="auto"/>
      </w:divBdr>
    </w:div>
    <w:div w:id="754203532">
      <w:bodyDiv w:val="1"/>
      <w:marLeft w:val="0"/>
      <w:marRight w:val="0"/>
      <w:marTop w:val="0"/>
      <w:marBottom w:val="0"/>
      <w:divBdr>
        <w:top w:val="none" w:sz="0" w:space="0" w:color="auto"/>
        <w:left w:val="none" w:sz="0" w:space="0" w:color="auto"/>
        <w:bottom w:val="none" w:sz="0" w:space="0" w:color="auto"/>
        <w:right w:val="none" w:sz="0" w:space="0" w:color="auto"/>
      </w:divBdr>
    </w:div>
    <w:div w:id="755171783">
      <w:bodyDiv w:val="1"/>
      <w:marLeft w:val="0"/>
      <w:marRight w:val="0"/>
      <w:marTop w:val="0"/>
      <w:marBottom w:val="0"/>
      <w:divBdr>
        <w:top w:val="none" w:sz="0" w:space="0" w:color="auto"/>
        <w:left w:val="none" w:sz="0" w:space="0" w:color="auto"/>
        <w:bottom w:val="none" w:sz="0" w:space="0" w:color="auto"/>
        <w:right w:val="none" w:sz="0" w:space="0" w:color="auto"/>
      </w:divBdr>
    </w:div>
    <w:div w:id="756362449">
      <w:bodyDiv w:val="1"/>
      <w:marLeft w:val="0"/>
      <w:marRight w:val="0"/>
      <w:marTop w:val="0"/>
      <w:marBottom w:val="0"/>
      <w:divBdr>
        <w:top w:val="none" w:sz="0" w:space="0" w:color="auto"/>
        <w:left w:val="none" w:sz="0" w:space="0" w:color="auto"/>
        <w:bottom w:val="none" w:sz="0" w:space="0" w:color="auto"/>
        <w:right w:val="none" w:sz="0" w:space="0" w:color="auto"/>
      </w:divBdr>
    </w:div>
    <w:div w:id="762915956">
      <w:bodyDiv w:val="1"/>
      <w:marLeft w:val="0"/>
      <w:marRight w:val="0"/>
      <w:marTop w:val="0"/>
      <w:marBottom w:val="0"/>
      <w:divBdr>
        <w:top w:val="none" w:sz="0" w:space="0" w:color="auto"/>
        <w:left w:val="none" w:sz="0" w:space="0" w:color="auto"/>
        <w:bottom w:val="none" w:sz="0" w:space="0" w:color="auto"/>
        <w:right w:val="none" w:sz="0" w:space="0" w:color="auto"/>
      </w:divBdr>
    </w:div>
    <w:div w:id="763956915">
      <w:bodyDiv w:val="1"/>
      <w:marLeft w:val="0"/>
      <w:marRight w:val="0"/>
      <w:marTop w:val="0"/>
      <w:marBottom w:val="0"/>
      <w:divBdr>
        <w:top w:val="none" w:sz="0" w:space="0" w:color="auto"/>
        <w:left w:val="none" w:sz="0" w:space="0" w:color="auto"/>
        <w:bottom w:val="none" w:sz="0" w:space="0" w:color="auto"/>
        <w:right w:val="none" w:sz="0" w:space="0" w:color="auto"/>
      </w:divBdr>
    </w:div>
    <w:div w:id="768039017">
      <w:bodyDiv w:val="1"/>
      <w:marLeft w:val="0"/>
      <w:marRight w:val="0"/>
      <w:marTop w:val="0"/>
      <w:marBottom w:val="0"/>
      <w:divBdr>
        <w:top w:val="none" w:sz="0" w:space="0" w:color="auto"/>
        <w:left w:val="none" w:sz="0" w:space="0" w:color="auto"/>
        <w:bottom w:val="none" w:sz="0" w:space="0" w:color="auto"/>
        <w:right w:val="none" w:sz="0" w:space="0" w:color="auto"/>
      </w:divBdr>
    </w:div>
    <w:div w:id="770665601">
      <w:bodyDiv w:val="1"/>
      <w:marLeft w:val="0"/>
      <w:marRight w:val="0"/>
      <w:marTop w:val="0"/>
      <w:marBottom w:val="0"/>
      <w:divBdr>
        <w:top w:val="none" w:sz="0" w:space="0" w:color="auto"/>
        <w:left w:val="none" w:sz="0" w:space="0" w:color="auto"/>
        <w:bottom w:val="none" w:sz="0" w:space="0" w:color="auto"/>
        <w:right w:val="none" w:sz="0" w:space="0" w:color="auto"/>
      </w:divBdr>
    </w:div>
    <w:div w:id="772628684">
      <w:bodyDiv w:val="1"/>
      <w:marLeft w:val="0"/>
      <w:marRight w:val="0"/>
      <w:marTop w:val="0"/>
      <w:marBottom w:val="0"/>
      <w:divBdr>
        <w:top w:val="none" w:sz="0" w:space="0" w:color="auto"/>
        <w:left w:val="none" w:sz="0" w:space="0" w:color="auto"/>
        <w:bottom w:val="none" w:sz="0" w:space="0" w:color="auto"/>
        <w:right w:val="none" w:sz="0" w:space="0" w:color="auto"/>
      </w:divBdr>
    </w:div>
    <w:div w:id="773598844">
      <w:bodyDiv w:val="1"/>
      <w:marLeft w:val="0"/>
      <w:marRight w:val="0"/>
      <w:marTop w:val="0"/>
      <w:marBottom w:val="0"/>
      <w:divBdr>
        <w:top w:val="none" w:sz="0" w:space="0" w:color="auto"/>
        <w:left w:val="none" w:sz="0" w:space="0" w:color="auto"/>
        <w:bottom w:val="none" w:sz="0" w:space="0" w:color="auto"/>
        <w:right w:val="none" w:sz="0" w:space="0" w:color="auto"/>
      </w:divBdr>
    </w:div>
    <w:div w:id="774791238">
      <w:bodyDiv w:val="1"/>
      <w:marLeft w:val="0"/>
      <w:marRight w:val="0"/>
      <w:marTop w:val="0"/>
      <w:marBottom w:val="0"/>
      <w:divBdr>
        <w:top w:val="none" w:sz="0" w:space="0" w:color="auto"/>
        <w:left w:val="none" w:sz="0" w:space="0" w:color="auto"/>
        <w:bottom w:val="none" w:sz="0" w:space="0" w:color="auto"/>
        <w:right w:val="none" w:sz="0" w:space="0" w:color="auto"/>
      </w:divBdr>
    </w:div>
    <w:div w:id="775834435">
      <w:bodyDiv w:val="1"/>
      <w:marLeft w:val="0"/>
      <w:marRight w:val="0"/>
      <w:marTop w:val="0"/>
      <w:marBottom w:val="0"/>
      <w:divBdr>
        <w:top w:val="none" w:sz="0" w:space="0" w:color="auto"/>
        <w:left w:val="none" w:sz="0" w:space="0" w:color="auto"/>
        <w:bottom w:val="none" w:sz="0" w:space="0" w:color="auto"/>
        <w:right w:val="none" w:sz="0" w:space="0" w:color="auto"/>
      </w:divBdr>
    </w:div>
    <w:div w:id="796752994">
      <w:bodyDiv w:val="1"/>
      <w:marLeft w:val="0"/>
      <w:marRight w:val="0"/>
      <w:marTop w:val="0"/>
      <w:marBottom w:val="0"/>
      <w:divBdr>
        <w:top w:val="none" w:sz="0" w:space="0" w:color="auto"/>
        <w:left w:val="none" w:sz="0" w:space="0" w:color="auto"/>
        <w:bottom w:val="none" w:sz="0" w:space="0" w:color="auto"/>
        <w:right w:val="none" w:sz="0" w:space="0" w:color="auto"/>
      </w:divBdr>
    </w:div>
    <w:div w:id="799349042">
      <w:bodyDiv w:val="1"/>
      <w:marLeft w:val="0"/>
      <w:marRight w:val="0"/>
      <w:marTop w:val="0"/>
      <w:marBottom w:val="0"/>
      <w:divBdr>
        <w:top w:val="none" w:sz="0" w:space="0" w:color="auto"/>
        <w:left w:val="none" w:sz="0" w:space="0" w:color="auto"/>
        <w:bottom w:val="none" w:sz="0" w:space="0" w:color="auto"/>
        <w:right w:val="none" w:sz="0" w:space="0" w:color="auto"/>
      </w:divBdr>
    </w:div>
    <w:div w:id="804615231">
      <w:bodyDiv w:val="1"/>
      <w:marLeft w:val="0"/>
      <w:marRight w:val="0"/>
      <w:marTop w:val="0"/>
      <w:marBottom w:val="0"/>
      <w:divBdr>
        <w:top w:val="none" w:sz="0" w:space="0" w:color="auto"/>
        <w:left w:val="none" w:sz="0" w:space="0" w:color="auto"/>
        <w:bottom w:val="none" w:sz="0" w:space="0" w:color="auto"/>
        <w:right w:val="none" w:sz="0" w:space="0" w:color="auto"/>
      </w:divBdr>
    </w:div>
    <w:div w:id="805317267">
      <w:bodyDiv w:val="1"/>
      <w:marLeft w:val="0"/>
      <w:marRight w:val="0"/>
      <w:marTop w:val="0"/>
      <w:marBottom w:val="0"/>
      <w:divBdr>
        <w:top w:val="none" w:sz="0" w:space="0" w:color="auto"/>
        <w:left w:val="none" w:sz="0" w:space="0" w:color="auto"/>
        <w:bottom w:val="none" w:sz="0" w:space="0" w:color="auto"/>
        <w:right w:val="none" w:sz="0" w:space="0" w:color="auto"/>
      </w:divBdr>
    </w:div>
    <w:div w:id="805590931">
      <w:bodyDiv w:val="1"/>
      <w:marLeft w:val="0"/>
      <w:marRight w:val="0"/>
      <w:marTop w:val="0"/>
      <w:marBottom w:val="0"/>
      <w:divBdr>
        <w:top w:val="none" w:sz="0" w:space="0" w:color="auto"/>
        <w:left w:val="none" w:sz="0" w:space="0" w:color="auto"/>
        <w:bottom w:val="none" w:sz="0" w:space="0" w:color="auto"/>
        <w:right w:val="none" w:sz="0" w:space="0" w:color="auto"/>
      </w:divBdr>
    </w:div>
    <w:div w:id="807014939">
      <w:bodyDiv w:val="1"/>
      <w:marLeft w:val="0"/>
      <w:marRight w:val="0"/>
      <w:marTop w:val="0"/>
      <w:marBottom w:val="0"/>
      <w:divBdr>
        <w:top w:val="none" w:sz="0" w:space="0" w:color="auto"/>
        <w:left w:val="none" w:sz="0" w:space="0" w:color="auto"/>
        <w:bottom w:val="none" w:sz="0" w:space="0" w:color="auto"/>
        <w:right w:val="none" w:sz="0" w:space="0" w:color="auto"/>
      </w:divBdr>
    </w:div>
    <w:div w:id="809632537">
      <w:bodyDiv w:val="1"/>
      <w:marLeft w:val="0"/>
      <w:marRight w:val="0"/>
      <w:marTop w:val="0"/>
      <w:marBottom w:val="0"/>
      <w:divBdr>
        <w:top w:val="none" w:sz="0" w:space="0" w:color="auto"/>
        <w:left w:val="none" w:sz="0" w:space="0" w:color="auto"/>
        <w:bottom w:val="none" w:sz="0" w:space="0" w:color="auto"/>
        <w:right w:val="none" w:sz="0" w:space="0" w:color="auto"/>
      </w:divBdr>
    </w:div>
    <w:div w:id="814640254">
      <w:bodyDiv w:val="1"/>
      <w:marLeft w:val="0"/>
      <w:marRight w:val="0"/>
      <w:marTop w:val="0"/>
      <w:marBottom w:val="0"/>
      <w:divBdr>
        <w:top w:val="none" w:sz="0" w:space="0" w:color="auto"/>
        <w:left w:val="none" w:sz="0" w:space="0" w:color="auto"/>
        <w:bottom w:val="none" w:sz="0" w:space="0" w:color="auto"/>
        <w:right w:val="none" w:sz="0" w:space="0" w:color="auto"/>
      </w:divBdr>
    </w:div>
    <w:div w:id="815800950">
      <w:bodyDiv w:val="1"/>
      <w:marLeft w:val="0"/>
      <w:marRight w:val="0"/>
      <w:marTop w:val="0"/>
      <w:marBottom w:val="0"/>
      <w:divBdr>
        <w:top w:val="none" w:sz="0" w:space="0" w:color="auto"/>
        <w:left w:val="none" w:sz="0" w:space="0" w:color="auto"/>
        <w:bottom w:val="none" w:sz="0" w:space="0" w:color="auto"/>
        <w:right w:val="none" w:sz="0" w:space="0" w:color="auto"/>
      </w:divBdr>
    </w:div>
    <w:div w:id="818038595">
      <w:bodyDiv w:val="1"/>
      <w:marLeft w:val="0"/>
      <w:marRight w:val="0"/>
      <w:marTop w:val="0"/>
      <w:marBottom w:val="0"/>
      <w:divBdr>
        <w:top w:val="none" w:sz="0" w:space="0" w:color="auto"/>
        <w:left w:val="none" w:sz="0" w:space="0" w:color="auto"/>
        <w:bottom w:val="none" w:sz="0" w:space="0" w:color="auto"/>
        <w:right w:val="none" w:sz="0" w:space="0" w:color="auto"/>
      </w:divBdr>
    </w:div>
    <w:div w:id="821042957">
      <w:bodyDiv w:val="1"/>
      <w:marLeft w:val="0"/>
      <w:marRight w:val="0"/>
      <w:marTop w:val="0"/>
      <w:marBottom w:val="0"/>
      <w:divBdr>
        <w:top w:val="none" w:sz="0" w:space="0" w:color="auto"/>
        <w:left w:val="none" w:sz="0" w:space="0" w:color="auto"/>
        <w:bottom w:val="none" w:sz="0" w:space="0" w:color="auto"/>
        <w:right w:val="none" w:sz="0" w:space="0" w:color="auto"/>
      </w:divBdr>
      <w:divsChild>
        <w:div w:id="2116904793">
          <w:marLeft w:val="0"/>
          <w:marRight w:val="0"/>
          <w:marTop w:val="0"/>
          <w:marBottom w:val="0"/>
          <w:divBdr>
            <w:top w:val="none" w:sz="0" w:space="0" w:color="auto"/>
            <w:left w:val="none" w:sz="0" w:space="0" w:color="auto"/>
            <w:bottom w:val="none" w:sz="0" w:space="0" w:color="auto"/>
            <w:right w:val="none" w:sz="0" w:space="0" w:color="auto"/>
          </w:divBdr>
        </w:div>
        <w:div w:id="771432705">
          <w:marLeft w:val="0"/>
          <w:marRight w:val="0"/>
          <w:marTop w:val="150"/>
          <w:marBottom w:val="0"/>
          <w:divBdr>
            <w:top w:val="none" w:sz="0" w:space="0" w:color="auto"/>
            <w:left w:val="none" w:sz="0" w:space="0" w:color="auto"/>
            <w:bottom w:val="none" w:sz="0" w:space="0" w:color="auto"/>
            <w:right w:val="none" w:sz="0" w:space="0" w:color="auto"/>
          </w:divBdr>
        </w:div>
      </w:divsChild>
    </w:div>
    <w:div w:id="825056062">
      <w:bodyDiv w:val="1"/>
      <w:marLeft w:val="0"/>
      <w:marRight w:val="0"/>
      <w:marTop w:val="0"/>
      <w:marBottom w:val="0"/>
      <w:divBdr>
        <w:top w:val="none" w:sz="0" w:space="0" w:color="auto"/>
        <w:left w:val="none" w:sz="0" w:space="0" w:color="auto"/>
        <w:bottom w:val="none" w:sz="0" w:space="0" w:color="auto"/>
        <w:right w:val="none" w:sz="0" w:space="0" w:color="auto"/>
      </w:divBdr>
    </w:div>
    <w:div w:id="826828273">
      <w:bodyDiv w:val="1"/>
      <w:marLeft w:val="0"/>
      <w:marRight w:val="0"/>
      <w:marTop w:val="0"/>
      <w:marBottom w:val="0"/>
      <w:divBdr>
        <w:top w:val="none" w:sz="0" w:space="0" w:color="auto"/>
        <w:left w:val="none" w:sz="0" w:space="0" w:color="auto"/>
        <w:bottom w:val="none" w:sz="0" w:space="0" w:color="auto"/>
        <w:right w:val="none" w:sz="0" w:space="0" w:color="auto"/>
      </w:divBdr>
    </w:div>
    <w:div w:id="830563527">
      <w:bodyDiv w:val="1"/>
      <w:marLeft w:val="0"/>
      <w:marRight w:val="0"/>
      <w:marTop w:val="0"/>
      <w:marBottom w:val="0"/>
      <w:divBdr>
        <w:top w:val="none" w:sz="0" w:space="0" w:color="auto"/>
        <w:left w:val="none" w:sz="0" w:space="0" w:color="auto"/>
        <w:bottom w:val="none" w:sz="0" w:space="0" w:color="auto"/>
        <w:right w:val="none" w:sz="0" w:space="0" w:color="auto"/>
      </w:divBdr>
    </w:div>
    <w:div w:id="833230243">
      <w:bodyDiv w:val="1"/>
      <w:marLeft w:val="0"/>
      <w:marRight w:val="0"/>
      <w:marTop w:val="0"/>
      <w:marBottom w:val="0"/>
      <w:divBdr>
        <w:top w:val="none" w:sz="0" w:space="0" w:color="auto"/>
        <w:left w:val="none" w:sz="0" w:space="0" w:color="auto"/>
        <w:bottom w:val="none" w:sz="0" w:space="0" w:color="auto"/>
        <w:right w:val="none" w:sz="0" w:space="0" w:color="auto"/>
      </w:divBdr>
    </w:div>
    <w:div w:id="833372648">
      <w:bodyDiv w:val="1"/>
      <w:marLeft w:val="0"/>
      <w:marRight w:val="0"/>
      <w:marTop w:val="0"/>
      <w:marBottom w:val="0"/>
      <w:divBdr>
        <w:top w:val="none" w:sz="0" w:space="0" w:color="auto"/>
        <w:left w:val="none" w:sz="0" w:space="0" w:color="auto"/>
        <w:bottom w:val="none" w:sz="0" w:space="0" w:color="auto"/>
        <w:right w:val="none" w:sz="0" w:space="0" w:color="auto"/>
      </w:divBdr>
    </w:div>
    <w:div w:id="833840814">
      <w:bodyDiv w:val="1"/>
      <w:marLeft w:val="0"/>
      <w:marRight w:val="0"/>
      <w:marTop w:val="0"/>
      <w:marBottom w:val="0"/>
      <w:divBdr>
        <w:top w:val="none" w:sz="0" w:space="0" w:color="auto"/>
        <w:left w:val="none" w:sz="0" w:space="0" w:color="auto"/>
        <w:bottom w:val="none" w:sz="0" w:space="0" w:color="auto"/>
        <w:right w:val="none" w:sz="0" w:space="0" w:color="auto"/>
      </w:divBdr>
    </w:div>
    <w:div w:id="834956632">
      <w:bodyDiv w:val="1"/>
      <w:marLeft w:val="0"/>
      <w:marRight w:val="0"/>
      <w:marTop w:val="0"/>
      <w:marBottom w:val="0"/>
      <w:divBdr>
        <w:top w:val="none" w:sz="0" w:space="0" w:color="auto"/>
        <w:left w:val="none" w:sz="0" w:space="0" w:color="auto"/>
        <w:bottom w:val="none" w:sz="0" w:space="0" w:color="auto"/>
        <w:right w:val="none" w:sz="0" w:space="0" w:color="auto"/>
      </w:divBdr>
    </w:div>
    <w:div w:id="837231672">
      <w:bodyDiv w:val="1"/>
      <w:marLeft w:val="0"/>
      <w:marRight w:val="0"/>
      <w:marTop w:val="0"/>
      <w:marBottom w:val="0"/>
      <w:divBdr>
        <w:top w:val="none" w:sz="0" w:space="0" w:color="auto"/>
        <w:left w:val="none" w:sz="0" w:space="0" w:color="auto"/>
        <w:bottom w:val="none" w:sz="0" w:space="0" w:color="auto"/>
        <w:right w:val="none" w:sz="0" w:space="0" w:color="auto"/>
      </w:divBdr>
    </w:div>
    <w:div w:id="841626766">
      <w:bodyDiv w:val="1"/>
      <w:marLeft w:val="0"/>
      <w:marRight w:val="0"/>
      <w:marTop w:val="0"/>
      <w:marBottom w:val="0"/>
      <w:divBdr>
        <w:top w:val="none" w:sz="0" w:space="0" w:color="auto"/>
        <w:left w:val="none" w:sz="0" w:space="0" w:color="auto"/>
        <w:bottom w:val="none" w:sz="0" w:space="0" w:color="auto"/>
        <w:right w:val="none" w:sz="0" w:space="0" w:color="auto"/>
      </w:divBdr>
    </w:div>
    <w:div w:id="841705096">
      <w:bodyDiv w:val="1"/>
      <w:marLeft w:val="0"/>
      <w:marRight w:val="0"/>
      <w:marTop w:val="0"/>
      <w:marBottom w:val="0"/>
      <w:divBdr>
        <w:top w:val="none" w:sz="0" w:space="0" w:color="auto"/>
        <w:left w:val="none" w:sz="0" w:space="0" w:color="auto"/>
        <w:bottom w:val="none" w:sz="0" w:space="0" w:color="auto"/>
        <w:right w:val="none" w:sz="0" w:space="0" w:color="auto"/>
      </w:divBdr>
    </w:div>
    <w:div w:id="841705818">
      <w:bodyDiv w:val="1"/>
      <w:marLeft w:val="0"/>
      <w:marRight w:val="0"/>
      <w:marTop w:val="0"/>
      <w:marBottom w:val="0"/>
      <w:divBdr>
        <w:top w:val="none" w:sz="0" w:space="0" w:color="auto"/>
        <w:left w:val="none" w:sz="0" w:space="0" w:color="auto"/>
        <w:bottom w:val="none" w:sz="0" w:space="0" w:color="auto"/>
        <w:right w:val="none" w:sz="0" w:space="0" w:color="auto"/>
      </w:divBdr>
    </w:div>
    <w:div w:id="845286942">
      <w:bodyDiv w:val="1"/>
      <w:marLeft w:val="0"/>
      <w:marRight w:val="0"/>
      <w:marTop w:val="0"/>
      <w:marBottom w:val="0"/>
      <w:divBdr>
        <w:top w:val="none" w:sz="0" w:space="0" w:color="auto"/>
        <w:left w:val="none" w:sz="0" w:space="0" w:color="auto"/>
        <w:bottom w:val="none" w:sz="0" w:space="0" w:color="auto"/>
        <w:right w:val="none" w:sz="0" w:space="0" w:color="auto"/>
      </w:divBdr>
    </w:div>
    <w:div w:id="845825904">
      <w:bodyDiv w:val="1"/>
      <w:marLeft w:val="0"/>
      <w:marRight w:val="0"/>
      <w:marTop w:val="0"/>
      <w:marBottom w:val="0"/>
      <w:divBdr>
        <w:top w:val="none" w:sz="0" w:space="0" w:color="auto"/>
        <w:left w:val="none" w:sz="0" w:space="0" w:color="auto"/>
        <w:bottom w:val="none" w:sz="0" w:space="0" w:color="auto"/>
        <w:right w:val="none" w:sz="0" w:space="0" w:color="auto"/>
      </w:divBdr>
    </w:div>
    <w:div w:id="855271373">
      <w:bodyDiv w:val="1"/>
      <w:marLeft w:val="0"/>
      <w:marRight w:val="0"/>
      <w:marTop w:val="0"/>
      <w:marBottom w:val="0"/>
      <w:divBdr>
        <w:top w:val="none" w:sz="0" w:space="0" w:color="auto"/>
        <w:left w:val="none" w:sz="0" w:space="0" w:color="auto"/>
        <w:bottom w:val="none" w:sz="0" w:space="0" w:color="auto"/>
        <w:right w:val="none" w:sz="0" w:space="0" w:color="auto"/>
      </w:divBdr>
    </w:div>
    <w:div w:id="857037331">
      <w:bodyDiv w:val="1"/>
      <w:marLeft w:val="0"/>
      <w:marRight w:val="0"/>
      <w:marTop w:val="0"/>
      <w:marBottom w:val="0"/>
      <w:divBdr>
        <w:top w:val="none" w:sz="0" w:space="0" w:color="auto"/>
        <w:left w:val="none" w:sz="0" w:space="0" w:color="auto"/>
        <w:bottom w:val="none" w:sz="0" w:space="0" w:color="auto"/>
        <w:right w:val="none" w:sz="0" w:space="0" w:color="auto"/>
      </w:divBdr>
    </w:div>
    <w:div w:id="860364927">
      <w:bodyDiv w:val="1"/>
      <w:marLeft w:val="0"/>
      <w:marRight w:val="0"/>
      <w:marTop w:val="0"/>
      <w:marBottom w:val="0"/>
      <w:divBdr>
        <w:top w:val="none" w:sz="0" w:space="0" w:color="auto"/>
        <w:left w:val="none" w:sz="0" w:space="0" w:color="auto"/>
        <w:bottom w:val="none" w:sz="0" w:space="0" w:color="auto"/>
        <w:right w:val="none" w:sz="0" w:space="0" w:color="auto"/>
      </w:divBdr>
    </w:div>
    <w:div w:id="865559195">
      <w:bodyDiv w:val="1"/>
      <w:marLeft w:val="0"/>
      <w:marRight w:val="0"/>
      <w:marTop w:val="0"/>
      <w:marBottom w:val="0"/>
      <w:divBdr>
        <w:top w:val="none" w:sz="0" w:space="0" w:color="auto"/>
        <w:left w:val="none" w:sz="0" w:space="0" w:color="auto"/>
        <w:bottom w:val="none" w:sz="0" w:space="0" w:color="auto"/>
        <w:right w:val="none" w:sz="0" w:space="0" w:color="auto"/>
      </w:divBdr>
    </w:div>
    <w:div w:id="865601000">
      <w:bodyDiv w:val="1"/>
      <w:marLeft w:val="0"/>
      <w:marRight w:val="0"/>
      <w:marTop w:val="0"/>
      <w:marBottom w:val="0"/>
      <w:divBdr>
        <w:top w:val="none" w:sz="0" w:space="0" w:color="auto"/>
        <w:left w:val="none" w:sz="0" w:space="0" w:color="auto"/>
        <w:bottom w:val="none" w:sz="0" w:space="0" w:color="auto"/>
        <w:right w:val="none" w:sz="0" w:space="0" w:color="auto"/>
      </w:divBdr>
    </w:div>
    <w:div w:id="872423615">
      <w:bodyDiv w:val="1"/>
      <w:marLeft w:val="0"/>
      <w:marRight w:val="0"/>
      <w:marTop w:val="0"/>
      <w:marBottom w:val="0"/>
      <w:divBdr>
        <w:top w:val="none" w:sz="0" w:space="0" w:color="auto"/>
        <w:left w:val="none" w:sz="0" w:space="0" w:color="auto"/>
        <w:bottom w:val="none" w:sz="0" w:space="0" w:color="auto"/>
        <w:right w:val="none" w:sz="0" w:space="0" w:color="auto"/>
      </w:divBdr>
    </w:div>
    <w:div w:id="878248866">
      <w:bodyDiv w:val="1"/>
      <w:marLeft w:val="0"/>
      <w:marRight w:val="0"/>
      <w:marTop w:val="0"/>
      <w:marBottom w:val="0"/>
      <w:divBdr>
        <w:top w:val="none" w:sz="0" w:space="0" w:color="auto"/>
        <w:left w:val="none" w:sz="0" w:space="0" w:color="auto"/>
        <w:bottom w:val="none" w:sz="0" w:space="0" w:color="auto"/>
        <w:right w:val="none" w:sz="0" w:space="0" w:color="auto"/>
      </w:divBdr>
    </w:div>
    <w:div w:id="886142259">
      <w:bodyDiv w:val="1"/>
      <w:marLeft w:val="0"/>
      <w:marRight w:val="0"/>
      <w:marTop w:val="0"/>
      <w:marBottom w:val="0"/>
      <w:divBdr>
        <w:top w:val="none" w:sz="0" w:space="0" w:color="auto"/>
        <w:left w:val="none" w:sz="0" w:space="0" w:color="auto"/>
        <w:bottom w:val="none" w:sz="0" w:space="0" w:color="auto"/>
        <w:right w:val="none" w:sz="0" w:space="0" w:color="auto"/>
      </w:divBdr>
    </w:div>
    <w:div w:id="886917619">
      <w:bodyDiv w:val="1"/>
      <w:marLeft w:val="0"/>
      <w:marRight w:val="0"/>
      <w:marTop w:val="0"/>
      <w:marBottom w:val="0"/>
      <w:divBdr>
        <w:top w:val="none" w:sz="0" w:space="0" w:color="auto"/>
        <w:left w:val="none" w:sz="0" w:space="0" w:color="auto"/>
        <w:bottom w:val="none" w:sz="0" w:space="0" w:color="auto"/>
        <w:right w:val="none" w:sz="0" w:space="0" w:color="auto"/>
      </w:divBdr>
    </w:div>
    <w:div w:id="888030791">
      <w:bodyDiv w:val="1"/>
      <w:marLeft w:val="0"/>
      <w:marRight w:val="0"/>
      <w:marTop w:val="0"/>
      <w:marBottom w:val="0"/>
      <w:divBdr>
        <w:top w:val="none" w:sz="0" w:space="0" w:color="auto"/>
        <w:left w:val="none" w:sz="0" w:space="0" w:color="auto"/>
        <w:bottom w:val="none" w:sz="0" w:space="0" w:color="auto"/>
        <w:right w:val="none" w:sz="0" w:space="0" w:color="auto"/>
      </w:divBdr>
    </w:div>
    <w:div w:id="889415025">
      <w:bodyDiv w:val="1"/>
      <w:marLeft w:val="0"/>
      <w:marRight w:val="0"/>
      <w:marTop w:val="0"/>
      <w:marBottom w:val="0"/>
      <w:divBdr>
        <w:top w:val="none" w:sz="0" w:space="0" w:color="auto"/>
        <w:left w:val="none" w:sz="0" w:space="0" w:color="auto"/>
        <w:bottom w:val="none" w:sz="0" w:space="0" w:color="auto"/>
        <w:right w:val="none" w:sz="0" w:space="0" w:color="auto"/>
      </w:divBdr>
    </w:div>
    <w:div w:id="893079949">
      <w:bodyDiv w:val="1"/>
      <w:marLeft w:val="0"/>
      <w:marRight w:val="0"/>
      <w:marTop w:val="0"/>
      <w:marBottom w:val="0"/>
      <w:divBdr>
        <w:top w:val="none" w:sz="0" w:space="0" w:color="auto"/>
        <w:left w:val="none" w:sz="0" w:space="0" w:color="auto"/>
        <w:bottom w:val="none" w:sz="0" w:space="0" w:color="auto"/>
        <w:right w:val="none" w:sz="0" w:space="0" w:color="auto"/>
      </w:divBdr>
    </w:div>
    <w:div w:id="894967082">
      <w:bodyDiv w:val="1"/>
      <w:marLeft w:val="0"/>
      <w:marRight w:val="0"/>
      <w:marTop w:val="0"/>
      <w:marBottom w:val="0"/>
      <w:divBdr>
        <w:top w:val="none" w:sz="0" w:space="0" w:color="auto"/>
        <w:left w:val="none" w:sz="0" w:space="0" w:color="auto"/>
        <w:bottom w:val="none" w:sz="0" w:space="0" w:color="auto"/>
        <w:right w:val="none" w:sz="0" w:space="0" w:color="auto"/>
      </w:divBdr>
    </w:div>
    <w:div w:id="895973511">
      <w:bodyDiv w:val="1"/>
      <w:marLeft w:val="0"/>
      <w:marRight w:val="0"/>
      <w:marTop w:val="0"/>
      <w:marBottom w:val="0"/>
      <w:divBdr>
        <w:top w:val="none" w:sz="0" w:space="0" w:color="auto"/>
        <w:left w:val="none" w:sz="0" w:space="0" w:color="auto"/>
        <w:bottom w:val="none" w:sz="0" w:space="0" w:color="auto"/>
        <w:right w:val="none" w:sz="0" w:space="0" w:color="auto"/>
      </w:divBdr>
    </w:div>
    <w:div w:id="901789539">
      <w:bodyDiv w:val="1"/>
      <w:marLeft w:val="0"/>
      <w:marRight w:val="0"/>
      <w:marTop w:val="0"/>
      <w:marBottom w:val="0"/>
      <w:divBdr>
        <w:top w:val="none" w:sz="0" w:space="0" w:color="auto"/>
        <w:left w:val="none" w:sz="0" w:space="0" w:color="auto"/>
        <w:bottom w:val="none" w:sz="0" w:space="0" w:color="auto"/>
        <w:right w:val="none" w:sz="0" w:space="0" w:color="auto"/>
      </w:divBdr>
    </w:div>
    <w:div w:id="908732407">
      <w:bodyDiv w:val="1"/>
      <w:marLeft w:val="0"/>
      <w:marRight w:val="0"/>
      <w:marTop w:val="0"/>
      <w:marBottom w:val="0"/>
      <w:divBdr>
        <w:top w:val="none" w:sz="0" w:space="0" w:color="auto"/>
        <w:left w:val="none" w:sz="0" w:space="0" w:color="auto"/>
        <w:bottom w:val="none" w:sz="0" w:space="0" w:color="auto"/>
        <w:right w:val="none" w:sz="0" w:space="0" w:color="auto"/>
      </w:divBdr>
    </w:div>
    <w:div w:id="911626924">
      <w:bodyDiv w:val="1"/>
      <w:marLeft w:val="0"/>
      <w:marRight w:val="0"/>
      <w:marTop w:val="0"/>
      <w:marBottom w:val="0"/>
      <w:divBdr>
        <w:top w:val="none" w:sz="0" w:space="0" w:color="auto"/>
        <w:left w:val="none" w:sz="0" w:space="0" w:color="auto"/>
        <w:bottom w:val="none" w:sz="0" w:space="0" w:color="auto"/>
        <w:right w:val="none" w:sz="0" w:space="0" w:color="auto"/>
      </w:divBdr>
    </w:div>
    <w:div w:id="916329158">
      <w:bodyDiv w:val="1"/>
      <w:marLeft w:val="0"/>
      <w:marRight w:val="0"/>
      <w:marTop w:val="0"/>
      <w:marBottom w:val="0"/>
      <w:divBdr>
        <w:top w:val="none" w:sz="0" w:space="0" w:color="auto"/>
        <w:left w:val="none" w:sz="0" w:space="0" w:color="auto"/>
        <w:bottom w:val="none" w:sz="0" w:space="0" w:color="auto"/>
        <w:right w:val="none" w:sz="0" w:space="0" w:color="auto"/>
      </w:divBdr>
    </w:div>
    <w:div w:id="918947558">
      <w:bodyDiv w:val="1"/>
      <w:marLeft w:val="0"/>
      <w:marRight w:val="0"/>
      <w:marTop w:val="0"/>
      <w:marBottom w:val="0"/>
      <w:divBdr>
        <w:top w:val="none" w:sz="0" w:space="0" w:color="auto"/>
        <w:left w:val="none" w:sz="0" w:space="0" w:color="auto"/>
        <w:bottom w:val="none" w:sz="0" w:space="0" w:color="auto"/>
        <w:right w:val="none" w:sz="0" w:space="0" w:color="auto"/>
      </w:divBdr>
    </w:div>
    <w:div w:id="922684722">
      <w:bodyDiv w:val="1"/>
      <w:marLeft w:val="0"/>
      <w:marRight w:val="0"/>
      <w:marTop w:val="0"/>
      <w:marBottom w:val="0"/>
      <w:divBdr>
        <w:top w:val="none" w:sz="0" w:space="0" w:color="auto"/>
        <w:left w:val="none" w:sz="0" w:space="0" w:color="auto"/>
        <w:bottom w:val="none" w:sz="0" w:space="0" w:color="auto"/>
        <w:right w:val="none" w:sz="0" w:space="0" w:color="auto"/>
      </w:divBdr>
    </w:div>
    <w:div w:id="923302482">
      <w:bodyDiv w:val="1"/>
      <w:marLeft w:val="0"/>
      <w:marRight w:val="0"/>
      <w:marTop w:val="0"/>
      <w:marBottom w:val="0"/>
      <w:divBdr>
        <w:top w:val="none" w:sz="0" w:space="0" w:color="auto"/>
        <w:left w:val="none" w:sz="0" w:space="0" w:color="auto"/>
        <w:bottom w:val="none" w:sz="0" w:space="0" w:color="auto"/>
        <w:right w:val="none" w:sz="0" w:space="0" w:color="auto"/>
      </w:divBdr>
    </w:div>
    <w:div w:id="926692828">
      <w:bodyDiv w:val="1"/>
      <w:marLeft w:val="0"/>
      <w:marRight w:val="0"/>
      <w:marTop w:val="0"/>
      <w:marBottom w:val="0"/>
      <w:divBdr>
        <w:top w:val="none" w:sz="0" w:space="0" w:color="auto"/>
        <w:left w:val="none" w:sz="0" w:space="0" w:color="auto"/>
        <w:bottom w:val="none" w:sz="0" w:space="0" w:color="auto"/>
        <w:right w:val="none" w:sz="0" w:space="0" w:color="auto"/>
      </w:divBdr>
    </w:div>
    <w:div w:id="931277332">
      <w:bodyDiv w:val="1"/>
      <w:marLeft w:val="0"/>
      <w:marRight w:val="0"/>
      <w:marTop w:val="0"/>
      <w:marBottom w:val="0"/>
      <w:divBdr>
        <w:top w:val="none" w:sz="0" w:space="0" w:color="auto"/>
        <w:left w:val="none" w:sz="0" w:space="0" w:color="auto"/>
        <w:bottom w:val="none" w:sz="0" w:space="0" w:color="auto"/>
        <w:right w:val="none" w:sz="0" w:space="0" w:color="auto"/>
      </w:divBdr>
    </w:div>
    <w:div w:id="936449213">
      <w:bodyDiv w:val="1"/>
      <w:marLeft w:val="0"/>
      <w:marRight w:val="0"/>
      <w:marTop w:val="0"/>
      <w:marBottom w:val="0"/>
      <w:divBdr>
        <w:top w:val="none" w:sz="0" w:space="0" w:color="auto"/>
        <w:left w:val="none" w:sz="0" w:space="0" w:color="auto"/>
        <w:bottom w:val="none" w:sz="0" w:space="0" w:color="auto"/>
        <w:right w:val="none" w:sz="0" w:space="0" w:color="auto"/>
      </w:divBdr>
    </w:div>
    <w:div w:id="938753490">
      <w:bodyDiv w:val="1"/>
      <w:marLeft w:val="0"/>
      <w:marRight w:val="0"/>
      <w:marTop w:val="0"/>
      <w:marBottom w:val="0"/>
      <w:divBdr>
        <w:top w:val="none" w:sz="0" w:space="0" w:color="auto"/>
        <w:left w:val="none" w:sz="0" w:space="0" w:color="auto"/>
        <w:bottom w:val="none" w:sz="0" w:space="0" w:color="auto"/>
        <w:right w:val="none" w:sz="0" w:space="0" w:color="auto"/>
      </w:divBdr>
    </w:div>
    <w:div w:id="938946778">
      <w:bodyDiv w:val="1"/>
      <w:marLeft w:val="0"/>
      <w:marRight w:val="0"/>
      <w:marTop w:val="0"/>
      <w:marBottom w:val="0"/>
      <w:divBdr>
        <w:top w:val="none" w:sz="0" w:space="0" w:color="auto"/>
        <w:left w:val="none" w:sz="0" w:space="0" w:color="auto"/>
        <w:bottom w:val="none" w:sz="0" w:space="0" w:color="auto"/>
        <w:right w:val="none" w:sz="0" w:space="0" w:color="auto"/>
      </w:divBdr>
    </w:div>
    <w:div w:id="940795871">
      <w:bodyDiv w:val="1"/>
      <w:marLeft w:val="0"/>
      <w:marRight w:val="0"/>
      <w:marTop w:val="0"/>
      <w:marBottom w:val="0"/>
      <w:divBdr>
        <w:top w:val="none" w:sz="0" w:space="0" w:color="auto"/>
        <w:left w:val="none" w:sz="0" w:space="0" w:color="auto"/>
        <w:bottom w:val="none" w:sz="0" w:space="0" w:color="auto"/>
        <w:right w:val="none" w:sz="0" w:space="0" w:color="auto"/>
      </w:divBdr>
    </w:div>
    <w:div w:id="949238261">
      <w:bodyDiv w:val="1"/>
      <w:marLeft w:val="0"/>
      <w:marRight w:val="0"/>
      <w:marTop w:val="0"/>
      <w:marBottom w:val="0"/>
      <w:divBdr>
        <w:top w:val="none" w:sz="0" w:space="0" w:color="auto"/>
        <w:left w:val="none" w:sz="0" w:space="0" w:color="auto"/>
        <w:bottom w:val="none" w:sz="0" w:space="0" w:color="auto"/>
        <w:right w:val="none" w:sz="0" w:space="0" w:color="auto"/>
      </w:divBdr>
    </w:div>
    <w:div w:id="956645604">
      <w:bodyDiv w:val="1"/>
      <w:marLeft w:val="0"/>
      <w:marRight w:val="0"/>
      <w:marTop w:val="0"/>
      <w:marBottom w:val="0"/>
      <w:divBdr>
        <w:top w:val="none" w:sz="0" w:space="0" w:color="auto"/>
        <w:left w:val="none" w:sz="0" w:space="0" w:color="auto"/>
        <w:bottom w:val="none" w:sz="0" w:space="0" w:color="auto"/>
        <w:right w:val="none" w:sz="0" w:space="0" w:color="auto"/>
      </w:divBdr>
    </w:div>
    <w:div w:id="958222267">
      <w:bodyDiv w:val="1"/>
      <w:marLeft w:val="0"/>
      <w:marRight w:val="0"/>
      <w:marTop w:val="0"/>
      <w:marBottom w:val="0"/>
      <w:divBdr>
        <w:top w:val="none" w:sz="0" w:space="0" w:color="auto"/>
        <w:left w:val="none" w:sz="0" w:space="0" w:color="auto"/>
        <w:bottom w:val="none" w:sz="0" w:space="0" w:color="auto"/>
        <w:right w:val="none" w:sz="0" w:space="0" w:color="auto"/>
      </w:divBdr>
    </w:div>
    <w:div w:id="960918425">
      <w:bodyDiv w:val="1"/>
      <w:marLeft w:val="0"/>
      <w:marRight w:val="0"/>
      <w:marTop w:val="0"/>
      <w:marBottom w:val="0"/>
      <w:divBdr>
        <w:top w:val="none" w:sz="0" w:space="0" w:color="auto"/>
        <w:left w:val="none" w:sz="0" w:space="0" w:color="auto"/>
        <w:bottom w:val="none" w:sz="0" w:space="0" w:color="auto"/>
        <w:right w:val="none" w:sz="0" w:space="0" w:color="auto"/>
      </w:divBdr>
    </w:div>
    <w:div w:id="961614953">
      <w:bodyDiv w:val="1"/>
      <w:marLeft w:val="0"/>
      <w:marRight w:val="0"/>
      <w:marTop w:val="0"/>
      <w:marBottom w:val="0"/>
      <w:divBdr>
        <w:top w:val="none" w:sz="0" w:space="0" w:color="auto"/>
        <w:left w:val="none" w:sz="0" w:space="0" w:color="auto"/>
        <w:bottom w:val="none" w:sz="0" w:space="0" w:color="auto"/>
        <w:right w:val="none" w:sz="0" w:space="0" w:color="auto"/>
      </w:divBdr>
    </w:div>
    <w:div w:id="962464519">
      <w:bodyDiv w:val="1"/>
      <w:marLeft w:val="0"/>
      <w:marRight w:val="0"/>
      <w:marTop w:val="0"/>
      <w:marBottom w:val="0"/>
      <w:divBdr>
        <w:top w:val="none" w:sz="0" w:space="0" w:color="auto"/>
        <w:left w:val="none" w:sz="0" w:space="0" w:color="auto"/>
        <w:bottom w:val="none" w:sz="0" w:space="0" w:color="auto"/>
        <w:right w:val="none" w:sz="0" w:space="0" w:color="auto"/>
      </w:divBdr>
    </w:div>
    <w:div w:id="967055823">
      <w:bodyDiv w:val="1"/>
      <w:marLeft w:val="0"/>
      <w:marRight w:val="0"/>
      <w:marTop w:val="0"/>
      <w:marBottom w:val="0"/>
      <w:divBdr>
        <w:top w:val="none" w:sz="0" w:space="0" w:color="auto"/>
        <w:left w:val="none" w:sz="0" w:space="0" w:color="auto"/>
        <w:bottom w:val="none" w:sz="0" w:space="0" w:color="auto"/>
        <w:right w:val="none" w:sz="0" w:space="0" w:color="auto"/>
      </w:divBdr>
    </w:div>
    <w:div w:id="967583836">
      <w:bodyDiv w:val="1"/>
      <w:marLeft w:val="0"/>
      <w:marRight w:val="0"/>
      <w:marTop w:val="0"/>
      <w:marBottom w:val="0"/>
      <w:divBdr>
        <w:top w:val="none" w:sz="0" w:space="0" w:color="auto"/>
        <w:left w:val="none" w:sz="0" w:space="0" w:color="auto"/>
        <w:bottom w:val="none" w:sz="0" w:space="0" w:color="auto"/>
        <w:right w:val="none" w:sz="0" w:space="0" w:color="auto"/>
      </w:divBdr>
    </w:div>
    <w:div w:id="967586921">
      <w:bodyDiv w:val="1"/>
      <w:marLeft w:val="0"/>
      <w:marRight w:val="0"/>
      <w:marTop w:val="0"/>
      <w:marBottom w:val="0"/>
      <w:divBdr>
        <w:top w:val="none" w:sz="0" w:space="0" w:color="auto"/>
        <w:left w:val="none" w:sz="0" w:space="0" w:color="auto"/>
        <w:bottom w:val="none" w:sz="0" w:space="0" w:color="auto"/>
        <w:right w:val="none" w:sz="0" w:space="0" w:color="auto"/>
      </w:divBdr>
    </w:div>
    <w:div w:id="967710399">
      <w:bodyDiv w:val="1"/>
      <w:marLeft w:val="0"/>
      <w:marRight w:val="0"/>
      <w:marTop w:val="0"/>
      <w:marBottom w:val="0"/>
      <w:divBdr>
        <w:top w:val="none" w:sz="0" w:space="0" w:color="auto"/>
        <w:left w:val="none" w:sz="0" w:space="0" w:color="auto"/>
        <w:bottom w:val="none" w:sz="0" w:space="0" w:color="auto"/>
        <w:right w:val="none" w:sz="0" w:space="0" w:color="auto"/>
      </w:divBdr>
    </w:div>
    <w:div w:id="972254951">
      <w:bodyDiv w:val="1"/>
      <w:marLeft w:val="0"/>
      <w:marRight w:val="0"/>
      <w:marTop w:val="0"/>
      <w:marBottom w:val="0"/>
      <w:divBdr>
        <w:top w:val="none" w:sz="0" w:space="0" w:color="auto"/>
        <w:left w:val="none" w:sz="0" w:space="0" w:color="auto"/>
        <w:bottom w:val="none" w:sz="0" w:space="0" w:color="auto"/>
        <w:right w:val="none" w:sz="0" w:space="0" w:color="auto"/>
      </w:divBdr>
    </w:div>
    <w:div w:id="972292318">
      <w:bodyDiv w:val="1"/>
      <w:marLeft w:val="0"/>
      <w:marRight w:val="0"/>
      <w:marTop w:val="0"/>
      <w:marBottom w:val="0"/>
      <w:divBdr>
        <w:top w:val="none" w:sz="0" w:space="0" w:color="auto"/>
        <w:left w:val="none" w:sz="0" w:space="0" w:color="auto"/>
        <w:bottom w:val="none" w:sz="0" w:space="0" w:color="auto"/>
        <w:right w:val="none" w:sz="0" w:space="0" w:color="auto"/>
      </w:divBdr>
    </w:div>
    <w:div w:id="972515800">
      <w:bodyDiv w:val="1"/>
      <w:marLeft w:val="0"/>
      <w:marRight w:val="0"/>
      <w:marTop w:val="0"/>
      <w:marBottom w:val="0"/>
      <w:divBdr>
        <w:top w:val="none" w:sz="0" w:space="0" w:color="auto"/>
        <w:left w:val="none" w:sz="0" w:space="0" w:color="auto"/>
        <w:bottom w:val="none" w:sz="0" w:space="0" w:color="auto"/>
        <w:right w:val="none" w:sz="0" w:space="0" w:color="auto"/>
      </w:divBdr>
    </w:div>
    <w:div w:id="974407197">
      <w:bodyDiv w:val="1"/>
      <w:marLeft w:val="0"/>
      <w:marRight w:val="0"/>
      <w:marTop w:val="0"/>
      <w:marBottom w:val="0"/>
      <w:divBdr>
        <w:top w:val="none" w:sz="0" w:space="0" w:color="auto"/>
        <w:left w:val="none" w:sz="0" w:space="0" w:color="auto"/>
        <w:bottom w:val="none" w:sz="0" w:space="0" w:color="auto"/>
        <w:right w:val="none" w:sz="0" w:space="0" w:color="auto"/>
      </w:divBdr>
    </w:div>
    <w:div w:id="975187343">
      <w:bodyDiv w:val="1"/>
      <w:marLeft w:val="0"/>
      <w:marRight w:val="0"/>
      <w:marTop w:val="0"/>
      <w:marBottom w:val="0"/>
      <w:divBdr>
        <w:top w:val="none" w:sz="0" w:space="0" w:color="auto"/>
        <w:left w:val="none" w:sz="0" w:space="0" w:color="auto"/>
        <w:bottom w:val="none" w:sz="0" w:space="0" w:color="auto"/>
        <w:right w:val="none" w:sz="0" w:space="0" w:color="auto"/>
      </w:divBdr>
    </w:div>
    <w:div w:id="975374701">
      <w:bodyDiv w:val="1"/>
      <w:marLeft w:val="0"/>
      <w:marRight w:val="0"/>
      <w:marTop w:val="0"/>
      <w:marBottom w:val="0"/>
      <w:divBdr>
        <w:top w:val="none" w:sz="0" w:space="0" w:color="auto"/>
        <w:left w:val="none" w:sz="0" w:space="0" w:color="auto"/>
        <w:bottom w:val="none" w:sz="0" w:space="0" w:color="auto"/>
        <w:right w:val="none" w:sz="0" w:space="0" w:color="auto"/>
      </w:divBdr>
    </w:div>
    <w:div w:id="977414925">
      <w:bodyDiv w:val="1"/>
      <w:marLeft w:val="0"/>
      <w:marRight w:val="0"/>
      <w:marTop w:val="0"/>
      <w:marBottom w:val="0"/>
      <w:divBdr>
        <w:top w:val="none" w:sz="0" w:space="0" w:color="auto"/>
        <w:left w:val="none" w:sz="0" w:space="0" w:color="auto"/>
        <w:bottom w:val="none" w:sz="0" w:space="0" w:color="auto"/>
        <w:right w:val="none" w:sz="0" w:space="0" w:color="auto"/>
      </w:divBdr>
    </w:div>
    <w:div w:id="979651395">
      <w:bodyDiv w:val="1"/>
      <w:marLeft w:val="0"/>
      <w:marRight w:val="0"/>
      <w:marTop w:val="0"/>
      <w:marBottom w:val="0"/>
      <w:divBdr>
        <w:top w:val="none" w:sz="0" w:space="0" w:color="auto"/>
        <w:left w:val="none" w:sz="0" w:space="0" w:color="auto"/>
        <w:bottom w:val="none" w:sz="0" w:space="0" w:color="auto"/>
        <w:right w:val="none" w:sz="0" w:space="0" w:color="auto"/>
      </w:divBdr>
    </w:div>
    <w:div w:id="984509229">
      <w:bodyDiv w:val="1"/>
      <w:marLeft w:val="0"/>
      <w:marRight w:val="0"/>
      <w:marTop w:val="0"/>
      <w:marBottom w:val="0"/>
      <w:divBdr>
        <w:top w:val="none" w:sz="0" w:space="0" w:color="auto"/>
        <w:left w:val="none" w:sz="0" w:space="0" w:color="auto"/>
        <w:bottom w:val="none" w:sz="0" w:space="0" w:color="auto"/>
        <w:right w:val="none" w:sz="0" w:space="0" w:color="auto"/>
      </w:divBdr>
    </w:div>
    <w:div w:id="988246052">
      <w:bodyDiv w:val="1"/>
      <w:marLeft w:val="0"/>
      <w:marRight w:val="0"/>
      <w:marTop w:val="0"/>
      <w:marBottom w:val="0"/>
      <w:divBdr>
        <w:top w:val="none" w:sz="0" w:space="0" w:color="auto"/>
        <w:left w:val="none" w:sz="0" w:space="0" w:color="auto"/>
        <w:bottom w:val="none" w:sz="0" w:space="0" w:color="auto"/>
        <w:right w:val="none" w:sz="0" w:space="0" w:color="auto"/>
      </w:divBdr>
    </w:div>
    <w:div w:id="994532736">
      <w:bodyDiv w:val="1"/>
      <w:marLeft w:val="0"/>
      <w:marRight w:val="0"/>
      <w:marTop w:val="0"/>
      <w:marBottom w:val="0"/>
      <w:divBdr>
        <w:top w:val="none" w:sz="0" w:space="0" w:color="auto"/>
        <w:left w:val="none" w:sz="0" w:space="0" w:color="auto"/>
        <w:bottom w:val="none" w:sz="0" w:space="0" w:color="auto"/>
        <w:right w:val="none" w:sz="0" w:space="0" w:color="auto"/>
      </w:divBdr>
    </w:div>
    <w:div w:id="997463672">
      <w:bodyDiv w:val="1"/>
      <w:marLeft w:val="0"/>
      <w:marRight w:val="0"/>
      <w:marTop w:val="0"/>
      <w:marBottom w:val="0"/>
      <w:divBdr>
        <w:top w:val="none" w:sz="0" w:space="0" w:color="auto"/>
        <w:left w:val="none" w:sz="0" w:space="0" w:color="auto"/>
        <w:bottom w:val="none" w:sz="0" w:space="0" w:color="auto"/>
        <w:right w:val="none" w:sz="0" w:space="0" w:color="auto"/>
      </w:divBdr>
    </w:div>
    <w:div w:id="997921052">
      <w:bodyDiv w:val="1"/>
      <w:marLeft w:val="0"/>
      <w:marRight w:val="0"/>
      <w:marTop w:val="0"/>
      <w:marBottom w:val="0"/>
      <w:divBdr>
        <w:top w:val="none" w:sz="0" w:space="0" w:color="auto"/>
        <w:left w:val="none" w:sz="0" w:space="0" w:color="auto"/>
        <w:bottom w:val="none" w:sz="0" w:space="0" w:color="auto"/>
        <w:right w:val="none" w:sz="0" w:space="0" w:color="auto"/>
      </w:divBdr>
    </w:div>
    <w:div w:id="998776719">
      <w:bodyDiv w:val="1"/>
      <w:marLeft w:val="0"/>
      <w:marRight w:val="0"/>
      <w:marTop w:val="0"/>
      <w:marBottom w:val="0"/>
      <w:divBdr>
        <w:top w:val="none" w:sz="0" w:space="0" w:color="auto"/>
        <w:left w:val="none" w:sz="0" w:space="0" w:color="auto"/>
        <w:bottom w:val="none" w:sz="0" w:space="0" w:color="auto"/>
        <w:right w:val="none" w:sz="0" w:space="0" w:color="auto"/>
      </w:divBdr>
    </w:div>
    <w:div w:id="1002783918">
      <w:bodyDiv w:val="1"/>
      <w:marLeft w:val="0"/>
      <w:marRight w:val="0"/>
      <w:marTop w:val="0"/>
      <w:marBottom w:val="0"/>
      <w:divBdr>
        <w:top w:val="none" w:sz="0" w:space="0" w:color="auto"/>
        <w:left w:val="none" w:sz="0" w:space="0" w:color="auto"/>
        <w:bottom w:val="none" w:sz="0" w:space="0" w:color="auto"/>
        <w:right w:val="none" w:sz="0" w:space="0" w:color="auto"/>
      </w:divBdr>
    </w:div>
    <w:div w:id="1009990953">
      <w:bodyDiv w:val="1"/>
      <w:marLeft w:val="0"/>
      <w:marRight w:val="0"/>
      <w:marTop w:val="0"/>
      <w:marBottom w:val="0"/>
      <w:divBdr>
        <w:top w:val="none" w:sz="0" w:space="0" w:color="auto"/>
        <w:left w:val="none" w:sz="0" w:space="0" w:color="auto"/>
        <w:bottom w:val="none" w:sz="0" w:space="0" w:color="auto"/>
        <w:right w:val="none" w:sz="0" w:space="0" w:color="auto"/>
      </w:divBdr>
    </w:div>
    <w:div w:id="1010647733">
      <w:bodyDiv w:val="1"/>
      <w:marLeft w:val="0"/>
      <w:marRight w:val="0"/>
      <w:marTop w:val="0"/>
      <w:marBottom w:val="0"/>
      <w:divBdr>
        <w:top w:val="none" w:sz="0" w:space="0" w:color="auto"/>
        <w:left w:val="none" w:sz="0" w:space="0" w:color="auto"/>
        <w:bottom w:val="none" w:sz="0" w:space="0" w:color="auto"/>
        <w:right w:val="none" w:sz="0" w:space="0" w:color="auto"/>
      </w:divBdr>
    </w:div>
    <w:div w:id="1014114856">
      <w:bodyDiv w:val="1"/>
      <w:marLeft w:val="0"/>
      <w:marRight w:val="0"/>
      <w:marTop w:val="0"/>
      <w:marBottom w:val="0"/>
      <w:divBdr>
        <w:top w:val="none" w:sz="0" w:space="0" w:color="auto"/>
        <w:left w:val="none" w:sz="0" w:space="0" w:color="auto"/>
        <w:bottom w:val="none" w:sz="0" w:space="0" w:color="auto"/>
        <w:right w:val="none" w:sz="0" w:space="0" w:color="auto"/>
      </w:divBdr>
    </w:div>
    <w:div w:id="1022709223">
      <w:bodyDiv w:val="1"/>
      <w:marLeft w:val="0"/>
      <w:marRight w:val="0"/>
      <w:marTop w:val="0"/>
      <w:marBottom w:val="0"/>
      <w:divBdr>
        <w:top w:val="none" w:sz="0" w:space="0" w:color="auto"/>
        <w:left w:val="none" w:sz="0" w:space="0" w:color="auto"/>
        <w:bottom w:val="none" w:sz="0" w:space="0" w:color="auto"/>
        <w:right w:val="none" w:sz="0" w:space="0" w:color="auto"/>
      </w:divBdr>
    </w:div>
    <w:div w:id="1024480917">
      <w:bodyDiv w:val="1"/>
      <w:marLeft w:val="0"/>
      <w:marRight w:val="0"/>
      <w:marTop w:val="0"/>
      <w:marBottom w:val="0"/>
      <w:divBdr>
        <w:top w:val="none" w:sz="0" w:space="0" w:color="auto"/>
        <w:left w:val="none" w:sz="0" w:space="0" w:color="auto"/>
        <w:bottom w:val="none" w:sz="0" w:space="0" w:color="auto"/>
        <w:right w:val="none" w:sz="0" w:space="0" w:color="auto"/>
      </w:divBdr>
    </w:div>
    <w:div w:id="1026249998">
      <w:bodyDiv w:val="1"/>
      <w:marLeft w:val="0"/>
      <w:marRight w:val="0"/>
      <w:marTop w:val="0"/>
      <w:marBottom w:val="0"/>
      <w:divBdr>
        <w:top w:val="none" w:sz="0" w:space="0" w:color="auto"/>
        <w:left w:val="none" w:sz="0" w:space="0" w:color="auto"/>
        <w:bottom w:val="none" w:sz="0" w:space="0" w:color="auto"/>
        <w:right w:val="none" w:sz="0" w:space="0" w:color="auto"/>
      </w:divBdr>
    </w:div>
    <w:div w:id="1028991270">
      <w:bodyDiv w:val="1"/>
      <w:marLeft w:val="0"/>
      <w:marRight w:val="0"/>
      <w:marTop w:val="0"/>
      <w:marBottom w:val="0"/>
      <w:divBdr>
        <w:top w:val="none" w:sz="0" w:space="0" w:color="auto"/>
        <w:left w:val="none" w:sz="0" w:space="0" w:color="auto"/>
        <w:bottom w:val="none" w:sz="0" w:space="0" w:color="auto"/>
        <w:right w:val="none" w:sz="0" w:space="0" w:color="auto"/>
      </w:divBdr>
    </w:div>
    <w:div w:id="1031151028">
      <w:bodyDiv w:val="1"/>
      <w:marLeft w:val="0"/>
      <w:marRight w:val="0"/>
      <w:marTop w:val="0"/>
      <w:marBottom w:val="0"/>
      <w:divBdr>
        <w:top w:val="none" w:sz="0" w:space="0" w:color="auto"/>
        <w:left w:val="none" w:sz="0" w:space="0" w:color="auto"/>
        <w:bottom w:val="none" w:sz="0" w:space="0" w:color="auto"/>
        <w:right w:val="none" w:sz="0" w:space="0" w:color="auto"/>
      </w:divBdr>
    </w:div>
    <w:div w:id="1032878717">
      <w:bodyDiv w:val="1"/>
      <w:marLeft w:val="0"/>
      <w:marRight w:val="0"/>
      <w:marTop w:val="0"/>
      <w:marBottom w:val="0"/>
      <w:divBdr>
        <w:top w:val="none" w:sz="0" w:space="0" w:color="auto"/>
        <w:left w:val="none" w:sz="0" w:space="0" w:color="auto"/>
        <w:bottom w:val="none" w:sz="0" w:space="0" w:color="auto"/>
        <w:right w:val="none" w:sz="0" w:space="0" w:color="auto"/>
      </w:divBdr>
    </w:div>
    <w:div w:id="1033076407">
      <w:bodyDiv w:val="1"/>
      <w:marLeft w:val="0"/>
      <w:marRight w:val="0"/>
      <w:marTop w:val="0"/>
      <w:marBottom w:val="0"/>
      <w:divBdr>
        <w:top w:val="none" w:sz="0" w:space="0" w:color="auto"/>
        <w:left w:val="none" w:sz="0" w:space="0" w:color="auto"/>
        <w:bottom w:val="none" w:sz="0" w:space="0" w:color="auto"/>
        <w:right w:val="none" w:sz="0" w:space="0" w:color="auto"/>
      </w:divBdr>
    </w:div>
    <w:div w:id="1033188757">
      <w:bodyDiv w:val="1"/>
      <w:marLeft w:val="0"/>
      <w:marRight w:val="0"/>
      <w:marTop w:val="0"/>
      <w:marBottom w:val="0"/>
      <w:divBdr>
        <w:top w:val="none" w:sz="0" w:space="0" w:color="auto"/>
        <w:left w:val="none" w:sz="0" w:space="0" w:color="auto"/>
        <w:bottom w:val="none" w:sz="0" w:space="0" w:color="auto"/>
        <w:right w:val="none" w:sz="0" w:space="0" w:color="auto"/>
      </w:divBdr>
    </w:div>
    <w:div w:id="1033728375">
      <w:bodyDiv w:val="1"/>
      <w:marLeft w:val="0"/>
      <w:marRight w:val="0"/>
      <w:marTop w:val="0"/>
      <w:marBottom w:val="0"/>
      <w:divBdr>
        <w:top w:val="none" w:sz="0" w:space="0" w:color="auto"/>
        <w:left w:val="none" w:sz="0" w:space="0" w:color="auto"/>
        <w:bottom w:val="none" w:sz="0" w:space="0" w:color="auto"/>
        <w:right w:val="none" w:sz="0" w:space="0" w:color="auto"/>
      </w:divBdr>
    </w:div>
    <w:div w:id="1039665000">
      <w:bodyDiv w:val="1"/>
      <w:marLeft w:val="0"/>
      <w:marRight w:val="0"/>
      <w:marTop w:val="0"/>
      <w:marBottom w:val="0"/>
      <w:divBdr>
        <w:top w:val="none" w:sz="0" w:space="0" w:color="auto"/>
        <w:left w:val="none" w:sz="0" w:space="0" w:color="auto"/>
        <w:bottom w:val="none" w:sz="0" w:space="0" w:color="auto"/>
        <w:right w:val="none" w:sz="0" w:space="0" w:color="auto"/>
      </w:divBdr>
    </w:div>
    <w:div w:id="1045643830">
      <w:bodyDiv w:val="1"/>
      <w:marLeft w:val="0"/>
      <w:marRight w:val="0"/>
      <w:marTop w:val="0"/>
      <w:marBottom w:val="0"/>
      <w:divBdr>
        <w:top w:val="none" w:sz="0" w:space="0" w:color="auto"/>
        <w:left w:val="none" w:sz="0" w:space="0" w:color="auto"/>
        <w:bottom w:val="none" w:sz="0" w:space="0" w:color="auto"/>
        <w:right w:val="none" w:sz="0" w:space="0" w:color="auto"/>
      </w:divBdr>
    </w:div>
    <w:div w:id="1047877902">
      <w:bodyDiv w:val="1"/>
      <w:marLeft w:val="0"/>
      <w:marRight w:val="0"/>
      <w:marTop w:val="0"/>
      <w:marBottom w:val="0"/>
      <w:divBdr>
        <w:top w:val="none" w:sz="0" w:space="0" w:color="auto"/>
        <w:left w:val="none" w:sz="0" w:space="0" w:color="auto"/>
        <w:bottom w:val="none" w:sz="0" w:space="0" w:color="auto"/>
        <w:right w:val="none" w:sz="0" w:space="0" w:color="auto"/>
      </w:divBdr>
    </w:div>
    <w:div w:id="1053773781">
      <w:bodyDiv w:val="1"/>
      <w:marLeft w:val="0"/>
      <w:marRight w:val="0"/>
      <w:marTop w:val="0"/>
      <w:marBottom w:val="0"/>
      <w:divBdr>
        <w:top w:val="none" w:sz="0" w:space="0" w:color="auto"/>
        <w:left w:val="none" w:sz="0" w:space="0" w:color="auto"/>
        <w:bottom w:val="none" w:sz="0" w:space="0" w:color="auto"/>
        <w:right w:val="none" w:sz="0" w:space="0" w:color="auto"/>
      </w:divBdr>
    </w:div>
    <w:div w:id="1056854331">
      <w:bodyDiv w:val="1"/>
      <w:marLeft w:val="0"/>
      <w:marRight w:val="0"/>
      <w:marTop w:val="0"/>
      <w:marBottom w:val="0"/>
      <w:divBdr>
        <w:top w:val="none" w:sz="0" w:space="0" w:color="auto"/>
        <w:left w:val="none" w:sz="0" w:space="0" w:color="auto"/>
        <w:bottom w:val="none" w:sz="0" w:space="0" w:color="auto"/>
        <w:right w:val="none" w:sz="0" w:space="0" w:color="auto"/>
      </w:divBdr>
    </w:div>
    <w:div w:id="1060860737">
      <w:bodyDiv w:val="1"/>
      <w:marLeft w:val="0"/>
      <w:marRight w:val="0"/>
      <w:marTop w:val="0"/>
      <w:marBottom w:val="0"/>
      <w:divBdr>
        <w:top w:val="none" w:sz="0" w:space="0" w:color="auto"/>
        <w:left w:val="none" w:sz="0" w:space="0" w:color="auto"/>
        <w:bottom w:val="none" w:sz="0" w:space="0" w:color="auto"/>
        <w:right w:val="none" w:sz="0" w:space="0" w:color="auto"/>
      </w:divBdr>
    </w:div>
    <w:div w:id="1060902669">
      <w:bodyDiv w:val="1"/>
      <w:marLeft w:val="0"/>
      <w:marRight w:val="0"/>
      <w:marTop w:val="0"/>
      <w:marBottom w:val="0"/>
      <w:divBdr>
        <w:top w:val="none" w:sz="0" w:space="0" w:color="auto"/>
        <w:left w:val="none" w:sz="0" w:space="0" w:color="auto"/>
        <w:bottom w:val="none" w:sz="0" w:space="0" w:color="auto"/>
        <w:right w:val="none" w:sz="0" w:space="0" w:color="auto"/>
      </w:divBdr>
    </w:div>
    <w:div w:id="1062413511">
      <w:bodyDiv w:val="1"/>
      <w:marLeft w:val="0"/>
      <w:marRight w:val="0"/>
      <w:marTop w:val="0"/>
      <w:marBottom w:val="0"/>
      <w:divBdr>
        <w:top w:val="none" w:sz="0" w:space="0" w:color="auto"/>
        <w:left w:val="none" w:sz="0" w:space="0" w:color="auto"/>
        <w:bottom w:val="none" w:sz="0" w:space="0" w:color="auto"/>
        <w:right w:val="none" w:sz="0" w:space="0" w:color="auto"/>
      </w:divBdr>
    </w:div>
    <w:div w:id="1064715985">
      <w:bodyDiv w:val="1"/>
      <w:marLeft w:val="0"/>
      <w:marRight w:val="0"/>
      <w:marTop w:val="0"/>
      <w:marBottom w:val="0"/>
      <w:divBdr>
        <w:top w:val="none" w:sz="0" w:space="0" w:color="auto"/>
        <w:left w:val="none" w:sz="0" w:space="0" w:color="auto"/>
        <w:bottom w:val="none" w:sz="0" w:space="0" w:color="auto"/>
        <w:right w:val="none" w:sz="0" w:space="0" w:color="auto"/>
      </w:divBdr>
    </w:div>
    <w:div w:id="1065951238">
      <w:bodyDiv w:val="1"/>
      <w:marLeft w:val="0"/>
      <w:marRight w:val="0"/>
      <w:marTop w:val="0"/>
      <w:marBottom w:val="0"/>
      <w:divBdr>
        <w:top w:val="none" w:sz="0" w:space="0" w:color="auto"/>
        <w:left w:val="none" w:sz="0" w:space="0" w:color="auto"/>
        <w:bottom w:val="none" w:sz="0" w:space="0" w:color="auto"/>
        <w:right w:val="none" w:sz="0" w:space="0" w:color="auto"/>
      </w:divBdr>
    </w:div>
    <w:div w:id="1067462954">
      <w:bodyDiv w:val="1"/>
      <w:marLeft w:val="0"/>
      <w:marRight w:val="0"/>
      <w:marTop w:val="0"/>
      <w:marBottom w:val="0"/>
      <w:divBdr>
        <w:top w:val="none" w:sz="0" w:space="0" w:color="auto"/>
        <w:left w:val="none" w:sz="0" w:space="0" w:color="auto"/>
        <w:bottom w:val="none" w:sz="0" w:space="0" w:color="auto"/>
        <w:right w:val="none" w:sz="0" w:space="0" w:color="auto"/>
      </w:divBdr>
    </w:div>
    <w:div w:id="1085689380">
      <w:bodyDiv w:val="1"/>
      <w:marLeft w:val="0"/>
      <w:marRight w:val="0"/>
      <w:marTop w:val="0"/>
      <w:marBottom w:val="0"/>
      <w:divBdr>
        <w:top w:val="none" w:sz="0" w:space="0" w:color="auto"/>
        <w:left w:val="none" w:sz="0" w:space="0" w:color="auto"/>
        <w:bottom w:val="none" w:sz="0" w:space="0" w:color="auto"/>
        <w:right w:val="none" w:sz="0" w:space="0" w:color="auto"/>
      </w:divBdr>
    </w:div>
    <w:div w:id="1089808701">
      <w:bodyDiv w:val="1"/>
      <w:marLeft w:val="0"/>
      <w:marRight w:val="0"/>
      <w:marTop w:val="0"/>
      <w:marBottom w:val="0"/>
      <w:divBdr>
        <w:top w:val="none" w:sz="0" w:space="0" w:color="auto"/>
        <w:left w:val="none" w:sz="0" w:space="0" w:color="auto"/>
        <w:bottom w:val="none" w:sz="0" w:space="0" w:color="auto"/>
        <w:right w:val="none" w:sz="0" w:space="0" w:color="auto"/>
      </w:divBdr>
    </w:div>
    <w:div w:id="1094980147">
      <w:bodyDiv w:val="1"/>
      <w:marLeft w:val="0"/>
      <w:marRight w:val="0"/>
      <w:marTop w:val="0"/>
      <w:marBottom w:val="0"/>
      <w:divBdr>
        <w:top w:val="none" w:sz="0" w:space="0" w:color="auto"/>
        <w:left w:val="none" w:sz="0" w:space="0" w:color="auto"/>
        <w:bottom w:val="none" w:sz="0" w:space="0" w:color="auto"/>
        <w:right w:val="none" w:sz="0" w:space="0" w:color="auto"/>
      </w:divBdr>
    </w:div>
    <w:div w:id="1100107533">
      <w:bodyDiv w:val="1"/>
      <w:marLeft w:val="0"/>
      <w:marRight w:val="0"/>
      <w:marTop w:val="0"/>
      <w:marBottom w:val="0"/>
      <w:divBdr>
        <w:top w:val="none" w:sz="0" w:space="0" w:color="auto"/>
        <w:left w:val="none" w:sz="0" w:space="0" w:color="auto"/>
        <w:bottom w:val="none" w:sz="0" w:space="0" w:color="auto"/>
        <w:right w:val="none" w:sz="0" w:space="0" w:color="auto"/>
      </w:divBdr>
    </w:div>
    <w:div w:id="1101073539">
      <w:bodyDiv w:val="1"/>
      <w:marLeft w:val="0"/>
      <w:marRight w:val="0"/>
      <w:marTop w:val="0"/>
      <w:marBottom w:val="0"/>
      <w:divBdr>
        <w:top w:val="none" w:sz="0" w:space="0" w:color="auto"/>
        <w:left w:val="none" w:sz="0" w:space="0" w:color="auto"/>
        <w:bottom w:val="none" w:sz="0" w:space="0" w:color="auto"/>
        <w:right w:val="none" w:sz="0" w:space="0" w:color="auto"/>
      </w:divBdr>
    </w:div>
    <w:div w:id="1102919739">
      <w:bodyDiv w:val="1"/>
      <w:marLeft w:val="0"/>
      <w:marRight w:val="0"/>
      <w:marTop w:val="0"/>
      <w:marBottom w:val="0"/>
      <w:divBdr>
        <w:top w:val="none" w:sz="0" w:space="0" w:color="auto"/>
        <w:left w:val="none" w:sz="0" w:space="0" w:color="auto"/>
        <w:bottom w:val="none" w:sz="0" w:space="0" w:color="auto"/>
        <w:right w:val="none" w:sz="0" w:space="0" w:color="auto"/>
      </w:divBdr>
    </w:div>
    <w:div w:id="1106116723">
      <w:bodyDiv w:val="1"/>
      <w:marLeft w:val="0"/>
      <w:marRight w:val="0"/>
      <w:marTop w:val="0"/>
      <w:marBottom w:val="0"/>
      <w:divBdr>
        <w:top w:val="none" w:sz="0" w:space="0" w:color="auto"/>
        <w:left w:val="none" w:sz="0" w:space="0" w:color="auto"/>
        <w:bottom w:val="none" w:sz="0" w:space="0" w:color="auto"/>
        <w:right w:val="none" w:sz="0" w:space="0" w:color="auto"/>
      </w:divBdr>
    </w:div>
    <w:div w:id="1111047250">
      <w:bodyDiv w:val="1"/>
      <w:marLeft w:val="0"/>
      <w:marRight w:val="0"/>
      <w:marTop w:val="0"/>
      <w:marBottom w:val="0"/>
      <w:divBdr>
        <w:top w:val="none" w:sz="0" w:space="0" w:color="auto"/>
        <w:left w:val="none" w:sz="0" w:space="0" w:color="auto"/>
        <w:bottom w:val="none" w:sz="0" w:space="0" w:color="auto"/>
        <w:right w:val="none" w:sz="0" w:space="0" w:color="auto"/>
      </w:divBdr>
    </w:div>
    <w:div w:id="1111318438">
      <w:bodyDiv w:val="1"/>
      <w:marLeft w:val="0"/>
      <w:marRight w:val="0"/>
      <w:marTop w:val="0"/>
      <w:marBottom w:val="0"/>
      <w:divBdr>
        <w:top w:val="none" w:sz="0" w:space="0" w:color="auto"/>
        <w:left w:val="none" w:sz="0" w:space="0" w:color="auto"/>
        <w:bottom w:val="none" w:sz="0" w:space="0" w:color="auto"/>
        <w:right w:val="none" w:sz="0" w:space="0" w:color="auto"/>
      </w:divBdr>
    </w:div>
    <w:div w:id="1121269952">
      <w:bodyDiv w:val="1"/>
      <w:marLeft w:val="0"/>
      <w:marRight w:val="0"/>
      <w:marTop w:val="0"/>
      <w:marBottom w:val="0"/>
      <w:divBdr>
        <w:top w:val="none" w:sz="0" w:space="0" w:color="auto"/>
        <w:left w:val="none" w:sz="0" w:space="0" w:color="auto"/>
        <w:bottom w:val="none" w:sz="0" w:space="0" w:color="auto"/>
        <w:right w:val="none" w:sz="0" w:space="0" w:color="auto"/>
      </w:divBdr>
    </w:div>
    <w:div w:id="1122261223">
      <w:bodyDiv w:val="1"/>
      <w:marLeft w:val="0"/>
      <w:marRight w:val="0"/>
      <w:marTop w:val="0"/>
      <w:marBottom w:val="0"/>
      <w:divBdr>
        <w:top w:val="none" w:sz="0" w:space="0" w:color="auto"/>
        <w:left w:val="none" w:sz="0" w:space="0" w:color="auto"/>
        <w:bottom w:val="none" w:sz="0" w:space="0" w:color="auto"/>
        <w:right w:val="none" w:sz="0" w:space="0" w:color="auto"/>
      </w:divBdr>
    </w:div>
    <w:div w:id="1130854833">
      <w:bodyDiv w:val="1"/>
      <w:marLeft w:val="0"/>
      <w:marRight w:val="0"/>
      <w:marTop w:val="0"/>
      <w:marBottom w:val="0"/>
      <w:divBdr>
        <w:top w:val="none" w:sz="0" w:space="0" w:color="auto"/>
        <w:left w:val="none" w:sz="0" w:space="0" w:color="auto"/>
        <w:bottom w:val="none" w:sz="0" w:space="0" w:color="auto"/>
        <w:right w:val="none" w:sz="0" w:space="0" w:color="auto"/>
      </w:divBdr>
    </w:div>
    <w:div w:id="1132361895">
      <w:bodyDiv w:val="1"/>
      <w:marLeft w:val="0"/>
      <w:marRight w:val="0"/>
      <w:marTop w:val="0"/>
      <w:marBottom w:val="0"/>
      <w:divBdr>
        <w:top w:val="none" w:sz="0" w:space="0" w:color="auto"/>
        <w:left w:val="none" w:sz="0" w:space="0" w:color="auto"/>
        <w:bottom w:val="none" w:sz="0" w:space="0" w:color="auto"/>
        <w:right w:val="none" w:sz="0" w:space="0" w:color="auto"/>
      </w:divBdr>
    </w:div>
    <w:div w:id="1133018547">
      <w:bodyDiv w:val="1"/>
      <w:marLeft w:val="0"/>
      <w:marRight w:val="0"/>
      <w:marTop w:val="0"/>
      <w:marBottom w:val="0"/>
      <w:divBdr>
        <w:top w:val="none" w:sz="0" w:space="0" w:color="auto"/>
        <w:left w:val="none" w:sz="0" w:space="0" w:color="auto"/>
        <w:bottom w:val="none" w:sz="0" w:space="0" w:color="auto"/>
        <w:right w:val="none" w:sz="0" w:space="0" w:color="auto"/>
      </w:divBdr>
    </w:div>
    <w:div w:id="1136030254">
      <w:bodyDiv w:val="1"/>
      <w:marLeft w:val="0"/>
      <w:marRight w:val="0"/>
      <w:marTop w:val="0"/>
      <w:marBottom w:val="0"/>
      <w:divBdr>
        <w:top w:val="none" w:sz="0" w:space="0" w:color="auto"/>
        <w:left w:val="none" w:sz="0" w:space="0" w:color="auto"/>
        <w:bottom w:val="none" w:sz="0" w:space="0" w:color="auto"/>
        <w:right w:val="none" w:sz="0" w:space="0" w:color="auto"/>
      </w:divBdr>
    </w:div>
    <w:div w:id="1136991819">
      <w:bodyDiv w:val="1"/>
      <w:marLeft w:val="0"/>
      <w:marRight w:val="0"/>
      <w:marTop w:val="0"/>
      <w:marBottom w:val="0"/>
      <w:divBdr>
        <w:top w:val="none" w:sz="0" w:space="0" w:color="auto"/>
        <w:left w:val="none" w:sz="0" w:space="0" w:color="auto"/>
        <w:bottom w:val="none" w:sz="0" w:space="0" w:color="auto"/>
        <w:right w:val="none" w:sz="0" w:space="0" w:color="auto"/>
      </w:divBdr>
    </w:div>
    <w:div w:id="1143959926">
      <w:bodyDiv w:val="1"/>
      <w:marLeft w:val="0"/>
      <w:marRight w:val="0"/>
      <w:marTop w:val="0"/>
      <w:marBottom w:val="0"/>
      <w:divBdr>
        <w:top w:val="none" w:sz="0" w:space="0" w:color="auto"/>
        <w:left w:val="none" w:sz="0" w:space="0" w:color="auto"/>
        <w:bottom w:val="none" w:sz="0" w:space="0" w:color="auto"/>
        <w:right w:val="none" w:sz="0" w:space="0" w:color="auto"/>
      </w:divBdr>
    </w:div>
    <w:div w:id="1144081973">
      <w:bodyDiv w:val="1"/>
      <w:marLeft w:val="0"/>
      <w:marRight w:val="0"/>
      <w:marTop w:val="0"/>
      <w:marBottom w:val="0"/>
      <w:divBdr>
        <w:top w:val="none" w:sz="0" w:space="0" w:color="auto"/>
        <w:left w:val="none" w:sz="0" w:space="0" w:color="auto"/>
        <w:bottom w:val="none" w:sz="0" w:space="0" w:color="auto"/>
        <w:right w:val="none" w:sz="0" w:space="0" w:color="auto"/>
      </w:divBdr>
    </w:div>
    <w:div w:id="1146823197">
      <w:bodyDiv w:val="1"/>
      <w:marLeft w:val="0"/>
      <w:marRight w:val="0"/>
      <w:marTop w:val="0"/>
      <w:marBottom w:val="0"/>
      <w:divBdr>
        <w:top w:val="none" w:sz="0" w:space="0" w:color="auto"/>
        <w:left w:val="none" w:sz="0" w:space="0" w:color="auto"/>
        <w:bottom w:val="none" w:sz="0" w:space="0" w:color="auto"/>
        <w:right w:val="none" w:sz="0" w:space="0" w:color="auto"/>
      </w:divBdr>
    </w:div>
    <w:div w:id="1147165553">
      <w:bodyDiv w:val="1"/>
      <w:marLeft w:val="0"/>
      <w:marRight w:val="0"/>
      <w:marTop w:val="0"/>
      <w:marBottom w:val="0"/>
      <w:divBdr>
        <w:top w:val="none" w:sz="0" w:space="0" w:color="auto"/>
        <w:left w:val="none" w:sz="0" w:space="0" w:color="auto"/>
        <w:bottom w:val="none" w:sz="0" w:space="0" w:color="auto"/>
        <w:right w:val="none" w:sz="0" w:space="0" w:color="auto"/>
      </w:divBdr>
    </w:div>
    <w:div w:id="1147623718">
      <w:bodyDiv w:val="1"/>
      <w:marLeft w:val="0"/>
      <w:marRight w:val="0"/>
      <w:marTop w:val="0"/>
      <w:marBottom w:val="0"/>
      <w:divBdr>
        <w:top w:val="none" w:sz="0" w:space="0" w:color="auto"/>
        <w:left w:val="none" w:sz="0" w:space="0" w:color="auto"/>
        <w:bottom w:val="none" w:sz="0" w:space="0" w:color="auto"/>
        <w:right w:val="none" w:sz="0" w:space="0" w:color="auto"/>
      </w:divBdr>
    </w:div>
    <w:div w:id="1148668491">
      <w:bodyDiv w:val="1"/>
      <w:marLeft w:val="0"/>
      <w:marRight w:val="0"/>
      <w:marTop w:val="0"/>
      <w:marBottom w:val="0"/>
      <w:divBdr>
        <w:top w:val="none" w:sz="0" w:space="0" w:color="auto"/>
        <w:left w:val="none" w:sz="0" w:space="0" w:color="auto"/>
        <w:bottom w:val="none" w:sz="0" w:space="0" w:color="auto"/>
        <w:right w:val="none" w:sz="0" w:space="0" w:color="auto"/>
      </w:divBdr>
    </w:div>
    <w:div w:id="1149782101">
      <w:bodyDiv w:val="1"/>
      <w:marLeft w:val="0"/>
      <w:marRight w:val="0"/>
      <w:marTop w:val="0"/>
      <w:marBottom w:val="0"/>
      <w:divBdr>
        <w:top w:val="none" w:sz="0" w:space="0" w:color="auto"/>
        <w:left w:val="none" w:sz="0" w:space="0" w:color="auto"/>
        <w:bottom w:val="none" w:sz="0" w:space="0" w:color="auto"/>
        <w:right w:val="none" w:sz="0" w:space="0" w:color="auto"/>
      </w:divBdr>
    </w:div>
    <w:div w:id="1150706646">
      <w:bodyDiv w:val="1"/>
      <w:marLeft w:val="0"/>
      <w:marRight w:val="0"/>
      <w:marTop w:val="0"/>
      <w:marBottom w:val="0"/>
      <w:divBdr>
        <w:top w:val="none" w:sz="0" w:space="0" w:color="auto"/>
        <w:left w:val="none" w:sz="0" w:space="0" w:color="auto"/>
        <w:bottom w:val="none" w:sz="0" w:space="0" w:color="auto"/>
        <w:right w:val="none" w:sz="0" w:space="0" w:color="auto"/>
      </w:divBdr>
    </w:div>
    <w:div w:id="1153109792">
      <w:bodyDiv w:val="1"/>
      <w:marLeft w:val="0"/>
      <w:marRight w:val="0"/>
      <w:marTop w:val="0"/>
      <w:marBottom w:val="0"/>
      <w:divBdr>
        <w:top w:val="none" w:sz="0" w:space="0" w:color="auto"/>
        <w:left w:val="none" w:sz="0" w:space="0" w:color="auto"/>
        <w:bottom w:val="none" w:sz="0" w:space="0" w:color="auto"/>
        <w:right w:val="none" w:sz="0" w:space="0" w:color="auto"/>
      </w:divBdr>
    </w:div>
    <w:div w:id="1158610996">
      <w:bodyDiv w:val="1"/>
      <w:marLeft w:val="0"/>
      <w:marRight w:val="0"/>
      <w:marTop w:val="0"/>
      <w:marBottom w:val="0"/>
      <w:divBdr>
        <w:top w:val="none" w:sz="0" w:space="0" w:color="auto"/>
        <w:left w:val="none" w:sz="0" w:space="0" w:color="auto"/>
        <w:bottom w:val="none" w:sz="0" w:space="0" w:color="auto"/>
        <w:right w:val="none" w:sz="0" w:space="0" w:color="auto"/>
      </w:divBdr>
    </w:div>
    <w:div w:id="1161695797">
      <w:bodyDiv w:val="1"/>
      <w:marLeft w:val="0"/>
      <w:marRight w:val="0"/>
      <w:marTop w:val="0"/>
      <w:marBottom w:val="0"/>
      <w:divBdr>
        <w:top w:val="none" w:sz="0" w:space="0" w:color="auto"/>
        <w:left w:val="none" w:sz="0" w:space="0" w:color="auto"/>
        <w:bottom w:val="none" w:sz="0" w:space="0" w:color="auto"/>
        <w:right w:val="none" w:sz="0" w:space="0" w:color="auto"/>
      </w:divBdr>
    </w:div>
    <w:div w:id="1168867044">
      <w:bodyDiv w:val="1"/>
      <w:marLeft w:val="0"/>
      <w:marRight w:val="0"/>
      <w:marTop w:val="0"/>
      <w:marBottom w:val="0"/>
      <w:divBdr>
        <w:top w:val="none" w:sz="0" w:space="0" w:color="auto"/>
        <w:left w:val="none" w:sz="0" w:space="0" w:color="auto"/>
        <w:bottom w:val="none" w:sz="0" w:space="0" w:color="auto"/>
        <w:right w:val="none" w:sz="0" w:space="0" w:color="auto"/>
      </w:divBdr>
    </w:div>
    <w:div w:id="1169518053">
      <w:bodyDiv w:val="1"/>
      <w:marLeft w:val="0"/>
      <w:marRight w:val="0"/>
      <w:marTop w:val="0"/>
      <w:marBottom w:val="0"/>
      <w:divBdr>
        <w:top w:val="none" w:sz="0" w:space="0" w:color="auto"/>
        <w:left w:val="none" w:sz="0" w:space="0" w:color="auto"/>
        <w:bottom w:val="none" w:sz="0" w:space="0" w:color="auto"/>
        <w:right w:val="none" w:sz="0" w:space="0" w:color="auto"/>
      </w:divBdr>
    </w:div>
    <w:div w:id="1172793897">
      <w:bodyDiv w:val="1"/>
      <w:marLeft w:val="0"/>
      <w:marRight w:val="0"/>
      <w:marTop w:val="0"/>
      <w:marBottom w:val="0"/>
      <w:divBdr>
        <w:top w:val="none" w:sz="0" w:space="0" w:color="auto"/>
        <w:left w:val="none" w:sz="0" w:space="0" w:color="auto"/>
        <w:bottom w:val="none" w:sz="0" w:space="0" w:color="auto"/>
        <w:right w:val="none" w:sz="0" w:space="0" w:color="auto"/>
      </w:divBdr>
    </w:div>
    <w:div w:id="1186286024">
      <w:bodyDiv w:val="1"/>
      <w:marLeft w:val="0"/>
      <w:marRight w:val="0"/>
      <w:marTop w:val="0"/>
      <w:marBottom w:val="0"/>
      <w:divBdr>
        <w:top w:val="none" w:sz="0" w:space="0" w:color="auto"/>
        <w:left w:val="none" w:sz="0" w:space="0" w:color="auto"/>
        <w:bottom w:val="none" w:sz="0" w:space="0" w:color="auto"/>
        <w:right w:val="none" w:sz="0" w:space="0" w:color="auto"/>
      </w:divBdr>
    </w:div>
    <w:div w:id="1186402563">
      <w:bodyDiv w:val="1"/>
      <w:marLeft w:val="0"/>
      <w:marRight w:val="0"/>
      <w:marTop w:val="0"/>
      <w:marBottom w:val="0"/>
      <w:divBdr>
        <w:top w:val="none" w:sz="0" w:space="0" w:color="auto"/>
        <w:left w:val="none" w:sz="0" w:space="0" w:color="auto"/>
        <w:bottom w:val="none" w:sz="0" w:space="0" w:color="auto"/>
        <w:right w:val="none" w:sz="0" w:space="0" w:color="auto"/>
      </w:divBdr>
    </w:div>
    <w:div w:id="1193299145">
      <w:bodyDiv w:val="1"/>
      <w:marLeft w:val="0"/>
      <w:marRight w:val="0"/>
      <w:marTop w:val="0"/>
      <w:marBottom w:val="0"/>
      <w:divBdr>
        <w:top w:val="none" w:sz="0" w:space="0" w:color="auto"/>
        <w:left w:val="none" w:sz="0" w:space="0" w:color="auto"/>
        <w:bottom w:val="none" w:sz="0" w:space="0" w:color="auto"/>
        <w:right w:val="none" w:sz="0" w:space="0" w:color="auto"/>
      </w:divBdr>
    </w:div>
    <w:div w:id="1194227461">
      <w:bodyDiv w:val="1"/>
      <w:marLeft w:val="0"/>
      <w:marRight w:val="0"/>
      <w:marTop w:val="0"/>
      <w:marBottom w:val="0"/>
      <w:divBdr>
        <w:top w:val="none" w:sz="0" w:space="0" w:color="auto"/>
        <w:left w:val="none" w:sz="0" w:space="0" w:color="auto"/>
        <w:bottom w:val="none" w:sz="0" w:space="0" w:color="auto"/>
        <w:right w:val="none" w:sz="0" w:space="0" w:color="auto"/>
      </w:divBdr>
    </w:div>
    <w:div w:id="1197616241">
      <w:bodyDiv w:val="1"/>
      <w:marLeft w:val="0"/>
      <w:marRight w:val="0"/>
      <w:marTop w:val="0"/>
      <w:marBottom w:val="0"/>
      <w:divBdr>
        <w:top w:val="none" w:sz="0" w:space="0" w:color="auto"/>
        <w:left w:val="none" w:sz="0" w:space="0" w:color="auto"/>
        <w:bottom w:val="none" w:sz="0" w:space="0" w:color="auto"/>
        <w:right w:val="none" w:sz="0" w:space="0" w:color="auto"/>
      </w:divBdr>
    </w:div>
    <w:div w:id="1203396487">
      <w:bodyDiv w:val="1"/>
      <w:marLeft w:val="0"/>
      <w:marRight w:val="0"/>
      <w:marTop w:val="0"/>
      <w:marBottom w:val="0"/>
      <w:divBdr>
        <w:top w:val="none" w:sz="0" w:space="0" w:color="auto"/>
        <w:left w:val="none" w:sz="0" w:space="0" w:color="auto"/>
        <w:bottom w:val="none" w:sz="0" w:space="0" w:color="auto"/>
        <w:right w:val="none" w:sz="0" w:space="0" w:color="auto"/>
      </w:divBdr>
    </w:div>
    <w:div w:id="1209299277">
      <w:bodyDiv w:val="1"/>
      <w:marLeft w:val="0"/>
      <w:marRight w:val="0"/>
      <w:marTop w:val="0"/>
      <w:marBottom w:val="0"/>
      <w:divBdr>
        <w:top w:val="none" w:sz="0" w:space="0" w:color="auto"/>
        <w:left w:val="none" w:sz="0" w:space="0" w:color="auto"/>
        <w:bottom w:val="none" w:sz="0" w:space="0" w:color="auto"/>
        <w:right w:val="none" w:sz="0" w:space="0" w:color="auto"/>
      </w:divBdr>
    </w:div>
    <w:div w:id="1213885812">
      <w:bodyDiv w:val="1"/>
      <w:marLeft w:val="0"/>
      <w:marRight w:val="0"/>
      <w:marTop w:val="0"/>
      <w:marBottom w:val="0"/>
      <w:divBdr>
        <w:top w:val="none" w:sz="0" w:space="0" w:color="auto"/>
        <w:left w:val="none" w:sz="0" w:space="0" w:color="auto"/>
        <w:bottom w:val="none" w:sz="0" w:space="0" w:color="auto"/>
        <w:right w:val="none" w:sz="0" w:space="0" w:color="auto"/>
      </w:divBdr>
    </w:div>
    <w:div w:id="1222181490">
      <w:bodyDiv w:val="1"/>
      <w:marLeft w:val="0"/>
      <w:marRight w:val="0"/>
      <w:marTop w:val="0"/>
      <w:marBottom w:val="0"/>
      <w:divBdr>
        <w:top w:val="none" w:sz="0" w:space="0" w:color="auto"/>
        <w:left w:val="none" w:sz="0" w:space="0" w:color="auto"/>
        <w:bottom w:val="none" w:sz="0" w:space="0" w:color="auto"/>
        <w:right w:val="none" w:sz="0" w:space="0" w:color="auto"/>
      </w:divBdr>
    </w:div>
    <w:div w:id="1222641613">
      <w:bodyDiv w:val="1"/>
      <w:marLeft w:val="0"/>
      <w:marRight w:val="0"/>
      <w:marTop w:val="0"/>
      <w:marBottom w:val="0"/>
      <w:divBdr>
        <w:top w:val="none" w:sz="0" w:space="0" w:color="auto"/>
        <w:left w:val="none" w:sz="0" w:space="0" w:color="auto"/>
        <w:bottom w:val="none" w:sz="0" w:space="0" w:color="auto"/>
        <w:right w:val="none" w:sz="0" w:space="0" w:color="auto"/>
      </w:divBdr>
    </w:div>
    <w:div w:id="1223906238">
      <w:bodyDiv w:val="1"/>
      <w:marLeft w:val="0"/>
      <w:marRight w:val="0"/>
      <w:marTop w:val="0"/>
      <w:marBottom w:val="0"/>
      <w:divBdr>
        <w:top w:val="none" w:sz="0" w:space="0" w:color="auto"/>
        <w:left w:val="none" w:sz="0" w:space="0" w:color="auto"/>
        <w:bottom w:val="none" w:sz="0" w:space="0" w:color="auto"/>
        <w:right w:val="none" w:sz="0" w:space="0" w:color="auto"/>
      </w:divBdr>
    </w:div>
    <w:div w:id="1228149650">
      <w:bodyDiv w:val="1"/>
      <w:marLeft w:val="0"/>
      <w:marRight w:val="0"/>
      <w:marTop w:val="0"/>
      <w:marBottom w:val="0"/>
      <w:divBdr>
        <w:top w:val="none" w:sz="0" w:space="0" w:color="auto"/>
        <w:left w:val="none" w:sz="0" w:space="0" w:color="auto"/>
        <w:bottom w:val="none" w:sz="0" w:space="0" w:color="auto"/>
        <w:right w:val="none" w:sz="0" w:space="0" w:color="auto"/>
      </w:divBdr>
    </w:div>
    <w:div w:id="1230459677">
      <w:bodyDiv w:val="1"/>
      <w:marLeft w:val="0"/>
      <w:marRight w:val="0"/>
      <w:marTop w:val="0"/>
      <w:marBottom w:val="0"/>
      <w:divBdr>
        <w:top w:val="none" w:sz="0" w:space="0" w:color="auto"/>
        <w:left w:val="none" w:sz="0" w:space="0" w:color="auto"/>
        <w:bottom w:val="none" w:sz="0" w:space="0" w:color="auto"/>
        <w:right w:val="none" w:sz="0" w:space="0" w:color="auto"/>
      </w:divBdr>
    </w:div>
    <w:div w:id="1237787755">
      <w:bodyDiv w:val="1"/>
      <w:marLeft w:val="0"/>
      <w:marRight w:val="0"/>
      <w:marTop w:val="0"/>
      <w:marBottom w:val="0"/>
      <w:divBdr>
        <w:top w:val="none" w:sz="0" w:space="0" w:color="auto"/>
        <w:left w:val="none" w:sz="0" w:space="0" w:color="auto"/>
        <w:bottom w:val="none" w:sz="0" w:space="0" w:color="auto"/>
        <w:right w:val="none" w:sz="0" w:space="0" w:color="auto"/>
      </w:divBdr>
    </w:div>
    <w:div w:id="1239561494">
      <w:bodyDiv w:val="1"/>
      <w:marLeft w:val="0"/>
      <w:marRight w:val="0"/>
      <w:marTop w:val="0"/>
      <w:marBottom w:val="0"/>
      <w:divBdr>
        <w:top w:val="none" w:sz="0" w:space="0" w:color="auto"/>
        <w:left w:val="none" w:sz="0" w:space="0" w:color="auto"/>
        <w:bottom w:val="none" w:sz="0" w:space="0" w:color="auto"/>
        <w:right w:val="none" w:sz="0" w:space="0" w:color="auto"/>
      </w:divBdr>
    </w:div>
    <w:div w:id="1240678122">
      <w:bodyDiv w:val="1"/>
      <w:marLeft w:val="0"/>
      <w:marRight w:val="0"/>
      <w:marTop w:val="0"/>
      <w:marBottom w:val="0"/>
      <w:divBdr>
        <w:top w:val="none" w:sz="0" w:space="0" w:color="auto"/>
        <w:left w:val="none" w:sz="0" w:space="0" w:color="auto"/>
        <w:bottom w:val="none" w:sz="0" w:space="0" w:color="auto"/>
        <w:right w:val="none" w:sz="0" w:space="0" w:color="auto"/>
      </w:divBdr>
    </w:div>
    <w:div w:id="1250311734">
      <w:bodyDiv w:val="1"/>
      <w:marLeft w:val="0"/>
      <w:marRight w:val="0"/>
      <w:marTop w:val="0"/>
      <w:marBottom w:val="0"/>
      <w:divBdr>
        <w:top w:val="none" w:sz="0" w:space="0" w:color="auto"/>
        <w:left w:val="none" w:sz="0" w:space="0" w:color="auto"/>
        <w:bottom w:val="none" w:sz="0" w:space="0" w:color="auto"/>
        <w:right w:val="none" w:sz="0" w:space="0" w:color="auto"/>
      </w:divBdr>
    </w:div>
    <w:div w:id="1250693997">
      <w:bodyDiv w:val="1"/>
      <w:marLeft w:val="0"/>
      <w:marRight w:val="0"/>
      <w:marTop w:val="0"/>
      <w:marBottom w:val="0"/>
      <w:divBdr>
        <w:top w:val="none" w:sz="0" w:space="0" w:color="auto"/>
        <w:left w:val="none" w:sz="0" w:space="0" w:color="auto"/>
        <w:bottom w:val="none" w:sz="0" w:space="0" w:color="auto"/>
        <w:right w:val="none" w:sz="0" w:space="0" w:color="auto"/>
      </w:divBdr>
      <w:divsChild>
        <w:div w:id="1162307352">
          <w:marLeft w:val="0"/>
          <w:marRight w:val="0"/>
          <w:marTop w:val="0"/>
          <w:marBottom w:val="0"/>
          <w:divBdr>
            <w:top w:val="none" w:sz="0" w:space="0" w:color="auto"/>
            <w:left w:val="none" w:sz="0" w:space="0" w:color="auto"/>
            <w:bottom w:val="none" w:sz="0" w:space="0" w:color="auto"/>
            <w:right w:val="none" w:sz="0" w:space="0" w:color="auto"/>
          </w:divBdr>
        </w:div>
        <w:div w:id="904560184">
          <w:marLeft w:val="0"/>
          <w:marRight w:val="0"/>
          <w:marTop w:val="0"/>
          <w:marBottom w:val="0"/>
          <w:divBdr>
            <w:top w:val="none" w:sz="0" w:space="0" w:color="auto"/>
            <w:left w:val="none" w:sz="0" w:space="0" w:color="auto"/>
            <w:bottom w:val="none" w:sz="0" w:space="0" w:color="auto"/>
            <w:right w:val="none" w:sz="0" w:space="0" w:color="auto"/>
          </w:divBdr>
        </w:div>
        <w:div w:id="1771391824">
          <w:marLeft w:val="0"/>
          <w:marRight w:val="0"/>
          <w:marTop w:val="0"/>
          <w:marBottom w:val="0"/>
          <w:divBdr>
            <w:top w:val="none" w:sz="0" w:space="0" w:color="auto"/>
            <w:left w:val="none" w:sz="0" w:space="0" w:color="auto"/>
            <w:bottom w:val="none" w:sz="0" w:space="0" w:color="auto"/>
            <w:right w:val="none" w:sz="0" w:space="0" w:color="auto"/>
          </w:divBdr>
        </w:div>
        <w:div w:id="1388577288">
          <w:marLeft w:val="0"/>
          <w:marRight w:val="0"/>
          <w:marTop w:val="0"/>
          <w:marBottom w:val="0"/>
          <w:divBdr>
            <w:top w:val="none" w:sz="0" w:space="0" w:color="auto"/>
            <w:left w:val="none" w:sz="0" w:space="0" w:color="auto"/>
            <w:bottom w:val="none" w:sz="0" w:space="0" w:color="auto"/>
            <w:right w:val="none" w:sz="0" w:space="0" w:color="auto"/>
          </w:divBdr>
        </w:div>
        <w:div w:id="127861726">
          <w:marLeft w:val="0"/>
          <w:marRight w:val="0"/>
          <w:marTop w:val="0"/>
          <w:marBottom w:val="0"/>
          <w:divBdr>
            <w:top w:val="none" w:sz="0" w:space="0" w:color="auto"/>
            <w:left w:val="none" w:sz="0" w:space="0" w:color="auto"/>
            <w:bottom w:val="none" w:sz="0" w:space="0" w:color="auto"/>
            <w:right w:val="none" w:sz="0" w:space="0" w:color="auto"/>
          </w:divBdr>
        </w:div>
        <w:div w:id="1651053531">
          <w:marLeft w:val="0"/>
          <w:marRight w:val="0"/>
          <w:marTop w:val="0"/>
          <w:marBottom w:val="0"/>
          <w:divBdr>
            <w:top w:val="none" w:sz="0" w:space="0" w:color="auto"/>
            <w:left w:val="none" w:sz="0" w:space="0" w:color="auto"/>
            <w:bottom w:val="none" w:sz="0" w:space="0" w:color="auto"/>
            <w:right w:val="none" w:sz="0" w:space="0" w:color="auto"/>
          </w:divBdr>
        </w:div>
      </w:divsChild>
    </w:div>
    <w:div w:id="1252473507">
      <w:bodyDiv w:val="1"/>
      <w:marLeft w:val="0"/>
      <w:marRight w:val="0"/>
      <w:marTop w:val="0"/>
      <w:marBottom w:val="0"/>
      <w:divBdr>
        <w:top w:val="none" w:sz="0" w:space="0" w:color="auto"/>
        <w:left w:val="none" w:sz="0" w:space="0" w:color="auto"/>
        <w:bottom w:val="none" w:sz="0" w:space="0" w:color="auto"/>
        <w:right w:val="none" w:sz="0" w:space="0" w:color="auto"/>
      </w:divBdr>
    </w:div>
    <w:div w:id="1253857260">
      <w:bodyDiv w:val="1"/>
      <w:marLeft w:val="0"/>
      <w:marRight w:val="0"/>
      <w:marTop w:val="0"/>
      <w:marBottom w:val="0"/>
      <w:divBdr>
        <w:top w:val="none" w:sz="0" w:space="0" w:color="auto"/>
        <w:left w:val="none" w:sz="0" w:space="0" w:color="auto"/>
        <w:bottom w:val="none" w:sz="0" w:space="0" w:color="auto"/>
        <w:right w:val="none" w:sz="0" w:space="0" w:color="auto"/>
      </w:divBdr>
    </w:div>
    <w:div w:id="1254556773">
      <w:bodyDiv w:val="1"/>
      <w:marLeft w:val="0"/>
      <w:marRight w:val="0"/>
      <w:marTop w:val="0"/>
      <w:marBottom w:val="0"/>
      <w:divBdr>
        <w:top w:val="none" w:sz="0" w:space="0" w:color="auto"/>
        <w:left w:val="none" w:sz="0" w:space="0" w:color="auto"/>
        <w:bottom w:val="none" w:sz="0" w:space="0" w:color="auto"/>
        <w:right w:val="none" w:sz="0" w:space="0" w:color="auto"/>
      </w:divBdr>
    </w:div>
    <w:div w:id="1258829359">
      <w:bodyDiv w:val="1"/>
      <w:marLeft w:val="0"/>
      <w:marRight w:val="0"/>
      <w:marTop w:val="0"/>
      <w:marBottom w:val="0"/>
      <w:divBdr>
        <w:top w:val="none" w:sz="0" w:space="0" w:color="auto"/>
        <w:left w:val="none" w:sz="0" w:space="0" w:color="auto"/>
        <w:bottom w:val="none" w:sz="0" w:space="0" w:color="auto"/>
        <w:right w:val="none" w:sz="0" w:space="0" w:color="auto"/>
      </w:divBdr>
    </w:div>
    <w:div w:id="1260259366">
      <w:bodyDiv w:val="1"/>
      <w:marLeft w:val="0"/>
      <w:marRight w:val="0"/>
      <w:marTop w:val="0"/>
      <w:marBottom w:val="0"/>
      <w:divBdr>
        <w:top w:val="none" w:sz="0" w:space="0" w:color="auto"/>
        <w:left w:val="none" w:sz="0" w:space="0" w:color="auto"/>
        <w:bottom w:val="none" w:sz="0" w:space="0" w:color="auto"/>
        <w:right w:val="none" w:sz="0" w:space="0" w:color="auto"/>
      </w:divBdr>
    </w:div>
    <w:div w:id="1263878957">
      <w:bodyDiv w:val="1"/>
      <w:marLeft w:val="0"/>
      <w:marRight w:val="0"/>
      <w:marTop w:val="0"/>
      <w:marBottom w:val="0"/>
      <w:divBdr>
        <w:top w:val="none" w:sz="0" w:space="0" w:color="auto"/>
        <w:left w:val="none" w:sz="0" w:space="0" w:color="auto"/>
        <w:bottom w:val="none" w:sz="0" w:space="0" w:color="auto"/>
        <w:right w:val="none" w:sz="0" w:space="0" w:color="auto"/>
      </w:divBdr>
    </w:div>
    <w:div w:id="1266620601">
      <w:bodyDiv w:val="1"/>
      <w:marLeft w:val="0"/>
      <w:marRight w:val="0"/>
      <w:marTop w:val="0"/>
      <w:marBottom w:val="0"/>
      <w:divBdr>
        <w:top w:val="none" w:sz="0" w:space="0" w:color="auto"/>
        <w:left w:val="none" w:sz="0" w:space="0" w:color="auto"/>
        <w:bottom w:val="none" w:sz="0" w:space="0" w:color="auto"/>
        <w:right w:val="none" w:sz="0" w:space="0" w:color="auto"/>
      </w:divBdr>
    </w:div>
    <w:div w:id="1272935627">
      <w:bodyDiv w:val="1"/>
      <w:marLeft w:val="0"/>
      <w:marRight w:val="0"/>
      <w:marTop w:val="0"/>
      <w:marBottom w:val="0"/>
      <w:divBdr>
        <w:top w:val="none" w:sz="0" w:space="0" w:color="auto"/>
        <w:left w:val="none" w:sz="0" w:space="0" w:color="auto"/>
        <w:bottom w:val="none" w:sz="0" w:space="0" w:color="auto"/>
        <w:right w:val="none" w:sz="0" w:space="0" w:color="auto"/>
      </w:divBdr>
    </w:div>
    <w:div w:id="1275793119">
      <w:bodyDiv w:val="1"/>
      <w:marLeft w:val="0"/>
      <w:marRight w:val="0"/>
      <w:marTop w:val="0"/>
      <w:marBottom w:val="0"/>
      <w:divBdr>
        <w:top w:val="none" w:sz="0" w:space="0" w:color="auto"/>
        <w:left w:val="none" w:sz="0" w:space="0" w:color="auto"/>
        <w:bottom w:val="none" w:sz="0" w:space="0" w:color="auto"/>
        <w:right w:val="none" w:sz="0" w:space="0" w:color="auto"/>
      </w:divBdr>
    </w:div>
    <w:div w:id="1277639537">
      <w:bodyDiv w:val="1"/>
      <w:marLeft w:val="0"/>
      <w:marRight w:val="0"/>
      <w:marTop w:val="0"/>
      <w:marBottom w:val="0"/>
      <w:divBdr>
        <w:top w:val="none" w:sz="0" w:space="0" w:color="auto"/>
        <w:left w:val="none" w:sz="0" w:space="0" w:color="auto"/>
        <w:bottom w:val="none" w:sz="0" w:space="0" w:color="auto"/>
        <w:right w:val="none" w:sz="0" w:space="0" w:color="auto"/>
      </w:divBdr>
    </w:div>
    <w:div w:id="1284389642">
      <w:bodyDiv w:val="1"/>
      <w:marLeft w:val="0"/>
      <w:marRight w:val="0"/>
      <w:marTop w:val="0"/>
      <w:marBottom w:val="0"/>
      <w:divBdr>
        <w:top w:val="none" w:sz="0" w:space="0" w:color="auto"/>
        <w:left w:val="none" w:sz="0" w:space="0" w:color="auto"/>
        <w:bottom w:val="none" w:sz="0" w:space="0" w:color="auto"/>
        <w:right w:val="none" w:sz="0" w:space="0" w:color="auto"/>
      </w:divBdr>
    </w:div>
    <w:div w:id="1287538639">
      <w:bodyDiv w:val="1"/>
      <w:marLeft w:val="0"/>
      <w:marRight w:val="0"/>
      <w:marTop w:val="0"/>
      <w:marBottom w:val="0"/>
      <w:divBdr>
        <w:top w:val="none" w:sz="0" w:space="0" w:color="auto"/>
        <w:left w:val="none" w:sz="0" w:space="0" w:color="auto"/>
        <w:bottom w:val="none" w:sz="0" w:space="0" w:color="auto"/>
        <w:right w:val="none" w:sz="0" w:space="0" w:color="auto"/>
      </w:divBdr>
    </w:div>
    <w:div w:id="1289893587">
      <w:bodyDiv w:val="1"/>
      <w:marLeft w:val="0"/>
      <w:marRight w:val="0"/>
      <w:marTop w:val="0"/>
      <w:marBottom w:val="0"/>
      <w:divBdr>
        <w:top w:val="none" w:sz="0" w:space="0" w:color="auto"/>
        <w:left w:val="none" w:sz="0" w:space="0" w:color="auto"/>
        <w:bottom w:val="none" w:sz="0" w:space="0" w:color="auto"/>
        <w:right w:val="none" w:sz="0" w:space="0" w:color="auto"/>
      </w:divBdr>
    </w:div>
    <w:div w:id="1292246478">
      <w:bodyDiv w:val="1"/>
      <w:marLeft w:val="0"/>
      <w:marRight w:val="0"/>
      <w:marTop w:val="0"/>
      <w:marBottom w:val="0"/>
      <w:divBdr>
        <w:top w:val="none" w:sz="0" w:space="0" w:color="auto"/>
        <w:left w:val="none" w:sz="0" w:space="0" w:color="auto"/>
        <w:bottom w:val="none" w:sz="0" w:space="0" w:color="auto"/>
        <w:right w:val="none" w:sz="0" w:space="0" w:color="auto"/>
      </w:divBdr>
    </w:div>
    <w:div w:id="1295714578">
      <w:bodyDiv w:val="1"/>
      <w:marLeft w:val="0"/>
      <w:marRight w:val="0"/>
      <w:marTop w:val="0"/>
      <w:marBottom w:val="0"/>
      <w:divBdr>
        <w:top w:val="none" w:sz="0" w:space="0" w:color="auto"/>
        <w:left w:val="none" w:sz="0" w:space="0" w:color="auto"/>
        <w:bottom w:val="none" w:sz="0" w:space="0" w:color="auto"/>
        <w:right w:val="none" w:sz="0" w:space="0" w:color="auto"/>
      </w:divBdr>
    </w:div>
    <w:div w:id="1297368422">
      <w:bodyDiv w:val="1"/>
      <w:marLeft w:val="0"/>
      <w:marRight w:val="0"/>
      <w:marTop w:val="0"/>
      <w:marBottom w:val="0"/>
      <w:divBdr>
        <w:top w:val="none" w:sz="0" w:space="0" w:color="auto"/>
        <w:left w:val="none" w:sz="0" w:space="0" w:color="auto"/>
        <w:bottom w:val="none" w:sz="0" w:space="0" w:color="auto"/>
        <w:right w:val="none" w:sz="0" w:space="0" w:color="auto"/>
      </w:divBdr>
    </w:div>
    <w:div w:id="1304895256">
      <w:bodyDiv w:val="1"/>
      <w:marLeft w:val="0"/>
      <w:marRight w:val="0"/>
      <w:marTop w:val="0"/>
      <w:marBottom w:val="0"/>
      <w:divBdr>
        <w:top w:val="none" w:sz="0" w:space="0" w:color="auto"/>
        <w:left w:val="none" w:sz="0" w:space="0" w:color="auto"/>
        <w:bottom w:val="none" w:sz="0" w:space="0" w:color="auto"/>
        <w:right w:val="none" w:sz="0" w:space="0" w:color="auto"/>
      </w:divBdr>
    </w:div>
    <w:div w:id="1318073305">
      <w:bodyDiv w:val="1"/>
      <w:marLeft w:val="0"/>
      <w:marRight w:val="0"/>
      <w:marTop w:val="0"/>
      <w:marBottom w:val="0"/>
      <w:divBdr>
        <w:top w:val="none" w:sz="0" w:space="0" w:color="auto"/>
        <w:left w:val="none" w:sz="0" w:space="0" w:color="auto"/>
        <w:bottom w:val="none" w:sz="0" w:space="0" w:color="auto"/>
        <w:right w:val="none" w:sz="0" w:space="0" w:color="auto"/>
      </w:divBdr>
    </w:div>
    <w:div w:id="1323242040">
      <w:bodyDiv w:val="1"/>
      <w:marLeft w:val="0"/>
      <w:marRight w:val="0"/>
      <w:marTop w:val="0"/>
      <w:marBottom w:val="0"/>
      <w:divBdr>
        <w:top w:val="none" w:sz="0" w:space="0" w:color="auto"/>
        <w:left w:val="none" w:sz="0" w:space="0" w:color="auto"/>
        <w:bottom w:val="none" w:sz="0" w:space="0" w:color="auto"/>
        <w:right w:val="none" w:sz="0" w:space="0" w:color="auto"/>
      </w:divBdr>
    </w:div>
    <w:div w:id="1336961860">
      <w:bodyDiv w:val="1"/>
      <w:marLeft w:val="0"/>
      <w:marRight w:val="0"/>
      <w:marTop w:val="0"/>
      <w:marBottom w:val="0"/>
      <w:divBdr>
        <w:top w:val="none" w:sz="0" w:space="0" w:color="auto"/>
        <w:left w:val="none" w:sz="0" w:space="0" w:color="auto"/>
        <w:bottom w:val="none" w:sz="0" w:space="0" w:color="auto"/>
        <w:right w:val="none" w:sz="0" w:space="0" w:color="auto"/>
      </w:divBdr>
    </w:div>
    <w:div w:id="1337540629">
      <w:bodyDiv w:val="1"/>
      <w:marLeft w:val="0"/>
      <w:marRight w:val="0"/>
      <w:marTop w:val="0"/>
      <w:marBottom w:val="0"/>
      <w:divBdr>
        <w:top w:val="none" w:sz="0" w:space="0" w:color="auto"/>
        <w:left w:val="none" w:sz="0" w:space="0" w:color="auto"/>
        <w:bottom w:val="none" w:sz="0" w:space="0" w:color="auto"/>
        <w:right w:val="none" w:sz="0" w:space="0" w:color="auto"/>
      </w:divBdr>
    </w:div>
    <w:div w:id="1342587663">
      <w:bodyDiv w:val="1"/>
      <w:marLeft w:val="0"/>
      <w:marRight w:val="0"/>
      <w:marTop w:val="0"/>
      <w:marBottom w:val="0"/>
      <w:divBdr>
        <w:top w:val="none" w:sz="0" w:space="0" w:color="auto"/>
        <w:left w:val="none" w:sz="0" w:space="0" w:color="auto"/>
        <w:bottom w:val="none" w:sz="0" w:space="0" w:color="auto"/>
        <w:right w:val="none" w:sz="0" w:space="0" w:color="auto"/>
      </w:divBdr>
    </w:div>
    <w:div w:id="1350373353">
      <w:bodyDiv w:val="1"/>
      <w:marLeft w:val="0"/>
      <w:marRight w:val="0"/>
      <w:marTop w:val="0"/>
      <w:marBottom w:val="0"/>
      <w:divBdr>
        <w:top w:val="none" w:sz="0" w:space="0" w:color="auto"/>
        <w:left w:val="none" w:sz="0" w:space="0" w:color="auto"/>
        <w:bottom w:val="none" w:sz="0" w:space="0" w:color="auto"/>
        <w:right w:val="none" w:sz="0" w:space="0" w:color="auto"/>
      </w:divBdr>
    </w:div>
    <w:div w:id="1362583413">
      <w:bodyDiv w:val="1"/>
      <w:marLeft w:val="0"/>
      <w:marRight w:val="0"/>
      <w:marTop w:val="0"/>
      <w:marBottom w:val="0"/>
      <w:divBdr>
        <w:top w:val="none" w:sz="0" w:space="0" w:color="auto"/>
        <w:left w:val="none" w:sz="0" w:space="0" w:color="auto"/>
        <w:bottom w:val="none" w:sz="0" w:space="0" w:color="auto"/>
        <w:right w:val="none" w:sz="0" w:space="0" w:color="auto"/>
      </w:divBdr>
    </w:div>
    <w:div w:id="1366906991">
      <w:bodyDiv w:val="1"/>
      <w:marLeft w:val="0"/>
      <w:marRight w:val="0"/>
      <w:marTop w:val="0"/>
      <w:marBottom w:val="0"/>
      <w:divBdr>
        <w:top w:val="none" w:sz="0" w:space="0" w:color="auto"/>
        <w:left w:val="none" w:sz="0" w:space="0" w:color="auto"/>
        <w:bottom w:val="none" w:sz="0" w:space="0" w:color="auto"/>
        <w:right w:val="none" w:sz="0" w:space="0" w:color="auto"/>
      </w:divBdr>
    </w:div>
    <w:div w:id="1372075187">
      <w:bodyDiv w:val="1"/>
      <w:marLeft w:val="0"/>
      <w:marRight w:val="0"/>
      <w:marTop w:val="0"/>
      <w:marBottom w:val="0"/>
      <w:divBdr>
        <w:top w:val="none" w:sz="0" w:space="0" w:color="auto"/>
        <w:left w:val="none" w:sz="0" w:space="0" w:color="auto"/>
        <w:bottom w:val="none" w:sz="0" w:space="0" w:color="auto"/>
        <w:right w:val="none" w:sz="0" w:space="0" w:color="auto"/>
      </w:divBdr>
    </w:div>
    <w:div w:id="1372922037">
      <w:bodyDiv w:val="1"/>
      <w:marLeft w:val="0"/>
      <w:marRight w:val="0"/>
      <w:marTop w:val="0"/>
      <w:marBottom w:val="0"/>
      <w:divBdr>
        <w:top w:val="none" w:sz="0" w:space="0" w:color="auto"/>
        <w:left w:val="none" w:sz="0" w:space="0" w:color="auto"/>
        <w:bottom w:val="none" w:sz="0" w:space="0" w:color="auto"/>
        <w:right w:val="none" w:sz="0" w:space="0" w:color="auto"/>
      </w:divBdr>
    </w:div>
    <w:div w:id="1377508716">
      <w:bodyDiv w:val="1"/>
      <w:marLeft w:val="0"/>
      <w:marRight w:val="0"/>
      <w:marTop w:val="0"/>
      <w:marBottom w:val="0"/>
      <w:divBdr>
        <w:top w:val="none" w:sz="0" w:space="0" w:color="auto"/>
        <w:left w:val="none" w:sz="0" w:space="0" w:color="auto"/>
        <w:bottom w:val="none" w:sz="0" w:space="0" w:color="auto"/>
        <w:right w:val="none" w:sz="0" w:space="0" w:color="auto"/>
      </w:divBdr>
    </w:div>
    <w:div w:id="1378511579">
      <w:bodyDiv w:val="1"/>
      <w:marLeft w:val="0"/>
      <w:marRight w:val="0"/>
      <w:marTop w:val="0"/>
      <w:marBottom w:val="0"/>
      <w:divBdr>
        <w:top w:val="none" w:sz="0" w:space="0" w:color="auto"/>
        <w:left w:val="none" w:sz="0" w:space="0" w:color="auto"/>
        <w:bottom w:val="none" w:sz="0" w:space="0" w:color="auto"/>
        <w:right w:val="none" w:sz="0" w:space="0" w:color="auto"/>
      </w:divBdr>
    </w:div>
    <w:div w:id="1383166477">
      <w:bodyDiv w:val="1"/>
      <w:marLeft w:val="0"/>
      <w:marRight w:val="0"/>
      <w:marTop w:val="0"/>
      <w:marBottom w:val="0"/>
      <w:divBdr>
        <w:top w:val="none" w:sz="0" w:space="0" w:color="auto"/>
        <w:left w:val="none" w:sz="0" w:space="0" w:color="auto"/>
        <w:bottom w:val="none" w:sz="0" w:space="0" w:color="auto"/>
        <w:right w:val="none" w:sz="0" w:space="0" w:color="auto"/>
      </w:divBdr>
    </w:div>
    <w:div w:id="1386493786">
      <w:bodyDiv w:val="1"/>
      <w:marLeft w:val="0"/>
      <w:marRight w:val="0"/>
      <w:marTop w:val="0"/>
      <w:marBottom w:val="0"/>
      <w:divBdr>
        <w:top w:val="none" w:sz="0" w:space="0" w:color="auto"/>
        <w:left w:val="none" w:sz="0" w:space="0" w:color="auto"/>
        <w:bottom w:val="none" w:sz="0" w:space="0" w:color="auto"/>
        <w:right w:val="none" w:sz="0" w:space="0" w:color="auto"/>
      </w:divBdr>
    </w:div>
    <w:div w:id="1396245924">
      <w:bodyDiv w:val="1"/>
      <w:marLeft w:val="0"/>
      <w:marRight w:val="0"/>
      <w:marTop w:val="0"/>
      <w:marBottom w:val="0"/>
      <w:divBdr>
        <w:top w:val="none" w:sz="0" w:space="0" w:color="auto"/>
        <w:left w:val="none" w:sz="0" w:space="0" w:color="auto"/>
        <w:bottom w:val="none" w:sz="0" w:space="0" w:color="auto"/>
        <w:right w:val="none" w:sz="0" w:space="0" w:color="auto"/>
      </w:divBdr>
    </w:div>
    <w:div w:id="1405496244">
      <w:bodyDiv w:val="1"/>
      <w:marLeft w:val="0"/>
      <w:marRight w:val="0"/>
      <w:marTop w:val="0"/>
      <w:marBottom w:val="0"/>
      <w:divBdr>
        <w:top w:val="none" w:sz="0" w:space="0" w:color="auto"/>
        <w:left w:val="none" w:sz="0" w:space="0" w:color="auto"/>
        <w:bottom w:val="none" w:sz="0" w:space="0" w:color="auto"/>
        <w:right w:val="none" w:sz="0" w:space="0" w:color="auto"/>
      </w:divBdr>
    </w:div>
    <w:div w:id="1413821070">
      <w:bodyDiv w:val="1"/>
      <w:marLeft w:val="0"/>
      <w:marRight w:val="0"/>
      <w:marTop w:val="0"/>
      <w:marBottom w:val="0"/>
      <w:divBdr>
        <w:top w:val="none" w:sz="0" w:space="0" w:color="auto"/>
        <w:left w:val="none" w:sz="0" w:space="0" w:color="auto"/>
        <w:bottom w:val="none" w:sz="0" w:space="0" w:color="auto"/>
        <w:right w:val="none" w:sz="0" w:space="0" w:color="auto"/>
      </w:divBdr>
    </w:div>
    <w:div w:id="1416516147">
      <w:bodyDiv w:val="1"/>
      <w:marLeft w:val="0"/>
      <w:marRight w:val="0"/>
      <w:marTop w:val="0"/>
      <w:marBottom w:val="0"/>
      <w:divBdr>
        <w:top w:val="none" w:sz="0" w:space="0" w:color="auto"/>
        <w:left w:val="none" w:sz="0" w:space="0" w:color="auto"/>
        <w:bottom w:val="none" w:sz="0" w:space="0" w:color="auto"/>
        <w:right w:val="none" w:sz="0" w:space="0" w:color="auto"/>
      </w:divBdr>
    </w:div>
    <w:div w:id="1428381524">
      <w:bodyDiv w:val="1"/>
      <w:marLeft w:val="0"/>
      <w:marRight w:val="0"/>
      <w:marTop w:val="0"/>
      <w:marBottom w:val="0"/>
      <w:divBdr>
        <w:top w:val="none" w:sz="0" w:space="0" w:color="auto"/>
        <w:left w:val="none" w:sz="0" w:space="0" w:color="auto"/>
        <w:bottom w:val="none" w:sz="0" w:space="0" w:color="auto"/>
        <w:right w:val="none" w:sz="0" w:space="0" w:color="auto"/>
      </w:divBdr>
    </w:div>
    <w:div w:id="1430617712">
      <w:bodyDiv w:val="1"/>
      <w:marLeft w:val="0"/>
      <w:marRight w:val="0"/>
      <w:marTop w:val="0"/>
      <w:marBottom w:val="0"/>
      <w:divBdr>
        <w:top w:val="none" w:sz="0" w:space="0" w:color="auto"/>
        <w:left w:val="none" w:sz="0" w:space="0" w:color="auto"/>
        <w:bottom w:val="none" w:sz="0" w:space="0" w:color="auto"/>
        <w:right w:val="none" w:sz="0" w:space="0" w:color="auto"/>
      </w:divBdr>
    </w:div>
    <w:div w:id="1450705183">
      <w:bodyDiv w:val="1"/>
      <w:marLeft w:val="0"/>
      <w:marRight w:val="0"/>
      <w:marTop w:val="0"/>
      <w:marBottom w:val="0"/>
      <w:divBdr>
        <w:top w:val="none" w:sz="0" w:space="0" w:color="auto"/>
        <w:left w:val="none" w:sz="0" w:space="0" w:color="auto"/>
        <w:bottom w:val="none" w:sz="0" w:space="0" w:color="auto"/>
        <w:right w:val="none" w:sz="0" w:space="0" w:color="auto"/>
      </w:divBdr>
    </w:div>
    <w:div w:id="1456633309">
      <w:bodyDiv w:val="1"/>
      <w:marLeft w:val="0"/>
      <w:marRight w:val="0"/>
      <w:marTop w:val="0"/>
      <w:marBottom w:val="0"/>
      <w:divBdr>
        <w:top w:val="none" w:sz="0" w:space="0" w:color="auto"/>
        <w:left w:val="none" w:sz="0" w:space="0" w:color="auto"/>
        <w:bottom w:val="none" w:sz="0" w:space="0" w:color="auto"/>
        <w:right w:val="none" w:sz="0" w:space="0" w:color="auto"/>
      </w:divBdr>
    </w:div>
    <w:div w:id="1456676651">
      <w:bodyDiv w:val="1"/>
      <w:marLeft w:val="0"/>
      <w:marRight w:val="0"/>
      <w:marTop w:val="0"/>
      <w:marBottom w:val="0"/>
      <w:divBdr>
        <w:top w:val="none" w:sz="0" w:space="0" w:color="auto"/>
        <w:left w:val="none" w:sz="0" w:space="0" w:color="auto"/>
        <w:bottom w:val="none" w:sz="0" w:space="0" w:color="auto"/>
        <w:right w:val="none" w:sz="0" w:space="0" w:color="auto"/>
      </w:divBdr>
    </w:div>
    <w:div w:id="1473601173">
      <w:bodyDiv w:val="1"/>
      <w:marLeft w:val="0"/>
      <w:marRight w:val="0"/>
      <w:marTop w:val="0"/>
      <w:marBottom w:val="0"/>
      <w:divBdr>
        <w:top w:val="none" w:sz="0" w:space="0" w:color="auto"/>
        <w:left w:val="none" w:sz="0" w:space="0" w:color="auto"/>
        <w:bottom w:val="none" w:sz="0" w:space="0" w:color="auto"/>
        <w:right w:val="none" w:sz="0" w:space="0" w:color="auto"/>
      </w:divBdr>
    </w:div>
    <w:div w:id="1477841088">
      <w:bodyDiv w:val="1"/>
      <w:marLeft w:val="0"/>
      <w:marRight w:val="0"/>
      <w:marTop w:val="0"/>
      <w:marBottom w:val="0"/>
      <w:divBdr>
        <w:top w:val="none" w:sz="0" w:space="0" w:color="auto"/>
        <w:left w:val="none" w:sz="0" w:space="0" w:color="auto"/>
        <w:bottom w:val="none" w:sz="0" w:space="0" w:color="auto"/>
        <w:right w:val="none" w:sz="0" w:space="0" w:color="auto"/>
      </w:divBdr>
    </w:div>
    <w:div w:id="1478644911">
      <w:bodyDiv w:val="1"/>
      <w:marLeft w:val="0"/>
      <w:marRight w:val="0"/>
      <w:marTop w:val="0"/>
      <w:marBottom w:val="0"/>
      <w:divBdr>
        <w:top w:val="none" w:sz="0" w:space="0" w:color="auto"/>
        <w:left w:val="none" w:sz="0" w:space="0" w:color="auto"/>
        <w:bottom w:val="none" w:sz="0" w:space="0" w:color="auto"/>
        <w:right w:val="none" w:sz="0" w:space="0" w:color="auto"/>
      </w:divBdr>
    </w:div>
    <w:div w:id="1487209598">
      <w:bodyDiv w:val="1"/>
      <w:marLeft w:val="0"/>
      <w:marRight w:val="0"/>
      <w:marTop w:val="0"/>
      <w:marBottom w:val="0"/>
      <w:divBdr>
        <w:top w:val="none" w:sz="0" w:space="0" w:color="auto"/>
        <w:left w:val="none" w:sz="0" w:space="0" w:color="auto"/>
        <w:bottom w:val="none" w:sz="0" w:space="0" w:color="auto"/>
        <w:right w:val="none" w:sz="0" w:space="0" w:color="auto"/>
      </w:divBdr>
    </w:div>
    <w:div w:id="1494104594">
      <w:bodyDiv w:val="1"/>
      <w:marLeft w:val="0"/>
      <w:marRight w:val="0"/>
      <w:marTop w:val="0"/>
      <w:marBottom w:val="0"/>
      <w:divBdr>
        <w:top w:val="none" w:sz="0" w:space="0" w:color="auto"/>
        <w:left w:val="none" w:sz="0" w:space="0" w:color="auto"/>
        <w:bottom w:val="none" w:sz="0" w:space="0" w:color="auto"/>
        <w:right w:val="none" w:sz="0" w:space="0" w:color="auto"/>
      </w:divBdr>
    </w:div>
    <w:div w:id="1500776555">
      <w:bodyDiv w:val="1"/>
      <w:marLeft w:val="0"/>
      <w:marRight w:val="0"/>
      <w:marTop w:val="0"/>
      <w:marBottom w:val="0"/>
      <w:divBdr>
        <w:top w:val="none" w:sz="0" w:space="0" w:color="auto"/>
        <w:left w:val="none" w:sz="0" w:space="0" w:color="auto"/>
        <w:bottom w:val="none" w:sz="0" w:space="0" w:color="auto"/>
        <w:right w:val="none" w:sz="0" w:space="0" w:color="auto"/>
      </w:divBdr>
    </w:div>
    <w:div w:id="1506701118">
      <w:bodyDiv w:val="1"/>
      <w:marLeft w:val="0"/>
      <w:marRight w:val="0"/>
      <w:marTop w:val="0"/>
      <w:marBottom w:val="0"/>
      <w:divBdr>
        <w:top w:val="none" w:sz="0" w:space="0" w:color="auto"/>
        <w:left w:val="none" w:sz="0" w:space="0" w:color="auto"/>
        <w:bottom w:val="none" w:sz="0" w:space="0" w:color="auto"/>
        <w:right w:val="none" w:sz="0" w:space="0" w:color="auto"/>
      </w:divBdr>
    </w:div>
    <w:div w:id="1529680849">
      <w:bodyDiv w:val="1"/>
      <w:marLeft w:val="0"/>
      <w:marRight w:val="0"/>
      <w:marTop w:val="0"/>
      <w:marBottom w:val="0"/>
      <w:divBdr>
        <w:top w:val="none" w:sz="0" w:space="0" w:color="auto"/>
        <w:left w:val="none" w:sz="0" w:space="0" w:color="auto"/>
        <w:bottom w:val="none" w:sz="0" w:space="0" w:color="auto"/>
        <w:right w:val="none" w:sz="0" w:space="0" w:color="auto"/>
      </w:divBdr>
    </w:div>
    <w:div w:id="1532912538">
      <w:bodyDiv w:val="1"/>
      <w:marLeft w:val="0"/>
      <w:marRight w:val="0"/>
      <w:marTop w:val="0"/>
      <w:marBottom w:val="0"/>
      <w:divBdr>
        <w:top w:val="none" w:sz="0" w:space="0" w:color="auto"/>
        <w:left w:val="none" w:sz="0" w:space="0" w:color="auto"/>
        <w:bottom w:val="none" w:sz="0" w:space="0" w:color="auto"/>
        <w:right w:val="none" w:sz="0" w:space="0" w:color="auto"/>
      </w:divBdr>
    </w:div>
    <w:div w:id="1534228651">
      <w:bodyDiv w:val="1"/>
      <w:marLeft w:val="0"/>
      <w:marRight w:val="0"/>
      <w:marTop w:val="0"/>
      <w:marBottom w:val="0"/>
      <w:divBdr>
        <w:top w:val="none" w:sz="0" w:space="0" w:color="auto"/>
        <w:left w:val="none" w:sz="0" w:space="0" w:color="auto"/>
        <w:bottom w:val="none" w:sz="0" w:space="0" w:color="auto"/>
        <w:right w:val="none" w:sz="0" w:space="0" w:color="auto"/>
      </w:divBdr>
    </w:div>
    <w:div w:id="1539078739">
      <w:bodyDiv w:val="1"/>
      <w:marLeft w:val="0"/>
      <w:marRight w:val="0"/>
      <w:marTop w:val="0"/>
      <w:marBottom w:val="0"/>
      <w:divBdr>
        <w:top w:val="none" w:sz="0" w:space="0" w:color="auto"/>
        <w:left w:val="none" w:sz="0" w:space="0" w:color="auto"/>
        <w:bottom w:val="none" w:sz="0" w:space="0" w:color="auto"/>
        <w:right w:val="none" w:sz="0" w:space="0" w:color="auto"/>
      </w:divBdr>
    </w:div>
    <w:div w:id="1543857149">
      <w:bodyDiv w:val="1"/>
      <w:marLeft w:val="0"/>
      <w:marRight w:val="0"/>
      <w:marTop w:val="0"/>
      <w:marBottom w:val="0"/>
      <w:divBdr>
        <w:top w:val="none" w:sz="0" w:space="0" w:color="auto"/>
        <w:left w:val="none" w:sz="0" w:space="0" w:color="auto"/>
        <w:bottom w:val="none" w:sz="0" w:space="0" w:color="auto"/>
        <w:right w:val="none" w:sz="0" w:space="0" w:color="auto"/>
      </w:divBdr>
    </w:div>
    <w:div w:id="1543900171">
      <w:bodyDiv w:val="1"/>
      <w:marLeft w:val="0"/>
      <w:marRight w:val="0"/>
      <w:marTop w:val="0"/>
      <w:marBottom w:val="0"/>
      <w:divBdr>
        <w:top w:val="none" w:sz="0" w:space="0" w:color="auto"/>
        <w:left w:val="none" w:sz="0" w:space="0" w:color="auto"/>
        <w:bottom w:val="none" w:sz="0" w:space="0" w:color="auto"/>
        <w:right w:val="none" w:sz="0" w:space="0" w:color="auto"/>
      </w:divBdr>
    </w:div>
    <w:div w:id="1559826901">
      <w:bodyDiv w:val="1"/>
      <w:marLeft w:val="0"/>
      <w:marRight w:val="0"/>
      <w:marTop w:val="0"/>
      <w:marBottom w:val="0"/>
      <w:divBdr>
        <w:top w:val="none" w:sz="0" w:space="0" w:color="auto"/>
        <w:left w:val="none" w:sz="0" w:space="0" w:color="auto"/>
        <w:bottom w:val="none" w:sz="0" w:space="0" w:color="auto"/>
        <w:right w:val="none" w:sz="0" w:space="0" w:color="auto"/>
      </w:divBdr>
    </w:div>
    <w:div w:id="1560630650">
      <w:bodyDiv w:val="1"/>
      <w:marLeft w:val="0"/>
      <w:marRight w:val="0"/>
      <w:marTop w:val="0"/>
      <w:marBottom w:val="0"/>
      <w:divBdr>
        <w:top w:val="none" w:sz="0" w:space="0" w:color="auto"/>
        <w:left w:val="none" w:sz="0" w:space="0" w:color="auto"/>
        <w:bottom w:val="none" w:sz="0" w:space="0" w:color="auto"/>
        <w:right w:val="none" w:sz="0" w:space="0" w:color="auto"/>
      </w:divBdr>
    </w:div>
    <w:div w:id="1575973309">
      <w:bodyDiv w:val="1"/>
      <w:marLeft w:val="0"/>
      <w:marRight w:val="0"/>
      <w:marTop w:val="0"/>
      <w:marBottom w:val="0"/>
      <w:divBdr>
        <w:top w:val="none" w:sz="0" w:space="0" w:color="auto"/>
        <w:left w:val="none" w:sz="0" w:space="0" w:color="auto"/>
        <w:bottom w:val="none" w:sz="0" w:space="0" w:color="auto"/>
        <w:right w:val="none" w:sz="0" w:space="0" w:color="auto"/>
      </w:divBdr>
    </w:div>
    <w:div w:id="1580797150">
      <w:bodyDiv w:val="1"/>
      <w:marLeft w:val="0"/>
      <w:marRight w:val="0"/>
      <w:marTop w:val="0"/>
      <w:marBottom w:val="0"/>
      <w:divBdr>
        <w:top w:val="none" w:sz="0" w:space="0" w:color="auto"/>
        <w:left w:val="none" w:sz="0" w:space="0" w:color="auto"/>
        <w:bottom w:val="none" w:sz="0" w:space="0" w:color="auto"/>
        <w:right w:val="none" w:sz="0" w:space="0" w:color="auto"/>
      </w:divBdr>
    </w:div>
    <w:div w:id="1581980949">
      <w:bodyDiv w:val="1"/>
      <w:marLeft w:val="0"/>
      <w:marRight w:val="0"/>
      <w:marTop w:val="0"/>
      <w:marBottom w:val="0"/>
      <w:divBdr>
        <w:top w:val="none" w:sz="0" w:space="0" w:color="auto"/>
        <w:left w:val="none" w:sz="0" w:space="0" w:color="auto"/>
        <w:bottom w:val="none" w:sz="0" w:space="0" w:color="auto"/>
        <w:right w:val="none" w:sz="0" w:space="0" w:color="auto"/>
      </w:divBdr>
    </w:div>
    <w:div w:id="1582331939">
      <w:bodyDiv w:val="1"/>
      <w:marLeft w:val="0"/>
      <w:marRight w:val="0"/>
      <w:marTop w:val="0"/>
      <w:marBottom w:val="0"/>
      <w:divBdr>
        <w:top w:val="none" w:sz="0" w:space="0" w:color="auto"/>
        <w:left w:val="none" w:sz="0" w:space="0" w:color="auto"/>
        <w:bottom w:val="none" w:sz="0" w:space="0" w:color="auto"/>
        <w:right w:val="none" w:sz="0" w:space="0" w:color="auto"/>
      </w:divBdr>
    </w:div>
    <w:div w:id="1591769940">
      <w:bodyDiv w:val="1"/>
      <w:marLeft w:val="0"/>
      <w:marRight w:val="0"/>
      <w:marTop w:val="0"/>
      <w:marBottom w:val="0"/>
      <w:divBdr>
        <w:top w:val="none" w:sz="0" w:space="0" w:color="auto"/>
        <w:left w:val="none" w:sz="0" w:space="0" w:color="auto"/>
        <w:bottom w:val="none" w:sz="0" w:space="0" w:color="auto"/>
        <w:right w:val="none" w:sz="0" w:space="0" w:color="auto"/>
      </w:divBdr>
    </w:div>
    <w:div w:id="1593704495">
      <w:bodyDiv w:val="1"/>
      <w:marLeft w:val="0"/>
      <w:marRight w:val="0"/>
      <w:marTop w:val="0"/>
      <w:marBottom w:val="0"/>
      <w:divBdr>
        <w:top w:val="none" w:sz="0" w:space="0" w:color="auto"/>
        <w:left w:val="none" w:sz="0" w:space="0" w:color="auto"/>
        <w:bottom w:val="none" w:sz="0" w:space="0" w:color="auto"/>
        <w:right w:val="none" w:sz="0" w:space="0" w:color="auto"/>
      </w:divBdr>
    </w:div>
    <w:div w:id="1596592378">
      <w:bodyDiv w:val="1"/>
      <w:marLeft w:val="0"/>
      <w:marRight w:val="0"/>
      <w:marTop w:val="0"/>
      <w:marBottom w:val="0"/>
      <w:divBdr>
        <w:top w:val="none" w:sz="0" w:space="0" w:color="auto"/>
        <w:left w:val="none" w:sz="0" w:space="0" w:color="auto"/>
        <w:bottom w:val="none" w:sz="0" w:space="0" w:color="auto"/>
        <w:right w:val="none" w:sz="0" w:space="0" w:color="auto"/>
      </w:divBdr>
    </w:div>
    <w:div w:id="1597011953">
      <w:bodyDiv w:val="1"/>
      <w:marLeft w:val="0"/>
      <w:marRight w:val="0"/>
      <w:marTop w:val="0"/>
      <w:marBottom w:val="0"/>
      <w:divBdr>
        <w:top w:val="none" w:sz="0" w:space="0" w:color="auto"/>
        <w:left w:val="none" w:sz="0" w:space="0" w:color="auto"/>
        <w:bottom w:val="none" w:sz="0" w:space="0" w:color="auto"/>
        <w:right w:val="none" w:sz="0" w:space="0" w:color="auto"/>
      </w:divBdr>
    </w:div>
    <w:div w:id="1598824060">
      <w:bodyDiv w:val="1"/>
      <w:marLeft w:val="0"/>
      <w:marRight w:val="0"/>
      <w:marTop w:val="0"/>
      <w:marBottom w:val="0"/>
      <w:divBdr>
        <w:top w:val="none" w:sz="0" w:space="0" w:color="auto"/>
        <w:left w:val="none" w:sz="0" w:space="0" w:color="auto"/>
        <w:bottom w:val="none" w:sz="0" w:space="0" w:color="auto"/>
        <w:right w:val="none" w:sz="0" w:space="0" w:color="auto"/>
      </w:divBdr>
    </w:div>
    <w:div w:id="1602303324">
      <w:bodyDiv w:val="1"/>
      <w:marLeft w:val="0"/>
      <w:marRight w:val="0"/>
      <w:marTop w:val="0"/>
      <w:marBottom w:val="0"/>
      <w:divBdr>
        <w:top w:val="none" w:sz="0" w:space="0" w:color="auto"/>
        <w:left w:val="none" w:sz="0" w:space="0" w:color="auto"/>
        <w:bottom w:val="none" w:sz="0" w:space="0" w:color="auto"/>
        <w:right w:val="none" w:sz="0" w:space="0" w:color="auto"/>
      </w:divBdr>
    </w:div>
    <w:div w:id="1602763710">
      <w:bodyDiv w:val="1"/>
      <w:marLeft w:val="0"/>
      <w:marRight w:val="0"/>
      <w:marTop w:val="0"/>
      <w:marBottom w:val="0"/>
      <w:divBdr>
        <w:top w:val="none" w:sz="0" w:space="0" w:color="auto"/>
        <w:left w:val="none" w:sz="0" w:space="0" w:color="auto"/>
        <w:bottom w:val="none" w:sz="0" w:space="0" w:color="auto"/>
        <w:right w:val="none" w:sz="0" w:space="0" w:color="auto"/>
      </w:divBdr>
    </w:div>
    <w:div w:id="1603342855">
      <w:bodyDiv w:val="1"/>
      <w:marLeft w:val="0"/>
      <w:marRight w:val="0"/>
      <w:marTop w:val="0"/>
      <w:marBottom w:val="0"/>
      <w:divBdr>
        <w:top w:val="none" w:sz="0" w:space="0" w:color="auto"/>
        <w:left w:val="none" w:sz="0" w:space="0" w:color="auto"/>
        <w:bottom w:val="none" w:sz="0" w:space="0" w:color="auto"/>
        <w:right w:val="none" w:sz="0" w:space="0" w:color="auto"/>
      </w:divBdr>
    </w:div>
    <w:div w:id="1606766798">
      <w:bodyDiv w:val="1"/>
      <w:marLeft w:val="0"/>
      <w:marRight w:val="0"/>
      <w:marTop w:val="0"/>
      <w:marBottom w:val="0"/>
      <w:divBdr>
        <w:top w:val="none" w:sz="0" w:space="0" w:color="auto"/>
        <w:left w:val="none" w:sz="0" w:space="0" w:color="auto"/>
        <w:bottom w:val="none" w:sz="0" w:space="0" w:color="auto"/>
        <w:right w:val="none" w:sz="0" w:space="0" w:color="auto"/>
      </w:divBdr>
    </w:div>
    <w:div w:id="1607887783">
      <w:bodyDiv w:val="1"/>
      <w:marLeft w:val="0"/>
      <w:marRight w:val="0"/>
      <w:marTop w:val="0"/>
      <w:marBottom w:val="0"/>
      <w:divBdr>
        <w:top w:val="none" w:sz="0" w:space="0" w:color="auto"/>
        <w:left w:val="none" w:sz="0" w:space="0" w:color="auto"/>
        <w:bottom w:val="none" w:sz="0" w:space="0" w:color="auto"/>
        <w:right w:val="none" w:sz="0" w:space="0" w:color="auto"/>
      </w:divBdr>
    </w:div>
    <w:div w:id="1609315330">
      <w:bodyDiv w:val="1"/>
      <w:marLeft w:val="0"/>
      <w:marRight w:val="0"/>
      <w:marTop w:val="0"/>
      <w:marBottom w:val="0"/>
      <w:divBdr>
        <w:top w:val="none" w:sz="0" w:space="0" w:color="auto"/>
        <w:left w:val="none" w:sz="0" w:space="0" w:color="auto"/>
        <w:bottom w:val="none" w:sz="0" w:space="0" w:color="auto"/>
        <w:right w:val="none" w:sz="0" w:space="0" w:color="auto"/>
      </w:divBdr>
    </w:div>
    <w:div w:id="1611932830">
      <w:bodyDiv w:val="1"/>
      <w:marLeft w:val="0"/>
      <w:marRight w:val="0"/>
      <w:marTop w:val="0"/>
      <w:marBottom w:val="0"/>
      <w:divBdr>
        <w:top w:val="none" w:sz="0" w:space="0" w:color="auto"/>
        <w:left w:val="none" w:sz="0" w:space="0" w:color="auto"/>
        <w:bottom w:val="none" w:sz="0" w:space="0" w:color="auto"/>
        <w:right w:val="none" w:sz="0" w:space="0" w:color="auto"/>
      </w:divBdr>
    </w:div>
    <w:div w:id="1614678102">
      <w:bodyDiv w:val="1"/>
      <w:marLeft w:val="0"/>
      <w:marRight w:val="0"/>
      <w:marTop w:val="0"/>
      <w:marBottom w:val="0"/>
      <w:divBdr>
        <w:top w:val="none" w:sz="0" w:space="0" w:color="auto"/>
        <w:left w:val="none" w:sz="0" w:space="0" w:color="auto"/>
        <w:bottom w:val="none" w:sz="0" w:space="0" w:color="auto"/>
        <w:right w:val="none" w:sz="0" w:space="0" w:color="auto"/>
      </w:divBdr>
    </w:div>
    <w:div w:id="1618371344">
      <w:bodyDiv w:val="1"/>
      <w:marLeft w:val="0"/>
      <w:marRight w:val="0"/>
      <w:marTop w:val="0"/>
      <w:marBottom w:val="0"/>
      <w:divBdr>
        <w:top w:val="none" w:sz="0" w:space="0" w:color="auto"/>
        <w:left w:val="none" w:sz="0" w:space="0" w:color="auto"/>
        <w:bottom w:val="none" w:sz="0" w:space="0" w:color="auto"/>
        <w:right w:val="none" w:sz="0" w:space="0" w:color="auto"/>
      </w:divBdr>
    </w:div>
    <w:div w:id="1619726565">
      <w:bodyDiv w:val="1"/>
      <w:marLeft w:val="0"/>
      <w:marRight w:val="0"/>
      <w:marTop w:val="0"/>
      <w:marBottom w:val="0"/>
      <w:divBdr>
        <w:top w:val="none" w:sz="0" w:space="0" w:color="auto"/>
        <w:left w:val="none" w:sz="0" w:space="0" w:color="auto"/>
        <w:bottom w:val="none" w:sz="0" w:space="0" w:color="auto"/>
        <w:right w:val="none" w:sz="0" w:space="0" w:color="auto"/>
      </w:divBdr>
    </w:div>
    <w:div w:id="1622806795">
      <w:bodyDiv w:val="1"/>
      <w:marLeft w:val="0"/>
      <w:marRight w:val="0"/>
      <w:marTop w:val="0"/>
      <w:marBottom w:val="0"/>
      <w:divBdr>
        <w:top w:val="none" w:sz="0" w:space="0" w:color="auto"/>
        <w:left w:val="none" w:sz="0" w:space="0" w:color="auto"/>
        <w:bottom w:val="none" w:sz="0" w:space="0" w:color="auto"/>
        <w:right w:val="none" w:sz="0" w:space="0" w:color="auto"/>
      </w:divBdr>
    </w:div>
    <w:div w:id="1627352975">
      <w:bodyDiv w:val="1"/>
      <w:marLeft w:val="0"/>
      <w:marRight w:val="0"/>
      <w:marTop w:val="0"/>
      <w:marBottom w:val="0"/>
      <w:divBdr>
        <w:top w:val="none" w:sz="0" w:space="0" w:color="auto"/>
        <w:left w:val="none" w:sz="0" w:space="0" w:color="auto"/>
        <w:bottom w:val="none" w:sz="0" w:space="0" w:color="auto"/>
        <w:right w:val="none" w:sz="0" w:space="0" w:color="auto"/>
      </w:divBdr>
    </w:div>
    <w:div w:id="1628776802">
      <w:bodyDiv w:val="1"/>
      <w:marLeft w:val="0"/>
      <w:marRight w:val="0"/>
      <w:marTop w:val="0"/>
      <w:marBottom w:val="0"/>
      <w:divBdr>
        <w:top w:val="none" w:sz="0" w:space="0" w:color="auto"/>
        <w:left w:val="none" w:sz="0" w:space="0" w:color="auto"/>
        <w:bottom w:val="none" w:sz="0" w:space="0" w:color="auto"/>
        <w:right w:val="none" w:sz="0" w:space="0" w:color="auto"/>
      </w:divBdr>
    </w:div>
    <w:div w:id="1631741171">
      <w:bodyDiv w:val="1"/>
      <w:marLeft w:val="0"/>
      <w:marRight w:val="0"/>
      <w:marTop w:val="0"/>
      <w:marBottom w:val="0"/>
      <w:divBdr>
        <w:top w:val="none" w:sz="0" w:space="0" w:color="auto"/>
        <w:left w:val="none" w:sz="0" w:space="0" w:color="auto"/>
        <w:bottom w:val="none" w:sz="0" w:space="0" w:color="auto"/>
        <w:right w:val="none" w:sz="0" w:space="0" w:color="auto"/>
      </w:divBdr>
    </w:div>
    <w:div w:id="1633052442">
      <w:bodyDiv w:val="1"/>
      <w:marLeft w:val="0"/>
      <w:marRight w:val="0"/>
      <w:marTop w:val="0"/>
      <w:marBottom w:val="0"/>
      <w:divBdr>
        <w:top w:val="none" w:sz="0" w:space="0" w:color="auto"/>
        <w:left w:val="none" w:sz="0" w:space="0" w:color="auto"/>
        <w:bottom w:val="none" w:sz="0" w:space="0" w:color="auto"/>
        <w:right w:val="none" w:sz="0" w:space="0" w:color="auto"/>
      </w:divBdr>
    </w:div>
    <w:div w:id="1638561642">
      <w:bodyDiv w:val="1"/>
      <w:marLeft w:val="0"/>
      <w:marRight w:val="0"/>
      <w:marTop w:val="0"/>
      <w:marBottom w:val="0"/>
      <w:divBdr>
        <w:top w:val="none" w:sz="0" w:space="0" w:color="auto"/>
        <w:left w:val="none" w:sz="0" w:space="0" w:color="auto"/>
        <w:bottom w:val="none" w:sz="0" w:space="0" w:color="auto"/>
        <w:right w:val="none" w:sz="0" w:space="0" w:color="auto"/>
      </w:divBdr>
    </w:div>
    <w:div w:id="1638798430">
      <w:bodyDiv w:val="1"/>
      <w:marLeft w:val="0"/>
      <w:marRight w:val="0"/>
      <w:marTop w:val="0"/>
      <w:marBottom w:val="0"/>
      <w:divBdr>
        <w:top w:val="none" w:sz="0" w:space="0" w:color="auto"/>
        <w:left w:val="none" w:sz="0" w:space="0" w:color="auto"/>
        <w:bottom w:val="none" w:sz="0" w:space="0" w:color="auto"/>
        <w:right w:val="none" w:sz="0" w:space="0" w:color="auto"/>
      </w:divBdr>
    </w:div>
    <w:div w:id="1639410404">
      <w:bodyDiv w:val="1"/>
      <w:marLeft w:val="0"/>
      <w:marRight w:val="0"/>
      <w:marTop w:val="0"/>
      <w:marBottom w:val="0"/>
      <w:divBdr>
        <w:top w:val="none" w:sz="0" w:space="0" w:color="auto"/>
        <w:left w:val="none" w:sz="0" w:space="0" w:color="auto"/>
        <w:bottom w:val="none" w:sz="0" w:space="0" w:color="auto"/>
        <w:right w:val="none" w:sz="0" w:space="0" w:color="auto"/>
      </w:divBdr>
    </w:div>
    <w:div w:id="1641615552">
      <w:bodyDiv w:val="1"/>
      <w:marLeft w:val="0"/>
      <w:marRight w:val="0"/>
      <w:marTop w:val="0"/>
      <w:marBottom w:val="0"/>
      <w:divBdr>
        <w:top w:val="none" w:sz="0" w:space="0" w:color="auto"/>
        <w:left w:val="none" w:sz="0" w:space="0" w:color="auto"/>
        <w:bottom w:val="none" w:sz="0" w:space="0" w:color="auto"/>
        <w:right w:val="none" w:sz="0" w:space="0" w:color="auto"/>
      </w:divBdr>
    </w:div>
    <w:div w:id="1653829540">
      <w:bodyDiv w:val="1"/>
      <w:marLeft w:val="0"/>
      <w:marRight w:val="0"/>
      <w:marTop w:val="0"/>
      <w:marBottom w:val="0"/>
      <w:divBdr>
        <w:top w:val="none" w:sz="0" w:space="0" w:color="auto"/>
        <w:left w:val="none" w:sz="0" w:space="0" w:color="auto"/>
        <w:bottom w:val="none" w:sz="0" w:space="0" w:color="auto"/>
        <w:right w:val="none" w:sz="0" w:space="0" w:color="auto"/>
      </w:divBdr>
    </w:div>
    <w:div w:id="1658462341">
      <w:bodyDiv w:val="1"/>
      <w:marLeft w:val="0"/>
      <w:marRight w:val="0"/>
      <w:marTop w:val="0"/>
      <w:marBottom w:val="0"/>
      <w:divBdr>
        <w:top w:val="none" w:sz="0" w:space="0" w:color="auto"/>
        <w:left w:val="none" w:sz="0" w:space="0" w:color="auto"/>
        <w:bottom w:val="none" w:sz="0" w:space="0" w:color="auto"/>
        <w:right w:val="none" w:sz="0" w:space="0" w:color="auto"/>
      </w:divBdr>
    </w:div>
    <w:div w:id="1672097216">
      <w:bodyDiv w:val="1"/>
      <w:marLeft w:val="0"/>
      <w:marRight w:val="0"/>
      <w:marTop w:val="0"/>
      <w:marBottom w:val="0"/>
      <w:divBdr>
        <w:top w:val="none" w:sz="0" w:space="0" w:color="auto"/>
        <w:left w:val="none" w:sz="0" w:space="0" w:color="auto"/>
        <w:bottom w:val="none" w:sz="0" w:space="0" w:color="auto"/>
        <w:right w:val="none" w:sz="0" w:space="0" w:color="auto"/>
      </w:divBdr>
    </w:div>
    <w:div w:id="1673071738">
      <w:bodyDiv w:val="1"/>
      <w:marLeft w:val="0"/>
      <w:marRight w:val="0"/>
      <w:marTop w:val="0"/>
      <w:marBottom w:val="0"/>
      <w:divBdr>
        <w:top w:val="none" w:sz="0" w:space="0" w:color="auto"/>
        <w:left w:val="none" w:sz="0" w:space="0" w:color="auto"/>
        <w:bottom w:val="none" w:sz="0" w:space="0" w:color="auto"/>
        <w:right w:val="none" w:sz="0" w:space="0" w:color="auto"/>
      </w:divBdr>
    </w:div>
    <w:div w:id="1673558373">
      <w:bodyDiv w:val="1"/>
      <w:marLeft w:val="0"/>
      <w:marRight w:val="0"/>
      <w:marTop w:val="0"/>
      <w:marBottom w:val="0"/>
      <w:divBdr>
        <w:top w:val="none" w:sz="0" w:space="0" w:color="auto"/>
        <w:left w:val="none" w:sz="0" w:space="0" w:color="auto"/>
        <w:bottom w:val="none" w:sz="0" w:space="0" w:color="auto"/>
        <w:right w:val="none" w:sz="0" w:space="0" w:color="auto"/>
      </w:divBdr>
    </w:div>
    <w:div w:id="1673990011">
      <w:bodyDiv w:val="1"/>
      <w:marLeft w:val="0"/>
      <w:marRight w:val="0"/>
      <w:marTop w:val="0"/>
      <w:marBottom w:val="0"/>
      <w:divBdr>
        <w:top w:val="none" w:sz="0" w:space="0" w:color="auto"/>
        <w:left w:val="none" w:sz="0" w:space="0" w:color="auto"/>
        <w:bottom w:val="none" w:sz="0" w:space="0" w:color="auto"/>
        <w:right w:val="none" w:sz="0" w:space="0" w:color="auto"/>
      </w:divBdr>
    </w:div>
    <w:div w:id="1675761227">
      <w:bodyDiv w:val="1"/>
      <w:marLeft w:val="0"/>
      <w:marRight w:val="0"/>
      <w:marTop w:val="0"/>
      <w:marBottom w:val="0"/>
      <w:divBdr>
        <w:top w:val="none" w:sz="0" w:space="0" w:color="auto"/>
        <w:left w:val="none" w:sz="0" w:space="0" w:color="auto"/>
        <w:bottom w:val="none" w:sz="0" w:space="0" w:color="auto"/>
        <w:right w:val="none" w:sz="0" w:space="0" w:color="auto"/>
      </w:divBdr>
    </w:div>
    <w:div w:id="1679963082">
      <w:bodyDiv w:val="1"/>
      <w:marLeft w:val="0"/>
      <w:marRight w:val="0"/>
      <w:marTop w:val="0"/>
      <w:marBottom w:val="0"/>
      <w:divBdr>
        <w:top w:val="none" w:sz="0" w:space="0" w:color="auto"/>
        <w:left w:val="none" w:sz="0" w:space="0" w:color="auto"/>
        <w:bottom w:val="none" w:sz="0" w:space="0" w:color="auto"/>
        <w:right w:val="none" w:sz="0" w:space="0" w:color="auto"/>
      </w:divBdr>
    </w:div>
    <w:div w:id="1680885491">
      <w:bodyDiv w:val="1"/>
      <w:marLeft w:val="0"/>
      <w:marRight w:val="0"/>
      <w:marTop w:val="0"/>
      <w:marBottom w:val="0"/>
      <w:divBdr>
        <w:top w:val="none" w:sz="0" w:space="0" w:color="auto"/>
        <w:left w:val="none" w:sz="0" w:space="0" w:color="auto"/>
        <w:bottom w:val="none" w:sz="0" w:space="0" w:color="auto"/>
        <w:right w:val="none" w:sz="0" w:space="0" w:color="auto"/>
      </w:divBdr>
    </w:div>
    <w:div w:id="1685787037">
      <w:bodyDiv w:val="1"/>
      <w:marLeft w:val="0"/>
      <w:marRight w:val="0"/>
      <w:marTop w:val="0"/>
      <w:marBottom w:val="0"/>
      <w:divBdr>
        <w:top w:val="none" w:sz="0" w:space="0" w:color="auto"/>
        <w:left w:val="none" w:sz="0" w:space="0" w:color="auto"/>
        <w:bottom w:val="none" w:sz="0" w:space="0" w:color="auto"/>
        <w:right w:val="none" w:sz="0" w:space="0" w:color="auto"/>
      </w:divBdr>
    </w:div>
    <w:div w:id="1686638495">
      <w:bodyDiv w:val="1"/>
      <w:marLeft w:val="0"/>
      <w:marRight w:val="0"/>
      <w:marTop w:val="0"/>
      <w:marBottom w:val="0"/>
      <w:divBdr>
        <w:top w:val="none" w:sz="0" w:space="0" w:color="auto"/>
        <w:left w:val="none" w:sz="0" w:space="0" w:color="auto"/>
        <w:bottom w:val="none" w:sz="0" w:space="0" w:color="auto"/>
        <w:right w:val="none" w:sz="0" w:space="0" w:color="auto"/>
      </w:divBdr>
    </w:div>
    <w:div w:id="1690794756">
      <w:bodyDiv w:val="1"/>
      <w:marLeft w:val="0"/>
      <w:marRight w:val="0"/>
      <w:marTop w:val="0"/>
      <w:marBottom w:val="0"/>
      <w:divBdr>
        <w:top w:val="none" w:sz="0" w:space="0" w:color="auto"/>
        <w:left w:val="none" w:sz="0" w:space="0" w:color="auto"/>
        <w:bottom w:val="none" w:sz="0" w:space="0" w:color="auto"/>
        <w:right w:val="none" w:sz="0" w:space="0" w:color="auto"/>
      </w:divBdr>
    </w:div>
    <w:div w:id="1708330969">
      <w:bodyDiv w:val="1"/>
      <w:marLeft w:val="0"/>
      <w:marRight w:val="0"/>
      <w:marTop w:val="0"/>
      <w:marBottom w:val="0"/>
      <w:divBdr>
        <w:top w:val="none" w:sz="0" w:space="0" w:color="auto"/>
        <w:left w:val="none" w:sz="0" w:space="0" w:color="auto"/>
        <w:bottom w:val="none" w:sz="0" w:space="0" w:color="auto"/>
        <w:right w:val="none" w:sz="0" w:space="0" w:color="auto"/>
      </w:divBdr>
    </w:div>
    <w:div w:id="1709795603">
      <w:bodyDiv w:val="1"/>
      <w:marLeft w:val="0"/>
      <w:marRight w:val="0"/>
      <w:marTop w:val="0"/>
      <w:marBottom w:val="0"/>
      <w:divBdr>
        <w:top w:val="none" w:sz="0" w:space="0" w:color="auto"/>
        <w:left w:val="none" w:sz="0" w:space="0" w:color="auto"/>
        <w:bottom w:val="none" w:sz="0" w:space="0" w:color="auto"/>
        <w:right w:val="none" w:sz="0" w:space="0" w:color="auto"/>
      </w:divBdr>
    </w:div>
    <w:div w:id="1718123287">
      <w:bodyDiv w:val="1"/>
      <w:marLeft w:val="0"/>
      <w:marRight w:val="0"/>
      <w:marTop w:val="0"/>
      <w:marBottom w:val="0"/>
      <w:divBdr>
        <w:top w:val="none" w:sz="0" w:space="0" w:color="auto"/>
        <w:left w:val="none" w:sz="0" w:space="0" w:color="auto"/>
        <w:bottom w:val="none" w:sz="0" w:space="0" w:color="auto"/>
        <w:right w:val="none" w:sz="0" w:space="0" w:color="auto"/>
      </w:divBdr>
    </w:div>
    <w:div w:id="1718429740">
      <w:bodyDiv w:val="1"/>
      <w:marLeft w:val="0"/>
      <w:marRight w:val="0"/>
      <w:marTop w:val="0"/>
      <w:marBottom w:val="0"/>
      <w:divBdr>
        <w:top w:val="none" w:sz="0" w:space="0" w:color="auto"/>
        <w:left w:val="none" w:sz="0" w:space="0" w:color="auto"/>
        <w:bottom w:val="none" w:sz="0" w:space="0" w:color="auto"/>
        <w:right w:val="none" w:sz="0" w:space="0" w:color="auto"/>
      </w:divBdr>
    </w:div>
    <w:div w:id="1718818810">
      <w:bodyDiv w:val="1"/>
      <w:marLeft w:val="0"/>
      <w:marRight w:val="0"/>
      <w:marTop w:val="0"/>
      <w:marBottom w:val="0"/>
      <w:divBdr>
        <w:top w:val="none" w:sz="0" w:space="0" w:color="auto"/>
        <w:left w:val="none" w:sz="0" w:space="0" w:color="auto"/>
        <w:bottom w:val="none" w:sz="0" w:space="0" w:color="auto"/>
        <w:right w:val="none" w:sz="0" w:space="0" w:color="auto"/>
      </w:divBdr>
    </w:div>
    <w:div w:id="1719015154">
      <w:bodyDiv w:val="1"/>
      <w:marLeft w:val="0"/>
      <w:marRight w:val="0"/>
      <w:marTop w:val="0"/>
      <w:marBottom w:val="0"/>
      <w:divBdr>
        <w:top w:val="none" w:sz="0" w:space="0" w:color="auto"/>
        <w:left w:val="none" w:sz="0" w:space="0" w:color="auto"/>
        <w:bottom w:val="none" w:sz="0" w:space="0" w:color="auto"/>
        <w:right w:val="none" w:sz="0" w:space="0" w:color="auto"/>
      </w:divBdr>
    </w:div>
    <w:div w:id="1719234659">
      <w:bodyDiv w:val="1"/>
      <w:marLeft w:val="0"/>
      <w:marRight w:val="0"/>
      <w:marTop w:val="0"/>
      <w:marBottom w:val="0"/>
      <w:divBdr>
        <w:top w:val="none" w:sz="0" w:space="0" w:color="auto"/>
        <w:left w:val="none" w:sz="0" w:space="0" w:color="auto"/>
        <w:bottom w:val="none" w:sz="0" w:space="0" w:color="auto"/>
        <w:right w:val="none" w:sz="0" w:space="0" w:color="auto"/>
      </w:divBdr>
    </w:div>
    <w:div w:id="1719360427">
      <w:bodyDiv w:val="1"/>
      <w:marLeft w:val="0"/>
      <w:marRight w:val="0"/>
      <w:marTop w:val="0"/>
      <w:marBottom w:val="0"/>
      <w:divBdr>
        <w:top w:val="none" w:sz="0" w:space="0" w:color="auto"/>
        <w:left w:val="none" w:sz="0" w:space="0" w:color="auto"/>
        <w:bottom w:val="none" w:sz="0" w:space="0" w:color="auto"/>
        <w:right w:val="none" w:sz="0" w:space="0" w:color="auto"/>
      </w:divBdr>
    </w:div>
    <w:div w:id="1722897648">
      <w:bodyDiv w:val="1"/>
      <w:marLeft w:val="0"/>
      <w:marRight w:val="0"/>
      <w:marTop w:val="0"/>
      <w:marBottom w:val="0"/>
      <w:divBdr>
        <w:top w:val="none" w:sz="0" w:space="0" w:color="auto"/>
        <w:left w:val="none" w:sz="0" w:space="0" w:color="auto"/>
        <w:bottom w:val="none" w:sz="0" w:space="0" w:color="auto"/>
        <w:right w:val="none" w:sz="0" w:space="0" w:color="auto"/>
      </w:divBdr>
    </w:div>
    <w:div w:id="1724019372">
      <w:bodyDiv w:val="1"/>
      <w:marLeft w:val="0"/>
      <w:marRight w:val="0"/>
      <w:marTop w:val="0"/>
      <w:marBottom w:val="0"/>
      <w:divBdr>
        <w:top w:val="none" w:sz="0" w:space="0" w:color="auto"/>
        <w:left w:val="none" w:sz="0" w:space="0" w:color="auto"/>
        <w:bottom w:val="none" w:sz="0" w:space="0" w:color="auto"/>
        <w:right w:val="none" w:sz="0" w:space="0" w:color="auto"/>
      </w:divBdr>
    </w:div>
    <w:div w:id="1725178671">
      <w:bodyDiv w:val="1"/>
      <w:marLeft w:val="0"/>
      <w:marRight w:val="0"/>
      <w:marTop w:val="0"/>
      <w:marBottom w:val="0"/>
      <w:divBdr>
        <w:top w:val="none" w:sz="0" w:space="0" w:color="auto"/>
        <w:left w:val="none" w:sz="0" w:space="0" w:color="auto"/>
        <w:bottom w:val="none" w:sz="0" w:space="0" w:color="auto"/>
        <w:right w:val="none" w:sz="0" w:space="0" w:color="auto"/>
      </w:divBdr>
    </w:div>
    <w:div w:id="1727341863">
      <w:bodyDiv w:val="1"/>
      <w:marLeft w:val="0"/>
      <w:marRight w:val="0"/>
      <w:marTop w:val="0"/>
      <w:marBottom w:val="0"/>
      <w:divBdr>
        <w:top w:val="none" w:sz="0" w:space="0" w:color="auto"/>
        <w:left w:val="none" w:sz="0" w:space="0" w:color="auto"/>
        <w:bottom w:val="none" w:sz="0" w:space="0" w:color="auto"/>
        <w:right w:val="none" w:sz="0" w:space="0" w:color="auto"/>
      </w:divBdr>
    </w:div>
    <w:div w:id="1727948823">
      <w:bodyDiv w:val="1"/>
      <w:marLeft w:val="0"/>
      <w:marRight w:val="0"/>
      <w:marTop w:val="0"/>
      <w:marBottom w:val="0"/>
      <w:divBdr>
        <w:top w:val="none" w:sz="0" w:space="0" w:color="auto"/>
        <w:left w:val="none" w:sz="0" w:space="0" w:color="auto"/>
        <w:bottom w:val="none" w:sz="0" w:space="0" w:color="auto"/>
        <w:right w:val="none" w:sz="0" w:space="0" w:color="auto"/>
      </w:divBdr>
    </w:div>
    <w:div w:id="1737121151">
      <w:bodyDiv w:val="1"/>
      <w:marLeft w:val="0"/>
      <w:marRight w:val="0"/>
      <w:marTop w:val="0"/>
      <w:marBottom w:val="0"/>
      <w:divBdr>
        <w:top w:val="none" w:sz="0" w:space="0" w:color="auto"/>
        <w:left w:val="none" w:sz="0" w:space="0" w:color="auto"/>
        <w:bottom w:val="none" w:sz="0" w:space="0" w:color="auto"/>
        <w:right w:val="none" w:sz="0" w:space="0" w:color="auto"/>
      </w:divBdr>
    </w:div>
    <w:div w:id="1743794392">
      <w:bodyDiv w:val="1"/>
      <w:marLeft w:val="0"/>
      <w:marRight w:val="0"/>
      <w:marTop w:val="0"/>
      <w:marBottom w:val="0"/>
      <w:divBdr>
        <w:top w:val="none" w:sz="0" w:space="0" w:color="auto"/>
        <w:left w:val="none" w:sz="0" w:space="0" w:color="auto"/>
        <w:bottom w:val="none" w:sz="0" w:space="0" w:color="auto"/>
        <w:right w:val="none" w:sz="0" w:space="0" w:color="auto"/>
      </w:divBdr>
    </w:div>
    <w:div w:id="1746760903">
      <w:bodyDiv w:val="1"/>
      <w:marLeft w:val="0"/>
      <w:marRight w:val="0"/>
      <w:marTop w:val="0"/>
      <w:marBottom w:val="0"/>
      <w:divBdr>
        <w:top w:val="none" w:sz="0" w:space="0" w:color="auto"/>
        <w:left w:val="none" w:sz="0" w:space="0" w:color="auto"/>
        <w:bottom w:val="none" w:sz="0" w:space="0" w:color="auto"/>
        <w:right w:val="none" w:sz="0" w:space="0" w:color="auto"/>
      </w:divBdr>
    </w:div>
    <w:div w:id="1753626088">
      <w:bodyDiv w:val="1"/>
      <w:marLeft w:val="0"/>
      <w:marRight w:val="0"/>
      <w:marTop w:val="0"/>
      <w:marBottom w:val="0"/>
      <w:divBdr>
        <w:top w:val="none" w:sz="0" w:space="0" w:color="auto"/>
        <w:left w:val="none" w:sz="0" w:space="0" w:color="auto"/>
        <w:bottom w:val="none" w:sz="0" w:space="0" w:color="auto"/>
        <w:right w:val="none" w:sz="0" w:space="0" w:color="auto"/>
      </w:divBdr>
    </w:div>
    <w:div w:id="1758987289">
      <w:bodyDiv w:val="1"/>
      <w:marLeft w:val="0"/>
      <w:marRight w:val="0"/>
      <w:marTop w:val="0"/>
      <w:marBottom w:val="0"/>
      <w:divBdr>
        <w:top w:val="none" w:sz="0" w:space="0" w:color="auto"/>
        <w:left w:val="none" w:sz="0" w:space="0" w:color="auto"/>
        <w:bottom w:val="none" w:sz="0" w:space="0" w:color="auto"/>
        <w:right w:val="none" w:sz="0" w:space="0" w:color="auto"/>
      </w:divBdr>
    </w:div>
    <w:div w:id="1761288248">
      <w:bodyDiv w:val="1"/>
      <w:marLeft w:val="0"/>
      <w:marRight w:val="0"/>
      <w:marTop w:val="0"/>
      <w:marBottom w:val="0"/>
      <w:divBdr>
        <w:top w:val="none" w:sz="0" w:space="0" w:color="auto"/>
        <w:left w:val="none" w:sz="0" w:space="0" w:color="auto"/>
        <w:bottom w:val="none" w:sz="0" w:space="0" w:color="auto"/>
        <w:right w:val="none" w:sz="0" w:space="0" w:color="auto"/>
      </w:divBdr>
    </w:div>
    <w:div w:id="1764834934">
      <w:bodyDiv w:val="1"/>
      <w:marLeft w:val="0"/>
      <w:marRight w:val="0"/>
      <w:marTop w:val="0"/>
      <w:marBottom w:val="0"/>
      <w:divBdr>
        <w:top w:val="none" w:sz="0" w:space="0" w:color="auto"/>
        <w:left w:val="none" w:sz="0" w:space="0" w:color="auto"/>
        <w:bottom w:val="none" w:sz="0" w:space="0" w:color="auto"/>
        <w:right w:val="none" w:sz="0" w:space="0" w:color="auto"/>
      </w:divBdr>
    </w:div>
    <w:div w:id="1766029529">
      <w:bodyDiv w:val="1"/>
      <w:marLeft w:val="0"/>
      <w:marRight w:val="0"/>
      <w:marTop w:val="0"/>
      <w:marBottom w:val="0"/>
      <w:divBdr>
        <w:top w:val="none" w:sz="0" w:space="0" w:color="auto"/>
        <w:left w:val="none" w:sz="0" w:space="0" w:color="auto"/>
        <w:bottom w:val="none" w:sz="0" w:space="0" w:color="auto"/>
        <w:right w:val="none" w:sz="0" w:space="0" w:color="auto"/>
      </w:divBdr>
    </w:div>
    <w:div w:id="1769151952">
      <w:bodyDiv w:val="1"/>
      <w:marLeft w:val="0"/>
      <w:marRight w:val="0"/>
      <w:marTop w:val="0"/>
      <w:marBottom w:val="0"/>
      <w:divBdr>
        <w:top w:val="none" w:sz="0" w:space="0" w:color="auto"/>
        <w:left w:val="none" w:sz="0" w:space="0" w:color="auto"/>
        <w:bottom w:val="none" w:sz="0" w:space="0" w:color="auto"/>
        <w:right w:val="none" w:sz="0" w:space="0" w:color="auto"/>
      </w:divBdr>
    </w:div>
    <w:div w:id="1771044934">
      <w:bodyDiv w:val="1"/>
      <w:marLeft w:val="0"/>
      <w:marRight w:val="0"/>
      <w:marTop w:val="0"/>
      <w:marBottom w:val="0"/>
      <w:divBdr>
        <w:top w:val="none" w:sz="0" w:space="0" w:color="auto"/>
        <w:left w:val="none" w:sz="0" w:space="0" w:color="auto"/>
        <w:bottom w:val="none" w:sz="0" w:space="0" w:color="auto"/>
        <w:right w:val="none" w:sz="0" w:space="0" w:color="auto"/>
      </w:divBdr>
    </w:div>
    <w:div w:id="1772428735">
      <w:bodyDiv w:val="1"/>
      <w:marLeft w:val="0"/>
      <w:marRight w:val="0"/>
      <w:marTop w:val="0"/>
      <w:marBottom w:val="0"/>
      <w:divBdr>
        <w:top w:val="none" w:sz="0" w:space="0" w:color="auto"/>
        <w:left w:val="none" w:sz="0" w:space="0" w:color="auto"/>
        <w:bottom w:val="none" w:sz="0" w:space="0" w:color="auto"/>
        <w:right w:val="none" w:sz="0" w:space="0" w:color="auto"/>
      </w:divBdr>
    </w:div>
    <w:div w:id="1781950141">
      <w:bodyDiv w:val="1"/>
      <w:marLeft w:val="0"/>
      <w:marRight w:val="0"/>
      <w:marTop w:val="0"/>
      <w:marBottom w:val="0"/>
      <w:divBdr>
        <w:top w:val="none" w:sz="0" w:space="0" w:color="auto"/>
        <w:left w:val="none" w:sz="0" w:space="0" w:color="auto"/>
        <w:bottom w:val="none" w:sz="0" w:space="0" w:color="auto"/>
        <w:right w:val="none" w:sz="0" w:space="0" w:color="auto"/>
      </w:divBdr>
    </w:div>
    <w:div w:id="1782917502">
      <w:bodyDiv w:val="1"/>
      <w:marLeft w:val="0"/>
      <w:marRight w:val="0"/>
      <w:marTop w:val="0"/>
      <w:marBottom w:val="0"/>
      <w:divBdr>
        <w:top w:val="none" w:sz="0" w:space="0" w:color="auto"/>
        <w:left w:val="none" w:sz="0" w:space="0" w:color="auto"/>
        <w:bottom w:val="none" w:sz="0" w:space="0" w:color="auto"/>
        <w:right w:val="none" w:sz="0" w:space="0" w:color="auto"/>
      </w:divBdr>
    </w:div>
    <w:div w:id="1788817867">
      <w:bodyDiv w:val="1"/>
      <w:marLeft w:val="0"/>
      <w:marRight w:val="0"/>
      <w:marTop w:val="0"/>
      <w:marBottom w:val="0"/>
      <w:divBdr>
        <w:top w:val="none" w:sz="0" w:space="0" w:color="auto"/>
        <w:left w:val="none" w:sz="0" w:space="0" w:color="auto"/>
        <w:bottom w:val="none" w:sz="0" w:space="0" w:color="auto"/>
        <w:right w:val="none" w:sz="0" w:space="0" w:color="auto"/>
      </w:divBdr>
    </w:div>
    <w:div w:id="1789472496">
      <w:bodyDiv w:val="1"/>
      <w:marLeft w:val="0"/>
      <w:marRight w:val="0"/>
      <w:marTop w:val="0"/>
      <w:marBottom w:val="0"/>
      <w:divBdr>
        <w:top w:val="none" w:sz="0" w:space="0" w:color="auto"/>
        <w:left w:val="none" w:sz="0" w:space="0" w:color="auto"/>
        <w:bottom w:val="none" w:sz="0" w:space="0" w:color="auto"/>
        <w:right w:val="none" w:sz="0" w:space="0" w:color="auto"/>
      </w:divBdr>
    </w:div>
    <w:div w:id="1791237251">
      <w:bodyDiv w:val="1"/>
      <w:marLeft w:val="0"/>
      <w:marRight w:val="0"/>
      <w:marTop w:val="0"/>
      <w:marBottom w:val="0"/>
      <w:divBdr>
        <w:top w:val="none" w:sz="0" w:space="0" w:color="auto"/>
        <w:left w:val="none" w:sz="0" w:space="0" w:color="auto"/>
        <w:bottom w:val="none" w:sz="0" w:space="0" w:color="auto"/>
        <w:right w:val="none" w:sz="0" w:space="0" w:color="auto"/>
      </w:divBdr>
    </w:div>
    <w:div w:id="1794014678">
      <w:bodyDiv w:val="1"/>
      <w:marLeft w:val="0"/>
      <w:marRight w:val="0"/>
      <w:marTop w:val="0"/>
      <w:marBottom w:val="0"/>
      <w:divBdr>
        <w:top w:val="none" w:sz="0" w:space="0" w:color="auto"/>
        <w:left w:val="none" w:sz="0" w:space="0" w:color="auto"/>
        <w:bottom w:val="none" w:sz="0" w:space="0" w:color="auto"/>
        <w:right w:val="none" w:sz="0" w:space="0" w:color="auto"/>
      </w:divBdr>
    </w:div>
    <w:div w:id="1797139478">
      <w:bodyDiv w:val="1"/>
      <w:marLeft w:val="0"/>
      <w:marRight w:val="0"/>
      <w:marTop w:val="0"/>
      <w:marBottom w:val="0"/>
      <w:divBdr>
        <w:top w:val="none" w:sz="0" w:space="0" w:color="auto"/>
        <w:left w:val="none" w:sz="0" w:space="0" w:color="auto"/>
        <w:bottom w:val="none" w:sz="0" w:space="0" w:color="auto"/>
        <w:right w:val="none" w:sz="0" w:space="0" w:color="auto"/>
      </w:divBdr>
    </w:div>
    <w:div w:id="1801335354">
      <w:bodyDiv w:val="1"/>
      <w:marLeft w:val="0"/>
      <w:marRight w:val="0"/>
      <w:marTop w:val="0"/>
      <w:marBottom w:val="0"/>
      <w:divBdr>
        <w:top w:val="none" w:sz="0" w:space="0" w:color="auto"/>
        <w:left w:val="none" w:sz="0" w:space="0" w:color="auto"/>
        <w:bottom w:val="none" w:sz="0" w:space="0" w:color="auto"/>
        <w:right w:val="none" w:sz="0" w:space="0" w:color="auto"/>
      </w:divBdr>
    </w:div>
    <w:div w:id="1802963414">
      <w:bodyDiv w:val="1"/>
      <w:marLeft w:val="0"/>
      <w:marRight w:val="0"/>
      <w:marTop w:val="0"/>
      <w:marBottom w:val="0"/>
      <w:divBdr>
        <w:top w:val="none" w:sz="0" w:space="0" w:color="auto"/>
        <w:left w:val="none" w:sz="0" w:space="0" w:color="auto"/>
        <w:bottom w:val="none" w:sz="0" w:space="0" w:color="auto"/>
        <w:right w:val="none" w:sz="0" w:space="0" w:color="auto"/>
      </w:divBdr>
    </w:div>
    <w:div w:id="1804928544">
      <w:bodyDiv w:val="1"/>
      <w:marLeft w:val="0"/>
      <w:marRight w:val="0"/>
      <w:marTop w:val="0"/>
      <w:marBottom w:val="0"/>
      <w:divBdr>
        <w:top w:val="none" w:sz="0" w:space="0" w:color="auto"/>
        <w:left w:val="none" w:sz="0" w:space="0" w:color="auto"/>
        <w:bottom w:val="none" w:sz="0" w:space="0" w:color="auto"/>
        <w:right w:val="none" w:sz="0" w:space="0" w:color="auto"/>
      </w:divBdr>
    </w:div>
    <w:div w:id="1809781894">
      <w:bodyDiv w:val="1"/>
      <w:marLeft w:val="0"/>
      <w:marRight w:val="0"/>
      <w:marTop w:val="0"/>
      <w:marBottom w:val="0"/>
      <w:divBdr>
        <w:top w:val="none" w:sz="0" w:space="0" w:color="auto"/>
        <w:left w:val="none" w:sz="0" w:space="0" w:color="auto"/>
        <w:bottom w:val="none" w:sz="0" w:space="0" w:color="auto"/>
        <w:right w:val="none" w:sz="0" w:space="0" w:color="auto"/>
      </w:divBdr>
    </w:div>
    <w:div w:id="1812939438">
      <w:bodyDiv w:val="1"/>
      <w:marLeft w:val="0"/>
      <w:marRight w:val="0"/>
      <w:marTop w:val="0"/>
      <w:marBottom w:val="0"/>
      <w:divBdr>
        <w:top w:val="none" w:sz="0" w:space="0" w:color="auto"/>
        <w:left w:val="none" w:sz="0" w:space="0" w:color="auto"/>
        <w:bottom w:val="none" w:sz="0" w:space="0" w:color="auto"/>
        <w:right w:val="none" w:sz="0" w:space="0" w:color="auto"/>
      </w:divBdr>
    </w:div>
    <w:div w:id="1816334249">
      <w:bodyDiv w:val="1"/>
      <w:marLeft w:val="0"/>
      <w:marRight w:val="0"/>
      <w:marTop w:val="0"/>
      <w:marBottom w:val="0"/>
      <w:divBdr>
        <w:top w:val="none" w:sz="0" w:space="0" w:color="auto"/>
        <w:left w:val="none" w:sz="0" w:space="0" w:color="auto"/>
        <w:bottom w:val="none" w:sz="0" w:space="0" w:color="auto"/>
        <w:right w:val="none" w:sz="0" w:space="0" w:color="auto"/>
      </w:divBdr>
    </w:div>
    <w:div w:id="1818304816">
      <w:bodyDiv w:val="1"/>
      <w:marLeft w:val="0"/>
      <w:marRight w:val="0"/>
      <w:marTop w:val="0"/>
      <w:marBottom w:val="0"/>
      <w:divBdr>
        <w:top w:val="none" w:sz="0" w:space="0" w:color="auto"/>
        <w:left w:val="none" w:sz="0" w:space="0" w:color="auto"/>
        <w:bottom w:val="none" w:sz="0" w:space="0" w:color="auto"/>
        <w:right w:val="none" w:sz="0" w:space="0" w:color="auto"/>
      </w:divBdr>
    </w:div>
    <w:div w:id="1819109542">
      <w:bodyDiv w:val="1"/>
      <w:marLeft w:val="0"/>
      <w:marRight w:val="0"/>
      <w:marTop w:val="0"/>
      <w:marBottom w:val="0"/>
      <w:divBdr>
        <w:top w:val="none" w:sz="0" w:space="0" w:color="auto"/>
        <w:left w:val="none" w:sz="0" w:space="0" w:color="auto"/>
        <w:bottom w:val="none" w:sz="0" w:space="0" w:color="auto"/>
        <w:right w:val="none" w:sz="0" w:space="0" w:color="auto"/>
      </w:divBdr>
    </w:div>
    <w:div w:id="1821001713">
      <w:bodyDiv w:val="1"/>
      <w:marLeft w:val="0"/>
      <w:marRight w:val="0"/>
      <w:marTop w:val="0"/>
      <w:marBottom w:val="0"/>
      <w:divBdr>
        <w:top w:val="none" w:sz="0" w:space="0" w:color="auto"/>
        <w:left w:val="none" w:sz="0" w:space="0" w:color="auto"/>
        <w:bottom w:val="none" w:sz="0" w:space="0" w:color="auto"/>
        <w:right w:val="none" w:sz="0" w:space="0" w:color="auto"/>
      </w:divBdr>
    </w:div>
    <w:div w:id="1825855285">
      <w:bodyDiv w:val="1"/>
      <w:marLeft w:val="0"/>
      <w:marRight w:val="0"/>
      <w:marTop w:val="0"/>
      <w:marBottom w:val="0"/>
      <w:divBdr>
        <w:top w:val="none" w:sz="0" w:space="0" w:color="auto"/>
        <w:left w:val="none" w:sz="0" w:space="0" w:color="auto"/>
        <w:bottom w:val="none" w:sz="0" w:space="0" w:color="auto"/>
        <w:right w:val="none" w:sz="0" w:space="0" w:color="auto"/>
      </w:divBdr>
    </w:div>
    <w:div w:id="1831865538">
      <w:bodyDiv w:val="1"/>
      <w:marLeft w:val="0"/>
      <w:marRight w:val="0"/>
      <w:marTop w:val="0"/>
      <w:marBottom w:val="0"/>
      <w:divBdr>
        <w:top w:val="none" w:sz="0" w:space="0" w:color="auto"/>
        <w:left w:val="none" w:sz="0" w:space="0" w:color="auto"/>
        <w:bottom w:val="none" w:sz="0" w:space="0" w:color="auto"/>
        <w:right w:val="none" w:sz="0" w:space="0" w:color="auto"/>
      </w:divBdr>
    </w:div>
    <w:div w:id="1831940143">
      <w:bodyDiv w:val="1"/>
      <w:marLeft w:val="0"/>
      <w:marRight w:val="0"/>
      <w:marTop w:val="0"/>
      <w:marBottom w:val="0"/>
      <w:divBdr>
        <w:top w:val="none" w:sz="0" w:space="0" w:color="auto"/>
        <w:left w:val="none" w:sz="0" w:space="0" w:color="auto"/>
        <w:bottom w:val="none" w:sz="0" w:space="0" w:color="auto"/>
        <w:right w:val="none" w:sz="0" w:space="0" w:color="auto"/>
      </w:divBdr>
    </w:div>
    <w:div w:id="1834446655">
      <w:bodyDiv w:val="1"/>
      <w:marLeft w:val="0"/>
      <w:marRight w:val="0"/>
      <w:marTop w:val="0"/>
      <w:marBottom w:val="0"/>
      <w:divBdr>
        <w:top w:val="none" w:sz="0" w:space="0" w:color="auto"/>
        <w:left w:val="none" w:sz="0" w:space="0" w:color="auto"/>
        <w:bottom w:val="none" w:sz="0" w:space="0" w:color="auto"/>
        <w:right w:val="none" w:sz="0" w:space="0" w:color="auto"/>
      </w:divBdr>
    </w:div>
    <w:div w:id="1836219880">
      <w:bodyDiv w:val="1"/>
      <w:marLeft w:val="0"/>
      <w:marRight w:val="0"/>
      <w:marTop w:val="0"/>
      <w:marBottom w:val="0"/>
      <w:divBdr>
        <w:top w:val="none" w:sz="0" w:space="0" w:color="auto"/>
        <w:left w:val="none" w:sz="0" w:space="0" w:color="auto"/>
        <w:bottom w:val="none" w:sz="0" w:space="0" w:color="auto"/>
        <w:right w:val="none" w:sz="0" w:space="0" w:color="auto"/>
      </w:divBdr>
    </w:div>
    <w:div w:id="1840272007">
      <w:bodyDiv w:val="1"/>
      <w:marLeft w:val="0"/>
      <w:marRight w:val="0"/>
      <w:marTop w:val="0"/>
      <w:marBottom w:val="0"/>
      <w:divBdr>
        <w:top w:val="none" w:sz="0" w:space="0" w:color="auto"/>
        <w:left w:val="none" w:sz="0" w:space="0" w:color="auto"/>
        <w:bottom w:val="none" w:sz="0" w:space="0" w:color="auto"/>
        <w:right w:val="none" w:sz="0" w:space="0" w:color="auto"/>
      </w:divBdr>
    </w:div>
    <w:div w:id="1841236208">
      <w:bodyDiv w:val="1"/>
      <w:marLeft w:val="0"/>
      <w:marRight w:val="0"/>
      <w:marTop w:val="0"/>
      <w:marBottom w:val="0"/>
      <w:divBdr>
        <w:top w:val="none" w:sz="0" w:space="0" w:color="auto"/>
        <w:left w:val="none" w:sz="0" w:space="0" w:color="auto"/>
        <w:bottom w:val="none" w:sz="0" w:space="0" w:color="auto"/>
        <w:right w:val="none" w:sz="0" w:space="0" w:color="auto"/>
      </w:divBdr>
    </w:div>
    <w:div w:id="1845973181">
      <w:bodyDiv w:val="1"/>
      <w:marLeft w:val="0"/>
      <w:marRight w:val="0"/>
      <w:marTop w:val="0"/>
      <w:marBottom w:val="0"/>
      <w:divBdr>
        <w:top w:val="none" w:sz="0" w:space="0" w:color="auto"/>
        <w:left w:val="none" w:sz="0" w:space="0" w:color="auto"/>
        <w:bottom w:val="none" w:sz="0" w:space="0" w:color="auto"/>
        <w:right w:val="none" w:sz="0" w:space="0" w:color="auto"/>
      </w:divBdr>
    </w:div>
    <w:div w:id="1846431170">
      <w:bodyDiv w:val="1"/>
      <w:marLeft w:val="0"/>
      <w:marRight w:val="0"/>
      <w:marTop w:val="0"/>
      <w:marBottom w:val="0"/>
      <w:divBdr>
        <w:top w:val="none" w:sz="0" w:space="0" w:color="auto"/>
        <w:left w:val="none" w:sz="0" w:space="0" w:color="auto"/>
        <w:bottom w:val="none" w:sz="0" w:space="0" w:color="auto"/>
        <w:right w:val="none" w:sz="0" w:space="0" w:color="auto"/>
      </w:divBdr>
    </w:div>
    <w:div w:id="1853954379">
      <w:bodyDiv w:val="1"/>
      <w:marLeft w:val="0"/>
      <w:marRight w:val="0"/>
      <w:marTop w:val="0"/>
      <w:marBottom w:val="0"/>
      <w:divBdr>
        <w:top w:val="none" w:sz="0" w:space="0" w:color="auto"/>
        <w:left w:val="none" w:sz="0" w:space="0" w:color="auto"/>
        <w:bottom w:val="none" w:sz="0" w:space="0" w:color="auto"/>
        <w:right w:val="none" w:sz="0" w:space="0" w:color="auto"/>
      </w:divBdr>
    </w:div>
    <w:div w:id="1865364514">
      <w:bodyDiv w:val="1"/>
      <w:marLeft w:val="0"/>
      <w:marRight w:val="0"/>
      <w:marTop w:val="0"/>
      <w:marBottom w:val="0"/>
      <w:divBdr>
        <w:top w:val="none" w:sz="0" w:space="0" w:color="auto"/>
        <w:left w:val="none" w:sz="0" w:space="0" w:color="auto"/>
        <w:bottom w:val="none" w:sz="0" w:space="0" w:color="auto"/>
        <w:right w:val="none" w:sz="0" w:space="0" w:color="auto"/>
      </w:divBdr>
    </w:div>
    <w:div w:id="1865703447">
      <w:bodyDiv w:val="1"/>
      <w:marLeft w:val="0"/>
      <w:marRight w:val="0"/>
      <w:marTop w:val="0"/>
      <w:marBottom w:val="0"/>
      <w:divBdr>
        <w:top w:val="none" w:sz="0" w:space="0" w:color="auto"/>
        <w:left w:val="none" w:sz="0" w:space="0" w:color="auto"/>
        <w:bottom w:val="none" w:sz="0" w:space="0" w:color="auto"/>
        <w:right w:val="none" w:sz="0" w:space="0" w:color="auto"/>
      </w:divBdr>
    </w:div>
    <w:div w:id="1869218488">
      <w:bodyDiv w:val="1"/>
      <w:marLeft w:val="0"/>
      <w:marRight w:val="0"/>
      <w:marTop w:val="0"/>
      <w:marBottom w:val="0"/>
      <w:divBdr>
        <w:top w:val="none" w:sz="0" w:space="0" w:color="auto"/>
        <w:left w:val="none" w:sz="0" w:space="0" w:color="auto"/>
        <w:bottom w:val="none" w:sz="0" w:space="0" w:color="auto"/>
        <w:right w:val="none" w:sz="0" w:space="0" w:color="auto"/>
      </w:divBdr>
    </w:div>
    <w:div w:id="1873223793">
      <w:bodyDiv w:val="1"/>
      <w:marLeft w:val="0"/>
      <w:marRight w:val="0"/>
      <w:marTop w:val="0"/>
      <w:marBottom w:val="0"/>
      <w:divBdr>
        <w:top w:val="none" w:sz="0" w:space="0" w:color="auto"/>
        <w:left w:val="none" w:sz="0" w:space="0" w:color="auto"/>
        <w:bottom w:val="none" w:sz="0" w:space="0" w:color="auto"/>
        <w:right w:val="none" w:sz="0" w:space="0" w:color="auto"/>
      </w:divBdr>
    </w:div>
    <w:div w:id="1880975972">
      <w:bodyDiv w:val="1"/>
      <w:marLeft w:val="0"/>
      <w:marRight w:val="0"/>
      <w:marTop w:val="0"/>
      <w:marBottom w:val="0"/>
      <w:divBdr>
        <w:top w:val="none" w:sz="0" w:space="0" w:color="auto"/>
        <w:left w:val="none" w:sz="0" w:space="0" w:color="auto"/>
        <w:bottom w:val="none" w:sz="0" w:space="0" w:color="auto"/>
        <w:right w:val="none" w:sz="0" w:space="0" w:color="auto"/>
      </w:divBdr>
    </w:div>
    <w:div w:id="1895046696">
      <w:bodyDiv w:val="1"/>
      <w:marLeft w:val="0"/>
      <w:marRight w:val="0"/>
      <w:marTop w:val="0"/>
      <w:marBottom w:val="0"/>
      <w:divBdr>
        <w:top w:val="none" w:sz="0" w:space="0" w:color="auto"/>
        <w:left w:val="none" w:sz="0" w:space="0" w:color="auto"/>
        <w:bottom w:val="none" w:sz="0" w:space="0" w:color="auto"/>
        <w:right w:val="none" w:sz="0" w:space="0" w:color="auto"/>
      </w:divBdr>
    </w:div>
    <w:div w:id="1895193470">
      <w:bodyDiv w:val="1"/>
      <w:marLeft w:val="0"/>
      <w:marRight w:val="0"/>
      <w:marTop w:val="0"/>
      <w:marBottom w:val="0"/>
      <w:divBdr>
        <w:top w:val="none" w:sz="0" w:space="0" w:color="auto"/>
        <w:left w:val="none" w:sz="0" w:space="0" w:color="auto"/>
        <w:bottom w:val="none" w:sz="0" w:space="0" w:color="auto"/>
        <w:right w:val="none" w:sz="0" w:space="0" w:color="auto"/>
      </w:divBdr>
    </w:div>
    <w:div w:id="1899900342">
      <w:bodyDiv w:val="1"/>
      <w:marLeft w:val="0"/>
      <w:marRight w:val="0"/>
      <w:marTop w:val="0"/>
      <w:marBottom w:val="0"/>
      <w:divBdr>
        <w:top w:val="none" w:sz="0" w:space="0" w:color="auto"/>
        <w:left w:val="none" w:sz="0" w:space="0" w:color="auto"/>
        <w:bottom w:val="none" w:sz="0" w:space="0" w:color="auto"/>
        <w:right w:val="none" w:sz="0" w:space="0" w:color="auto"/>
      </w:divBdr>
    </w:div>
    <w:div w:id="1900634000">
      <w:bodyDiv w:val="1"/>
      <w:marLeft w:val="0"/>
      <w:marRight w:val="0"/>
      <w:marTop w:val="0"/>
      <w:marBottom w:val="0"/>
      <w:divBdr>
        <w:top w:val="none" w:sz="0" w:space="0" w:color="auto"/>
        <w:left w:val="none" w:sz="0" w:space="0" w:color="auto"/>
        <w:bottom w:val="none" w:sz="0" w:space="0" w:color="auto"/>
        <w:right w:val="none" w:sz="0" w:space="0" w:color="auto"/>
      </w:divBdr>
    </w:div>
    <w:div w:id="1902328237">
      <w:bodyDiv w:val="1"/>
      <w:marLeft w:val="0"/>
      <w:marRight w:val="0"/>
      <w:marTop w:val="0"/>
      <w:marBottom w:val="0"/>
      <w:divBdr>
        <w:top w:val="none" w:sz="0" w:space="0" w:color="auto"/>
        <w:left w:val="none" w:sz="0" w:space="0" w:color="auto"/>
        <w:bottom w:val="none" w:sz="0" w:space="0" w:color="auto"/>
        <w:right w:val="none" w:sz="0" w:space="0" w:color="auto"/>
      </w:divBdr>
    </w:div>
    <w:div w:id="1902517181">
      <w:bodyDiv w:val="1"/>
      <w:marLeft w:val="0"/>
      <w:marRight w:val="0"/>
      <w:marTop w:val="0"/>
      <w:marBottom w:val="0"/>
      <w:divBdr>
        <w:top w:val="none" w:sz="0" w:space="0" w:color="auto"/>
        <w:left w:val="none" w:sz="0" w:space="0" w:color="auto"/>
        <w:bottom w:val="none" w:sz="0" w:space="0" w:color="auto"/>
        <w:right w:val="none" w:sz="0" w:space="0" w:color="auto"/>
      </w:divBdr>
      <w:divsChild>
        <w:div w:id="1076323721">
          <w:marLeft w:val="0"/>
          <w:marRight w:val="0"/>
          <w:marTop w:val="0"/>
          <w:marBottom w:val="0"/>
          <w:divBdr>
            <w:top w:val="none" w:sz="0" w:space="0" w:color="auto"/>
            <w:left w:val="none" w:sz="0" w:space="0" w:color="auto"/>
            <w:bottom w:val="none" w:sz="0" w:space="0" w:color="auto"/>
            <w:right w:val="none" w:sz="0" w:space="0" w:color="auto"/>
          </w:divBdr>
          <w:divsChild>
            <w:div w:id="617686917">
              <w:marLeft w:val="0"/>
              <w:marRight w:val="0"/>
              <w:marTop w:val="0"/>
              <w:marBottom w:val="0"/>
              <w:divBdr>
                <w:top w:val="none" w:sz="0" w:space="0" w:color="auto"/>
                <w:left w:val="none" w:sz="0" w:space="0" w:color="auto"/>
                <w:bottom w:val="none" w:sz="0" w:space="0" w:color="auto"/>
                <w:right w:val="none" w:sz="0" w:space="0" w:color="auto"/>
              </w:divBdr>
              <w:divsChild>
                <w:div w:id="892884612">
                  <w:marLeft w:val="0"/>
                  <w:marRight w:val="0"/>
                  <w:marTop w:val="0"/>
                  <w:marBottom w:val="0"/>
                  <w:divBdr>
                    <w:top w:val="none" w:sz="0" w:space="0" w:color="auto"/>
                    <w:left w:val="none" w:sz="0" w:space="0" w:color="auto"/>
                    <w:bottom w:val="none" w:sz="0" w:space="0" w:color="auto"/>
                    <w:right w:val="none" w:sz="0" w:space="0" w:color="auto"/>
                  </w:divBdr>
                  <w:divsChild>
                    <w:div w:id="17858771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06450437">
      <w:bodyDiv w:val="1"/>
      <w:marLeft w:val="0"/>
      <w:marRight w:val="0"/>
      <w:marTop w:val="0"/>
      <w:marBottom w:val="0"/>
      <w:divBdr>
        <w:top w:val="none" w:sz="0" w:space="0" w:color="auto"/>
        <w:left w:val="none" w:sz="0" w:space="0" w:color="auto"/>
        <w:bottom w:val="none" w:sz="0" w:space="0" w:color="auto"/>
        <w:right w:val="none" w:sz="0" w:space="0" w:color="auto"/>
      </w:divBdr>
    </w:div>
    <w:div w:id="1908683269">
      <w:bodyDiv w:val="1"/>
      <w:marLeft w:val="0"/>
      <w:marRight w:val="0"/>
      <w:marTop w:val="0"/>
      <w:marBottom w:val="0"/>
      <w:divBdr>
        <w:top w:val="none" w:sz="0" w:space="0" w:color="auto"/>
        <w:left w:val="none" w:sz="0" w:space="0" w:color="auto"/>
        <w:bottom w:val="none" w:sz="0" w:space="0" w:color="auto"/>
        <w:right w:val="none" w:sz="0" w:space="0" w:color="auto"/>
      </w:divBdr>
    </w:div>
    <w:div w:id="1919556170">
      <w:bodyDiv w:val="1"/>
      <w:marLeft w:val="0"/>
      <w:marRight w:val="0"/>
      <w:marTop w:val="0"/>
      <w:marBottom w:val="0"/>
      <w:divBdr>
        <w:top w:val="none" w:sz="0" w:space="0" w:color="auto"/>
        <w:left w:val="none" w:sz="0" w:space="0" w:color="auto"/>
        <w:bottom w:val="none" w:sz="0" w:space="0" w:color="auto"/>
        <w:right w:val="none" w:sz="0" w:space="0" w:color="auto"/>
      </w:divBdr>
    </w:div>
    <w:div w:id="1920940695">
      <w:bodyDiv w:val="1"/>
      <w:marLeft w:val="0"/>
      <w:marRight w:val="0"/>
      <w:marTop w:val="0"/>
      <w:marBottom w:val="0"/>
      <w:divBdr>
        <w:top w:val="none" w:sz="0" w:space="0" w:color="auto"/>
        <w:left w:val="none" w:sz="0" w:space="0" w:color="auto"/>
        <w:bottom w:val="none" w:sz="0" w:space="0" w:color="auto"/>
        <w:right w:val="none" w:sz="0" w:space="0" w:color="auto"/>
      </w:divBdr>
    </w:div>
    <w:div w:id="1925719997">
      <w:bodyDiv w:val="1"/>
      <w:marLeft w:val="0"/>
      <w:marRight w:val="0"/>
      <w:marTop w:val="0"/>
      <w:marBottom w:val="0"/>
      <w:divBdr>
        <w:top w:val="none" w:sz="0" w:space="0" w:color="auto"/>
        <w:left w:val="none" w:sz="0" w:space="0" w:color="auto"/>
        <w:bottom w:val="none" w:sz="0" w:space="0" w:color="auto"/>
        <w:right w:val="none" w:sz="0" w:space="0" w:color="auto"/>
      </w:divBdr>
    </w:div>
    <w:div w:id="1930842525">
      <w:bodyDiv w:val="1"/>
      <w:marLeft w:val="0"/>
      <w:marRight w:val="0"/>
      <w:marTop w:val="0"/>
      <w:marBottom w:val="0"/>
      <w:divBdr>
        <w:top w:val="none" w:sz="0" w:space="0" w:color="auto"/>
        <w:left w:val="none" w:sz="0" w:space="0" w:color="auto"/>
        <w:bottom w:val="none" w:sz="0" w:space="0" w:color="auto"/>
        <w:right w:val="none" w:sz="0" w:space="0" w:color="auto"/>
      </w:divBdr>
    </w:div>
    <w:div w:id="1936861079">
      <w:bodyDiv w:val="1"/>
      <w:marLeft w:val="0"/>
      <w:marRight w:val="0"/>
      <w:marTop w:val="0"/>
      <w:marBottom w:val="0"/>
      <w:divBdr>
        <w:top w:val="none" w:sz="0" w:space="0" w:color="auto"/>
        <w:left w:val="none" w:sz="0" w:space="0" w:color="auto"/>
        <w:bottom w:val="none" w:sz="0" w:space="0" w:color="auto"/>
        <w:right w:val="none" w:sz="0" w:space="0" w:color="auto"/>
      </w:divBdr>
    </w:div>
    <w:div w:id="1939219201">
      <w:bodyDiv w:val="1"/>
      <w:marLeft w:val="0"/>
      <w:marRight w:val="0"/>
      <w:marTop w:val="0"/>
      <w:marBottom w:val="0"/>
      <w:divBdr>
        <w:top w:val="none" w:sz="0" w:space="0" w:color="auto"/>
        <w:left w:val="none" w:sz="0" w:space="0" w:color="auto"/>
        <w:bottom w:val="none" w:sz="0" w:space="0" w:color="auto"/>
        <w:right w:val="none" w:sz="0" w:space="0" w:color="auto"/>
      </w:divBdr>
      <w:divsChild>
        <w:div w:id="1026446881">
          <w:marLeft w:val="0"/>
          <w:marRight w:val="0"/>
          <w:marTop w:val="0"/>
          <w:marBottom w:val="0"/>
          <w:divBdr>
            <w:top w:val="none" w:sz="0" w:space="0" w:color="auto"/>
            <w:left w:val="none" w:sz="0" w:space="0" w:color="auto"/>
            <w:bottom w:val="none" w:sz="0" w:space="0" w:color="auto"/>
            <w:right w:val="none" w:sz="0" w:space="0" w:color="auto"/>
          </w:divBdr>
          <w:divsChild>
            <w:div w:id="1704279946">
              <w:marLeft w:val="0"/>
              <w:marRight w:val="0"/>
              <w:marTop w:val="0"/>
              <w:marBottom w:val="0"/>
              <w:divBdr>
                <w:top w:val="none" w:sz="0" w:space="0" w:color="auto"/>
                <w:left w:val="none" w:sz="0" w:space="0" w:color="auto"/>
                <w:bottom w:val="none" w:sz="0" w:space="0" w:color="auto"/>
                <w:right w:val="none" w:sz="0" w:space="0" w:color="auto"/>
              </w:divBdr>
              <w:divsChild>
                <w:div w:id="18348331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20752491">
          <w:marLeft w:val="0"/>
          <w:marRight w:val="0"/>
          <w:marTop w:val="0"/>
          <w:marBottom w:val="0"/>
          <w:divBdr>
            <w:top w:val="none" w:sz="0" w:space="0" w:color="auto"/>
            <w:left w:val="none" w:sz="0" w:space="0" w:color="auto"/>
            <w:bottom w:val="none" w:sz="0" w:space="0" w:color="auto"/>
            <w:right w:val="none" w:sz="0" w:space="0" w:color="auto"/>
          </w:divBdr>
          <w:divsChild>
            <w:div w:id="19017413">
              <w:marLeft w:val="0"/>
              <w:marRight w:val="0"/>
              <w:marTop w:val="0"/>
              <w:marBottom w:val="0"/>
              <w:divBdr>
                <w:top w:val="none" w:sz="0" w:space="0" w:color="auto"/>
                <w:left w:val="none" w:sz="0" w:space="0" w:color="auto"/>
                <w:bottom w:val="none" w:sz="0" w:space="0" w:color="auto"/>
                <w:right w:val="none" w:sz="0" w:space="0" w:color="auto"/>
              </w:divBdr>
              <w:divsChild>
                <w:div w:id="1134255377">
                  <w:marLeft w:val="0"/>
                  <w:marRight w:val="0"/>
                  <w:marTop w:val="0"/>
                  <w:marBottom w:val="0"/>
                  <w:divBdr>
                    <w:top w:val="none" w:sz="0" w:space="0" w:color="auto"/>
                    <w:left w:val="none" w:sz="0" w:space="0" w:color="auto"/>
                    <w:bottom w:val="none" w:sz="0" w:space="0" w:color="auto"/>
                    <w:right w:val="none" w:sz="0" w:space="0" w:color="auto"/>
                  </w:divBdr>
                </w:div>
              </w:divsChild>
            </w:div>
            <w:div w:id="15910424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46688709">
      <w:bodyDiv w:val="1"/>
      <w:marLeft w:val="0"/>
      <w:marRight w:val="0"/>
      <w:marTop w:val="0"/>
      <w:marBottom w:val="0"/>
      <w:divBdr>
        <w:top w:val="none" w:sz="0" w:space="0" w:color="auto"/>
        <w:left w:val="none" w:sz="0" w:space="0" w:color="auto"/>
        <w:bottom w:val="none" w:sz="0" w:space="0" w:color="auto"/>
        <w:right w:val="none" w:sz="0" w:space="0" w:color="auto"/>
      </w:divBdr>
    </w:div>
    <w:div w:id="1947154017">
      <w:bodyDiv w:val="1"/>
      <w:marLeft w:val="0"/>
      <w:marRight w:val="0"/>
      <w:marTop w:val="0"/>
      <w:marBottom w:val="0"/>
      <w:divBdr>
        <w:top w:val="none" w:sz="0" w:space="0" w:color="auto"/>
        <w:left w:val="none" w:sz="0" w:space="0" w:color="auto"/>
        <w:bottom w:val="none" w:sz="0" w:space="0" w:color="auto"/>
        <w:right w:val="none" w:sz="0" w:space="0" w:color="auto"/>
      </w:divBdr>
    </w:div>
    <w:div w:id="1950382555">
      <w:bodyDiv w:val="1"/>
      <w:marLeft w:val="0"/>
      <w:marRight w:val="0"/>
      <w:marTop w:val="0"/>
      <w:marBottom w:val="0"/>
      <w:divBdr>
        <w:top w:val="none" w:sz="0" w:space="0" w:color="auto"/>
        <w:left w:val="none" w:sz="0" w:space="0" w:color="auto"/>
        <w:bottom w:val="none" w:sz="0" w:space="0" w:color="auto"/>
        <w:right w:val="none" w:sz="0" w:space="0" w:color="auto"/>
      </w:divBdr>
    </w:div>
    <w:div w:id="1955863239">
      <w:bodyDiv w:val="1"/>
      <w:marLeft w:val="0"/>
      <w:marRight w:val="0"/>
      <w:marTop w:val="0"/>
      <w:marBottom w:val="0"/>
      <w:divBdr>
        <w:top w:val="none" w:sz="0" w:space="0" w:color="auto"/>
        <w:left w:val="none" w:sz="0" w:space="0" w:color="auto"/>
        <w:bottom w:val="none" w:sz="0" w:space="0" w:color="auto"/>
        <w:right w:val="none" w:sz="0" w:space="0" w:color="auto"/>
      </w:divBdr>
    </w:div>
    <w:div w:id="1959606363">
      <w:bodyDiv w:val="1"/>
      <w:marLeft w:val="0"/>
      <w:marRight w:val="0"/>
      <w:marTop w:val="0"/>
      <w:marBottom w:val="0"/>
      <w:divBdr>
        <w:top w:val="none" w:sz="0" w:space="0" w:color="auto"/>
        <w:left w:val="none" w:sz="0" w:space="0" w:color="auto"/>
        <w:bottom w:val="none" w:sz="0" w:space="0" w:color="auto"/>
        <w:right w:val="none" w:sz="0" w:space="0" w:color="auto"/>
      </w:divBdr>
    </w:div>
    <w:div w:id="1959751466">
      <w:bodyDiv w:val="1"/>
      <w:marLeft w:val="0"/>
      <w:marRight w:val="0"/>
      <w:marTop w:val="0"/>
      <w:marBottom w:val="0"/>
      <w:divBdr>
        <w:top w:val="none" w:sz="0" w:space="0" w:color="auto"/>
        <w:left w:val="none" w:sz="0" w:space="0" w:color="auto"/>
        <w:bottom w:val="none" w:sz="0" w:space="0" w:color="auto"/>
        <w:right w:val="none" w:sz="0" w:space="0" w:color="auto"/>
      </w:divBdr>
    </w:div>
    <w:div w:id="1961648017">
      <w:bodyDiv w:val="1"/>
      <w:marLeft w:val="0"/>
      <w:marRight w:val="0"/>
      <w:marTop w:val="0"/>
      <w:marBottom w:val="0"/>
      <w:divBdr>
        <w:top w:val="none" w:sz="0" w:space="0" w:color="auto"/>
        <w:left w:val="none" w:sz="0" w:space="0" w:color="auto"/>
        <w:bottom w:val="none" w:sz="0" w:space="0" w:color="auto"/>
        <w:right w:val="none" w:sz="0" w:space="0" w:color="auto"/>
      </w:divBdr>
    </w:div>
    <w:div w:id="1962878438">
      <w:bodyDiv w:val="1"/>
      <w:marLeft w:val="0"/>
      <w:marRight w:val="0"/>
      <w:marTop w:val="0"/>
      <w:marBottom w:val="0"/>
      <w:divBdr>
        <w:top w:val="none" w:sz="0" w:space="0" w:color="auto"/>
        <w:left w:val="none" w:sz="0" w:space="0" w:color="auto"/>
        <w:bottom w:val="none" w:sz="0" w:space="0" w:color="auto"/>
        <w:right w:val="none" w:sz="0" w:space="0" w:color="auto"/>
      </w:divBdr>
    </w:div>
    <w:div w:id="1965578985">
      <w:bodyDiv w:val="1"/>
      <w:marLeft w:val="0"/>
      <w:marRight w:val="0"/>
      <w:marTop w:val="0"/>
      <w:marBottom w:val="0"/>
      <w:divBdr>
        <w:top w:val="none" w:sz="0" w:space="0" w:color="auto"/>
        <w:left w:val="none" w:sz="0" w:space="0" w:color="auto"/>
        <w:bottom w:val="none" w:sz="0" w:space="0" w:color="auto"/>
        <w:right w:val="none" w:sz="0" w:space="0" w:color="auto"/>
      </w:divBdr>
    </w:div>
    <w:div w:id="1975595214">
      <w:bodyDiv w:val="1"/>
      <w:marLeft w:val="0"/>
      <w:marRight w:val="0"/>
      <w:marTop w:val="0"/>
      <w:marBottom w:val="0"/>
      <w:divBdr>
        <w:top w:val="none" w:sz="0" w:space="0" w:color="auto"/>
        <w:left w:val="none" w:sz="0" w:space="0" w:color="auto"/>
        <w:bottom w:val="none" w:sz="0" w:space="0" w:color="auto"/>
        <w:right w:val="none" w:sz="0" w:space="0" w:color="auto"/>
      </w:divBdr>
    </w:div>
    <w:div w:id="1977056511">
      <w:bodyDiv w:val="1"/>
      <w:marLeft w:val="0"/>
      <w:marRight w:val="0"/>
      <w:marTop w:val="0"/>
      <w:marBottom w:val="0"/>
      <w:divBdr>
        <w:top w:val="none" w:sz="0" w:space="0" w:color="auto"/>
        <w:left w:val="none" w:sz="0" w:space="0" w:color="auto"/>
        <w:bottom w:val="none" w:sz="0" w:space="0" w:color="auto"/>
        <w:right w:val="none" w:sz="0" w:space="0" w:color="auto"/>
      </w:divBdr>
    </w:div>
    <w:div w:id="1977249500">
      <w:bodyDiv w:val="1"/>
      <w:marLeft w:val="0"/>
      <w:marRight w:val="0"/>
      <w:marTop w:val="0"/>
      <w:marBottom w:val="0"/>
      <w:divBdr>
        <w:top w:val="none" w:sz="0" w:space="0" w:color="auto"/>
        <w:left w:val="none" w:sz="0" w:space="0" w:color="auto"/>
        <w:bottom w:val="none" w:sz="0" w:space="0" w:color="auto"/>
        <w:right w:val="none" w:sz="0" w:space="0" w:color="auto"/>
      </w:divBdr>
    </w:div>
    <w:div w:id="1978991300">
      <w:bodyDiv w:val="1"/>
      <w:marLeft w:val="0"/>
      <w:marRight w:val="0"/>
      <w:marTop w:val="0"/>
      <w:marBottom w:val="0"/>
      <w:divBdr>
        <w:top w:val="none" w:sz="0" w:space="0" w:color="auto"/>
        <w:left w:val="none" w:sz="0" w:space="0" w:color="auto"/>
        <w:bottom w:val="none" w:sz="0" w:space="0" w:color="auto"/>
        <w:right w:val="none" w:sz="0" w:space="0" w:color="auto"/>
      </w:divBdr>
    </w:div>
    <w:div w:id="1986931634">
      <w:bodyDiv w:val="1"/>
      <w:marLeft w:val="0"/>
      <w:marRight w:val="0"/>
      <w:marTop w:val="0"/>
      <w:marBottom w:val="0"/>
      <w:divBdr>
        <w:top w:val="none" w:sz="0" w:space="0" w:color="auto"/>
        <w:left w:val="none" w:sz="0" w:space="0" w:color="auto"/>
        <w:bottom w:val="none" w:sz="0" w:space="0" w:color="auto"/>
        <w:right w:val="none" w:sz="0" w:space="0" w:color="auto"/>
      </w:divBdr>
    </w:div>
    <w:div w:id="1986933830">
      <w:bodyDiv w:val="1"/>
      <w:marLeft w:val="0"/>
      <w:marRight w:val="0"/>
      <w:marTop w:val="0"/>
      <w:marBottom w:val="0"/>
      <w:divBdr>
        <w:top w:val="none" w:sz="0" w:space="0" w:color="auto"/>
        <w:left w:val="none" w:sz="0" w:space="0" w:color="auto"/>
        <w:bottom w:val="none" w:sz="0" w:space="0" w:color="auto"/>
        <w:right w:val="none" w:sz="0" w:space="0" w:color="auto"/>
      </w:divBdr>
    </w:div>
    <w:div w:id="1990741254">
      <w:bodyDiv w:val="1"/>
      <w:marLeft w:val="0"/>
      <w:marRight w:val="0"/>
      <w:marTop w:val="0"/>
      <w:marBottom w:val="0"/>
      <w:divBdr>
        <w:top w:val="none" w:sz="0" w:space="0" w:color="auto"/>
        <w:left w:val="none" w:sz="0" w:space="0" w:color="auto"/>
        <w:bottom w:val="none" w:sz="0" w:space="0" w:color="auto"/>
        <w:right w:val="none" w:sz="0" w:space="0" w:color="auto"/>
      </w:divBdr>
    </w:div>
    <w:div w:id="1998872886">
      <w:bodyDiv w:val="1"/>
      <w:marLeft w:val="0"/>
      <w:marRight w:val="0"/>
      <w:marTop w:val="0"/>
      <w:marBottom w:val="0"/>
      <w:divBdr>
        <w:top w:val="none" w:sz="0" w:space="0" w:color="auto"/>
        <w:left w:val="none" w:sz="0" w:space="0" w:color="auto"/>
        <w:bottom w:val="none" w:sz="0" w:space="0" w:color="auto"/>
        <w:right w:val="none" w:sz="0" w:space="0" w:color="auto"/>
      </w:divBdr>
    </w:div>
    <w:div w:id="2007973168">
      <w:bodyDiv w:val="1"/>
      <w:marLeft w:val="0"/>
      <w:marRight w:val="0"/>
      <w:marTop w:val="0"/>
      <w:marBottom w:val="0"/>
      <w:divBdr>
        <w:top w:val="none" w:sz="0" w:space="0" w:color="auto"/>
        <w:left w:val="none" w:sz="0" w:space="0" w:color="auto"/>
        <w:bottom w:val="none" w:sz="0" w:space="0" w:color="auto"/>
        <w:right w:val="none" w:sz="0" w:space="0" w:color="auto"/>
      </w:divBdr>
      <w:divsChild>
        <w:div w:id="437989943">
          <w:marLeft w:val="0"/>
          <w:marRight w:val="0"/>
          <w:marTop w:val="0"/>
          <w:marBottom w:val="0"/>
          <w:divBdr>
            <w:top w:val="none" w:sz="0" w:space="0" w:color="auto"/>
            <w:left w:val="none" w:sz="0" w:space="0" w:color="auto"/>
            <w:bottom w:val="none" w:sz="0" w:space="0" w:color="auto"/>
            <w:right w:val="none" w:sz="0" w:space="0" w:color="auto"/>
          </w:divBdr>
          <w:divsChild>
            <w:div w:id="691416068">
              <w:marLeft w:val="0"/>
              <w:marRight w:val="0"/>
              <w:marTop w:val="0"/>
              <w:marBottom w:val="0"/>
              <w:divBdr>
                <w:top w:val="none" w:sz="0" w:space="0" w:color="auto"/>
                <w:left w:val="none" w:sz="0" w:space="0" w:color="auto"/>
                <w:bottom w:val="none" w:sz="0" w:space="0" w:color="auto"/>
                <w:right w:val="none" w:sz="0" w:space="0" w:color="auto"/>
              </w:divBdr>
            </w:div>
          </w:divsChild>
        </w:div>
        <w:div w:id="1661730931">
          <w:marLeft w:val="0"/>
          <w:marRight w:val="0"/>
          <w:marTop w:val="0"/>
          <w:marBottom w:val="0"/>
          <w:divBdr>
            <w:top w:val="none" w:sz="0" w:space="0" w:color="auto"/>
            <w:left w:val="none" w:sz="0" w:space="0" w:color="auto"/>
            <w:bottom w:val="none" w:sz="0" w:space="0" w:color="auto"/>
            <w:right w:val="none" w:sz="0" w:space="0" w:color="auto"/>
          </w:divBdr>
        </w:div>
      </w:divsChild>
    </w:div>
    <w:div w:id="2013023151">
      <w:bodyDiv w:val="1"/>
      <w:marLeft w:val="0"/>
      <w:marRight w:val="0"/>
      <w:marTop w:val="0"/>
      <w:marBottom w:val="0"/>
      <w:divBdr>
        <w:top w:val="none" w:sz="0" w:space="0" w:color="auto"/>
        <w:left w:val="none" w:sz="0" w:space="0" w:color="auto"/>
        <w:bottom w:val="none" w:sz="0" w:space="0" w:color="auto"/>
        <w:right w:val="none" w:sz="0" w:space="0" w:color="auto"/>
      </w:divBdr>
    </w:div>
    <w:div w:id="2021854012">
      <w:bodyDiv w:val="1"/>
      <w:marLeft w:val="0"/>
      <w:marRight w:val="0"/>
      <w:marTop w:val="0"/>
      <w:marBottom w:val="0"/>
      <w:divBdr>
        <w:top w:val="none" w:sz="0" w:space="0" w:color="auto"/>
        <w:left w:val="none" w:sz="0" w:space="0" w:color="auto"/>
        <w:bottom w:val="none" w:sz="0" w:space="0" w:color="auto"/>
        <w:right w:val="none" w:sz="0" w:space="0" w:color="auto"/>
      </w:divBdr>
    </w:div>
    <w:div w:id="2027125229">
      <w:bodyDiv w:val="1"/>
      <w:marLeft w:val="0"/>
      <w:marRight w:val="0"/>
      <w:marTop w:val="0"/>
      <w:marBottom w:val="0"/>
      <w:divBdr>
        <w:top w:val="none" w:sz="0" w:space="0" w:color="auto"/>
        <w:left w:val="none" w:sz="0" w:space="0" w:color="auto"/>
        <w:bottom w:val="none" w:sz="0" w:space="0" w:color="auto"/>
        <w:right w:val="none" w:sz="0" w:space="0" w:color="auto"/>
      </w:divBdr>
      <w:divsChild>
        <w:div w:id="955599948">
          <w:marLeft w:val="0"/>
          <w:marRight w:val="0"/>
          <w:marTop w:val="0"/>
          <w:marBottom w:val="0"/>
          <w:divBdr>
            <w:top w:val="none" w:sz="0" w:space="0" w:color="auto"/>
            <w:left w:val="none" w:sz="0" w:space="0" w:color="auto"/>
            <w:bottom w:val="none" w:sz="0" w:space="0" w:color="auto"/>
            <w:right w:val="none" w:sz="0" w:space="0" w:color="auto"/>
          </w:divBdr>
        </w:div>
        <w:div w:id="1431775094">
          <w:marLeft w:val="0"/>
          <w:marRight w:val="0"/>
          <w:marTop w:val="0"/>
          <w:marBottom w:val="0"/>
          <w:divBdr>
            <w:top w:val="none" w:sz="0" w:space="0" w:color="auto"/>
            <w:left w:val="none" w:sz="0" w:space="0" w:color="auto"/>
            <w:bottom w:val="none" w:sz="0" w:space="0" w:color="auto"/>
            <w:right w:val="none" w:sz="0" w:space="0" w:color="auto"/>
          </w:divBdr>
          <w:divsChild>
            <w:div w:id="14331633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40815916">
      <w:bodyDiv w:val="1"/>
      <w:marLeft w:val="0"/>
      <w:marRight w:val="0"/>
      <w:marTop w:val="0"/>
      <w:marBottom w:val="0"/>
      <w:divBdr>
        <w:top w:val="none" w:sz="0" w:space="0" w:color="auto"/>
        <w:left w:val="none" w:sz="0" w:space="0" w:color="auto"/>
        <w:bottom w:val="none" w:sz="0" w:space="0" w:color="auto"/>
        <w:right w:val="none" w:sz="0" w:space="0" w:color="auto"/>
      </w:divBdr>
    </w:div>
    <w:div w:id="2043435152">
      <w:bodyDiv w:val="1"/>
      <w:marLeft w:val="0"/>
      <w:marRight w:val="0"/>
      <w:marTop w:val="0"/>
      <w:marBottom w:val="0"/>
      <w:divBdr>
        <w:top w:val="none" w:sz="0" w:space="0" w:color="auto"/>
        <w:left w:val="none" w:sz="0" w:space="0" w:color="auto"/>
        <w:bottom w:val="none" w:sz="0" w:space="0" w:color="auto"/>
        <w:right w:val="none" w:sz="0" w:space="0" w:color="auto"/>
      </w:divBdr>
    </w:div>
    <w:div w:id="2047294626">
      <w:bodyDiv w:val="1"/>
      <w:marLeft w:val="0"/>
      <w:marRight w:val="0"/>
      <w:marTop w:val="0"/>
      <w:marBottom w:val="0"/>
      <w:divBdr>
        <w:top w:val="none" w:sz="0" w:space="0" w:color="auto"/>
        <w:left w:val="none" w:sz="0" w:space="0" w:color="auto"/>
        <w:bottom w:val="none" w:sz="0" w:space="0" w:color="auto"/>
        <w:right w:val="none" w:sz="0" w:space="0" w:color="auto"/>
      </w:divBdr>
    </w:div>
    <w:div w:id="2060547320">
      <w:bodyDiv w:val="1"/>
      <w:marLeft w:val="0"/>
      <w:marRight w:val="0"/>
      <w:marTop w:val="0"/>
      <w:marBottom w:val="0"/>
      <w:divBdr>
        <w:top w:val="none" w:sz="0" w:space="0" w:color="auto"/>
        <w:left w:val="none" w:sz="0" w:space="0" w:color="auto"/>
        <w:bottom w:val="none" w:sz="0" w:space="0" w:color="auto"/>
        <w:right w:val="none" w:sz="0" w:space="0" w:color="auto"/>
      </w:divBdr>
    </w:div>
    <w:div w:id="2064018049">
      <w:bodyDiv w:val="1"/>
      <w:marLeft w:val="0"/>
      <w:marRight w:val="0"/>
      <w:marTop w:val="0"/>
      <w:marBottom w:val="0"/>
      <w:divBdr>
        <w:top w:val="none" w:sz="0" w:space="0" w:color="auto"/>
        <w:left w:val="none" w:sz="0" w:space="0" w:color="auto"/>
        <w:bottom w:val="none" w:sz="0" w:space="0" w:color="auto"/>
        <w:right w:val="none" w:sz="0" w:space="0" w:color="auto"/>
      </w:divBdr>
    </w:div>
    <w:div w:id="2066634000">
      <w:bodyDiv w:val="1"/>
      <w:marLeft w:val="0"/>
      <w:marRight w:val="0"/>
      <w:marTop w:val="0"/>
      <w:marBottom w:val="0"/>
      <w:divBdr>
        <w:top w:val="none" w:sz="0" w:space="0" w:color="auto"/>
        <w:left w:val="none" w:sz="0" w:space="0" w:color="auto"/>
        <w:bottom w:val="none" w:sz="0" w:space="0" w:color="auto"/>
        <w:right w:val="none" w:sz="0" w:space="0" w:color="auto"/>
      </w:divBdr>
    </w:div>
    <w:div w:id="2067103275">
      <w:bodyDiv w:val="1"/>
      <w:marLeft w:val="0"/>
      <w:marRight w:val="0"/>
      <w:marTop w:val="0"/>
      <w:marBottom w:val="0"/>
      <w:divBdr>
        <w:top w:val="none" w:sz="0" w:space="0" w:color="auto"/>
        <w:left w:val="none" w:sz="0" w:space="0" w:color="auto"/>
        <w:bottom w:val="none" w:sz="0" w:space="0" w:color="auto"/>
        <w:right w:val="none" w:sz="0" w:space="0" w:color="auto"/>
      </w:divBdr>
    </w:div>
    <w:div w:id="2067484676">
      <w:bodyDiv w:val="1"/>
      <w:marLeft w:val="0"/>
      <w:marRight w:val="0"/>
      <w:marTop w:val="0"/>
      <w:marBottom w:val="0"/>
      <w:divBdr>
        <w:top w:val="none" w:sz="0" w:space="0" w:color="auto"/>
        <w:left w:val="none" w:sz="0" w:space="0" w:color="auto"/>
        <w:bottom w:val="none" w:sz="0" w:space="0" w:color="auto"/>
        <w:right w:val="none" w:sz="0" w:space="0" w:color="auto"/>
      </w:divBdr>
    </w:div>
    <w:div w:id="2074427268">
      <w:bodyDiv w:val="1"/>
      <w:marLeft w:val="0"/>
      <w:marRight w:val="0"/>
      <w:marTop w:val="0"/>
      <w:marBottom w:val="0"/>
      <w:divBdr>
        <w:top w:val="none" w:sz="0" w:space="0" w:color="auto"/>
        <w:left w:val="none" w:sz="0" w:space="0" w:color="auto"/>
        <w:bottom w:val="none" w:sz="0" w:space="0" w:color="auto"/>
        <w:right w:val="none" w:sz="0" w:space="0" w:color="auto"/>
      </w:divBdr>
    </w:div>
    <w:div w:id="2080056328">
      <w:bodyDiv w:val="1"/>
      <w:marLeft w:val="0"/>
      <w:marRight w:val="0"/>
      <w:marTop w:val="0"/>
      <w:marBottom w:val="0"/>
      <w:divBdr>
        <w:top w:val="none" w:sz="0" w:space="0" w:color="auto"/>
        <w:left w:val="none" w:sz="0" w:space="0" w:color="auto"/>
        <w:bottom w:val="none" w:sz="0" w:space="0" w:color="auto"/>
        <w:right w:val="none" w:sz="0" w:space="0" w:color="auto"/>
      </w:divBdr>
    </w:div>
    <w:div w:id="2085108894">
      <w:bodyDiv w:val="1"/>
      <w:marLeft w:val="0"/>
      <w:marRight w:val="0"/>
      <w:marTop w:val="0"/>
      <w:marBottom w:val="0"/>
      <w:divBdr>
        <w:top w:val="none" w:sz="0" w:space="0" w:color="auto"/>
        <w:left w:val="none" w:sz="0" w:space="0" w:color="auto"/>
        <w:bottom w:val="none" w:sz="0" w:space="0" w:color="auto"/>
        <w:right w:val="none" w:sz="0" w:space="0" w:color="auto"/>
      </w:divBdr>
    </w:div>
    <w:div w:id="2085443607">
      <w:bodyDiv w:val="1"/>
      <w:marLeft w:val="0"/>
      <w:marRight w:val="0"/>
      <w:marTop w:val="0"/>
      <w:marBottom w:val="0"/>
      <w:divBdr>
        <w:top w:val="none" w:sz="0" w:space="0" w:color="auto"/>
        <w:left w:val="none" w:sz="0" w:space="0" w:color="auto"/>
        <w:bottom w:val="none" w:sz="0" w:space="0" w:color="auto"/>
        <w:right w:val="none" w:sz="0" w:space="0" w:color="auto"/>
      </w:divBdr>
    </w:div>
    <w:div w:id="2086763111">
      <w:bodyDiv w:val="1"/>
      <w:marLeft w:val="0"/>
      <w:marRight w:val="0"/>
      <w:marTop w:val="0"/>
      <w:marBottom w:val="0"/>
      <w:divBdr>
        <w:top w:val="none" w:sz="0" w:space="0" w:color="auto"/>
        <w:left w:val="none" w:sz="0" w:space="0" w:color="auto"/>
        <w:bottom w:val="none" w:sz="0" w:space="0" w:color="auto"/>
        <w:right w:val="none" w:sz="0" w:space="0" w:color="auto"/>
      </w:divBdr>
    </w:div>
    <w:div w:id="2087610237">
      <w:bodyDiv w:val="1"/>
      <w:marLeft w:val="0"/>
      <w:marRight w:val="0"/>
      <w:marTop w:val="0"/>
      <w:marBottom w:val="0"/>
      <w:divBdr>
        <w:top w:val="none" w:sz="0" w:space="0" w:color="auto"/>
        <w:left w:val="none" w:sz="0" w:space="0" w:color="auto"/>
        <w:bottom w:val="none" w:sz="0" w:space="0" w:color="auto"/>
        <w:right w:val="none" w:sz="0" w:space="0" w:color="auto"/>
      </w:divBdr>
    </w:div>
    <w:div w:id="2093812284">
      <w:bodyDiv w:val="1"/>
      <w:marLeft w:val="0"/>
      <w:marRight w:val="0"/>
      <w:marTop w:val="0"/>
      <w:marBottom w:val="0"/>
      <w:divBdr>
        <w:top w:val="none" w:sz="0" w:space="0" w:color="auto"/>
        <w:left w:val="none" w:sz="0" w:space="0" w:color="auto"/>
        <w:bottom w:val="none" w:sz="0" w:space="0" w:color="auto"/>
        <w:right w:val="none" w:sz="0" w:space="0" w:color="auto"/>
      </w:divBdr>
    </w:div>
    <w:div w:id="2105222395">
      <w:bodyDiv w:val="1"/>
      <w:marLeft w:val="0"/>
      <w:marRight w:val="0"/>
      <w:marTop w:val="0"/>
      <w:marBottom w:val="0"/>
      <w:divBdr>
        <w:top w:val="none" w:sz="0" w:space="0" w:color="auto"/>
        <w:left w:val="none" w:sz="0" w:space="0" w:color="auto"/>
        <w:bottom w:val="none" w:sz="0" w:space="0" w:color="auto"/>
        <w:right w:val="none" w:sz="0" w:space="0" w:color="auto"/>
      </w:divBdr>
    </w:div>
    <w:div w:id="2105571633">
      <w:bodyDiv w:val="1"/>
      <w:marLeft w:val="0"/>
      <w:marRight w:val="0"/>
      <w:marTop w:val="0"/>
      <w:marBottom w:val="0"/>
      <w:divBdr>
        <w:top w:val="none" w:sz="0" w:space="0" w:color="auto"/>
        <w:left w:val="none" w:sz="0" w:space="0" w:color="auto"/>
        <w:bottom w:val="none" w:sz="0" w:space="0" w:color="auto"/>
        <w:right w:val="none" w:sz="0" w:space="0" w:color="auto"/>
      </w:divBdr>
    </w:div>
    <w:div w:id="2108190651">
      <w:bodyDiv w:val="1"/>
      <w:marLeft w:val="0"/>
      <w:marRight w:val="0"/>
      <w:marTop w:val="0"/>
      <w:marBottom w:val="0"/>
      <w:divBdr>
        <w:top w:val="none" w:sz="0" w:space="0" w:color="auto"/>
        <w:left w:val="none" w:sz="0" w:space="0" w:color="auto"/>
        <w:bottom w:val="none" w:sz="0" w:space="0" w:color="auto"/>
        <w:right w:val="none" w:sz="0" w:space="0" w:color="auto"/>
      </w:divBdr>
    </w:div>
    <w:div w:id="2110202133">
      <w:bodyDiv w:val="1"/>
      <w:marLeft w:val="0"/>
      <w:marRight w:val="0"/>
      <w:marTop w:val="0"/>
      <w:marBottom w:val="0"/>
      <w:divBdr>
        <w:top w:val="none" w:sz="0" w:space="0" w:color="auto"/>
        <w:left w:val="none" w:sz="0" w:space="0" w:color="auto"/>
        <w:bottom w:val="none" w:sz="0" w:space="0" w:color="auto"/>
        <w:right w:val="none" w:sz="0" w:space="0" w:color="auto"/>
      </w:divBdr>
    </w:div>
    <w:div w:id="2114282115">
      <w:bodyDiv w:val="1"/>
      <w:marLeft w:val="0"/>
      <w:marRight w:val="0"/>
      <w:marTop w:val="0"/>
      <w:marBottom w:val="0"/>
      <w:divBdr>
        <w:top w:val="none" w:sz="0" w:space="0" w:color="auto"/>
        <w:left w:val="none" w:sz="0" w:space="0" w:color="auto"/>
        <w:bottom w:val="none" w:sz="0" w:space="0" w:color="auto"/>
        <w:right w:val="none" w:sz="0" w:space="0" w:color="auto"/>
      </w:divBdr>
    </w:div>
    <w:div w:id="2116172540">
      <w:bodyDiv w:val="1"/>
      <w:marLeft w:val="0"/>
      <w:marRight w:val="0"/>
      <w:marTop w:val="0"/>
      <w:marBottom w:val="0"/>
      <w:divBdr>
        <w:top w:val="none" w:sz="0" w:space="0" w:color="auto"/>
        <w:left w:val="none" w:sz="0" w:space="0" w:color="auto"/>
        <w:bottom w:val="none" w:sz="0" w:space="0" w:color="auto"/>
        <w:right w:val="none" w:sz="0" w:space="0" w:color="auto"/>
      </w:divBdr>
    </w:div>
    <w:div w:id="2118478883">
      <w:bodyDiv w:val="1"/>
      <w:marLeft w:val="0"/>
      <w:marRight w:val="0"/>
      <w:marTop w:val="0"/>
      <w:marBottom w:val="0"/>
      <w:divBdr>
        <w:top w:val="none" w:sz="0" w:space="0" w:color="auto"/>
        <w:left w:val="none" w:sz="0" w:space="0" w:color="auto"/>
        <w:bottom w:val="none" w:sz="0" w:space="0" w:color="auto"/>
        <w:right w:val="none" w:sz="0" w:space="0" w:color="auto"/>
      </w:divBdr>
    </w:div>
    <w:div w:id="2125072073">
      <w:bodyDiv w:val="1"/>
      <w:marLeft w:val="0"/>
      <w:marRight w:val="0"/>
      <w:marTop w:val="0"/>
      <w:marBottom w:val="0"/>
      <w:divBdr>
        <w:top w:val="none" w:sz="0" w:space="0" w:color="auto"/>
        <w:left w:val="none" w:sz="0" w:space="0" w:color="auto"/>
        <w:bottom w:val="none" w:sz="0" w:space="0" w:color="auto"/>
        <w:right w:val="none" w:sz="0" w:space="0" w:color="auto"/>
      </w:divBdr>
    </w:div>
    <w:div w:id="2133135608">
      <w:bodyDiv w:val="1"/>
      <w:marLeft w:val="0"/>
      <w:marRight w:val="0"/>
      <w:marTop w:val="0"/>
      <w:marBottom w:val="0"/>
      <w:divBdr>
        <w:top w:val="none" w:sz="0" w:space="0" w:color="auto"/>
        <w:left w:val="none" w:sz="0" w:space="0" w:color="auto"/>
        <w:bottom w:val="none" w:sz="0" w:space="0" w:color="auto"/>
        <w:right w:val="none" w:sz="0" w:space="0" w:color="auto"/>
      </w:divBdr>
    </w:div>
    <w:div w:id="2136945640">
      <w:bodyDiv w:val="1"/>
      <w:marLeft w:val="0"/>
      <w:marRight w:val="0"/>
      <w:marTop w:val="0"/>
      <w:marBottom w:val="0"/>
      <w:divBdr>
        <w:top w:val="none" w:sz="0" w:space="0" w:color="auto"/>
        <w:left w:val="none" w:sz="0" w:space="0" w:color="auto"/>
        <w:bottom w:val="none" w:sz="0" w:space="0" w:color="auto"/>
        <w:right w:val="none" w:sz="0" w:space="0" w:color="auto"/>
      </w:divBdr>
    </w:div>
    <w:div w:id="2142140722">
      <w:bodyDiv w:val="1"/>
      <w:marLeft w:val="0"/>
      <w:marRight w:val="0"/>
      <w:marTop w:val="0"/>
      <w:marBottom w:val="0"/>
      <w:divBdr>
        <w:top w:val="none" w:sz="0" w:space="0" w:color="auto"/>
        <w:left w:val="none" w:sz="0" w:space="0" w:color="auto"/>
        <w:bottom w:val="none" w:sz="0" w:space="0" w:color="auto"/>
        <w:right w:val="none" w:sz="0" w:space="0" w:color="auto"/>
      </w:divBdr>
    </w:div>
    <w:div w:id="214515399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image" Target="media/image4.jpeg"/><Relationship Id="rId21" Type="http://schemas.openxmlformats.org/officeDocument/2006/relationships/hyperlink" Target="https://ru.wikipedia.org/wiki/%D0%91%D0%B0%D1%80%D0%BD%D0%B0%D1%83%D0%BB" TargetMode="External"/><Relationship Id="rId42" Type="http://schemas.openxmlformats.org/officeDocument/2006/relationships/image" Target="media/image19.jpeg"/><Relationship Id="rId47" Type="http://schemas.openxmlformats.org/officeDocument/2006/relationships/image" Target="media/image24.jpeg"/><Relationship Id="rId63" Type="http://schemas.openxmlformats.org/officeDocument/2006/relationships/hyperlink" Target="file:///\\\\\\\\\\\\\\\\2\&#1090;&#1086;&#1075;&#1091;&#1095;&#1080;&#1085;" TargetMode="External"/><Relationship Id="rId68" Type="http://schemas.openxmlformats.org/officeDocument/2006/relationships/chart" Target="charts/chart5.xml"/><Relationship Id="rId2" Type="http://schemas.openxmlformats.org/officeDocument/2006/relationships/numbering" Target="numbering.xml"/><Relationship Id="rId16" Type="http://schemas.openxmlformats.org/officeDocument/2006/relationships/image" Target="media/image3.jpeg"/><Relationship Id="rId29" Type="http://schemas.openxmlformats.org/officeDocument/2006/relationships/image" Target="media/image6.jpeg"/><Relationship Id="rId11" Type="http://schemas.openxmlformats.org/officeDocument/2006/relationships/footer" Target="footer2.xml"/><Relationship Id="rId24" Type="http://schemas.openxmlformats.org/officeDocument/2006/relationships/hyperlink" Target="https://ru.wikipedia.org/wiki/%D0%98%D1%80%D1%82%D1%8B%D1%88" TargetMode="External"/><Relationship Id="rId32" Type="http://schemas.openxmlformats.org/officeDocument/2006/relationships/image" Target="media/image9.jpeg"/><Relationship Id="rId37" Type="http://schemas.openxmlformats.org/officeDocument/2006/relationships/image" Target="media/image14.jpeg"/><Relationship Id="rId40" Type="http://schemas.openxmlformats.org/officeDocument/2006/relationships/image" Target="media/image17.jpeg"/><Relationship Id="rId45" Type="http://schemas.openxmlformats.org/officeDocument/2006/relationships/image" Target="media/image22.jpeg"/><Relationship Id="rId53" Type="http://schemas.openxmlformats.org/officeDocument/2006/relationships/chart" Target="charts/chart2.xml"/><Relationship Id="rId58" Type="http://schemas.openxmlformats.org/officeDocument/2006/relationships/image" Target="media/image28.jpeg"/><Relationship Id="rId66" Type="http://schemas.openxmlformats.org/officeDocument/2006/relationships/image" Target="media/image33.png"/><Relationship Id="rId74" Type="http://schemas.openxmlformats.org/officeDocument/2006/relationships/theme" Target="theme/theme1.xml"/><Relationship Id="rId5" Type="http://schemas.openxmlformats.org/officeDocument/2006/relationships/webSettings" Target="webSettings.xml"/><Relationship Id="rId61" Type="http://schemas.openxmlformats.org/officeDocument/2006/relationships/footer" Target="footer3.xml"/><Relationship Id="rId19" Type="http://schemas.openxmlformats.org/officeDocument/2006/relationships/hyperlink" Target="https://ru.wikipedia.org/wiki/%D0%92%D0%BE%D0%B4%D0%BE%D1%85%D0%BE%D0%B7%D1%8F%D0%B9%D1%81%D1%82%D0%B2%D0%B5%D0%BD%D0%BD%D1%8B%D0%B9_%D1%83%D1%87%D0%B0%D1%81%D1%82%D0%BE%D0%BA" TargetMode="External"/><Relationship Id="rId14" Type="http://schemas.openxmlformats.org/officeDocument/2006/relationships/hyperlink" Target="https://docs.cntd.ru/document/465746010" TargetMode="External"/><Relationship Id="rId22" Type="http://schemas.openxmlformats.org/officeDocument/2006/relationships/hyperlink" Target="https://ru.wikipedia.org/wiki/%D0%9D%D0%BE%D0%B2%D0%BE%D1%81%D0%B8%D0%B1%D0%B8%D1%80%D1%81%D0%BA%D0%BE%D0%B5_%D0%B2%D0%BE%D0%B4%D0%BE%D1%85%D1%80%D0%B0%D0%BD%D0%B8%D0%BB%D0%B8%D1%89%D0%B5" TargetMode="External"/><Relationship Id="rId27" Type="http://schemas.openxmlformats.org/officeDocument/2006/relationships/hyperlink" Target="https://ru.wikipedia.org/wiki/%D0%9A%D0%BE%D0%BB%D0%BE%D0%BA_(%D0%BB%D0%B5%D1%81)" TargetMode="External"/><Relationship Id="rId30" Type="http://schemas.openxmlformats.org/officeDocument/2006/relationships/image" Target="media/image7.jpeg"/><Relationship Id="rId35" Type="http://schemas.openxmlformats.org/officeDocument/2006/relationships/image" Target="media/image12.jpeg"/><Relationship Id="rId43" Type="http://schemas.openxmlformats.org/officeDocument/2006/relationships/image" Target="media/image20.jpeg"/><Relationship Id="rId48" Type="http://schemas.openxmlformats.org/officeDocument/2006/relationships/hyperlink" Target="http://oopt.aari.ru/body/%D0%94%D0%B5%D0%BF%D0%B0%D1%80%D1%82%D0%B0%D0%BC%D0%B5%D0%BD%D1%82-%D0%BD%D0%B5%D0%B4%D1%80%D0%BE%D0%BF%D0%BE%D0%BB%D1%8C%D0%B7%D0%BE%D0%B2%D0%B0%D0%BD%D0%B8%D1%8F-%D0%B8-%D1%8D%D0%BA%D0%BE%D0%BB%D0%BE%D0%B3%D0%B8%D0%B8-%D0%A2%D1%8E%D0%BC%D0%B5%D0%BD%D1%81%D0%BA%D0%BE%D0%B9-%D0%BE%D0%B1%D0%BB%D0%B0%D1%81%D1%82%D0%B8" TargetMode="External"/><Relationship Id="rId56" Type="http://schemas.openxmlformats.org/officeDocument/2006/relationships/image" Target="media/image26.jpeg"/><Relationship Id="rId64" Type="http://schemas.openxmlformats.org/officeDocument/2006/relationships/image" Target="media/image31.jpeg"/><Relationship Id="rId69" Type="http://schemas.openxmlformats.org/officeDocument/2006/relationships/chart" Target="charts/chart6.xml"/><Relationship Id="rId8" Type="http://schemas.openxmlformats.org/officeDocument/2006/relationships/image" Target="media/image1.jpeg"/><Relationship Id="rId51" Type="http://schemas.openxmlformats.org/officeDocument/2006/relationships/hyperlink" Target="https://vn.ru/news-unikalnuyu-naberezhnuyu-postroili-v-toguchine/" TargetMode="External"/><Relationship Id="rId72" Type="http://schemas.openxmlformats.org/officeDocument/2006/relationships/hyperlink" Target="http://www.consultant.ru/document/cons_doc_LAW_60683/4c65ff0f232195d8dccc08535d2c3923d5b67f1c/" TargetMode="External"/><Relationship Id="rId3" Type="http://schemas.openxmlformats.org/officeDocument/2006/relationships/styles" Target="styles.xml"/><Relationship Id="rId12" Type="http://schemas.openxmlformats.org/officeDocument/2006/relationships/hyperlink" Target="https://docs.cntd.ru/document/465710401" TargetMode="External"/><Relationship Id="rId17" Type="http://schemas.openxmlformats.org/officeDocument/2006/relationships/hyperlink" Target="https://ru.wikipedia.org/wiki/%D0%93%D0%BE%D1%81%D1%83%D0%B4%D0%B0%D1%80%D1%81%D1%82%D0%B2%D0%B5%D0%BD%D0%BD%D1%8B%D0%B9_%D0%B2%D0%BE%D0%B4%D0%BD%D1%8B%D0%B9_%D1%80%D0%B5%D0%B5%D1%81%D1%82%D1%80" TargetMode="External"/><Relationship Id="rId25" Type="http://schemas.openxmlformats.org/officeDocument/2006/relationships/hyperlink" Target="https://ru.wikipedia.org/wiki/%D0%98%D0%BD%D1%8F_(%D0%BD%D0%B8%D0%B6%D0%BD%D0%B8%D0%B9_%D0%BF%D1%80%D0%B8%D1%82%D0%BE%D0%BA_%D0%9E%D0%B1%D0%B8)" TargetMode="External"/><Relationship Id="rId33" Type="http://schemas.openxmlformats.org/officeDocument/2006/relationships/image" Target="media/image10.jpeg"/><Relationship Id="rId38" Type="http://schemas.openxmlformats.org/officeDocument/2006/relationships/image" Target="media/image15.jpeg"/><Relationship Id="rId46" Type="http://schemas.openxmlformats.org/officeDocument/2006/relationships/image" Target="media/image23.jpeg"/><Relationship Id="rId59" Type="http://schemas.openxmlformats.org/officeDocument/2006/relationships/image" Target="media/image29.jpeg"/><Relationship Id="rId67" Type="http://schemas.openxmlformats.org/officeDocument/2006/relationships/chart" Target="charts/chart4.xml"/><Relationship Id="rId20" Type="http://schemas.openxmlformats.org/officeDocument/2006/relationships/hyperlink" Target="https://ru.wikipedia.org/wiki/%D0%9E%D0%B1%D1%8C" TargetMode="External"/><Relationship Id="rId41" Type="http://schemas.openxmlformats.org/officeDocument/2006/relationships/image" Target="media/image18.jpeg"/><Relationship Id="rId54" Type="http://schemas.openxmlformats.org/officeDocument/2006/relationships/chart" Target="charts/chart3.xml"/><Relationship Id="rId62" Type="http://schemas.openxmlformats.org/officeDocument/2006/relationships/footer" Target="footer4.xml"/><Relationship Id="rId70"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s://ru.wikipedia.org/wiki/1920_%D0%B3%D0%BE%D0%B4" TargetMode="External"/><Relationship Id="rId23" Type="http://schemas.openxmlformats.org/officeDocument/2006/relationships/hyperlink" Target="https://ru.wikipedia.org/wiki/%D0%A7%D1%83%D0%BC%D1%8B%D1%88" TargetMode="External"/><Relationship Id="rId28" Type="http://schemas.openxmlformats.org/officeDocument/2006/relationships/image" Target="media/image5.jpeg"/><Relationship Id="rId36" Type="http://schemas.openxmlformats.org/officeDocument/2006/relationships/image" Target="media/image13.png"/><Relationship Id="rId49" Type="http://schemas.openxmlformats.org/officeDocument/2006/relationships/hyperlink" Target="file:///W:\&#1053;&#1086;&#1074;&#1086;&#1089;&#1080;&#1073;&#1080;&#1088;&#1089;&#1082;&#1072;&#1103;_&#1086;&#1073;&#1083;&#1072;&#1089;&#1090;&#1100;\17_&#1058;&#1086;&#1075;&#1091;&#1095;&#1080;&#1085;&#1089;&#1082;&#1080;&#1081;_&#1088;&#1072;&#1081;&#1086;&#1085;\01_&#1048;&#1089;&#1093;&#1086;&#1076;&#1085;&#1099;&#1077;_&#1076;&#1072;&#1085;&#1085;&#1099;&#1077;\15_&#1058;&#1054;&#1043;&#1059;&#1063;&#1048;&#1053;\09_&#1056;&#1072;&#1073;&#1086;&#1095;&#1072;&#1103;_&#1087;&#1072;&#1087;&#1082;&#1072;\&#1069;&#1082;&#1086;&#1085;&#1086;&#1084;&#1080;&#1095;&#1077;&#1089;&#1082;&#1080;&#1081;_&#1088;&#1072;&#1079;&#1076;&#1077;&#1083;\&#1040;&#1085;&#1072;&#1083;&#1080;&#1079;_&#1076;&#1086;&#1082;_&#1057;&#1069;&#1056;.docx" TargetMode="External"/><Relationship Id="rId57" Type="http://schemas.openxmlformats.org/officeDocument/2006/relationships/image" Target="media/image27.jpeg"/><Relationship Id="rId10" Type="http://schemas.openxmlformats.org/officeDocument/2006/relationships/footer" Target="footer1.xml"/><Relationship Id="rId31" Type="http://schemas.openxmlformats.org/officeDocument/2006/relationships/image" Target="media/image8.jpeg"/><Relationship Id="rId44" Type="http://schemas.openxmlformats.org/officeDocument/2006/relationships/image" Target="media/image21.jpeg"/><Relationship Id="rId52" Type="http://schemas.openxmlformats.org/officeDocument/2006/relationships/chart" Target="charts/chart1.xml"/><Relationship Id="rId60" Type="http://schemas.openxmlformats.org/officeDocument/2006/relationships/image" Target="media/image30.jpeg"/><Relationship Id="rId65" Type="http://schemas.openxmlformats.org/officeDocument/2006/relationships/image" Target="media/image32.jpeg"/><Relationship Id="rId73"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hyperlink" Target="https://docs.cntd.ru/document/465708078" TargetMode="External"/><Relationship Id="rId18" Type="http://schemas.openxmlformats.org/officeDocument/2006/relationships/hyperlink" Target="https://ru.wikipedia.org/wiki/%D0%92%D0%B5%D1%80%D1%85%D0%BD%D0%B5%D0%BE%D0%B1%D1%81%D0%BA%D0%B8%D0%B9_%D0%B1%D0%B0%D1%81%D1%81%D0%B5%D0%B9%D0%BD%D0%BE%D0%B2%D1%8B%D0%B9_%D0%BE%D0%BA%D1%80%D1%83%D0%B3" TargetMode="External"/><Relationship Id="rId39" Type="http://schemas.openxmlformats.org/officeDocument/2006/relationships/image" Target="media/image16.jpeg"/><Relationship Id="rId34" Type="http://schemas.openxmlformats.org/officeDocument/2006/relationships/image" Target="media/image11.jpeg"/><Relationship Id="rId50" Type="http://schemas.openxmlformats.org/officeDocument/2006/relationships/hyperlink" Target="http://toguchin.nso.ru/page/10032" TargetMode="External"/><Relationship Id="rId55" Type="http://schemas.openxmlformats.org/officeDocument/2006/relationships/image" Target="media/image25.jpeg"/><Relationship Id="rId7" Type="http://schemas.openxmlformats.org/officeDocument/2006/relationships/endnotes" Target="endnotes.xml"/><Relationship Id="rId71" Type="http://schemas.openxmlformats.org/officeDocument/2006/relationships/hyperlink" Target="consultantplus://offline/main?base=LAW;n=114248;fld=134;dst=100036" TargetMode="External"/></Relationships>
</file>

<file path=word/charts/_rels/chart1.xml.rels><?xml version="1.0" encoding="UTF-8" standalone="yes"?>
<Relationships xmlns="http://schemas.openxmlformats.org/package/2006/relationships"><Relationship Id="rId2" Type="http://schemas.openxmlformats.org/officeDocument/2006/relationships/oleObject" Target="file:///D:\&#1053;&#1057;&#1054;\&#1058;&#1086;&#1075;&#1091;&#1095;&#1080;&#1085;\&#1053;&#1072;&#1089;&#1077;&#1083;&#1077;&#1085;&#1080;&#1077;.xlsx" TargetMode="External"/><Relationship Id="rId1" Type="http://schemas.openxmlformats.org/officeDocument/2006/relationships/themeOverride" Target="../theme/themeOverride1.xml"/></Relationships>
</file>

<file path=word/charts/_rels/chart2.xml.rels><?xml version="1.0" encoding="UTF-8" standalone="yes"?>
<Relationships xmlns="http://schemas.openxmlformats.org/package/2006/relationships"><Relationship Id="rId2" Type="http://schemas.openxmlformats.org/officeDocument/2006/relationships/oleObject" Target="file:///D:\&#1053;&#1057;&#1054;\&#1058;&#1086;&#1075;&#1091;&#1095;&#1080;&#1085;\&#1053;&#1072;&#1089;&#1077;&#1083;&#1077;&#1085;&#1080;&#1077;.xlsx" TargetMode="External"/><Relationship Id="rId1" Type="http://schemas.openxmlformats.org/officeDocument/2006/relationships/themeOverride" Target="../theme/themeOverride2.xml"/></Relationships>
</file>

<file path=word/charts/_rels/chart3.xml.rels><?xml version="1.0" encoding="UTF-8" standalone="yes"?>
<Relationships xmlns="http://schemas.openxmlformats.org/package/2006/relationships"><Relationship Id="rId2" Type="http://schemas.openxmlformats.org/officeDocument/2006/relationships/oleObject" Target="file:///D:\&#1053;&#1057;&#1054;\&#1058;&#1086;&#1075;&#1091;&#1095;&#1080;&#1085;\&#1053;&#1072;&#1089;&#1077;&#1083;&#1077;&#1085;&#1080;&#1077;.xlsx" TargetMode="External"/><Relationship Id="rId1" Type="http://schemas.openxmlformats.org/officeDocument/2006/relationships/themeOverride" Target="../theme/themeOverride3.xml"/></Relationships>
</file>

<file path=word/charts/_rels/chart4.xml.rels><?xml version="1.0" encoding="UTF-8" standalone="yes"?>
<Relationships xmlns="http://schemas.openxmlformats.org/package/2006/relationships"><Relationship Id="rId1" Type="http://schemas.openxmlformats.org/officeDocument/2006/relationships/oleObject" Target="file:///D:\&#1053;&#1057;&#1054;\&#1058;&#1086;&#1075;&#1091;&#1095;&#1080;&#1085;\&#1053;&#1072;&#1089;&#1077;&#1083;&#1077;&#1085;&#1080;&#1077;.xlsx" TargetMode="External"/></Relationships>
</file>

<file path=word/charts/_rels/chart5.xml.rels><?xml version="1.0" encoding="UTF-8" standalone="yes"?>
<Relationships xmlns="http://schemas.openxmlformats.org/package/2006/relationships"><Relationship Id="rId1" Type="http://schemas.openxmlformats.org/officeDocument/2006/relationships/oleObject" Target="file:///D:\&#1053;&#1057;&#1054;\&#1058;&#1086;&#1075;&#1091;&#1095;&#1080;&#1085;\&#1053;&#1072;&#1089;&#1077;&#1083;&#1077;&#1085;&#1080;&#1077;.xlsx" TargetMode="External"/></Relationships>
</file>

<file path=word/charts/_rels/chart6.xml.rels><?xml version="1.0" encoding="UTF-8" standalone="yes"?>
<Relationships xmlns="http://schemas.openxmlformats.org/package/2006/relationships"><Relationship Id="rId3" Type="http://schemas.openxmlformats.org/officeDocument/2006/relationships/oleObject" Target="file:///D:\&#1053;&#1057;&#1054;\&#1058;&#1086;&#1075;&#1091;&#1095;&#1080;&#1085;\&#1053;&#1072;&#1089;&#1077;&#1083;&#1077;&#1085;&#1080;&#1077;.xlsx" TargetMode="External"/><Relationship Id="rId2" Type="http://schemas.microsoft.com/office/2011/relationships/chartColorStyle" Target="colors1.xml"/><Relationship Id="rId1" Type="http://schemas.microsoft.com/office/2011/relationships/chartStyle" Target="style1.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baseline="0">
                <a:solidFill>
                  <a:schemeClr val="dk1">
                    <a:lumMod val="75000"/>
                    <a:lumOff val="25000"/>
                  </a:schemeClr>
                </a:solidFill>
                <a:latin typeface="+mn-lt"/>
                <a:ea typeface="+mn-ea"/>
                <a:cs typeface="+mn-cs"/>
              </a:defRPr>
            </a:pPr>
            <a:r>
              <a:rPr lang="ru-RU" sz="1400" b="0"/>
              <a:t>Динамика</a:t>
            </a:r>
            <a:r>
              <a:rPr lang="ru-RU" sz="1400" b="0" baseline="0"/>
              <a:t> численности населения</a:t>
            </a:r>
            <a:endParaRPr lang="ru-RU" sz="1400" b="0"/>
          </a:p>
        </c:rich>
      </c:tx>
      <c:overlay val="0"/>
      <c:spPr>
        <a:noFill/>
        <a:ln>
          <a:noFill/>
        </a:ln>
        <a:effectLst/>
      </c:spPr>
    </c:title>
    <c:autoTitleDeleted val="0"/>
    <c:plotArea>
      <c:layout/>
      <c:barChart>
        <c:barDir val="col"/>
        <c:grouping val="clustered"/>
        <c:varyColors val="0"/>
        <c:ser>
          <c:idx val="0"/>
          <c:order val="0"/>
          <c:tx>
            <c:strRef>
              <c:f>Лист1!$A$3</c:f>
              <c:strCache>
                <c:ptCount val="1"/>
                <c:pt idx="0">
                  <c:v>Тогучинский район</c:v>
                </c:pt>
              </c:strCache>
            </c:strRef>
          </c:tx>
          <c:spPr>
            <a:solidFill>
              <a:schemeClr val="accent1">
                <a:alpha val="85000"/>
              </a:schemeClr>
            </a:solidFill>
            <a:ln w="9525" cap="flat" cmpd="sng" algn="ctr">
              <a:solidFill>
                <a:schemeClr val="lt1">
                  <a:alpha val="50000"/>
                </a:schemeClr>
              </a:solidFill>
              <a:round/>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lt1"/>
                    </a:solidFill>
                    <a:latin typeface="+mn-lt"/>
                    <a:ea typeface="+mn-ea"/>
                    <a:cs typeface="+mn-cs"/>
                  </a:defRPr>
                </a:pPr>
                <a:endParaRPr lang="ru-RU"/>
              </a:p>
            </c:txPr>
            <c:dLblPos val="in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dk1">
                          <a:lumMod val="50000"/>
                          <a:lumOff val="50000"/>
                        </a:schemeClr>
                      </a:solidFill>
                    </a:ln>
                    <a:effectLst/>
                  </c:spPr>
                </c15:leaderLines>
              </c:ext>
            </c:extLst>
          </c:dLbls>
          <c:cat>
            <c:strRef>
              <c:f>Лист1!$B$2:$F$2</c:f>
              <c:strCache>
                <c:ptCount val="5"/>
                <c:pt idx="0">
                  <c:v>2017г.</c:v>
                </c:pt>
                <c:pt idx="1">
                  <c:v>2018г.</c:v>
                </c:pt>
                <c:pt idx="2">
                  <c:v>2019г.</c:v>
                </c:pt>
                <c:pt idx="3">
                  <c:v>2020г.</c:v>
                </c:pt>
                <c:pt idx="4">
                  <c:v>2021г.</c:v>
                </c:pt>
              </c:strCache>
            </c:strRef>
          </c:cat>
          <c:val>
            <c:numRef>
              <c:f>Лист1!$B$3:$F$3</c:f>
              <c:numCache>
                <c:formatCode>General</c:formatCode>
                <c:ptCount val="5"/>
                <c:pt idx="0">
                  <c:v>57051</c:v>
                </c:pt>
                <c:pt idx="1">
                  <c:v>56626</c:v>
                </c:pt>
                <c:pt idx="2">
                  <c:v>56258</c:v>
                </c:pt>
                <c:pt idx="3">
                  <c:v>55427</c:v>
                </c:pt>
                <c:pt idx="4">
                  <c:v>54531</c:v>
                </c:pt>
              </c:numCache>
            </c:numRef>
          </c:val>
          <c:extLst>
            <c:ext xmlns:c16="http://schemas.microsoft.com/office/drawing/2014/chart" uri="{C3380CC4-5D6E-409C-BE32-E72D297353CC}">
              <c16:uniqueId val="{00000000-F873-4986-A52C-301590827D78}"/>
            </c:ext>
          </c:extLst>
        </c:ser>
        <c:ser>
          <c:idx val="1"/>
          <c:order val="1"/>
          <c:tx>
            <c:strRef>
              <c:f>Лист1!$A$4</c:f>
              <c:strCache>
                <c:ptCount val="1"/>
                <c:pt idx="0">
                  <c:v>город Тогучин</c:v>
                </c:pt>
              </c:strCache>
            </c:strRef>
          </c:tx>
          <c:spPr>
            <a:solidFill>
              <a:schemeClr val="accent2">
                <a:alpha val="85000"/>
              </a:schemeClr>
            </a:solidFill>
            <a:ln w="9525" cap="flat" cmpd="sng" algn="ctr">
              <a:solidFill>
                <a:schemeClr val="lt1">
                  <a:alpha val="50000"/>
                </a:schemeClr>
              </a:solidFill>
              <a:round/>
            </a:ln>
            <a:effectLst/>
          </c:spPr>
          <c:invertIfNegative val="0"/>
          <c:dLbls>
            <c:spPr>
              <a:noFill/>
              <a:ln>
                <a:solidFill>
                  <a:schemeClr val="tx1"/>
                </a:solid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lt1"/>
                    </a:solidFill>
                    <a:latin typeface="+mn-lt"/>
                    <a:ea typeface="+mn-ea"/>
                    <a:cs typeface="+mn-cs"/>
                  </a:defRPr>
                </a:pPr>
                <a:endParaRPr lang="ru-RU"/>
              </a:p>
            </c:txPr>
            <c:dLblPos val="in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dk1">
                          <a:lumMod val="50000"/>
                          <a:lumOff val="50000"/>
                        </a:schemeClr>
                      </a:solidFill>
                    </a:ln>
                    <a:effectLst/>
                  </c:spPr>
                </c15:leaderLines>
              </c:ext>
            </c:extLst>
          </c:dLbls>
          <c:cat>
            <c:strRef>
              <c:f>Лист1!$B$2:$F$2</c:f>
              <c:strCache>
                <c:ptCount val="5"/>
                <c:pt idx="0">
                  <c:v>2017г.</c:v>
                </c:pt>
                <c:pt idx="1">
                  <c:v>2018г.</c:v>
                </c:pt>
                <c:pt idx="2">
                  <c:v>2019г.</c:v>
                </c:pt>
                <c:pt idx="3">
                  <c:v>2020г.</c:v>
                </c:pt>
                <c:pt idx="4">
                  <c:v>2021г.</c:v>
                </c:pt>
              </c:strCache>
            </c:strRef>
          </c:cat>
          <c:val>
            <c:numRef>
              <c:f>Лист1!$B$4:$F$4</c:f>
              <c:numCache>
                <c:formatCode>General</c:formatCode>
                <c:ptCount val="5"/>
                <c:pt idx="0">
                  <c:v>21159</c:v>
                </c:pt>
                <c:pt idx="1">
                  <c:v>21064</c:v>
                </c:pt>
                <c:pt idx="2">
                  <c:v>21063</c:v>
                </c:pt>
                <c:pt idx="3">
                  <c:v>20820</c:v>
                </c:pt>
                <c:pt idx="4">
                  <c:v>20489</c:v>
                </c:pt>
              </c:numCache>
            </c:numRef>
          </c:val>
          <c:extLst>
            <c:ext xmlns:c16="http://schemas.microsoft.com/office/drawing/2014/chart" uri="{C3380CC4-5D6E-409C-BE32-E72D297353CC}">
              <c16:uniqueId val="{00000001-F873-4986-A52C-301590827D78}"/>
            </c:ext>
          </c:extLst>
        </c:ser>
        <c:dLbls>
          <c:dLblPos val="inEnd"/>
          <c:showLegendKey val="0"/>
          <c:showVal val="1"/>
          <c:showCatName val="0"/>
          <c:showSerName val="0"/>
          <c:showPercent val="0"/>
          <c:showBubbleSize val="0"/>
        </c:dLbls>
        <c:gapWidth val="65"/>
        <c:axId val="354381824"/>
        <c:axId val="354384896"/>
      </c:barChart>
      <c:catAx>
        <c:axId val="354381824"/>
        <c:scaling>
          <c:orientation val="minMax"/>
        </c:scaling>
        <c:delete val="0"/>
        <c:axPos val="b"/>
        <c:numFmt formatCode="General" sourceLinked="1"/>
        <c:majorTickMark val="none"/>
        <c:minorTickMark val="none"/>
        <c:tickLblPos val="nextTo"/>
        <c:spPr>
          <a:noFill/>
          <a:ln w="19050" cap="flat" cmpd="sng" algn="ctr">
            <a:solidFill>
              <a:schemeClr val="dk1">
                <a:lumMod val="75000"/>
                <a:lumOff val="25000"/>
              </a:schemeClr>
            </a:solidFill>
            <a:round/>
          </a:ln>
          <a:effectLst/>
        </c:spPr>
        <c:txPr>
          <a:bodyPr rot="-60000000" spcFirstLastPara="1" vertOverflow="ellipsis" vert="horz" wrap="square" anchor="ctr" anchorCtr="1"/>
          <a:lstStyle/>
          <a:p>
            <a:pPr>
              <a:defRPr sz="900" b="0" i="0" u="none" strike="noStrike" kern="1200" cap="all" baseline="0">
                <a:solidFill>
                  <a:schemeClr val="dk1">
                    <a:lumMod val="75000"/>
                    <a:lumOff val="25000"/>
                  </a:schemeClr>
                </a:solidFill>
                <a:latin typeface="+mn-lt"/>
                <a:ea typeface="+mn-ea"/>
                <a:cs typeface="+mn-cs"/>
              </a:defRPr>
            </a:pPr>
            <a:endParaRPr lang="ru-RU"/>
          </a:p>
        </c:txPr>
        <c:crossAx val="354384896"/>
        <c:crosses val="autoZero"/>
        <c:auto val="1"/>
        <c:lblAlgn val="ctr"/>
        <c:lblOffset val="100"/>
        <c:noMultiLvlLbl val="0"/>
      </c:catAx>
      <c:valAx>
        <c:axId val="354384896"/>
        <c:scaling>
          <c:orientation val="minMax"/>
        </c:scaling>
        <c:delete val="1"/>
        <c:axPos val="l"/>
        <c:majorGridlines>
          <c:spPr>
            <a:ln w="9525" cap="flat" cmpd="sng" algn="ctr">
              <a:gradFill>
                <a:gsLst>
                  <a:gs pos="100000">
                    <a:schemeClr val="dk1">
                      <a:lumMod val="95000"/>
                      <a:lumOff val="5000"/>
                      <a:alpha val="42000"/>
                    </a:schemeClr>
                  </a:gs>
                  <a:gs pos="0">
                    <a:schemeClr val="lt1">
                      <a:lumMod val="75000"/>
                      <a:alpha val="36000"/>
                    </a:schemeClr>
                  </a:gs>
                </a:gsLst>
                <a:lin ang="5400000" scaled="0"/>
              </a:gradFill>
              <a:round/>
            </a:ln>
            <a:effectLst/>
          </c:spPr>
        </c:majorGridlines>
        <c:numFmt formatCode="General" sourceLinked="1"/>
        <c:majorTickMark val="none"/>
        <c:minorTickMark val="none"/>
        <c:tickLblPos val="nextTo"/>
        <c:crossAx val="354381824"/>
        <c:crosses val="autoZero"/>
        <c:crossBetween val="between"/>
      </c:valAx>
      <c:spPr>
        <a:noFill/>
        <a:ln>
          <a:noFill/>
        </a:ln>
        <a:effectLst/>
      </c:spPr>
    </c:plotArea>
    <c:legend>
      <c:legendPos val="b"/>
      <c:overlay val="0"/>
      <c:spPr>
        <a:solidFill>
          <a:schemeClr val="lt1">
            <a:lumMod val="95000"/>
            <a:alpha val="39000"/>
          </a:schemeClr>
        </a:solidFill>
        <a:ln>
          <a:noFill/>
        </a:ln>
        <a:effectLst/>
      </c:spPr>
      <c:txPr>
        <a:bodyPr rot="0" spcFirstLastPara="1" vertOverflow="ellipsis" vert="horz" wrap="square" anchor="ctr" anchorCtr="1"/>
        <a:lstStyle/>
        <a:p>
          <a:pPr>
            <a:defRPr sz="1050" b="0" i="0" u="none" strike="noStrike" kern="1200" baseline="0">
              <a:solidFill>
                <a:schemeClr val="dk1">
                  <a:lumMod val="75000"/>
                  <a:lumOff val="25000"/>
                </a:schemeClr>
              </a:solidFill>
              <a:latin typeface="+mn-lt"/>
              <a:ea typeface="+mn-ea"/>
              <a:cs typeface="+mn-cs"/>
            </a:defRPr>
          </a:pPr>
          <a:endParaRPr lang="ru-RU"/>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gradFill flip="none" rotWithShape="1">
      <a:gsLst>
        <a:gs pos="0">
          <a:srgbClr val="FFFF9F"/>
        </a:gs>
        <a:gs pos="43000">
          <a:srgbClr val="E1FFE1"/>
        </a:gs>
      </a:gsLst>
      <a:lin ang="5400000" scaled="1"/>
      <a:tileRect/>
    </a:gradFill>
    <a:ln w="9525" cap="flat" cmpd="sng" algn="ctr">
      <a:solidFill>
        <a:schemeClr val="accent1"/>
      </a:solidFill>
      <a:round/>
    </a:ln>
    <a:effectLst/>
  </c:spPr>
  <c:txPr>
    <a:bodyPr/>
    <a:lstStyle/>
    <a:p>
      <a:pPr>
        <a:defRPr/>
      </a:pPr>
      <a:endParaRPr lang="ru-RU"/>
    </a:p>
  </c:txPr>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001551421099881"/>
          <c:y val="6.890651598140457E-2"/>
          <c:w val="0.86798689066371015"/>
          <c:h val="0.74679865913412635"/>
        </c:manualLayout>
      </c:layout>
      <c:lineChart>
        <c:grouping val="standard"/>
        <c:varyColors val="0"/>
        <c:ser>
          <c:idx val="0"/>
          <c:order val="0"/>
          <c:spPr>
            <a:ln w="28575"/>
          </c:spPr>
          <c:marker>
            <c:spPr>
              <a:ln w="28575"/>
            </c:spPr>
          </c:marker>
          <c:dLbls>
            <c:dLbl>
              <c:idx val="4"/>
              <c:layout>
                <c:manualLayout>
                  <c:x val="-1.4950239730106278E-2"/>
                  <c:y val="-3.1155951500987565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026E-4DA2-BFCC-D536ABF62D01}"/>
                </c:ext>
              </c:extLst>
            </c:dLbl>
            <c:dLbl>
              <c:idx val="5"/>
              <c:layout>
                <c:manualLayout>
                  <c:x val="-1.6904519433388145E-2"/>
                  <c:y val="-3.1155951500987523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026E-4DA2-BFCC-D536ABF62D01}"/>
                </c:ext>
              </c:extLst>
            </c:dLbl>
            <c:spPr>
              <a:noFill/>
              <a:ln>
                <a:noFill/>
              </a:ln>
              <a:effectLst/>
            </c:spPr>
            <c:txPr>
              <a:bodyPr wrap="square" lIns="38100" tIns="19050" rIns="38100" bIns="19050" anchor="ctr">
                <a:spAutoFit/>
              </a:bodyPr>
              <a:lstStyle/>
              <a:p>
                <a:pPr>
                  <a:defRPr sz="1100" b="1" i="0" baseline="0"/>
                </a:pPr>
                <a:endParaRPr lang="ru-RU"/>
              </a:p>
            </c:txPr>
            <c:dLblPos val="b"/>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trendline>
            <c:spPr>
              <a:ln w="12700">
                <a:solidFill>
                  <a:srgbClr val="CC0000"/>
                </a:solidFill>
              </a:ln>
            </c:spPr>
            <c:trendlineType val="exp"/>
            <c:dispRSqr val="0"/>
            <c:dispEq val="0"/>
          </c:trendline>
          <c:cat>
            <c:strRef>
              <c:f>Изм_числен!$B$2:$M$2</c:f>
              <c:strCache>
                <c:ptCount val="12"/>
                <c:pt idx="0">
                  <c:v>2011г.</c:v>
                </c:pt>
                <c:pt idx="1">
                  <c:v>2012г.</c:v>
                </c:pt>
                <c:pt idx="2">
                  <c:v>2013г.</c:v>
                </c:pt>
                <c:pt idx="3">
                  <c:v>2014г.</c:v>
                </c:pt>
                <c:pt idx="4">
                  <c:v>2015г.</c:v>
                </c:pt>
                <c:pt idx="5">
                  <c:v>2016г.</c:v>
                </c:pt>
                <c:pt idx="6">
                  <c:v>2017г.</c:v>
                </c:pt>
                <c:pt idx="7">
                  <c:v>2018г.</c:v>
                </c:pt>
                <c:pt idx="8">
                  <c:v>2019г.</c:v>
                </c:pt>
                <c:pt idx="9">
                  <c:v>2020г.</c:v>
                </c:pt>
                <c:pt idx="10">
                  <c:v>2021г.</c:v>
                </c:pt>
                <c:pt idx="11">
                  <c:v>2022г.</c:v>
                </c:pt>
              </c:strCache>
            </c:strRef>
          </c:cat>
          <c:val>
            <c:numRef>
              <c:f>Изм_числен!$B$3:$M$3</c:f>
              <c:numCache>
                <c:formatCode>General</c:formatCode>
                <c:ptCount val="12"/>
                <c:pt idx="0">
                  <c:v>21900</c:v>
                </c:pt>
                <c:pt idx="1">
                  <c:v>21856</c:v>
                </c:pt>
                <c:pt idx="2">
                  <c:v>21821</c:v>
                </c:pt>
                <c:pt idx="3">
                  <c:v>21663</c:v>
                </c:pt>
                <c:pt idx="4">
                  <c:v>21530</c:v>
                </c:pt>
                <c:pt idx="5">
                  <c:v>21357</c:v>
                </c:pt>
                <c:pt idx="6">
                  <c:v>21159</c:v>
                </c:pt>
                <c:pt idx="7">
                  <c:v>21064</c:v>
                </c:pt>
                <c:pt idx="8">
                  <c:v>21063</c:v>
                </c:pt>
                <c:pt idx="9">
                  <c:v>20820</c:v>
                </c:pt>
                <c:pt idx="10">
                  <c:v>20489</c:v>
                </c:pt>
                <c:pt idx="11">
                  <c:v>20130</c:v>
                </c:pt>
              </c:numCache>
            </c:numRef>
          </c:val>
          <c:smooth val="0"/>
          <c:extLst>
            <c:ext xmlns:c16="http://schemas.microsoft.com/office/drawing/2014/chart" uri="{C3380CC4-5D6E-409C-BE32-E72D297353CC}">
              <c16:uniqueId val="{00000003-026E-4DA2-BFCC-D536ABF62D01}"/>
            </c:ext>
          </c:extLst>
        </c:ser>
        <c:dLbls>
          <c:showLegendKey val="0"/>
          <c:showVal val="0"/>
          <c:showCatName val="0"/>
          <c:showSerName val="0"/>
          <c:showPercent val="0"/>
          <c:showBubbleSize val="0"/>
        </c:dLbls>
        <c:marker val="1"/>
        <c:smooth val="0"/>
        <c:axId val="504759040"/>
        <c:axId val="504761344"/>
      </c:lineChart>
      <c:catAx>
        <c:axId val="504759040"/>
        <c:scaling>
          <c:orientation val="minMax"/>
        </c:scaling>
        <c:delete val="0"/>
        <c:axPos val="b"/>
        <c:minorGridlines/>
        <c:numFmt formatCode="General" sourceLinked="0"/>
        <c:majorTickMark val="out"/>
        <c:minorTickMark val="none"/>
        <c:tickLblPos val="nextTo"/>
        <c:crossAx val="504761344"/>
        <c:crosses val="autoZero"/>
        <c:auto val="1"/>
        <c:lblAlgn val="ctr"/>
        <c:lblOffset val="100"/>
        <c:noMultiLvlLbl val="0"/>
      </c:catAx>
      <c:valAx>
        <c:axId val="504761344"/>
        <c:scaling>
          <c:orientation val="minMax"/>
        </c:scaling>
        <c:delete val="0"/>
        <c:axPos val="l"/>
        <c:majorGridlines/>
        <c:numFmt formatCode="General" sourceLinked="1"/>
        <c:majorTickMark val="out"/>
        <c:minorTickMark val="none"/>
        <c:tickLblPos val="nextTo"/>
        <c:crossAx val="504759040"/>
        <c:crosses val="autoZero"/>
        <c:crossBetween val="between"/>
      </c:valAx>
    </c:plotArea>
    <c:plotVisOnly val="1"/>
    <c:dispBlanksAs val="gap"/>
    <c:showDLblsOverMax val="0"/>
  </c:chart>
  <c:externalData r:id="rId2">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view3D>
      <c:rotX val="30"/>
      <c:rotY val="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pie3DChart>
        <c:varyColors val="1"/>
        <c:ser>
          <c:idx val="0"/>
          <c:order val="0"/>
          <c:dPt>
            <c:idx val="0"/>
            <c:bubble3D val="0"/>
            <c:spPr>
              <a:solidFill>
                <a:schemeClr val="accent1">
                  <a:lumMod val="60000"/>
                  <a:lumOff val="40000"/>
                </a:schemeClr>
              </a:solidFill>
              <a:ln w="25400">
                <a:solidFill>
                  <a:schemeClr val="lt1"/>
                </a:solidFill>
              </a:ln>
              <a:effectLst/>
              <a:sp3d contourW="25400">
                <a:contourClr>
                  <a:schemeClr val="lt1"/>
                </a:contourClr>
              </a:sp3d>
            </c:spPr>
            <c:extLst>
              <c:ext xmlns:c16="http://schemas.microsoft.com/office/drawing/2014/chart" uri="{C3380CC4-5D6E-409C-BE32-E72D297353CC}">
                <c16:uniqueId val="{00000001-9128-4083-9E77-6D1DE247D7AD}"/>
              </c:ext>
            </c:extLst>
          </c:dPt>
          <c:dPt>
            <c:idx val="1"/>
            <c:bubble3D val="0"/>
            <c:spPr>
              <a:solidFill>
                <a:schemeClr val="accent2"/>
              </a:solidFill>
              <a:ln w="25400">
                <a:solidFill>
                  <a:schemeClr val="lt1"/>
                </a:solidFill>
              </a:ln>
              <a:effectLst/>
              <a:sp3d contourW="25400">
                <a:contourClr>
                  <a:schemeClr val="lt1"/>
                </a:contourClr>
              </a:sp3d>
            </c:spPr>
            <c:extLst>
              <c:ext xmlns:c16="http://schemas.microsoft.com/office/drawing/2014/chart" uri="{C3380CC4-5D6E-409C-BE32-E72D297353CC}">
                <c16:uniqueId val="{00000003-9128-4083-9E77-6D1DE247D7AD}"/>
              </c:ext>
            </c:extLst>
          </c:dPt>
          <c:dPt>
            <c:idx val="2"/>
            <c:bubble3D val="0"/>
            <c:spPr>
              <a:solidFill>
                <a:schemeClr val="bg1">
                  <a:lumMod val="75000"/>
                </a:schemeClr>
              </a:solidFill>
              <a:ln w="25400">
                <a:solidFill>
                  <a:schemeClr val="lt1"/>
                </a:solidFill>
              </a:ln>
              <a:effectLst/>
              <a:sp3d contourW="25400">
                <a:contourClr>
                  <a:schemeClr val="lt1"/>
                </a:contourClr>
              </a:sp3d>
            </c:spPr>
            <c:extLst>
              <c:ext xmlns:c16="http://schemas.microsoft.com/office/drawing/2014/chart" uri="{C3380CC4-5D6E-409C-BE32-E72D297353CC}">
                <c16:uniqueId val="{00000005-9128-4083-9E77-6D1DE247D7AD}"/>
              </c:ext>
            </c:extLst>
          </c:dPt>
          <c:dLbls>
            <c:dLbl>
              <c:idx val="1"/>
              <c:layout>
                <c:manualLayout>
                  <c:x val="-3.7617563429571253E-2"/>
                  <c:y val="-0.27574839603382911"/>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9128-4083-9E77-6D1DE247D7AD}"/>
                </c:ext>
              </c:extLst>
            </c:dLbl>
            <c:spPr>
              <a:noFill/>
              <a:ln>
                <a:noFill/>
              </a:ln>
              <a:effectLst/>
            </c:spPr>
            <c:txPr>
              <a:bodyPr rot="0" spcFirstLastPara="1" vertOverflow="ellipsis" vert="horz" wrap="square" lIns="38100" tIns="19050" rIns="38100" bIns="19050" anchor="ctr" anchorCtr="1">
                <a:spAutoFit/>
              </a:bodyPr>
              <a:lstStyle/>
              <a:p>
                <a:pPr>
                  <a:defRPr sz="1100" b="1"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Возраст!$I$14:$I$16</c:f>
              <c:strCache>
                <c:ptCount val="3"/>
                <c:pt idx="0">
                  <c:v>младше трудоспособного возраста</c:v>
                </c:pt>
                <c:pt idx="1">
                  <c:v>в трудоспособном возрасте</c:v>
                </c:pt>
                <c:pt idx="2">
                  <c:v>старше трудоспособного возраста</c:v>
                </c:pt>
              </c:strCache>
            </c:strRef>
          </c:cat>
          <c:val>
            <c:numRef>
              <c:f>Возраст!$J$14:$J$16</c:f>
              <c:numCache>
                <c:formatCode>0.00%</c:formatCode>
                <c:ptCount val="3"/>
                <c:pt idx="0">
                  <c:v>0.2140172775635707</c:v>
                </c:pt>
                <c:pt idx="1">
                  <c:v>0.55005124701059105</c:v>
                </c:pt>
                <c:pt idx="2">
                  <c:v>0.23593147542583826</c:v>
                </c:pt>
              </c:numCache>
            </c:numRef>
          </c:val>
          <c:extLst>
            <c:ext xmlns:c16="http://schemas.microsoft.com/office/drawing/2014/chart" uri="{C3380CC4-5D6E-409C-BE32-E72D297353CC}">
              <c16:uniqueId val="{00000006-9128-4083-9E77-6D1DE247D7AD}"/>
            </c:ext>
          </c:extLst>
        </c:ser>
        <c:dLbls>
          <c:showLegendKey val="0"/>
          <c:showVal val="0"/>
          <c:showCatName val="0"/>
          <c:showSerName val="0"/>
          <c:showPercent val="0"/>
          <c:showBubbleSize val="0"/>
          <c:showLeaderLines val="1"/>
        </c:dLbls>
      </c:pie3DChart>
      <c:spPr>
        <a:noFill/>
        <a:ln>
          <a:noFill/>
        </a:ln>
        <a:effectLst/>
      </c:spPr>
    </c:plotArea>
    <c:legend>
      <c:legendPos val="b"/>
      <c:layout>
        <c:manualLayout>
          <c:xMode val="edge"/>
          <c:yMode val="edge"/>
          <c:x val="0.25459426946631669"/>
          <c:y val="0.71117125984251972"/>
          <c:w val="0.57136679790026246"/>
          <c:h val="0.26105096237970254"/>
        </c:manualLayout>
      </c:layout>
      <c:overlay val="0"/>
      <c:spPr>
        <a:noFill/>
        <a:ln>
          <a:noFill/>
        </a:ln>
        <a:effectLst/>
      </c:spPr>
      <c:txPr>
        <a:bodyPr rot="0" spcFirstLastPara="1" vertOverflow="ellipsis" vert="horz" wrap="square" anchor="ctr" anchorCtr="1"/>
        <a:lstStyle/>
        <a:p>
          <a:pPr>
            <a:defRPr sz="1100" b="0" i="0" u="none" strike="noStrike" kern="1200" baseline="0">
              <a:solidFill>
                <a:sysClr val="windowText" lastClr="000000"/>
              </a:solidFill>
              <a:latin typeface="Arial" panose="020B0604020202020204" pitchFamily="34" charset="0"/>
              <a:ea typeface="+mn-ea"/>
              <a:cs typeface="+mn-cs"/>
            </a:defRPr>
          </a:pPr>
          <a:endParaRPr lang="ru-RU"/>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rgbClr val="FFFFCC"/>
    </a:solidFill>
    <a:ln w="9525" cap="flat" cmpd="sng" algn="ctr">
      <a:solidFill>
        <a:sysClr val="windowText" lastClr="000000"/>
      </a:solidFill>
      <a:round/>
    </a:ln>
    <a:effectLst/>
  </c:spPr>
  <c:txPr>
    <a:bodyPr/>
    <a:lstStyle/>
    <a:p>
      <a:pPr>
        <a:defRPr/>
      </a:pPr>
      <a:endParaRPr lang="ru-RU"/>
    </a:p>
  </c:txPr>
  <c:externalData r:id="rId2">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5.8685794076554151E-2"/>
          <c:y val="3.3491763755774874E-2"/>
          <c:w val="0.92791882715657481"/>
          <c:h val="0.7716478348007918"/>
        </c:manualLayout>
      </c:layout>
      <c:lineChart>
        <c:grouping val="standard"/>
        <c:varyColors val="0"/>
        <c:ser>
          <c:idx val="0"/>
          <c:order val="0"/>
          <c:marker>
            <c:symbol val="circle"/>
            <c:size val="7"/>
            <c:spPr>
              <a:solidFill>
                <a:srgbClr val="FF0066"/>
              </a:solidFill>
            </c:spPr>
          </c:marker>
          <c:dLbls>
            <c:dLbl>
              <c:idx val="0"/>
              <c:layout>
                <c:manualLayout>
                  <c:x val="-1.6621135667066231E-2"/>
                  <c:y val="-3.5454368617192478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1452-47EC-B32B-761571D1C572}"/>
                </c:ext>
              </c:extLst>
            </c:dLbl>
            <c:dLbl>
              <c:idx val="1"/>
              <c:layout>
                <c:manualLayout>
                  <c:x val="-3.7283548307601007E-2"/>
                  <c:y val="5.363143352869075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1452-47EC-B32B-761571D1C572}"/>
                </c:ext>
              </c:extLst>
            </c:dLbl>
            <c:dLbl>
              <c:idx val="5"/>
              <c:layout>
                <c:manualLayout>
                  <c:x val="-3.6068112269922507E-2"/>
                  <c:y val="6.3910564545523463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1452-47EC-B32B-761571D1C572}"/>
                </c:ext>
              </c:extLst>
            </c:dLbl>
            <c:dLbl>
              <c:idx val="7"/>
              <c:layout>
                <c:manualLayout>
                  <c:x val="-6.8976473656380917E-3"/>
                  <c:y val="-2.8601614605970691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1452-47EC-B32B-761571D1C572}"/>
                </c:ext>
              </c:extLst>
            </c:dLbl>
            <c:dLbl>
              <c:idx val="8"/>
              <c:layout>
                <c:manualLayout>
                  <c:x val="-3.8498984345279583E-2"/>
                  <c:y val="4.6778679517468995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1452-47EC-B32B-761571D1C572}"/>
                </c:ext>
              </c:extLst>
            </c:dLbl>
            <c:dLbl>
              <c:idx val="9"/>
              <c:layout>
                <c:manualLayout>
                  <c:x val="-5.6822113279595748E-3"/>
                  <c:y val="9.0885324557491501E-3"/>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1452-47EC-B32B-761571D1C572}"/>
                </c:ext>
              </c:extLst>
            </c:dLbl>
            <c:dLbl>
              <c:idx val="14"/>
              <c:layout>
                <c:manualLayout>
                  <c:x val="-2.8775496043851399E-2"/>
                  <c:y val="3.6499548500636185E-2"/>
                </c:manualLayout>
              </c:layout>
              <c:tx>
                <c:rich>
                  <a:bodyPr/>
                  <a:lstStyle/>
                  <a:p>
                    <a:fld id="{E772A6D5-B8A5-4E57-BCBF-540C2FFE8471}" type="VALUE">
                      <a:rPr lang="en-US" sz="1100" b="1"/>
                      <a:pPr/>
                      <a:t>[ЗНАЧЕНИЕ]</a:t>
                    </a:fld>
                    <a:endParaRPr lang="ru-RU"/>
                  </a:p>
                </c:rich>
              </c:tx>
              <c:dLblPos val="r"/>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6-1452-47EC-B32B-761571D1C572}"/>
                </c:ext>
              </c:extLst>
            </c:dLbl>
            <c:dLbl>
              <c:idx val="29"/>
              <c:layout>
                <c:manualLayout>
                  <c:x val="-1.1632009991458452E-2"/>
                  <c:y val="3.649954850063631E-2"/>
                </c:manualLayout>
              </c:layout>
              <c:tx>
                <c:rich>
                  <a:bodyPr/>
                  <a:lstStyle/>
                  <a:p>
                    <a:fld id="{0E06FC1D-DBF7-4834-B0E3-427B2ABC6483}" type="VALUE">
                      <a:rPr lang="en-US" sz="1100" b="1"/>
                      <a:pPr/>
                      <a:t>[ЗНАЧЕНИЕ]</a:t>
                    </a:fld>
                    <a:endParaRPr lang="ru-RU"/>
                  </a:p>
                </c:rich>
              </c:tx>
              <c:dLblPos val="r"/>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7-1452-47EC-B32B-761571D1C572}"/>
                </c:ext>
              </c:extLst>
            </c:dLbl>
            <c:spPr>
              <a:noFill/>
              <a:ln>
                <a:noFill/>
              </a:ln>
              <a:effectLst/>
            </c:spPr>
            <c:txPr>
              <a:bodyPr wrap="square" lIns="38100" tIns="19050" rIns="38100" bIns="19050" anchor="ctr">
                <a:spAutoFit/>
              </a:bodyPr>
              <a:lstStyle/>
              <a:p>
                <a:pPr>
                  <a:defRPr sz="1040" baseline="0"/>
                </a:pPr>
                <a:endParaRPr lang="ru-RU"/>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trendline>
            <c:spPr>
              <a:ln w="19050">
                <a:solidFill>
                  <a:srgbClr val="CC00CC"/>
                </a:solidFill>
                <a:prstDash val="dash"/>
              </a:ln>
            </c:spPr>
            <c:trendlineType val="power"/>
            <c:dispRSqr val="0"/>
            <c:dispEq val="1"/>
            <c:trendlineLbl>
              <c:layout>
                <c:manualLayout>
                  <c:x val="-0.187268068246255"/>
                  <c:y val="-0.11469540722490712"/>
                </c:manualLayout>
              </c:layout>
              <c:numFmt formatCode="General" sourceLinked="0"/>
              <c:txPr>
                <a:bodyPr/>
                <a:lstStyle/>
                <a:p>
                  <a:pPr>
                    <a:defRPr sz="1200">
                      <a:solidFill>
                        <a:srgbClr val="800000"/>
                      </a:solidFill>
                    </a:defRPr>
                  </a:pPr>
                  <a:endParaRPr lang="ru-RU"/>
                </a:p>
              </c:txPr>
            </c:trendlineLbl>
          </c:trendline>
          <c:cat>
            <c:strRef>
              <c:f>Изм_числен!$A$51:$AD$51</c:f>
              <c:strCache>
                <c:ptCount val="30"/>
                <c:pt idx="0">
                  <c:v>2013г.</c:v>
                </c:pt>
                <c:pt idx="1">
                  <c:v>2014г.</c:v>
                </c:pt>
                <c:pt idx="2">
                  <c:v>2015г.</c:v>
                </c:pt>
                <c:pt idx="3">
                  <c:v>2016г.</c:v>
                </c:pt>
                <c:pt idx="4">
                  <c:v>2017г.</c:v>
                </c:pt>
                <c:pt idx="5">
                  <c:v>2018г.</c:v>
                </c:pt>
                <c:pt idx="6">
                  <c:v>2019г.</c:v>
                </c:pt>
                <c:pt idx="7">
                  <c:v>2020г.</c:v>
                </c:pt>
                <c:pt idx="8">
                  <c:v>2021г.</c:v>
                </c:pt>
                <c:pt idx="9">
                  <c:v>2022г.</c:v>
                </c:pt>
                <c:pt idx="10">
                  <c:v>2023г.</c:v>
                </c:pt>
                <c:pt idx="11">
                  <c:v>2024г.</c:v>
                </c:pt>
                <c:pt idx="12">
                  <c:v>2025г.</c:v>
                </c:pt>
                <c:pt idx="13">
                  <c:v>2026г.</c:v>
                </c:pt>
                <c:pt idx="14">
                  <c:v>2027г.</c:v>
                </c:pt>
                <c:pt idx="15">
                  <c:v>2028г.</c:v>
                </c:pt>
                <c:pt idx="16">
                  <c:v>2029г.</c:v>
                </c:pt>
                <c:pt idx="17">
                  <c:v>2030г.</c:v>
                </c:pt>
                <c:pt idx="18">
                  <c:v>2031г.</c:v>
                </c:pt>
                <c:pt idx="19">
                  <c:v>2032г.</c:v>
                </c:pt>
                <c:pt idx="20">
                  <c:v>2033г.</c:v>
                </c:pt>
                <c:pt idx="21">
                  <c:v>2034г.</c:v>
                </c:pt>
                <c:pt idx="22">
                  <c:v>2035г.</c:v>
                </c:pt>
                <c:pt idx="23">
                  <c:v>2036г.</c:v>
                </c:pt>
                <c:pt idx="24">
                  <c:v>2037г.</c:v>
                </c:pt>
                <c:pt idx="25">
                  <c:v>2038г.</c:v>
                </c:pt>
                <c:pt idx="26">
                  <c:v>2039г.</c:v>
                </c:pt>
                <c:pt idx="27">
                  <c:v>2040г.</c:v>
                </c:pt>
                <c:pt idx="28">
                  <c:v>2041г.</c:v>
                </c:pt>
                <c:pt idx="29">
                  <c:v>2042г.</c:v>
                </c:pt>
              </c:strCache>
            </c:strRef>
          </c:cat>
          <c:val>
            <c:numRef>
              <c:f>Изм_числен!$A$52:$AD$52</c:f>
              <c:numCache>
                <c:formatCode>General</c:formatCode>
                <c:ptCount val="30"/>
                <c:pt idx="0">
                  <c:v>21821</c:v>
                </c:pt>
                <c:pt idx="1">
                  <c:v>21663</c:v>
                </c:pt>
                <c:pt idx="2">
                  <c:v>21530</c:v>
                </c:pt>
                <c:pt idx="3">
                  <c:v>21357</c:v>
                </c:pt>
                <c:pt idx="4">
                  <c:v>21159</c:v>
                </c:pt>
                <c:pt idx="5">
                  <c:v>21064</c:v>
                </c:pt>
                <c:pt idx="6">
                  <c:v>21063</c:v>
                </c:pt>
                <c:pt idx="7">
                  <c:v>20820</c:v>
                </c:pt>
                <c:pt idx="8">
                  <c:v>20489</c:v>
                </c:pt>
                <c:pt idx="9">
                  <c:v>20130</c:v>
                </c:pt>
                <c:pt idx="29">
                  <c:v>19850</c:v>
                </c:pt>
              </c:numCache>
            </c:numRef>
          </c:val>
          <c:smooth val="0"/>
          <c:extLst>
            <c:ext xmlns:c16="http://schemas.microsoft.com/office/drawing/2014/chart" uri="{C3380CC4-5D6E-409C-BE32-E72D297353CC}">
              <c16:uniqueId val="{00000009-1452-47EC-B32B-761571D1C572}"/>
            </c:ext>
          </c:extLst>
        </c:ser>
        <c:dLbls>
          <c:showLegendKey val="0"/>
          <c:showVal val="0"/>
          <c:showCatName val="0"/>
          <c:showSerName val="0"/>
          <c:showPercent val="0"/>
          <c:showBubbleSize val="0"/>
        </c:dLbls>
        <c:marker val="1"/>
        <c:smooth val="0"/>
        <c:axId val="97365376"/>
        <c:axId val="97371264"/>
      </c:lineChart>
      <c:catAx>
        <c:axId val="97365376"/>
        <c:scaling>
          <c:orientation val="minMax"/>
        </c:scaling>
        <c:delete val="0"/>
        <c:axPos val="b"/>
        <c:numFmt formatCode="General" sourceLinked="0"/>
        <c:majorTickMark val="out"/>
        <c:minorTickMark val="none"/>
        <c:tickLblPos val="nextTo"/>
        <c:crossAx val="97371264"/>
        <c:crosses val="autoZero"/>
        <c:auto val="1"/>
        <c:lblAlgn val="ctr"/>
        <c:lblOffset val="100"/>
        <c:noMultiLvlLbl val="0"/>
      </c:catAx>
      <c:valAx>
        <c:axId val="97371264"/>
        <c:scaling>
          <c:orientation val="minMax"/>
          <c:max val="22500"/>
          <c:min val="19500"/>
        </c:scaling>
        <c:delete val="0"/>
        <c:axPos val="l"/>
        <c:majorGridlines/>
        <c:numFmt formatCode="General" sourceLinked="1"/>
        <c:majorTickMark val="out"/>
        <c:minorTickMark val="none"/>
        <c:tickLblPos val="nextTo"/>
        <c:crossAx val="97365376"/>
        <c:crosses val="autoZero"/>
        <c:crossBetween val="between"/>
      </c:valAx>
    </c:plotArea>
    <c:plotVisOnly val="1"/>
    <c:dispBlanksAs val="gap"/>
    <c:showDLblsOverMax val="0"/>
  </c:chart>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300" baseline="0">
                <a:latin typeface="Arial" pitchFamily="34" charset="0"/>
              </a:defRPr>
            </a:pPr>
            <a:r>
              <a:rPr lang="ru-RU" sz="1300" baseline="0">
                <a:latin typeface="Arial" pitchFamily="34" charset="0"/>
              </a:rPr>
              <a:t>изменение численности населения по поселению</a:t>
            </a:r>
          </a:p>
        </c:rich>
      </c:tx>
      <c:layout>
        <c:manualLayout>
          <c:xMode val="edge"/>
          <c:yMode val="edge"/>
          <c:x val="0.16629699175141996"/>
          <c:y val="6.0625941363081033E-2"/>
        </c:manualLayout>
      </c:layout>
      <c:overlay val="0"/>
    </c:title>
    <c:autoTitleDeleted val="0"/>
    <c:plotArea>
      <c:layout>
        <c:manualLayout>
          <c:layoutTarget val="inner"/>
          <c:xMode val="edge"/>
          <c:yMode val="edge"/>
          <c:x val="5.4518438867328829E-2"/>
          <c:y val="3.3491763755774874E-2"/>
          <c:w val="0.93181592835007121"/>
          <c:h val="0.7716478348007918"/>
        </c:manualLayout>
      </c:layout>
      <c:lineChart>
        <c:grouping val="standard"/>
        <c:varyColors val="0"/>
        <c:ser>
          <c:idx val="0"/>
          <c:order val="0"/>
          <c:marker>
            <c:symbol val="circle"/>
            <c:size val="7"/>
            <c:spPr>
              <a:solidFill>
                <a:srgbClr val="FF0066"/>
              </a:solidFill>
            </c:spPr>
          </c:marker>
          <c:dLbls>
            <c:dLbl>
              <c:idx val="1"/>
              <c:layout>
                <c:manualLayout>
                  <c:x val="-2.9303078024337854E-2"/>
                  <c:y val="3.3912498964667581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D6F6-4464-9AD7-FE3AA4392CA5}"/>
                </c:ext>
              </c:extLst>
            </c:dLbl>
            <c:dLbl>
              <c:idx val="7"/>
              <c:layout>
                <c:manualLayout>
                  <c:x val="-2.80909568122167E-2"/>
                  <c:y val="4.0765252975889364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D6F6-4464-9AD7-FE3AA4392CA5}"/>
                </c:ext>
              </c:extLst>
            </c:dLbl>
            <c:dLbl>
              <c:idx val="8"/>
              <c:layout>
                <c:manualLayout>
                  <c:x val="-2.5666714387974229E-2"/>
                  <c:y val="-4.1467795158772171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D6F6-4464-9AD7-FE3AA4392CA5}"/>
                </c:ext>
              </c:extLst>
            </c:dLbl>
            <c:dLbl>
              <c:idx val="9"/>
              <c:layout>
                <c:manualLayout>
                  <c:x val="-3.7787926509186394E-2"/>
                  <c:y val="3.7338875970278407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D6F6-4464-9AD7-FE3AA4392CA5}"/>
                </c:ext>
              </c:extLst>
            </c:dLbl>
            <c:dLbl>
              <c:idx val="10"/>
              <c:layout>
                <c:manualLayout>
                  <c:x val="-2.445459317585302E-2"/>
                  <c:y val="3.3912498964667512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D6F6-4464-9AD7-FE3AA4392CA5}"/>
                </c:ext>
              </c:extLst>
            </c:dLbl>
            <c:dLbl>
              <c:idx val="31"/>
              <c:layout>
                <c:manualLayout>
                  <c:x val="-9.2252922930088285E-3"/>
                  <c:y val="4.0765252975889239E-2"/>
                </c:manualLayout>
              </c:layout>
              <c:tx>
                <c:rich>
                  <a:bodyPr/>
                  <a:lstStyle/>
                  <a:p>
                    <a:fld id="{3F4B96D8-6232-4597-8357-37638FB759BC}" type="VALUE">
                      <a:rPr lang="en-US" sz="1200" b="1"/>
                      <a:pPr/>
                      <a:t>[ЗНАЧЕНИЕ]</a:t>
                    </a:fld>
                    <a:endParaRPr lang="ru-RU"/>
                  </a:p>
                </c:rich>
              </c:tx>
              <c:dLblPos val="r"/>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5-D6F6-4464-9AD7-FE3AA4392CA5}"/>
                </c:ext>
              </c:extLst>
            </c:dLbl>
            <c:spPr>
              <a:noFill/>
              <a:ln>
                <a:noFill/>
              </a:ln>
              <a:effectLst/>
            </c:spPr>
            <c:dLblPos val="t"/>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trendline>
            <c:spPr>
              <a:ln w="19050">
                <a:solidFill>
                  <a:srgbClr val="CC00CC"/>
                </a:solidFill>
                <a:prstDash val="dash"/>
              </a:ln>
            </c:spPr>
            <c:trendlineType val="power"/>
            <c:dispRSqr val="0"/>
            <c:dispEq val="1"/>
            <c:trendlineLbl>
              <c:layout>
                <c:manualLayout>
                  <c:x val="-0.21670370284064977"/>
                  <c:y val="-9.3956923156615912E-2"/>
                </c:manualLayout>
              </c:layout>
              <c:numFmt formatCode="General" sourceLinked="0"/>
              <c:txPr>
                <a:bodyPr/>
                <a:lstStyle/>
                <a:p>
                  <a:pPr>
                    <a:defRPr sz="1200">
                      <a:solidFill>
                        <a:srgbClr val="9A0000"/>
                      </a:solidFill>
                    </a:defRPr>
                  </a:pPr>
                  <a:endParaRPr lang="ru-RU"/>
                </a:p>
              </c:txPr>
            </c:trendlineLbl>
          </c:trendline>
          <c:cat>
            <c:strRef>
              <c:f>Изм_числен!$A$24:$AF$24</c:f>
              <c:strCache>
                <c:ptCount val="32"/>
                <c:pt idx="0">
                  <c:v>2011г.</c:v>
                </c:pt>
                <c:pt idx="1">
                  <c:v>2012г.</c:v>
                </c:pt>
                <c:pt idx="2">
                  <c:v>2013г.</c:v>
                </c:pt>
                <c:pt idx="3">
                  <c:v>2014г.</c:v>
                </c:pt>
                <c:pt idx="4">
                  <c:v>2015г.</c:v>
                </c:pt>
                <c:pt idx="5">
                  <c:v>2016г.</c:v>
                </c:pt>
                <c:pt idx="6">
                  <c:v>2017г.</c:v>
                </c:pt>
                <c:pt idx="7">
                  <c:v>2018г.</c:v>
                </c:pt>
                <c:pt idx="8">
                  <c:v>2019г.</c:v>
                </c:pt>
                <c:pt idx="9">
                  <c:v>2020г.</c:v>
                </c:pt>
                <c:pt idx="10">
                  <c:v>2021г.</c:v>
                </c:pt>
                <c:pt idx="11">
                  <c:v>2022г.</c:v>
                </c:pt>
                <c:pt idx="12">
                  <c:v>2023г.</c:v>
                </c:pt>
                <c:pt idx="13">
                  <c:v>2024г.</c:v>
                </c:pt>
                <c:pt idx="14">
                  <c:v>2025г.</c:v>
                </c:pt>
                <c:pt idx="15">
                  <c:v>2026г.</c:v>
                </c:pt>
                <c:pt idx="16">
                  <c:v>2027г.</c:v>
                </c:pt>
                <c:pt idx="17">
                  <c:v>2028г.</c:v>
                </c:pt>
                <c:pt idx="18">
                  <c:v>2029г.</c:v>
                </c:pt>
                <c:pt idx="19">
                  <c:v>2030г.</c:v>
                </c:pt>
                <c:pt idx="20">
                  <c:v>2031г.</c:v>
                </c:pt>
                <c:pt idx="21">
                  <c:v>2032г.</c:v>
                </c:pt>
                <c:pt idx="22">
                  <c:v>2033г.</c:v>
                </c:pt>
                <c:pt idx="23">
                  <c:v>2034г.</c:v>
                </c:pt>
                <c:pt idx="24">
                  <c:v>2035г.</c:v>
                </c:pt>
                <c:pt idx="25">
                  <c:v>2036г.</c:v>
                </c:pt>
                <c:pt idx="26">
                  <c:v>2037г.</c:v>
                </c:pt>
                <c:pt idx="27">
                  <c:v>2038г.</c:v>
                </c:pt>
                <c:pt idx="28">
                  <c:v>2039г.</c:v>
                </c:pt>
                <c:pt idx="29">
                  <c:v>2040г.</c:v>
                </c:pt>
                <c:pt idx="30">
                  <c:v>2041г.</c:v>
                </c:pt>
                <c:pt idx="31">
                  <c:v>2042г.</c:v>
                </c:pt>
              </c:strCache>
            </c:strRef>
          </c:cat>
          <c:val>
            <c:numRef>
              <c:f>Изм_числен!$A$25:$AF$25</c:f>
              <c:numCache>
                <c:formatCode>General</c:formatCode>
                <c:ptCount val="32"/>
                <c:pt idx="0">
                  <c:v>21900</c:v>
                </c:pt>
                <c:pt idx="1">
                  <c:v>21856</c:v>
                </c:pt>
                <c:pt idx="2">
                  <c:v>21821</c:v>
                </c:pt>
                <c:pt idx="3">
                  <c:v>21663</c:v>
                </c:pt>
                <c:pt idx="4">
                  <c:v>21530</c:v>
                </c:pt>
                <c:pt idx="5">
                  <c:v>21357</c:v>
                </c:pt>
                <c:pt idx="6">
                  <c:v>21159</c:v>
                </c:pt>
                <c:pt idx="7">
                  <c:v>21064</c:v>
                </c:pt>
                <c:pt idx="8">
                  <c:v>21063</c:v>
                </c:pt>
                <c:pt idx="9">
                  <c:v>20820</c:v>
                </c:pt>
                <c:pt idx="10">
                  <c:v>20489</c:v>
                </c:pt>
                <c:pt idx="31">
                  <c:v>20300</c:v>
                </c:pt>
              </c:numCache>
            </c:numRef>
          </c:val>
          <c:smooth val="0"/>
          <c:extLst>
            <c:ext xmlns:c16="http://schemas.microsoft.com/office/drawing/2014/chart" uri="{C3380CC4-5D6E-409C-BE32-E72D297353CC}">
              <c16:uniqueId val="{00000007-D6F6-4464-9AD7-FE3AA4392CA5}"/>
            </c:ext>
          </c:extLst>
        </c:ser>
        <c:dLbls>
          <c:showLegendKey val="0"/>
          <c:showVal val="0"/>
          <c:showCatName val="0"/>
          <c:showSerName val="0"/>
          <c:showPercent val="0"/>
          <c:showBubbleSize val="0"/>
        </c:dLbls>
        <c:marker val="1"/>
        <c:smooth val="0"/>
        <c:axId val="97365376"/>
        <c:axId val="97371264"/>
      </c:lineChart>
      <c:catAx>
        <c:axId val="97365376"/>
        <c:scaling>
          <c:orientation val="minMax"/>
        </c:scaling>
        <c:delete val="0"/>
        <c:axPos val="b"/>
        <c:numFmt formatCode="General" sourceLinked="0"/>
        <c:majorTickMark val="out"/>
        <c:minorTickMark val="none"/>
        <c:tickLblPos val="nextTo"/>
        <c:crossAx val="97371264"/>
        <c:crosses val="autoZero"/>
        <c:auto val="1"/>
        <c:lblAlgn val="ctr"/>
        <c:lblOffset val="100"/>
        <c:noMultiLvlLbl val="0"/>
      </c:catAx>
      <c:valAx>
        <c:axId val="97371264"/>
        <c:scaling>
          <c:orientation val="minMax"/>
          <c:max val="22500"/>
          <c:min val="19500"/>
        </c:scaling>
        <c:delete val="0"/>
        <c:axPos val="l"/>
        <c:majorGridlines/>
        <c:numFmt formatCode="General" sourceLinked="1"/>
        <c:majorTickMark val="out"/>
        <c:minorTickMark val="none"/>
        <c:tickLblPos val="nextTo"/>
        <c:crossAx val="97365376"/>
        <c:crosses val="autoZero"/>
        <c:crossBetween val="between"/>
      </c:valAx>
    </c:plotArea>
    <c:plotVisOnly val="1"/>
    <c:dispBlanksAs val="gap"/>
    <c:showDLblsOverMax val="0"/>
  </c:chart>
  <c:externalData r:id="rId1">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30"/>
      <c:rotY val="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0.10051755750490457"/>
          <c:y val="8.7094269466316709E-2"/>
          <c:w val="0.8152581640125941"/>
          <c:h val="0.53414005540974041"/>
        </c:manualLayout>
      </c:layout>
      <c:pie3DChart>
        <c:varyColors val="1"/>
        <c:ser>
          <c:idx val="0"/>
          <c:order val="0"/>
          <c:dPt>
            <c:idx val="0"/>
            <c:bubble3D val="0"/>
            <c:spPr>
              <a:solidFill>
                <a:schemeClr val="accent1"/>
              </a:solidFill>
              <a:ln w="25400">
                <a:solidFill>
                  <a:schemeClr val="lt1"/>
                </a:solidFill>
              </a:ln>
              <a:effectLst/>
              <a:sp3d contourW="25400">
                <a:contourClr>
                  <a:schemeClr val="lt1"/>
                </a:contourClr>
              </a:sp3d>
            </c:spPr>
            <c:extLst>
              <c:ext xmlns:c16="http://schemas.microsoft.com/office/drawing/2014/chart" uri="{C3380CC4-5D6E-409C-BE32-E72D297353CC}">
                <c16:uniqueId val="{00000001-5606-4FB9-AC83-960FB9CEA90E}"/>
              </c:ext>
            </c:extLst>
          </c:dPt>
          <c:dPt>
            <c:idx val="1"/>
            <c:bubble3D val="0"/>
            <c:spPr>
              <a:solidFill>
                <a:schemeClr val="accent2"/>
              </a:solidFill>
              <a:ln w="25400">
                <a:solidFill>
                  <a:schemeClr val="lt1"/>
                </a:solidFill>
              </a:ln>
              <a:effectLst/>
              <a:sp3d contourW="25400">
                <a:contourClr>
                  <a:schemeClr val="lt1"/>
                </a:contourClr>
              </a:sp3d>
            </c:spPr>
            <c:extLst>
              <c:ext xmlns:c16="http://schemas.microsoft.com/office/drawing/2014/chart" uri="{C3380CC4-5D6E-409C-BE32-E72D297353CC}">
                <c16:uniqueId val="{00000003-5606-4FB9-AC83-960FB9CEA90E}"/>
              </c:ext>
            </c:extLst>
          </c:dPt>
          <c:dPt>
            <c:idx val="2"/>
            <c:bubble3D val="0"/>
            <c:spPr>
              <a:solidFill>
                <a:schemeClr val="accent3"/>
              </a:solidFill>
              <a:ln w="25400">
                <a:solidFill>
                  <a:schemeClr val="lt1"/>
                </a:solidFill>
              </a:ln>
              <a:effectLst/>
              <a:sp3d contourW="25400">
                <a:contourClr>
                  <a:schemeClr val="lt1"/>
                </a:contourClr>
              </a:sp3d>
            </c:spPr>
            <c:extLst>
              <c:ext xmlns:c16="http://schemas.microsoft.com/office/drawing/2014/chart" uri="{C3380CC4-5D6E-409C-BE32-E72D297353CC}">
                <c16:uniqueId val="{00000005-5606-4FB9-AC83-960FB9CEA90E}"/>
              </c:ext>
            </c:extLst>
          </c:dPt>
          <c:dLbls>
            <c:dLbl>
              <c:idx val="1"/>
              <c:layout>
                <c:manualLayout>
                  <c:x val="2.5549123060228468E-2"/>
                  <c:y val="-0.25607247010790324"/>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5606-4FB9-AC83-960FB9CEA90E}"/>
                </c:ext>
              </c:extLst>
            </c:dLbl>
            <c:spPr>
              <a:noFill/>
              <a:ln>
                <a:noFill/>
              </a:ln>
              <a:effectLst/>
            </c:spPr>
            <c:txPr>
              <a:bodyPr rot="0" spcFirstLastPara="1" vertOverflow="ellipsis" vert="horz" wrap="square" lIns="38100" tIns="19050" rIns="38100" bIns="19050" anchor="ctr" anchorCtr="1">
                <a:spAutoFit/>
              </a:bodyPr>
              <a:lstStyle/>
              <a:p>
                <a:pPr>
                  <a:defRPr sz="1200" b="1"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Возраст!$I$38:$I$40</c:f>
              <c:strCache>
                <c:ptCount val="3"/>
                <c:pt idx="0">
                  <c:v>младше трудоспособного возраста</c:v>
                </c:pt>
                <c:pt idx="1">
                  <c:v>в трудоспособном возрасте</c:v>
                </c:pt>
                <c:pt idx="2">
                  <c:v>старше трудоспособного возраста</c:v>
                </c:pt>
              </c:strCache>
            </c:strRef>
          </c:cat>
          <c:val>
            <c:numRef>
              <c:f>Возраст!$J$38:$J$40</c:f>
              <c:numCache>
                <c:formatCode>0.00%</c:formatCode>
                <c:ptCount val="3"/>
                <c:pt idx="0">
                  <c:v>0.224</c:v>
                </c:pt>
                <c:pt idx="1">
                  <c:v>0.54900000000000004</c:v>
                </c:pt>
                <c:pt idx="2">
                  <c:v>0.22700000000000001</c:v>
                </c:pt>
              </c:numCache>
            </c:numRef>
          </c:val>
          <c:extLst>
            <c:ext xmlns:c16="http://schemas.microsoft.com/office/drawing/2014/chart" uri="{C3380CC4-5D6E-409C-BE32-E72D297353CC}">
              <c16:uniqueId val="{00000006-5606-4FB9-AC83-960FB9CEA90E}"/>
            </c:ext>
          </c:extLst>
        </c:ser>
        <c:dLbls>
          <c:showLegendKey val="0"/>
          <c:showVal val="0"/>
          <c:showCatName val="0"/>
          <c:showSerName val="0"/>
          <c:showPercent val="0"/>
          <c:showBubbleSize val="0"/>
          <c:showLeaderLines val="1"/>
        </c:dLbls>
      </c:pie3DChart>
      <c:spPr>
        <a:noFill/>
        <a:ln>
          <a:noFill/>
        </a:ln>
        <a:effectLst/>
      </c:spPr>
    </c:plotArea>
    <c:legend>
      <c:legendPos val="b"/>
      <c:layout>
        <c:manualLayout>
          <c:xMode val="edge"/>
          <c:yMode val="edge"/>
          <c:x val="0.25459426946631669"/>
          <c:y val="0.71117125984251972"/>
          <c:w val="0.57136679790026246"/>
          <c:h val="0.26105096237970254"/>
        </c:manualLayout>
      </c:layout>
      <c:overlay val="0"/>
      <c:spPr>
        <a:noFill/>
        <a:ln>
          <a:noFill/>
        </a:ln>
        <a:effectLst/>
      </c:spPr>
      <c:txPr>
        <a:bodyPr rot="0" spcFirstLastPara="1" vertOverflow="ellipsis" vert="horz" wrap="square" anchor="ctr" anchorCtr="1"/>
        <a:lstStyle/>
        <a:p>
          <a:pPr>
            <a:defRPr sz="1100" b="0" i="0" u="none" strike="noStrike" kern="1200" baseline="0">
              <a:solidFill>
                <a:sysClr val="windowText" lastClr="000000"/>
              </a:solidFill>
              <a:latin typeface="Arial" panose="020B0604020202020204" pitchFamily="34" charset="0"/>
              <a:ea typeface="+mn-ea"/>
              <a:cs typeface="+mn-cs"/>
            </a:defRPr>
          </a:pPr>
          <a:endParaRPr lang="ru-RU"/>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rgbClr val="FFFFCC"/>
    </a:solidFill>
    <a:ln w="9525" cap="flat" cmpd="sng" algn="ctr">
      <a:solidFill>
        <a:sysClr val="windowText" lastClr="000000"/>
      </a:solidFill>
      <a:round/>
    </a:ln>
    <a:effectLst/>
  </c:spPr>
  <c:txPr>
    <a:bodyPr/>
    <a:lstStyle/>
    <a:p>
      <a:pPr>
        <a:defRPr/>
      </a:pPr>
      <a:endParaRPr lang="ru-RU"/>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6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1EB7DC8-0B57-43E1-8FF2-53AFE3E3ADF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12487</TotalTime>
  <Pages>195</Pages>
  <Words>54230</Words>
  <Characters>309116</Characters>
  <Application>Microsoft Office Word</Application>
  <DocSecurity>0</DocSecurity>
  <Lines>2575</Lines>
  <Paragraphs>725</Paragraphs>
  <ScaleCrop>false</ScaleCrop>
  <HeadingPairs>
    <vt:vector size="2" baseType="variant">
      <vt:variant>
        <vt:lpstr>Название</vt:lpstr>
      </vt:variant>
      <vt:variant>
        <vt:i4>1</vt:i4>
      </vt:variant>
    </vt:vector>
  </HeadingPairs>
  <TitlesOfParts>
    <vt:vector size="1" baseType="lpstr">
      <vt:lpstr/>
    </vt:vector>
  </TitlesOfParts>
  <Company>RePack by SPecialiST</Company>
  <LinksUpToDate>false</LinksUpToDate>
  <CharactersWithSpaces>362621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map_info</dc:creator>
  <cp:lastModifiedBy>Анна Шабурова</cp:lastModifiedBy>
  <cp:revision>178</cp:revision>
  <cp:lastPrinted>2023-02-02T05:50:00Z</cp:lastPrinted>
  <dcterms:created xsi:type="dcterms:W3CDTF">2022-07-13T12:05:00Z</dcterms:created>
  <dcterms:modified xsi:type="dcterms:W3CDTF">2023-02-02T05:58:00Z</dcterms:modified>
</cp:coreProperties>
</file>