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0F" w:rsidRPr="0015310F" w:rsidRDefault="00E85D0F" w:rsidP="00E85D0F">
      <w:pPr>
        <w:jc w:val="right"/>
        <w:rPr>
          <w:sz w:val="28"/>
          <w:szCs w:val="28"/>
        </w:rPr>
      </w:pPr>
      <w:r w:rsidRPr="0015310F">
        <w:rPr>
          <w:sz w:val="28"/>
          <w:szCs w:val="28"/>
        </w:rPr>
        <w:t>УТВЕРЖДЕН</w:t>
      </w:r>
      <w:r>
        <w:rPr>
          <w:sz w:val="28"/>
          <w:szCs w:val="28"/>
        </w:rPr>
        <w:t>О</w:t>
      </w:r>
    </w:p>
    <w:p w:rsidR="00E85D0F" w:rsidRPr="0015310F" w:rsidRDefault="00E85D0F" w:rsidP="00E85D0F">
      <w:pPr>
        <w:jc w:val="right"/>
        <w:rPr>
          <w:sz w:val="28"/>
          <w:szCs w:val="28"/>
        </w:rPr>
      </w:pPr>
      <w:r>
        <w:rPr>
          <w:sz w:val="28"/>
          <w:szCs w:val="28"/>
        </w:rPr>
        <w:t>решением Совета д</w:t>
      </w:r>
      <w:r w:rsidRPr="0015310F">
        <w:rPr>
          <w:sz w:val="28"/>
          <w:szCs w:val="28"/>
        </w:rPr>
        <w:t>епутатов</w:t>
      </w:r>
    </w:p>
    <w:p w:rsidR="00E85D0F" w:rsidRDefault="00E85D0F" w:rsidP="00E85D0F">
      <w:pPr>
        <w:jc w:val="right"/>
        <w:rPr>
          <w:sz w:val="28"/>
          <w:szCs w:val="28"/>
        </w:rPr>
      </w:pPr>
      <w:r>
        <w:rPr>
          <w:sz w:val="28"/>
          <w:szCs w:val="28"/>
        </w:rPr>
        <w:t xml:space="preserve">города Тогучина </w:t>
      </w:r>
    </w:p>
    <w:p w:rsidR="00E85D0F" w:rsidRPr="0015310F" w:rsidRDefault="00E85D0F" w:rsidP="00E85D0F">
      <w:pPr>
        <w:jc w:val="right"/>
        <w:rPr>
          <w:sz w:val="28"/>
          <w:szCs w:val="28"/>
        </w:rPr>
      </w:pPr>
      <w:r w:rsidRPr="0015310F">
        <w:rPr>
          <w:sz w:val="28"/>
          <w:szCs w:val="28"/>
        </w:rPr>
        <w:t xml:space="preserve">Тогучинского района </w:t>
      </w:r>
    </w:p>
    <w:p w:rsidR="00E85D0F" w:rsidRPr="0015310F" w:rsidRDefault="00E85D0F" w:rsidP="00E85D0F">
      <w:pPr>
        <w:jc w:val="right"/>
        <w:rPr>
          <w:sz w:val="28"/>
          <w:szCs w:val="28"/>
        </w:rPr>
      </w:pPr>
      <w:r w:rsidRPr="0015310F">
        <w:rPr>
          <w:sz w:val="28"/>
          <w:szCs w:val="28"/>
        </w:rPr>
        <w:t>Новосибирской области</w:t>
      </w:r>
    </w:p>
    <w:p w:rsidR="00E85D0F" w:rsidRDefault="00E85D0F" w:rsidP="00E85D0F">
      <w:pPr>
        <w:ind w:right="423"/>
        <w:jc w:val="center"/>
        <w:rPr>
          <w:sz w:val="28"/>
          <w:szCs w:val="28"/>
        </w:rPr>
      </w:pPr>
      <w:r>
        <w:rPr>
          <w:sz w:val="28"/>
          <w:szCs w:val="28"/>
        </w:rPr>
        <w:t xml:space="preserve">                                                                      о</w:t>
      </w:r>
      <w:r w:rsidRPr="0015310F">
        <w:rPr>
          <w:sz w:val="28"/>
          <w:szCs w:val="28"/>
        </w:rPr>
        <w:t>т</w:t>
      </w:r>
      <w:r>
        <w:rPr>
          <w:sz w:val="28"/>
          <w:szCs w:val="28"/>
        </w:rPr>
        <w:t xml:space="preserve">  27.01.2017    </w:t>
      </w:r>
      <w:r w:rsidRPr="0015310F">
        <w:rPr>
          <w:sz w:val="28"/>
          <w:szCs w:val="28"/>
        </w:rPr>
        <w:t>№</w:t>
      </w:r>
      <w:r>
        <w:rPr>
          <w:sz w:val="28"/>
          <w:szCs w:val="28"/>
        </w:rPr>
        <w:t xml:space="preserve"> 56  </w:t>
      </w:r>
    </w:p>
    <w:p w:rsidR="0097169B" w:rsidRDefault="00E85D0F" w:rsidP="00E85D0F">
      <w:pPr>
        <w:ind w:left="5529" w:firstLine="0"/>
        <w:jc w:val="right"/>
        <w:rPr>
          <w:sz w:val="28"/>
          <w:szCs w:val="28"/>
        </w:rPr>
      </w:pPr>
      <w:r>
        <w:rPr>
          <w:sz w:val="28"/>
          <w:szCs w:val="28"/>
        </w:rPr>
        <w:t xml:space="preserve"> </w:t>
      </w:r>
      <w:r w:rsidR="00EC7D87">
        <w:rPr>
          <w:sz w:val="28"/>
          <w:szCs w:val="28"/>
        </w:rPr>
        <w:t>(В редакции</w:t>
      </w:r>
      <w:r>
        <w:rPr>
          <w:sz w:val="28"/>
          <w:szCs w:val="28"/>
        </w:rPr>
        <w:t xml:space="preserve"> </w:t>
      </w:r>
      <w:r w:rsidR="00EC7D87">
        <w:rPr>
          <w:sz w:val="28"/>
          <w:szCs w:val="28"/>
        </w:rPr>
        <w:t xml:space="preserve">решений Совета </w:t>
      </w:r>
      <w:r>
        <w:rPr>
          <w:sz w:val="28"/>
          <w:szCs w:val="28"/>
        </w:rPr>
        <w:t>депутатов города Тогучина от 22.12</w:t>
      </w:r>
      <w:r w:rsidR="00EC7D87">
        <w:rPr>
          <w:sz w:val="28"/>
          <w:szCs w:val="28"/>
        </w:rPr>
        <w:t xml:space="preserve">.2017    </w:t>
      </w:r>
      <w:r w:rsidR="00EC7D87" w:rsidRPr="0015310F">
        <w:rPr>
          <w:sz w:val="28"/>
          <w:szCs w:val="28"/>
        </w:rPr>
        <w:t>№</w:t>
      </w:r>
      <w:r>
        <w:rPr>
          <w:sz w:val="28"/>
          <w:szCs w:val="28"/>
        </w:rPr>
        <w:t xml:space="preserve"> 87</w:t>
      </w:r>
      <w:r w:rsidR="00EC7D87">
        <w:rPr>
          <w:sz w:val="28"/>
          <w:szCs w:val="28"/>
        </w:rPr>
        <w:t>)</w:t>
      </w:r>
    </w:p>
    <w:p w:rsidR="0097169B" w:rsidRDefault="0097169B">
      <w:pPr>
        <w:widowControl w:val="0"/>
        <w:autoSpaceDE w:val="0"/>
        <w:ind w:left="5954" w:firstLine="0"/>
        <w:jc w:val="center"/>
        <w:rPr>
          <w:b/>
          <w:bCs/>
          <w:sz w:val="28"/>
          <w:szCs w:val="28"/>
        </w:rPr>
      </w:pPr>
      <w:bookmarkStart w:id="0" w:name="_GoBack"/>
      <w:bookmarkEnd w:id="0"/>
    </w:p>
    <w:p w:rsidR="0097169B" w:rsidRDefault="0097169B">
      <w:pPr>
        <w:ind w:firstLine="0"/>
        <w:rPr>
          <w:b/>
          <w:bCs/>
          <w:sz w:val="28"/>
          <w:szCs w:val="28"/>
        </w:rPr>
      </w:pPr>
    </w:p>
    <w:p w:rsidR="0097169B" w:rsidRDefault="0097169B">
      <w:pPr>
        <w:ind w:firstLine="0"/>
        <w:jc w:val="center"/>
        <w:rPr>
          <w:b/>
          <w:bCs/>
          <w:sz w:val="28"/>
          <w:szCs w:val="28"/>
        </w:rPr>
      </w:pPr>
      <w:r>
        <w:rPr>
          <w:b/>
          <w:bCs/>
          <w:sz w:val="28"/>
          <w:szCs w:val="28"/>
        </w:rPr>
        <w:t xml:space="preserve">МЕСТНЫЕ НОРМАТИВЫ </w:t>
      </w:r>
    </w:p>
    <w:p w:rsidR="0097169B" w:rsidRDefault="0097169B">
      <w:pPr>
        <w:ind w:firstLine="0"/>
        <w:jc w:val="center"/>
        <w:rPr>
          <w:b/>
          <w:bCs/>
          <w:sz w:val="28"/>
          <w:szCs w:val="28"/>
        </w:rPr>
      </w:pPr>
      <w:r>
        <w:rPr>
          <w:b/>
          <w:bCs/>
          <w:sz w:val="28"/>
          <w:szCs w:val="28"/>
        </w:rPr>
        <w:t>градостроительного проектирования города Тогучина Тогучинского района Новосибирской области</w:t>
      </w:r>
    </w:p>
    <w:p w:rsidR="0097169B" w:rsidRDefault="0097169B">
      <w:pPr>
        <w:widowControl w:val="0"/>
        <w:ind w:firstLine="220"/>
        <w:jc w:val="center"/>
        <w:rPr>
          <w:b/>
          <w:bCs/>
          <w:sz w:val="28"/>
          <w:szCs w:val="28"/>
        </w:rPr>
      </w:pPr>
    </w:p>
    <w:p w:rsidR="0097169B" w:rsidRDefault="0097169B">
      <w:pPr>
        <w:widowControl w:val="0"/>
        <w:ind w:firstLine="220"/>
        <w:jc w:val="center"/>
        <w:rPr>
          <w:b/>
          <w:bCs/>
          <w:sz w:val="28"/>
          <w:szCs w:val="28"/>
        </w:rPr>
      </w:pPr>
    </w:p>
    <w:p w:rsidR="0097169B" w:rsidRDefault="0097169B">
      <w:pPr>
        <w:widowControl w:val="0"/>
        <w:ind w:firstLine="220"/>
        <w:jc w:val="center"/>
        <w:rPr>
          <w:b/>
          <w:bCs/>
          <w:sz w:val="28"/>
          <w:szCs w:val="28"/>
        </w:rPr>
      </w:pPr>
      <w:r>
        <w:rPr>
          <w:b/>
          <w:bCs/>
          <w:sz w:val="28"/>
          <w:szCs w:val="28"/>
        </w:rPr>
        <w:t>Содержание</w:t>
      </w:r>
    </w:p>
    <w:p w:rsidR="0097169B" w:rsidRDefault="0097169B">
      <w:pPr>
        <w:widowControl w:val="0"/>
        <w:ind w:firstLine="220"/>
        <w:jc w:val="center"/>
        <w:rPr>
          <w:sz w:val="28"/>
          <w:szCs w:val="28"/>
        </w:rPr>
      </w:pPr>
    </w:p>
    <w:p w:rsidR="0097169B" w:rsidRDefault="0097169B">
      <w:pPr>
        <w:ind w:firstLine="709"/>
        <w:rPr>
          <w:sz w:val="28"/>
          <w:szCs w:val="28"/>
        </w:rPr>
      </w:pPr>
      <w:r>
        <w:rPr>
          <w:sz w:val="28"/>
          <w:szCs w:val="28"/>
          <w:lang w:val="en-US"/>
        </w:rPr>
        <w:t>I</w:t>
      </w:r>
      <w:r>
        <w:rPr>
          <w:sz w:val="28"/>
          <w:szCs w:val="28"/>
        </w:rPr>
        <w:t>.</w:t>
      </w:r>
      <w:r>
        <w:rPr>
          <w:sz w:val="28"/>
          <w:szCs w:val="28"/>
          <w:lang w:val="en-US"/>
        </w:rPr>
        <w:t> </w:t>
      </w:r>
      <w:r>
        <w:rPr>
          <w:sz w:val="28"/>
          <w:szCs w:val="28"/>
        </w:rPr>
        <w:t>Общие положения.</w:t>
      </w:r>
    </w:p>
    <w:p w:rsidR="0097169B" w:rsidRDefault="0097169B">
      <w:pPr>
        <w:ind w:firstLine="709"/>
        <w:rPr>
          <w:sz w:val="28"/>
          <w:szCs w:val="28"/>
        </w:rPr>
      </w:pPr>
      <w:r>
        <w:rPr>
          <w:sz w:val="28"/>
          <w:szCs w:val="28"/>
        </w:rPr>
        <w:t>Перечень используемых сокращений.</w:t>
      </w:r>
    </w:p>
    <w:p w:rsidR="0097169B" w:rsidRDefault="0097169B">
      <w:pPr>
        <w:autoSpaceDE w:val="0"/>
        <w:ind w:firstLine="709"/>
        <w:rPr>
          <w:sz w:val="28"/>
          <w:szCs w:val="28"/>
        </w:rPr>
      </w:pPr>
      <w:r>
        <w:rPr>
          <w:sz w:val="28"/>
          <w:szCs w:val="28"/>
          <w:lang w:val="en-US"/>
        </w:rPr>
        <w:t>II</w:t>
      </w:r>
      <w:r>
        <w:rPr>
          <w:sz w:val="28"/>
          <w:szCs w:val="28"/>
        </w:rPr>
        <w:t>. Основная часть.</w:t>
      </w:r>
    </w:p>
    <w:p w:rsidR="0097169B" w:rsidRDefault="0097169B">
      <w:pPr>
        <w:ind w:firstLine="709"/>
        <w:rPr>
          <w:sz w:val="28"/>
          <w:szCs w:val="28"/>
        </w:rPr>
      </w:pPr>
      <w:r>
        <w:rPr>
          <w:sz w:val="28"/>
          <w:szCs w:val="28"/>
        </w:rPr>
        <w:t>1. Термины и определения.</w:t>
      </w:r>
    </w:p>
    <w:p w:rsidR="0097169B" w:rsidRDefault="0097169B">
      <w:pPr>
        <w:widowControl w:val="0"/>
        <w:ind w:firstLine="709"/>
        <w:rPr>
          <w:sz w:val="28"/>
          <w:szCs w:val="28"/>
        </w:rPr>
      </w:pPr>
      <w:r>
        <w:rPr>
          <w:sz w:val="28"/>
          <w:szCs w:val="28"/>
        </w:rPr>
        <w:t>2. Цели и задачи разработки местных нормативов градостроительного проектирования города Тогучина Тогучинского района Новосибирской области.</w:t>
      </w:r>
    </w:p>
    <w:p w:rsidR="0097169B" w:rsidRDefault="0097169B">
      <w:pPr>
        <w:widowControl w:val="0"/>
        <w:autoSpaceDE w:val="0"/>
        <w:ind w:firstLine="709"/>
        <w:rPr>
          <w:sz w:val="28"/>
          <w:szCs w:val="28"/>
        </w:rPr>
      </w:pPr>
      <w:r>
        <w:rPr>
          <w:sz w:val="28"/>
          <w:szCs w:val="28"/>
        </w:rPr>
        <w:t>3. Общая характеристика состава и содержания местных нормативов градостроительного проектирования города Тогучина Тогучинского района Новосибирской области.</w:t>
      </w:r>
    </w:p>
    <w:p w:rsidR="0097169B" w:rsidRDefault="0097169B">
      <w:pPr>
        <w:autoSpaceDE w:val="0"/>
        <w:ind w:firstLine="709"/>
        <w:rPr>
          <w:sz w:val="28"/>
          <w:szCs w:val="28"/>
        </w:rPr>
      </w:pPr>
      <w:r>
        <w:rPr>
          <w:sz w:val="28"/>
          <w:szCs w:val="28"/>
        </w:rPr>
        <w:t>4.</w:t>
      </w:r>
      <w:r>
        <w:rPr>
          <w:sz w:val="28"/>
          <w:szCs w:val="28"/>
          <w:lang w:val="en-US"/>
        </w:rPr>
        <w:t> </w:t>
      </w:r>
      <w:r>
        <w:rPr>
          <w:sz w:val="28"/>
          <w:szCs w:val="28"/>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Правила и область применения расчетных показателей, содержащихся в основной части местных нормативов градостроительного проектирования.</w:t>
      </w:r>
    </w:p>
    <w:p w:rsidR="0097169B" w:rsidRDefault="0097169B">
      <w:pPr>
        <w:widowControl w:val="0"/>
        <w:ind w:firstLine="709"/>
        <w:rPr>
          <w:sz w:val="28"/>
          <w:szCs w:val="28"/>
        </w:rPr>
      </w:pPr>
      <w:r>
        <w:rPr>
          <w:sz w:val="28"/>
          <w:szCs w:val="28"/>
          <w:lang w:val="en-US"/>
        </w:rPr>
        <w:t>IV</w:t>
      </w:r>
      <w:r>
        <w:rPr>
          <w:sz w:val="28"/>
          <w:szCs w:val="28"/>
        </w:rPr>
        <w:t>.</w:t>
      </w:r>
      <w:r>
        <w:rPr>
          <w:sz w:val="28"/>
          <w:szCs w:val="28"/>
          <w:lang w:val="en-US"/>
        </w:rPr>
        <w:t> </w:t>
      </w:r>
      <w:r>
        <w:rPr>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Перечень нормативных правовых актов и иных документов, использованных при подготовке местных нормативов градостроительного проектирования города Тогучина Тогучинского района Новосибирской области.</w:t>
      </w:r>
    </w:p>
    <w:p w:rsidR="0097169B" w:rsidRDefault="0097169B">
      <w:pPr>
        <w:pStyle w:val="ConsPlusNormal"/>
        <w:jc w:val="center"/>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p>
    <w:p w:rsidR="0097169B" w:rsidRDefault="0097169B" w:rsidP="002C7518">
      <w:pPr>
        <w:pStyle w:val="ConsPlusNormal"/>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p>
    <w:p w:rsidR="0097169B" w:rsidRDefault="0097169B">
      <w:pPr>
        <w:pStyle w:val="ConsPlusNormal"/>
        <w:pageBreakBefore/>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w:t>
      </w:r>
      <w:r>
        <w:rPr>
          <w:rFonts w:ascii="Times New Roman" w:hAnsi="Times New Roman" w:cs="Times New Roman"/>
          <w:b/>
          <w:bCs/>
          <w:sz w:val="28"/>
          <w:szCs w:val="28"/>
          <w:lang w:val="en-US"/>
        </w:rPr>
        <w:t> </w:t>
      </w:r>
      <w:r>
        <w:rPr>
          <w:rFonts w:ascii="Times New Roman" w:hAnsi="Times New Roman" w:cs="Times New Roman"/>
          <w:b/>
          <w:bCs/>
          <w:sz w:val="28"/>
          <w:szCs w:val="28"/>
        </w:rPr>
        <w:t>Общие положения</w:t>
      </w:r>
    </w:p>
    <w:p w:rsidR="0097169B" w:rsidRDefault="0097169B">
      <w:pPr>
        <w:pStyle w:val="ConsPlusNormal"/>
        <w:jc w:val="both"/>
        <w:rPr>
          <w:rFonts w:ascii="Times New Roman" w:hAnsi="Times New Roman" w:cs="Times New Roman"/>
          <w:sz w:val="28"/>
          <w:szCs w:val="28"/>
        </w:rPr>
      </w:pPr>
    </w:p>
    <w:p w:rsidR="0097169B" w:rsidRDefault="009716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Местные нормативы градостроительного проектирования города Тогучина Тогучинского</w:t>
      </w:r>
      <w:r>
        <w:rPr>
          <w:sz w:val="28"/>
          <w:szCs w:val="28"/>
        </w:rPr>
        <w:t xml:space="preserve"> </w:t>
      </w:r>
      <w:r>
        <w:rPr>
          <w:rFonts w:ascii="Times New Roman" w:hAnsi="Times New Roman" w:cs="Times New Roman"/>
          <w:sz w:val="28"/>
          <w:szCs w:val="28"/>
        </w:rPr>
        <w:t xml:space="preserve">района Новосибирской области разработаны в соответствии с законодательством Российской Федерации и Новосибирской области, нормативными правовыми актами города Тогучина Тогучинского района Новосибирской области,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7">
        <w:r>
          <w:rPr>
            <w:rStyle w:val="InternetLink"/>
            <w:rFonts w:ascii="Times New Roman" w:hAnsi="Times New Roman" w:cs="Times New Roman"/>
            <w:sz w:val="28"/>
            <w:szCs w:val="28"/>
          </w:rPr>
          <w:t>пункте 1 части 5 статьи 23</w:t>
        </w:r>
      </w:hyperlink>
      <w:r>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 нормативы градостроительного проектирования города Тогучина Тогучинского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97169B" w:rsidRDefault="009716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 нормативы градостроительного проектирования города Тогучина Тогучинского района Новосибирской области разработаны с учетом социально-демографического состава и плотности населения на территории городского поселения; планов и программ комплексного социально-экономического развития городского поселения; предложений органов местного самоуправления и заинтересованных лиц.</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Местные нормативы градостроительного проектирования города Тогучина Тогучинского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Местные нормативы градостроительного проектирования города Тогучина Тогучинского района Новосибирской области включают в себя: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8">
        <w:r>
          <w:rPr>
            <w:rStyle w:val="InternetLink"/>
            <w:rFonts w:ascii="Times New Roman" w:hAnsi="Times New Roman" w:cs="Times New Roman"/>
            <w:sz w:val="28"/>
            <w:szCs w:val="28"/>
          </w:rPr>
          <w:t>пункте 1 части 5 статьи 23</w:t>
        </w:r>
      </w:hyperlink>
      <w:r>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городского поселения и расчетные показатели максимально допустимого уровня территориальной </w:t>
      </w:r>
      <w:r>
        <w:rPr>
          <w:rFonts w:ascii="Times New Roman" w:hAnsi="Times New Roman" w:cs="Times New Roman"/>
          <w:sz w:val="28"/>
          <w:szCs w:val="28"/>
        </w:rPr>
        <w:lastRenderedPageBreak/>
        <w:t>доступности таких объектов для населения городского поселения;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97169B" w:rsidRDefault="0097169B">
      <w:pPr>
        <w:widowControl w:val="0"/>
        <w:autoSpaceDE w:val="0"/>
        <w:ind w:firstLine="0"/>
        <w:jc w:val="center"/>
        <w:rPr>
          <w:sz w:val="28"/>
          <w:szCs w:val="28"/>
        </w:rPr>
      </w:pPr>
    </w:p>
    <w:p w:rsidR="0097169B" w:rsidRDefault="0097169B">
      <w:pPr>
        <w:widowControl w:val="0"/>
        <w:autoSpaceDE w:val="0"/>
        <w:ind w:firstLine="0"/>
        <w:jc w:val="center"/>
        <w:rPr>
          <w:sz w:val="28"/>
          <w:szCs w:val="28"/>
        </w:rPr>
      </w:pPr>
      <w:bookmarkStart w:id="1" w:name="Par42"/>
      <w:bookmarkEnd w:id="1"/>
      <w:r>
        <w:rPr>
          <w:sz w:val="28"/>
          <w:szCs w:val="28"/>
        </w:rPr>
        <w:t>Перечень используемых сокращений</w:t>
      </w:r>
    </w:p>
    <w:p w:rsidR="0097169B" w:rsidRDefault="0097169B">
      <w:pPr>
        <w:widowControl w:val="0"/>
        <w:autoSpaceDE w:val="0"/>
        <w:ind w:firstLine="540"/>
        <w:rPr>
          <w:sz w:val="28"/>
          <w:szCs w:val="28"/>
        </w:rPr>
      </w:pPr>
    </w:p>
    <w:p w:rsidR="0097169B" w:rsidRDefault="0097169B">
      <w:pPr>
        <w:widowControl w:val="0"/>
        <w:autoSpaceDE w:val="0"/>
        <w:ind w:firstLine="709"/>
        <w:rPr>
          <w:sz w:val="28"/>
          <w:szCs w:val="28"/>
        </w:rPr>
      </w:pPr>
      <w:r>
        <w:rPr>
          <w:sz w:val="28"/>
          <w:szCs w:val="28"/>
        </w:rPr>
        <w:t>В местных нормативах градостроительного проектирования города Тогучина Тогучинского района Новосибирской области применяются следующие сокращения:</w:t>
      </w:r>
    </w:p>
    <w:p w:rsidR="0097169B" w:rsidRDefault="0097169B">
      <w:pPr>
        <w:widowControl w:val="0"/>
        <w:autoSpaceDE w:val="0"/>
        <w:ind w:firstLine="0"/>
        <w:rPr>
          <w:sz w:val="28"/>
          <w:szCs w:val="28"/>
        </w:rPr>
      </w:pPr>
      <w:bookmarkStart w:id="2" w:name="Par46"/>
      <w:bookmarkEnd w:id="2"/>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921"/>
        <w:gridCol w:w="7011"/>
      </w:tblGrid>
      <w:tr w:rsidR="0097169B">
        <w:tc>
          <w:tcPr>
            <w:tcW w:w="9932" w:type="dxa"/>
            <w:gridSpan w:val="2"/>
            <w:tcMar>
              <w:left w:w="103" w:type="dxa"/>
            </w:tcMar>
          </w:tcPr>
          <w:p w:rsidR="0097169B" w:rsidRDefault="0097169B">
            <w:pPr>
              <w:widowControl w:val="0"/>
              <w:autoSpaceDE w:val="0"/>
              <w:ind w:firstLine="0"/>
              <w:jc w:val="center"/>
              <w:rPr>
                <w:sz w:val="28"/>
                <w:szCs w:val="28"/>
              </w:rPr>
            </w:pPr>
            <w:r>
              <w:rPr>
                <w:sz w:val="28"/>
                <w:szCs w:val="28"/>
              </w:rPr>
              <w:t>Сокращения слов и словосочетаний</w:t>
            </w:r>
          </w:p>
        </w:tc>
      </w:tr>
      <w:tr w:rsidR="0097169B">
        <w:tc>
          <w:tcPr>
            <w:tcW w:w="2921" w:type="dxa"/>
            <w:tcBorders>
              <w:right w:val="nil"/>
            </w:tcBorders>
            <w:tcMar>
              <w:left w:w="103" w:type="dxa"/>
            </w:tcMar>
          </w:tcPr>
          <w:p w:rsidR="0097169B" w:rsidRDefault="0097169B">
            <w:pPr>
              <w:widowControl w:val="0"/>
              <w:autoSpaceDE w:val="0"/>
              <w:ind w:firstLine="0"/>
              <w:jc w:val="center"/>
              <w:rPr>
                <w:sz w:val="28"/>
                <w:szCs w:val="28"/>
              </w:rPr>
            </w:pPr>
            <w:r>
              <w:rPr>
                <w:sz w:val="28"/>
                <w:szCs w:val="28"/>
              </w:rPr>
              <w:t>Сокращение</w:t>
            </w:r>
          </w:p>
        </w:tc>
        <w:tc>
          <w:tcPr>
            <w:tcW w:w="7011" w:type="dxa"/>
            <w:tcMar>
              <w:left w:w="103" w:type="dxa"/>
            </w:tcMar>
          </w:tcPr>
          <w:p w:rsidR="0097169B" w:rsidRDefault="0097169B">
            <w:pPr>
              <w:widowControl w:val="0"/>
              <w:autoSpaceDE w:val="0"/>
              <w:ind w:firstLine="0"/>
              <w:jc w:val="center"/>
              <w:rPr>
                <w:sz w:val="28"/>
                <w:szCs w:val="28"/>
              </w:rPr>
            </w:pPr>
            <w:r>
              <w:rPr>
                <w:sz w:val="28"/>
                <w:szCs w:val="28"/>
              </w:rPr>
              <w:t>Слово/словосочетание</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гг.</w:t>
            </w:r>
          </w:p>
        </w:tc>
        <w:tc>
          <w:tcPr>
            <w:tcW w:w="7011" w:type="dxa"/>
            <w:tcMar>
              <w:left w:w="103" w:type="dxa"/>
            </w:tcMar>
          </w:tcPr>
          <w:p w:rsidR="0097169B" w:rsidRDefault="0097169B">
            <w:pPr>
              <w:widowControl w:val="0"/>
              <w:autoSpaceDE w:val="0"/>
              <w:ind w:firstLine="0"/>
              <w:jc w:val="left"/>
              <w:rPr>
                <w:sz w:val="28"/>
                <w:szCs w:val="28"/>
              </w:rPr>
            </w:pPr>
            <w:r>
              <w:rPr>
                <w:sz w:val="28"/>
                <w:szCs w:val="28"/>
              </w:rPr>
              <w:t>годы</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ГП</w:t>
            </w:r>
          </w:p>
        </w:tc>
        <w:tc>
          <w:tcPr>
            <w:tcW w:w="7011" w:type="dxa"/>
            <w:tcMar>
              <w:left w:w="103" w:type="dxa"/>
            </w:tcMar>
          </w:tcPr>
          <w:p w:rsidR="0097169B" w:rsidRDefault="0097169B">
            <w:pPr>
              <w:widowControl w:val="0"/>
              <w:autoSpaceDE w:val="0"/>
              <w:ind w:firstLine="0"/>
              <w:jc w:val="left"/>
              <w:rPr>
                <w:sz w:val="28"/>
                <w:szCs w:val="28"/>
              </w:rPr>
            </w:pPr>
            <w:r>
              <w:rPr>
                <w:sz w:val="28"/>
                <w:szCs w:val="28"/>
              </w:rPr>
              <w:t>Генеральный план</w:t>
            </w:r>
          </w:p>
        </w:tc>
      </w:tr>
      <w:tr w:rsidR="0097169B">
        <w:trPr>
          <w:trHeight w:val="323"/>
        </w:trPr>
        <w:tc>
          <w:tcPr>
            <w:tcW w:w="2921" w:type="dxa"/>
            <w:tcBorders>
              <w:right w:val="nil"/>
            </w:tcBorders>
            <w:tcMar>
              <w:left w:w="103" w:type="dxa"/>
            </w:tcMar>
          </w:tcPr>
          <w:p w:rsidR="0097169B" w:rsidRDefault="00EB076B">
            <w:pPr>
              <w:widowControl w:val="0"/>
              <w:autoSpaceDE w:val="0"/>
              <w:ind w:firstLine="0"/>
              <w:jc w:val="left"/>
              <w:rPr>
                <w:sz w:val="28"/>
                <w:szCs w:val="28"/>
              </w:rPr>
            </w:pPr>
            <w:hyperlink r:id="rId9">
              <w:r w:rsidR="0097169B">
                <w:rPr>
                  <w:rStyle w:val="InternetLink"/>
                  <w:sz w:val="28"/>
                  <w:szCs w:val="28"/>
                </w:rPr>
                <w:t>ГрК</w:t>
              </w:r>
            </w:hyperlink>
            <w:r w:rsidR="0097169B">
              <w:rPr>
                <w:sz w:val="28"/>
                <w:szCs w:val="28"/>
              </w:rPr>
              <w:t xml:space="preserve"> РФ</w:t>
            </w:r>
          </w:p>
        </w:tc>
        <w:tc>
          <w:tcPr>
            <w:tcW w:w="7011" w:type="dxa"/>
            <w:tcMar>
              <w:left w:w="103" w:type="dxa"/>
            </w:tcMar>
          </w:tcPr>
          <w:p w:rsidR="0097169B" w:rsidRDefault="0097169B">
            <w:pPr>
              <w:widowControl w:val="0"/>
              <w:autoSpaceDE w:val="0"/>
              <w:ind w:firstLine="0"/>
              <w:jc w:val="left"/>
              <w:rPr>
                <w:sz w:val="28"/>
                <w:szCs w:val="28"/>
              </w:rPr>
            </w:pPr>
            <w:r>
              <w:rPr>
                <w:sz w:val="28"/>
                <w:szCs w:val="28"/>
              </w:rPr>
              <w:t xml:space="preserve">Градостроительный </w:t>
            </w:r>
            <w:hyperlink r:id="rId10">
              <w:r>
                <w:rPr>
                  <w:rStyle w:val="InternetLink"/>
                  <w:sz w:val="28"/>
                  <w:szCs w:val="28"/>
                </w:rPr>
                <w:t>кодекс</w:t>
              </w:r>
            </w:hyperlink>
            <w:r>
              <w:rPr>
                <w:sz w:val="28"/>
                <w:szCs w:val="28"/>
              </w:rPr>
              <w:t xml:space="preserve"> Российской Федерации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др.</w:t>
            </w:r>
          </w:p>
        </w:tc>
        <w:tc>
          <w:tcPr>
            <w:tcW w:w="7011" w:type="dxa"/>
            <w:tcMar>
              <w:left w:w="103" w:type="dxa"/>
            </w:tcMar>
          </w:tcPr>
          <w:p w:rsidR="0097169B" w:rsidRDefault="0097169B">
            <w:pPr>
              <w:widowControl w:val="0"/>
              <w:autoSpaceDE w:val="0"/>
              <w:ind w:firstLine="0"/>
              <w:jc w:val="left"/>
              <w:rPr>
                <w:sz w:val="28"/>
                <w:szCs w:val="28"/>
              </w:rPr>
            </w:pPr>
            <w:r>
              <w:rPr>
                <w:sz w:val="28"/>
                <w:szCs w:val="28"/>
              </w:rPr>
              <w:t>другие</w:t>
            </w:r>
          </w:p>
        </w:tc>
      </w:tr>
      <w:tr w:rsidR="0097169B">
        <w:trPr>
          <w:trHeight w:val="323"/>
        </w:trPr>
        <w:tc>
          <w:tcPr>
            <w:tcW w:w="2921" w:type="dxa"/>
            <w:tcBorders>
              <w:right w:val="nil"/>
            </w:tcBorders>
            <w:tcMar>
              <w:left w:w="103" w:type="dxa"/>
            </w:tcMar>
          </w:tcPr>
          <w:p w:rsidR="0097169B" w:rsidRDefault="00EB076B">
            <w:pPr>
              <w:widowControl w:val="0"/>
              <w:autoSpaceDE w:val="0"/>
              <w:ind w:firstLine="0"/>
              <w:jc w:val="left"/>
              <w:rPr>
                <w:sz w:val="28"/>
                <w:szCs w:val="28"/>
              </w:rPr>
            </w:pPr>
            <w:hyperlink r:id="rId11">
              <w:r w:rsidR="0097169B">
                <w:rPr>
                  <w:rStyle w:val="InternetLink"/>
                  <w:sz w:val="28"/>
                  <w:szCs w:val="28"/>
                </w:rPr>
                <w:t>ЗК</w:t>
              </w:r>
            </w:hyperlink>
            <w:r w:rsidR="0097169B">
              <w:rPr>
                <w:sz w:val="28"/>
                <w:szCs w:val="28"/>
              </w:rPr>
              <w:t xml:space="preserve"> РФ</w:t>
            </w:r>
          </w:p>
        </w:tc>
        <w:tc>
          <w:tcPr>
            <w:tcW w:w="7011" w:type="dxa"/>
            <w:tcMar>
              <w:left w:w="103" w:type="dxa"/>
            </w:tcMar>
          </w:tcPr>
          <w:p w:rsidR="0097169B" w:rsidRDefault="0097169B">
            <w:pPr>
              <w:widowControl w:val="0"/>
              <w:autoSpaceDE w:val="0"/>
              <w:ind w:firstLine="0"/>
              <w:jc w:val="left"/>
              <w:rPr>
                <w:sz w:val="28"/>
                <w:szCs w:val="28"/>
              </w:rPr>
            </w:pPr>
            <w:r>
              <w:rPr>
                <w:sz w:val="28"/>
                <w:szCs w:val="28"/>
              </w:rPr>
              <w:t xml:space="preserve">Земельный </w:t>
            </w:r>
            <w:hyperlink r:id="rId12">
              <w:r>
                <w:rPr>
                  <w:rStyle w:val="InternetLink"/>
                  <w:sz w:val="28"/>
                  <w:szCs w:val="28"/>
                </w:rPr>
                <w:t>кодекс</w:t>
              </w:r>
            </w:hyperlink>
            <w:r>
              <w:rPr>
                <w:sz w:val="28"/>
                <w:szCs w:val="28"/>
              </w:rPr>
              <w:t xml:space="preserve"> Российской Федерации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МНГП города Тогучина Тогучинского района Новосибирской области</w:t>
            </w:r>
          </w:p>
        </w:tc>
        <w:tc>
          <w:tcPr>
            <w:tcW w:w="7011" w:type="dxa"/>
            <w:tcMar>
              <w:left w:w="103" w:type="dxa"/>
            </w:tcMar>
          </w:tcPr>
          <w:p w:rsidR="0097169B" w:rsidRDefault="0097169B">
            <w:pPr>
              <w:widowControl w:val="0"/>
              <w:autoSpaceDE w:val="0"/>
              <w:ind w:firstLine="0"/>
              <w:jc w:val="left"/>
              <w:rPr>
                <w:sz w:val="28"/>
                <w:szCs w:val="28"/>
              </w:rPr>
            </w:pPr>
            <w:r>
              <w:rPr>
                <w:sz w:val="28"/>
                <w:szCs w:val="28"/>
              </w:rPr>
              <w:t>Местные нормативы градостроительного проектирования города Тогучина Тогучинского района Новосибирской области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ОМЗ</w:t>
            </w:r>
          </w:p>
        </w:tc>
        <w:tc>
          <w:tcPr>
            <w:tcW w:w="7011" w:type="dxa"/>
            <w:tcMar>
              <w:left w:w="103" w:type="dxa"/>
            </w:tcMar>
          </w:tcPr>
          <w:p w:rsidR="0097169B" w:rsidRDefault="0097169B">
            <w:pPr>
              <w:widowControl w:val="0"/>
              <w:autoSpaceDE w:val="0"/>
              <w:ind w:firstLine="0"/>
              <w:jc w:val="left"/>
              <w:rPr>
                <w:sz w:val="28"/>
                <w:szCs w:val="28"/>
              </w:rPr>
            </w:pPr>
            <w:r>
              <w:rPr>
                <w:sz w:val="28"/>
                <w:szCs w:val="28"/>
              </w:rPr>
              <w:t>Объект местного значения</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п.</w:t>
            </w:r>
          </w:p>
        </w:tc>
        <w:tc>
          <w:tcPr>
            <w:tcW w:w="7011" w:type="dxa"/>
            <w:tcMar>
              <w:left w:w="103" w:type="dxa"/>
            </w:tcMar>
          </w:tcPr>
          <w:p w:rsidR="0097169B" w:rsidRDefault="0097169B">
            <w:pPr>
              <w:widowControl w:val="0"/>
              <w:autoSpaceDE w:val="0"/>
              <w:ind w:firstLine="0"/>
              <w:jc w:val="left"/>
              <w:rPr>
                <w:sz w:val="28"/>
                <w:szCs w:val="28"/>
              </w:rPr>
            </w:pPr>
            <w:r>
              <w:rPr>
                <w:sz w:val="28"/>
                <w:szCs w:val="28"/>
              </w:rPr>
              <w:t>пункт</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ПЗЗ</w:t>
            </w:r>
          </w:p>
        </w:tc>
        <w:tc>
          <w:tcPr>
            <w:tcW w:w="7011" w:type="dxa"/>
            <w:tcMar>
              <w:left w:w="103" w:type="dxa"/>
            </w:tcMar>
          </w:tcPr>
          <w:p w:rsidR="0097169B" w:rsidRDefault="0097169B">
            <w:pPr>
              <w:widowControl w:val="0"/>
              <w:autoSpaceDE w:val="0"/>
              <w:ind w:firstLine="0"/>
              <w:jc w:val="left"/>
              <w:rPr>
                <w:sz w:val="28"/>
                <w:szCs w:val="28"/>
              </w:rPr>
            </w:pPr>
            <w:r>
              <w:rPr>
                <w:sz w:val="28"/>
                <w:szCs w:val="28"/>
              </w:rPr>
              <w:t>Правила землепользования и застройки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пп.</w:t>
            </w:r>
          </w:p>
        </w:tc>
        <w:tc>
          <w:tcPr>
            <w:tcW w:w="7011" w:type="dxa"/>
            <w:tcMar>
              <w:left w:w="103" w:type="dxa"/>
            </w:tcMar>
          </w:tcPr>
          <w:p w:rsidR="0097169B" w:rsidRDefault="0097169B">
            <w:pPr>
              <w:widowControl w:val="0"/>
              <w:autoSpaceDE w:val="0"/>
              <w:ind w:firstLine="0"/>
              <w:jc w:val="left"/>
              <w:rPr>
                <w:sz w:val="28"/>
                <w:szCs w:val="28"/>
              </w:rPr>
            </w:pPr>
            <w:r>
              <w:rPr>
                <w:sz w:val="28"/>
                <w:szCs w:val="28"/>
              </w:rPr>
              <w:t>подпункт</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РНГП Новосибирской области</w:t>
            </w:r>
          </w:p>
        </w:tc>
        <w:tc>
          <w:tcPr>
            <w:tcW w:w="7011" w:type="dxa"/>
            <w:tcMar>
              <w:left w:w="103" w:type="dxa"/>
            </w:tcMar>
          </w:tcPr>
          <w:p w:rsidR="0097169B" w:rsidRDefault="0097169B">
            <w:pPr>
              <w:widowControl w:val="0"/>
              <w:autoSpaceDE w:val="0"/>
              <w:ind w:firstLine="0"/>
              <w:jc w:val="left"/>
              <w:rPr>
                <w:sz w:val="28"/>
                <w:szCs w:val="28"/>
              </w:rPr>
            </w:pPr>
            <w:r>
              <w:rPr>
                <w:sz w:val="28"/>
                <w:szCs w:val="28"/>
              </w:rPr>
              <w:t>Региональные нормативы градостроительного проектирования Новосибирской области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ст.</w:t>
            </w:r>
          </w:p>
        </w:tc>
        <w:tc>
          <w:tcPr>
            <w:tcW w:w="7011" w:type="dxa"/>
            <w:tcMar>
              <w:left w:w="103" w:type="dxa"/>
            </w:tcMar>
          </w:tcPr>
          <w:p w:rsidR="0097169B" w:rsidRDefault="0097169B">
            <w:pPr>
              <w:widowControl w:val="0"/>
              <w:autoSpaceDE w:val="0"/>
              <w:ind w:firstLine="0"/>
              <w:jc w:val="left"/>
              <w:rPr>
                <w:sz w:val="28"/>
                <w:szCs w:val="28"/>
              </w:rPr>
            </w:pPr>
            <w:r>
              <w:rPr>
                <w:sz w:val="28"/>
                <w:szCs w:val="28"/>
              </w:rPr>
              <w:t>статья</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ст.ст.</w:t>
            </w:r>
          </w:p>
        </w:tc>
        <w:tc>
          <w:tcPr>
            <w:tcW w:w="7011" w:type="dxa"/>
            <w:tcMar>
              <w:left w:w="103" w:type="dxa"/>
            </w:tcMar>
          </w:tcPr>
          <w:p w:rsidR="0097169B" w:rsidRDefault="0097169B">
            <w:pPr>
              <w:widowControl w:val="0"/>
              <w:autoSpaceDE w:val="0"/>
              <w:ind w:firstLine="0"/>
              <w:jc w:val="left"/>
              <w:rPr>
                <w:sz w:val="28"/>
                <w:szCs w:val="28"/>
              </w:rPr>
            </w:pPr>
            <w:r>
              <w:rPr>
                <w:sz w:val="28"/>
                <w:szCs w:val="28"/>
              </w:rPr>
              <w:t>статьи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ч.</w:t>
            </w:r>
          </w:p>
        </w:tc>
        <w:tc>
          <w:tcPr>
            <w:tcW w:w="7011" w:type="dxa"/>
            <w:tcMar>
              <w:left w:w="103" w:type="dxa"/>
            </w:tcMar>
          </w:tcPr>
          <w:p w:rsidR="0097169B" w:rsidRDefault="0097169B">
            <w:pPr>
              <w:widowControl w:val="0"/>
              <w:autoSpaceDE w:val="0"/>
              <w:ind w:firstLine="0"/>
              <w:jc w:val="left"/>
              <w:rPr>
                <w:sz w:val="28"/>
                <w:szCs w:val="28"/>
              </w:rPr>
            </w:pPr>
            <w:r>
              <w:rPr>
                <w:sz w:val="28"/>
                <w:szCs w:val="28"/>
              </w:rPr>
              <w:t>часть</w:t>
            </w:r>
          </w:p>
        </w:tc>
      </w:tr>
      <w:tr w:rsidR="0097169B">
        <w:trPr>
          <w:trHeight w:val="322"/>
        </w:trPr>
        <w:tc>
          <w:tcPr>
            <w:tcW w:w="9932" w:type="dxa"/>
            <w:gridSpan w:val="2"/>
            <w:tcMar>
              <w:left w:w="103" w:type="dxa"/>
            </w:tcMar>
          </w:tcPr>
          <w:p w:rsidR="0097169B" w:rsidRDefault="0097169B">
            <w:pPr>
              <w:widowControl w:val="0"/>
              <w:autoSpaceDE w:val="0"/>
              <w:ind w:firstLine="0"/>
              <w:jc w:val="center"/>
              <w:rPr>
                <w:sz w:val="28"/>
                <w:szCs w:val="28"/>
              </w:rPr>
            </w:pPr>
            <w:r>
              <w:rPr>
                <w:sz w:val="28"/>
                <w:szCs w:val="28"/>
              </w:rPr>
              <w:t>Сокращения единиц измерений</w:t>
            </w:r>
          </w:p>
        </w:tc>
      </w:tr>
      <w:tr w:rsidR="0097169B">
        <w:trPr>
          <w:trHeight w:val="322"/>
        </w:trPr>
        <w:tc>
          <w:tcPr>
            <w:tcW w:w="2921" w:type="dxa"/>
            <w:tcBorders>
              <w:right w:val="nil"/>
            </w:tcBorders>
            <w:tcMar>
              <w:left w:w="103" w:type="dxa"/>
            </w:tcMar>
          </w:tcPr>
          <w:p w:rsidR="0097169B" w:rsidRDefault="0097169B">
            <w:pPr>
              <w:widowControl w:val="0"/>
              <w:autoSpaceDE w:val="0"/>
              <w:ind w:firstLine="0"/>
              <w:jc w:val="center"/>
              <w:rPr>
                <w:sz w:val="28"/>
                <w:szCs w:val="28"/>
              </w:rPr>
            </w:pPr>
            <w:r>
              <w:rPr>
                <w:sz w:val="28"/>
                <w:szCs w:val="28"/>
              </w:rPr>
              <w:t>Обозначение</w:t>
            </w:r>
          </w:p>
        </w:tc>
        <w:tc>
          <w:tcPr>
            <w:tcW w:w="7011" w:type="dxa"/>
            <w:tcMar>
              <w:left w:w="103" w:type="dxa"/>
            </w:tcMar>
          </w:tcPr>
          <w:p w:rsidR="0097169B" w:rsidRDefault="0097169B">
            <w:pPr>
              <w:widowControl w:val="0"/>
              <w:autoSpaceDE w:val="0"/>
              <w:ind w:firstLine="0"/>
              <w:jc w:val="center"/>
              <w:rPr>
                <w:sz w:val="28"/>
                <w:szCs w:val="28"/>
              </w:rPr>
            </w:pPr>
            <w:r>
              <w:rPr>
                <w:sz w:val="28"/>
                <w:szCs w:val="28"/>
              </w:rPr>
              <w:t>Наименование единицы измерения</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га</w:t>
            </w:r>
          </w:p>
        </w:tc>
        <w:tc>
          <w:tcPr>
            <w:tcW w:w="7011" w:type="dxa"/>
            <w:tcMar>
              <w:left w:w="103" w:type="dxa"/>
            </w:tcMar>
          </w:tcPr>
          <w:p w:rsidR="0097169B" w:rsidRDefault="0097169B">
            <w:pPr>
              <w:widowControl w:val="0"/>
              <w:autoSpaceDE w:val="0"/>
              <w:ind w:firstLine="0"/>
              <w:jc w:val="left"/>
              <w:rPr>
                <w:sz w:val="28"/>
                <w:szCs w:val="28"/>
              </w:rPr>
            </w:pPr>
            <w:r>
              <w:rPr>
                <w:sz w:val="28"/>
                <w:szCs w:val="28"/>
              </w:rPr>
              <w:t>гектар</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кВ</w:t>
            </w:r>
          </w:p>
        </w:tc>
        <w:tc>
          <w:tcPr>
            <w:tcW w:w="7011" w:type="dxa"/>
            <w:tcMar>
              <w:left w:w="103" w:type="dxa"/>
            </w:tcMar>
          </w:tcPr>
          <w:p w:rsidR="0097169B" w:rsidRDefault="0097169B">
            <w:pPr>
              <w:widowControl w:val="0"/>
              <w:autoSpaceDE w:val="0"/>
              <w:ind w:firstLine="0"/>
              <w:jc w:val="left"/>
              <w:rPr>
                <w:sz w:val="28"/>
                <w:szCs w:val="28"/>
              </w:rPr>
            </w:pPr>
            <w:r>
              <w:rPr>
                <w:sz w:val="28"/>
                <w:szCs w:val="28"/>
              </w:rPr>
              <w:t>киловольт</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кв.м</w:t>
            </w:r>
          </w:p>
        </w:tc>
        <w:tc>
          <w:tcPr>
            <w:tcW w:w="7011" w:type="dxa"/>
            <w:tcMar>
              <w:left w:w="103" w:type="dxa"/>
            </w:tcMar>
          </w:tcPr>
          <w:p w:rsidR="0097169B" w:rsidRDefault="0097169B">
            <w:pPr>
              <w:widowControl w:val="0"/>
              <w:autoSpaceDE w:val="0"/>
              <w:ind w:firstLine="0"/>
              <w:jc w:val="left"/>
              <w:rPr>
                <w:sz w:val="28"/>
                <w:szCs w:val="28"/>
              </w:rPr>
            </w:pPr>
            <w:r>
              <w:rPr>
                <w:sz w:val="28"/>
                <w:szCs w:val="28"/>
              </w:rPr>
              <w:t>квадратный метр</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кв.м/тыс. человек</w:t>
            </w:r>
          </w:p>
        </w:tc>
        <w:tc>
          <w:tcPr>
            <w:tcW w:w="7011" w:type="dxa"/>
            <w:tcMar>
              <w:left w:w="103" w:type="dxa"/>
            </w:tcMar>
          </w:tcPr>
          <w:p w:rsidR="0097169B" w:rsidRDefault="0097169B">
            <w:pPr>
              <w:widowControl w:val="0"/>
              <w:autoSpaceDE w:val="0"/>
              <w:ind w:firstLine="0"/>
              <w:jc w:val="left"/>
              <w:rPr>
                <w:sz w:val="28"/>
                <w:szCs w:val="28"/>
              </w:rPr>
            </w:pPr>
            <w:r>
              <w:rPr>
                <w:sz w:val="28"/>
                <w:szCs w:val="28"/>
              </w:rPr>
              <w:t>квадратных метров на тысячу человек</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км</w:t>
            </w:r>
          </w:p>
        </w:tc>
        <w:tc>
          <w:tcPr>
            <w:tcW w:w="7011" w:type="dxa"/>
            <w:tcMar>
              <w:left w:w="103" w:type="dxa"/>
            </w:tcMar>
          </w:tcPr>
          <w:p w:rsidR="0097169B" w:rsidRDefault="0097169B">
            <w:pPr>
              <w:widowControl w:val="0"/>
              <w:autoSpaceDE w:val="0"/>
              <w:ind w:firstLine="0"/>
              <w:jc w:val="left"/>
              <w:rPr>
                <w:sz w:val="28"/>
                <w:szCs w:val="28"/>
              </w:rPr>
            </w:pPr>
            <w:r>
              <w:rPr>
                <w:sz w:val="28"/>
                <w:szCs w:val="28"/>
              </w:rPr>
              <w:t>километр</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км/час</w:t>
            </w:r>
          </w:p>
        </w:tc>
        <w:tc>
          <w:tcPr>
            <w:tcW w:w="7011" w:type="dxa"/>
            <w:tcMar>
              <w:left w:w="103" w:type="dxa"/>
            </w:tcMar>
          </w:tcPr>
          <w:p w:rsidR="0097169B" w:rsidRDefault="0097169B">
            <w:pPr>
              <w:widowControl w:val="0"/>
              <w:autoSpaceDE w:val="0"/>
              <w:ind w:firstLine="0"/>
              <w:jc w:val="left"/>
              <w:rPr>
                <w:sz w:val="28"/>
                <w:szCs w:val="28"/>
              </w:rPr>
            </w:pPr>
            <w:r>
              <w:rPr>
                <w:sz w:val="28"/>
                <w:szCs w:val="28"/>
              </w:rPr>
              <w:t>километр в час</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куб. м</w:t>
            </w:r>
          </w:p>
        </w:tc>
        <w:tc>
          <w:tcPr>
            <w:tcW w:w="7011" w:type="dxa"/>
            <w:tcMar>
              <w:left w:w="103" w:type="dxa"/>
            </w:tcMar>
          </w:tcPr>
          <w:p w:rsidR="0097169B" w:rsidRDefault="0097169B">
            <w:pPr>
              <w:widowControl w:val="0"/>
              <w:autoSpaceDE w:val="0"/>
              <w:ind w:firstLine="0"/>
              <w:jc w:val="left"/>
              <w:rPr>
                <w:sz w:val="28"/>
                <w:szCs w:val="28"/>
              </w:rPr>
            </w:pPr>
            <w:r>
              <w:rPr>
                <w:sz w:val="28"/>
                <w:szCs w:val="28"/>
              </w:rPr>
              <w:t>кубический метр</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м</w:t>
            </w:r>
          </w:p>
        </w:tc>
        <w:tc>
          <w:tcPr>
            <w:tcW w:w="7011" w:type="dxa"/>
            <w:tcMar>
              <w:left w:w="103" w:type="dxa"/>
            </w:tcMar>
          </w:tcPr>
          <w:p w:rsidR="0097169B" w:rsidRDefault="0097169B">
            <w:pPr>
              <w:widowControl w:val="0"/>
              <w:autoSpaceDE w:val="0"/>
              <w:ind w:firstLine="0"/>
              <w:jc w:val="left"/>
              <w:rPr>
                <w:sz w:val="28"/>
                <w:szCs w:val="28"/>
              </w:rPr>
            </w:pPr>
            <w:r>
              <w:rPr>
                <w:sz w:val="28"/>
                <w:szCs w:val="28"/>
              </w:rPr>
              <w:t>метр</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мин.</w:t>
            </w:r>
          </w:p>
        </w:tc>
        <w:tc>
          <w:tcPr>
            <w:tcW w:w="7011" w:type="dxa"/>
            <w:tcMar>
              <w:left w:w="103" w:type="dxa"/>
            </w:tcMar>
          </w:tcPr>
          <w:p w:rsidR="0097169B" w:rsidRDefault="0097169B">
            <w:pPr>
              <w:widowControl w:val="0"/>
              <w:autoSpaceDE w:val="0"/>
              <w:ind w:firstLine="0"/>
              <w:jc w:val="left"/>
              <w:rPr>
                <w:sz w:val="28"/>
                <w:szCs w:val="28"/>
              </w:rPr>
            </w:pPr>
            <w:r>
              <w:rPr>
                <w:sz w:val="28"/>
                <w:szCs w:val="28"/>
              </w:rPr>
              <w:t>минуты</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lastRenderedPageBreak/>
              <w:t>тыс. кв.м</w:t>
            </w:r>
          </w:p>
        </w:tc>
        <w:tc>
          <w:tcPr>
            <w:tcW w:w="7011" w:type="dxa"/>
            <w:tcMar>
              <w:left w:w="103" w:type="dxa"/>
            </w:tcMar>
          </w:tcPr>
          <w:p w:rsidR="0097169B" w:rsidRDefault="0097169B">
            <w:pPr>
              <w:widowControl w:val="0"/>
              <w:autoSpaceDE w:val="0"/>
              <w:ind w:firstLine="0"/>
              <w:jc w:val="left"/>
              <w:rPr>
                <w:sz w:val="28"/>
                <w:szCs w:val="28"/>
              </w:rPr>
            </w:pPr>
            <w:r>
              <w:rPr>
                <w:sz w:val="28"/>
                <w:szCs w:val="28"/>
              </w:rPr>
              <w:t>тысяча квадратных метров</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тыс. куб. м/сут.</w:t>
            </w:r>
          </w:p>
        </w:tc>
        <w:tc>
          <w:tcPr>
            <w:tcW w:w="7011" w:type="dxa"/>
            <w:tcMar>
              <w:left w:w="103" w:type="dxa"/>
            </w:tcMar>
          </w:tcPr>
          <w:p w:rsidR="0097169B" w:rsidRDefault="0097169B">
            <w:pPr>
              <w:widowControl w:val="0"/>
              <w:autoSpaceDE w:val="0"/>
              <w:ind w:firstLine="0"/>
              <w:jc w:val="left"/>
              <w:rPr>
                <w:sz w:val="28"/>
                <w:szCs w:val="28"/>
              </w:rPr>
            </w:pPr>
            <w:r>
              <w:rPr>
                <w:sz w:val="28"/>
                <w:szCs w:val="28"/>
              </w:rPr>
              <w:t>тысяча кубических метров в сутки</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тыс. т/год</w:t>
            </w:r>
          </w:p>
        </w:tc>
        <w:tc>
          <w:tcPr>
            <w:tcW w:w="7011" w:type="dxa"/>
            <w:tcMar>
              <w:left w:w="103" w:type="dxa"/>
            </w:tcMar>
          </w:tcPr>
          <w:p w:rsidR="0097169B" w:rsidRDefault="0097169B">
            <w:pPr>
              <w:widowControl w:val="0"/>
              <w:autoSpaceDE w:val="0"/>
              <w:ind w:firstLine="0"/>
              <w:jc w:val="left"/>
              <w:rPr>
                <w:sz w:val="28"/>
                <w:szCs w:val="28"/>
              </w:rPr>
            </w:pPr>
            <w:r>
              <w:rPr>
                <w:sz w:val="28"/>
                <w:szCs w:val="28"/>
              </w:rPr>
              <w:t>тысяча тонн в год</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тыс. человек</w:t>
            </w:r>
          </w:p>
        </w:tc>
        <w:tc>
          <w:tcPr>
            <w:tcW w:w="7011" w:type="dxa"/>
            <w:tcMar>
              <w:left w:w="103" w:type="dxa"/>
            </w:tcMar>
          </w:tcPr>
          <w:p w:rsidR="0097169B" w:rsidRDefault="0097169B">
            <w:pPr>
              <w:widowControl w:val="0"/>
              <w:autoSpaceDE w:val="0"/>
              <w:ind w:firstLine="0"/>
              <w:jc w:val="left"/>
              <w:rPr>
                <w:sz w:val="28"/>
                <w:szCs w:val="28"/>
              </w:rPr>
            </w:pPr>
            <w:r>
              <w:rPr>
                <w:sz w:val="28"/>
                <w:szCs w:val="28"/>
              </w:rPr>
              <w:t>тысяча человек</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чел.</w:t>
            </w:r>
          </w:p>
        </w:tc>
        <w:tc>
          <w:tcPr>
            <w:tcW w:w="7011" w:type="dxa"/>
            <w:tcMar>
              <w:left w:w="103" w:type="dxa"/>
            </w:tcMar>
          </w:tcPr>
          <w:p w:rsidR="0097169B" w:rsidRDefault="0097169B">
            <w:pPr>
              <w:widowControl w:val="0"/>
              <w:autoSpaceDE w:val="0"/>
              <w:ind w:firstLine="0"/>
              <w:jc w:val="left"/>
              <w:rPr>
                <w:sz w:val="28"/>
                <w:szCs w:val="28"/>
              </w:rPr>
            </w:pPr>
            <w:r>
              <w:rPr>
                <w:sz w:val="28"/>
                <w:szCs w:val="28"/>
              </w:rPr>
              <w:t>человек</w:t>
            </w:r>
          </w:p>
        </w:tc>
      </w:tr>
      <w:tr w:rsidR="0097169B">
        <w:trPr>
          <w:trHeight w:val="323"/>
        </w:trPr>
        <w:tc>
          <w:tcPr>
            <w:tcW w:w="2921" w:type="dxa"/>
            <w:tcBorders>
              <w:right w:val="nil"/>
            </w:tcBorders>
            <w:tcMar>
              <w:left w:w="103" w:type="dxa"/>
            </w:tcMar>
          </w:tcPr>
          <w:p w:rsidR="0097169B" w:rsidRDefault="0097169B">
            <w:pPr>
              <w:widowControl w:val="0"/>
              <w:autoSpaceDE w:val="0"/>
              <w:ind w:firstLine="0"/>
              <w:jc w:val="left"/>
              <w:rPr>
                <w:sz w:val="28"/>
                <w:szCs w:val="28"/>
              </w:rPr>
            </w:pPr>
            <w:r>
              <w:rPr>
                <w:sz w:val="28"/>
                <w:szCs w:val="28"/>
              </w:rPr>
              <w:t>чел./га</w:t>
            </w:r>
          </w:p>
        </w:tc>
        <w:tc>
          <w:tcPr>
            <w:tcW w:w="7011" w:type="dxa"/>
            <w:tcMar>
              <w:left w:w="103" w:type="dxa"/>
            </w:tcMar>
          </w:tcPr>
          <w:p w:rsidR="0097169B" w:rsidRDefault="0097169B">
            <w:pPr>
              <w:widowControl w:val="0"/>
              <w:autoSpaceDE w:val="0"/>
              <w:ind w:firstLine="0"/>
              <w:jc w:val="left"/>
              <w:rPr>
                <w:sz w:val="28"/>
                <w:szCs w:val="28"/>
              </w:rPr>
            </w:pPr>
            <w:r>
              <w:rPr>
                <w:sz w:val="28"/>
                <w:szCs w:val="28"/>
              </w:rPr>
              <w:t>человек на гектар</w:t>
            </w:r>
          </w:p>
        </w:tc>
      </w:tr>
    </w:tbl>
    <w:p w:rsidR="0097169B" w:rsidRDefault="0097169B">
      <w:pPr>
        <w:widowControl w:val="0"/>
        <w:autoSpaceDE w:val="0"/>
        <w:ind w:firstLine="0"/>
        <w:jc w:val="center"/>
        <w:rPr>
          <w:b/>
          <w:bCs/>
          <w:sz w:val="28"/>
          <w:szCs w:val="28"/>
        </w:rPr>
      </w:pPr>
      <w:bookmarkStart w:id="3" w:name="Par160"/>
      <w:bookmarkStart w:id="4" w:name="Par113"/>
      <w:bookmarkEnd w:id="3"/>
      <w:bookmarkEnd w:id="4"/>
    </w:p>
    <w:p w:rsidR="0097169B" w:rsidRDefault="0097169B">
      <w:pPr>
        <w:widowControl w:val="0"/>
        <w:autoSpaceDE w:val="0"/>
        <w:ind w:firstLine="0"/>
        <w:jc w:val="center"/>
        <w:rPr>
          <w:b/>
          <w:bCs/>
          <w:sz w:val="28"/>
          <w:szCs w:val="28"/>
        </w:rPr>
      </w:pPr>
      <w:r>
        <w:rPr>
          <w:b/>
          <w:bCs/>
          <w:sz w:val="28"/>
          <w:szCs w:val="28"/>
          <w:lang w:val="en-US"/>
        </w:rPr>
        <w:t>II</w:t>
      </w:r>
      <w:r>
        <w:rPr>
          <w:b/>
          <w:bCs/>
          <w:sz w:val="28"/>
          <w:szCs w:val="28"/>
        </w:rPr>
        <w:t>. Основная часть</w:t>
      </w:r>
    </w:p>
    <w:p w:rsidR="0097169B" w:rsidRDefault="0097169B">
      <w:pPr>
        <w:widowControl w:val="0"/>
        <w:autoSpaceDE w:val="0"/>
        <w:ind w:firstLine="0"/>
        <w:jc w:val="left"/>
        <w:rPr>
          <w:sz w:val="28"/>
          <w:szCs w:val="28"/>
        </w:rPr>
      </w:pPr>
    </w:p>
    <w:p w:rsidR="0097169B" w:rsidRDefault="0097169B">
      <w:pPr>
        <w:widowControl w:val="0"/>
        <w:autoSpaceDE w:val="0"/>
        <w:ind w:firstLine="0"/>
        <w:jc w:val="center"/>
        <w:rPr>
          <w:sz w:val="28"/>
          <w:szCs w:val="28"/>
        </w:rPr>
      </w:pPr>
      <w:bookmarkStart w:id="5" w:name="Par241"/>
      <w:bookmarkStart w:id="6" w:name="Par162"/>
      <w:bookmarkEnd w:id="5"/>
      <w:bookmarkEnd w:id="6"/>
      <w:r>
        <w:rPr>
          <w:sz w:val="28"/>
          <w:szCs w:val="28"/>
        </w:rPr>
        <w:t>1. Термины и определения</w:t>
      </w:r>
    </w:p>
    <w:p w:rsidR="0097169B" w:rsidRDefault="0097169B">
      <w:pPr>
        <w:widowControl w:val="0"/>
        <w:autoSpaceDE w:val="0"/>
        <w:ind w:firstLine="0"/>
        <w:jc w:val="center"/>
        <w:rPr>
          <w:sz w:val="28"/>
          <w:szCs w:val="28"/>
        </w:rPr>
      </w:pPr>
    </w:p>
    <w:p w:rsidR="0097169B" w:rsidRDefault="0097169B">
      <w:pPr>
        <w:widowControl w:val="0"/>
        <w:autoSpaceDE w:val="0"/>
        <w:ind w:firstLine="709"/>
        <w:rPr>
          <w:sz w:val="28"/>
          <w:szCs w:val="28"/>
        </w:rPr>
      </w:pPr>
      <w:r>
        <w:rPr>
          <w:sz w:val="28"/>
          <w:szCs w:val="28"/>
        </w:rPr>
        <w:t>В местных нормативах градостроительного проектирования города Тогучина Тогучинского района Новосибирской области приведенные понятия применяются в следующем значении:</w:t>
      </w:r>
    </w:p>
    <w:p w:rsidR="0097169B" w:rsidRDefault="0097169B">
      <w:pPr>
        <w:autoSpaceDE w:val="0"/>
        <w:ind w:firstLine="709"/>
        <w:rPr>
          <w:sz w:val="28"/>
          <w:szCs w:val="28"/>
        </w:rPr>
      </w:pPr>
      <w:r>
        <w:rPr>
          <w:sz w:val="28"/>
          <w:szCs w:val="28"/>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97169B" w:rsidRDefault="0097169B">
      <w:pPr>
        <w:widowControl w:val="0"/>
        <w:autoSpaceDE w:val="0"/>
        <w:ind w:firstLine="709"/>
        <w:rPr>
          <w:sz w:val="28"/>
          <w:szCs w:val="28"/>
        </w:rPr>
      </w:pPr>
      <w:r>
        <w:rPr>
          <w:sz w:val="28"/>
          <w:szCs w:val="28"/>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97169B" w:rsidRDefault="0097169B">
      <w:pPr>
        <w:widowControl w:val="0"/>
        <w:autoSpaceDE w:val="0"/>
        <w:ind w:firstLine="709"/>
        <w:rPr>
          <w:sz w:val="28"/>
          <w:szCs w:val="28"/>
        </w:rPr>
      </w:pPr>
      <w:r>
        <w:rPr>
          <w:sz w:val="28"/>
          <w:szCs w:val="28"/>
        </w:rPr>
        <w:t>высококомфортное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40 кв.м на одного человека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97169B" w:rsidRDefault="0097169B">
      <w:pPr>
        <w:widowControl w:val="0"/>
        <w:autoSpaceDE w:val="0"/>
        <w:ind w:firstLine="709"/>
        <w:rPr>
          <w:sz w:val="28"/>
          <w:szCs w:val="28"/>
        </w:rPr>
      </w:pPr>
      <w:r>
        <w:rPr>
          <w:sz w:val="28"/>
          <w:szCs w:val="28"/>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гараж – здание или сооружение, предназначенное для постоянного или временного хранения, а также технического обслуживания автомобилей</w:t>
      </w:r>
      <w:r>
        <w:t xml:space="preserve"> </w:t>
      </w:r>
      <w:r>
        <w:rPr>
          <w:sz w:val="28"/>
          <w:szCs w:val="28"/>
        </w:rPr>
        <w:t>(термин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 xml:space="preserve">индивидуальный жилой дом – отдельно стоящий жилой дом, </w:t>
      </w:r>
      <w:r>
        <w:rPr>
          <w:sz w:val="28"/>
          <w:szCs w:val="28"/>
        </w:rPr>
        <w:lastRenderedPageBreak/>
        <w:t>предназначенный для проживания одной семьи;</w:t>
      </w:r>
    </w:p>
    <w:p w:rsidR="0097169B" w:rsidRDefault="0097169B">
      <w:pPr>
        <w:widowControl w:val="0"/>
        <w:autoSpaceDE w:val="0"/>
        <w:ind w:firstLine="709"/>
        <w:rPr>
          <w:sz w:val="28"/>
          <w:szCs w:val="28"/>
        </w:rPr>
      </w:pPr>
      <w:r>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97169B" w:rsidRDefault="0097169B">
      <w:pPr>
        <w:autoSpaceDE w:val="0"/>
        <w:ind w:firstLine="709"/>
        <w:rPr>
          <w:sz w:val="28"/>
          <w:szCs w:val="28"/>
        </w:rPr>
      </w:pPr>
      <w:r>
        <w:rPr>
          <w:sz w:val="28"/>
          <w:szCs w:val="28"/>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97169B" w:rsidRDefault="0097169B">
      <w:pPr>
        <w:widowControl w:val="0"/>
        <w:autoSpaceDE w:val="0"/>
        <w:ind w:firstLine="709"/>
        <w:rPr>
          <w:sz w:val="28"/>
          <w:szCs w:val="28"/>
        </w:rPr>
      </w:pPr>
      <w:r>
        <w:rPr>
          <w:sz w:val="28"/>
          <w:szCs w:val="28"/>
        </w:rPr>
        <w:t>комфортное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30, но не более 40 кв.м на одного человека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коэффициент застройки – отношение площади, занятой под зданиями и сооружениями, к площади участка;</w:t>
      </w:r>
    </w:p>
    <w:p w:rsidR="0097169B" w:rsidRDefault="0097169B">
      <w:pPr>
        <w:widowControl w:val="0"/>
        <w:autoSpaceDE w:val="0"/>
        <w:ind w:firstLine="709"/>
        <w:rPr>
          <w:sz w:val="28"/>
          <w:szCs w:val="28"/>
        </w:rPr>
      </w:pPr>
      <w:r>
        <w:rPr>
          <w:sz w:val="28"/>
          <w:szCs w:val="28"/>
        </w:rPr>
        <w:t>коэффициент плотности застройки – отношение площади всех этажей зданий и сооружений к площади участка;</w:t>
      </w:r>
    </w:p>
    <w:p w:rsidR="0097169B" w:rsidRDefault="0097169B">
      <w:pPr>
        <w:widowControl w:val="0"/>
        <w:autoSpaceDE w:val="0"/>
        <w:ind w:firstLine="709"/>
        <w:rPr>
          <w:sz w:val="28"/>
          <w:szCs w:val="28"/>
        </w:rPr>
      </w:pPr>
      <w:r>
        <w:rPr>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97169B" w:rsidRDefault="0097169B">
      <w:pPr>
        <w:widowControl w:val="0"/>
        <w:autoSpaceDE w:val="0"/>
        <w:ind w:firstLine="709"/>
        <w:rPr>
          <w:sz w:val="28"/>
          <w:szCs w:val="28"/>
        </w:rPr>
      </w:pPr>
      <w:r>
        <w:rPr>
          <w:sz w:val="28"/>
          <w:szCs w:val="28"/>
        </w:rPr>
        <w:t>массовое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24, но не более 30 кв.м на одного человека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97169B" w:rsidRDefault="0097169B">
      <w:pPr>
        <w:widowControl w:val="0"/>
        <w:autoSpaceDE w:val="0"/>
        <w:ind w:firstLine="709"/>
        <w:rPr>
          <w:sz w:val="28"/>
          <w:szCs w:val="28"/>
        </w:rPr>
      </w:pPr>
      <w:r>
        <w:rPr>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r>
          <w:rPr>
            <w:rStyle w:val="InternetLink"/>
            <w:sz w:val="28"/>
            <w:szCs w:val="28"/>
          </w:rPr>
          <w:t>частями 1</w:t>
        </w:r>
      </w:hyperlink>
      <w:r>
        <w:rPr>
          <w:sz w:val="28"/>
          <w:szCs w:val="28"/>
        </w:rPr>
        <w:t xml:space="preserve">, </w:t>
      </w:r>
      <w:hyperlink r:id="rId14">
        <w:r>
          <w:rPr>
            <w:rStyle w:val="InternetLink"/>
            <w:sz w:val="28"/>
            <w:szCs w:val="28"/>
          </w:rPr>
          <w:t>3</w:t>
        </w:r>
      </w:hyperlink>
      <w:r>
        <w:rPr>
          <w:sz w:val="28"/>
          <w:szCs w:val="28"/>
        </w:rPr>
        <w:t xml:space="preserve"> и </w:t>
      </w:r>
      <w:hyperlink r:id="rId15">
        <w:r>
          <w:rPr>
            <w:rStyle w:val="InternetLink"/>
            <w:sz w:val="28"/>
            <w:szCs w:val="28"/>
          </w:rPr>
          <w:t>4 статьи 29.2</w:t>
        </w:r>
      </w:hyperlink>
      <w:r>
        <w:rPr>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97169B" w:rsidRDefault="0097169B">
      <w:pPr>
        <w:widowControl w:val="0"/>
        <w:autoSpaceDE w:val="0"/>
        <w:ind w:firstLine="709"/>
        <w:rPr>
          <w:sz w:val="28"/>
          <w:szCs w:val="28"/>
        </w:rPr>
      </w:pPr>
      <w:r>
        <w:rPr>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w:t>
      </w:r>
      <w:r>
        <w:rPr>
          <w:sz w:val="28"/>
          <w:szCs w:val="28"/>
        </w:rPr>
        <w:lastRenderedPageBreak/>
        <w:t xml:space="preserve">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6">
        <w:r>
          <w:rPr>
            <w:rStyle w:val="InternetLink"/>
            <w:sz w:val="28"/>
            <w:szCs w:val="28"/>
          </w:rPr>
          <w:t>пункте 1 части 3 статьи 19</w:t>
        </w:r>
      </w:hyperlink>
      <w:r>
        <w:rPr>
          <w:sz w:val="28"/>
          <w:szCs w:val="28"/>
        </w:rPr>
        <w:t xml:space="preserve"> и </w:t>
      </w:r>
      <w:hyperlink r:id="rId17">
        <w:r>
          <w:rPr>
            <w:rStyle w:val="InternetLink"/>
            <w:sz w:val="28"/>
            <w:szCs w:val="28"/>
          </w:rPr>
          <w:t>пункте 1 части 5 статьи 23</w:t>
        </w:r>
      </w:hyperlink>
      <w:r>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97169B" w:rsidRDefault="0097169B">
      <w:pPr>
        <w:widowControl w:val="0"/>
        <w:autoSpaceDE w:val="0"/>
        <w:ind w:firstLine="709"/>
        <w:rPr>
          <w:sz w:val="28"/>
          <w:szCs w:val="28"/>
        </w:rPr>
      </w:pPr>
      <w:r>
        <w:rPr>
          <w:sz w:val="28"/>
          <w:szCs w:val="2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парк – озелененная территория общего пользования, представляющая собой самостоятельный архитектурно-ландшафтный объект;</w:t>
      </w:r>
    </w:p>
    <w:p w:rsidR="0097169B" w:rsidRDefault="0097169B">
      <w:pPr>
        <w:widowControl w:val="0"/>
        <w:autoSpaceDE w:val="0"/>
        <w:ind w:firstLine="709"/>
        <w:rPr>
          <w:sz w:val="28"/>
          <w:szCs w:val="28"/>
        </w:rPr>
      </w:pPr>
      <w:r>
        <w:rPr>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7169B" w:rsidRDefault="0097169B">
      <w:pPr>
        <w:widowControl w:val="0"/>
        <w:autoSpaceDE w:val="0"/>
        <w:ind w:firstLine="709"/>
        <w:rPr>
          <w:sz w:val="28"/>
          <w:szCs w:val="28"/>
        </w:rPr>
      </w:pPr>
      <w:r>
        <w:rPr>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97169B" w:rsidRDefault="0097169B">
      <w:pPr>
        <w:widowControl w:val="0"/>
        <w:autoSpaceDE w:val="0"/>
        <w:ind w:firstLine="709"/>
        <w:rPr>
          <w:sz w:val="28"/>
          <w:szCs w:val="28"/>
        </w:rPr>
      </w:pPr>
      <w:r>
        <w:rPr>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97169B" w:rsidRDefault="0097169B">
      <w:pPr>
        <w:widowControl w:val="0"/>
        <w:autoSpaceDE w:val="0"/>
        <w:ind w:firstLine="709"/>
        <w:rPr>
          <w:sz w:val="28"/>
          <w:szCs w:val="28"/>
        </w:rPr>
      </w:pPr>
      <w:r>
        <w:rPr>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7169B" w:rsidRDefault="0097169B">
      <w:pPr>
        <w:widowControl w:val="0"/>
        <w:autoSpaceDE w:val="0"/>
        <w:ind w:firstLine="709"/>
        <w:rPr>
          <w:sz w:val="28"/>
          <w:szCs w:val="28"/>
        </w:rPr>
      </w:pPr>
      <w:r>
        <w:rPr>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7169B" w:rsidRDefault="0097169B">
      <w:pPr>
        <w:widowControl w:val="0"/>
        <w:autoSpaceDE w:val="0"/>
        <w:ind w:firstLine="709"/>
        <w:rPr>
          <w:sz w:val="28"/>
          <w:szCs w:val="28"/>
        </w:rPr>
      </w:pPr>
      <w:r>
        <w:rPr>
          <w:sz w:val="28"/>
          <w:szCs w:val="28"/>
        </w:rPr>
        <w:t xml:space="preserve">распределительный пункт – распределительное устройство, </w:t>
      </w:r>
      <w:r>
        <w:rPr>
          <w:sz w:val="28"/>
          <w:szCs w:val="28"/>
        </w:rPr>
        <w:lastRenderedPageBreak/>
        <w:t>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97169B" w:rsidRDefault="0097169B">
      <w:pPr>
        <w:widowControl w:val="0"/>
        <w:autoSpaceDE w:val="0"/>
        <w:ind w:firstLine="709"/>
        <w:rPr>
          <w:sz w:val="28"/>
          <w:szCs w:val="28"/>
        </w:rPr>
      </w:pPr>
      <w:r>
        <w:rPr>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97169B" w:rsidRDefault="0097169B">
      <w:pPr>
        <w:widowControl w:val="0"/>
        <w:autoSpaceDE w:val="0"/>
        <w:ind w:firstLine="709"/>
        <w:rPr>
          <w:sz w:val="28"/>
          <w:szCs w:val="28"/>
        </w:rPr>
      </w:pPr>
      <w:r>
        <w:rPr>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97169B" w:rsidRDefault="0097169B">
      <w:pPr>
        <w:widowControl w:val="0"/>
        <w:autoSpaceDE w:val="0"/>
        <w:ind w:firstLine="709"/>
        <w:rPr>
          <w:sz w:val="28"/>
          <w:szCs w:val="28"/>
        </w:rPr>
      </w:pPr>
      <w:r>
        <w:rPr>
          <w:sz w:val="28"/>
          <w:szCs w:val="2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7169B" w:rsidRDefault="0097169B">
      <w:pPr>
        <w:widowControl w:val="0"/>
        <w:autoSpaceDE w:val="0"/>
        <w:ind w:firstLine="709"/>
        <w:rPr>
          <w:sz w:val="28"/>
          <w:szCs w:val="28"/>
        </w:rPr>
      </w:pPr>
      <w:r>
        <w:rPr>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97169B" w:rsidRDefault="0097169B">
      <w:pPr>
        <w:widowControl w:val="0"/>
        <w:autoSpaceDE w:val="0"/>
        <w:ind w:firstLine="709"/>
        <w:rPr>
          <w:sz w:val="28"/>
          <w:szCs w:val="28"/>
        </w:rPr>
      </w:pPr>
      <w:r>
        <w:rPr>
          <w:sz w:val="28"/>
          <w:szCs w:val="28"/>
        </w:rPr>
        <w:t>улица, площадь – территории общего пользования, ограниченные красными линиями улично-дорожной сети населенного пункта;</w:t>
      </w:r>
    </w:p>
    <w:p w:rsidR="0097169B" w:rsidRDefault="0097169B">
      <w:pPr>
        <w:widowControl w:val="0"/>
        <w:autoSpaceDE w:val="0"/>
        <w:ind w:firstLine="709"/>
        <w:rPr>
          <w:sz w:val="28"/>
          <w:szCs w:val="28"/>
        </w:rPr>
      </w:pPr>
      <w:r>
        <w:rPr>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97169B" w:rsidRDefault="0097169B">
      <w:pPr>
        <w:widowControl w:val="0"/>
        <w:autoSpaceDE w:val="0"/>
        <w:ind w:firstLine="709"/>
        <w:rPr>
          <w:sz w:val="28"/>
          <w:szCs w:val="28"/>
        </w:rPr>
      </w:pPr>
      <w:r>
        <w:rPr>
          <w:sz w:val="28"/>
          <w:szCs w:val="28"/>
        </w:rPr>
        <w:t>иные понятия, используемые в МНГП города Тогучина Тогучинского района Новосибирской области, употребляются в значениях в соответствии с федеральным законодательством и законодательством Новосибирской области.</w:t>
      </w:r>
    </w:p>
    <w:p w:rsidR="0097169B" w:rsidRDefault="0097169B">
      <w:pPr>
        <w:widowControl w:val="0"/>
        <w:autoSpaceDE w:val="0"/>
        <w:ind w:firstLine="540"/>
        <w:rPr>
          <w:sz w:val="28"/>
          <w:szCs w:val="28"/>
        </w:rPr>
      </w:pPr>
    </w:p>
    <w:p w:rsidR="0097169B" w:rsidRDefault="0097169B">
      <w:pPr>
        <w:widowControl w:val="0"/>
        <w:autoSpaceDE w:val="0"/>
        <w:ind w:firstLine="540"/>
        <w:rPr>
          <w:sz w:val="28"/>
          <w:szCs w:val="28"/>
        </w:rPr>
      </w:pPr>
    </w:p>
    <w:p w:rsidR="0097169B" w:rsidRDefault="0097169B">
      <w:pPr>
        <w:widowControl w:val="0"/>
        <w:autoSpaceDE w:val="0"/>
        <w:ind w:firstLine="0"/>
        <w:jc w:val="center"/>
        <w:rPr>
          <w:sz w:val="28"/>
          <w:szCs w:val="28"/>
        </w:rPr>
      </w:pPr>
      <w:r>
        <w:rPr>
          <w:sz w:val="28"/>
          <w:szCs w:val="28"/>
        </w:rPr>
        <w:t>2. Цели и задачи разработки местных нормативов градостроительного проектирования города Тогучина Тогучинского района Новосибирской области</w:t>
      </w:r>
    </w:p>
    <w:p w:rsidR="0097169B" w:rsidRDefault="0097169B">
      <w:pPr>
        <w:widowControl w:val="0"/>
        <w:autoSpaceDE w:val="0"/>
        <w:ind w:firstLine="0"/>
        <w:jc w:val="center"/>
        <w:rPr>
          <w:sz w:val="28"/>
          <w:szCs w:val="28"/>
        </w:rPr>
      </w:pPr>
    </w:p>
    <w:p w:rsidR="0097169B" w:rsidRDefault="0097169B">
      <w:pPr>
        <w:widowControl w:val="0"/>
        <w:autoSpaceDE w:val="0"/>
        <w:ind w:firstLine="709"/>
        <w:rPr>
          <w:sz w:val="28"/>
          <w:szCs w:val="28"/>
        </w:rPr>
      </w:pPr>
      <w:r>
        <w:rPr>
          <w:sz w:val="28"/>
          <w:szCs w:val="28"/>
        </w:rPr>
        <w:t>Местные нормативы градостроительного проектирования города Тогучина Тогучинского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7169B" w:rsidRDefault="0097169B">
      <w:pPr>
        <w:widowControl w:val="0"/>
        <w:autoSpaceDE w:val="0"/>
        <w:ind w:firstLine="709"/>
        <w:rPr>
          <w:sz w:val="28"/>
          <w:szCs w:val="28"/>
        </w:rPr>
      </w:pPr>
      <w:r>
        <w:rPr>
          <w:sz w:val="28"/>
          <w:szCs w:val="28"/>
        </w:rPr>
        <w:t>Местные нормативы градостроительного проектирования города Тогучина Тогучинского района Новосибирской области направлены на решение следующих основных задач:</w:t>
      </w:r>
    </w:p>
    <w:p w:rsidR="0097169B" w:rsidRDefault="0097169B">
      <w:pPr>
        <w:widowControl w:val="0"/>
        <w:autoSpaceDE w:val="0"/>
        <w:ind w:firstLine="709"/>
        <w:rPr>
          <w:sz w:val="28"/>
          <w:szCs w:val="28"/>
        </w:rPr>
      </w:pPr>
      <w:r>
        <w:rPr>
          <w:sz w:val="28"/>
          <w:szCs w:val="28"/>
        </w:rPr>
        <w:lastRenderedPageBreak/>
        <w:t>1) установление расчетных показателей, применение которых необходимо при разработке или корректировке градостроительной документации;</w:t>
      </w:r>
    </w:p>
    <w:p w:rsidR="0097169B" w:rsidRDefault="0097169B">
      <w:pPr>
        <w:widowControl w:val="0"/>
        <w:autoSpaceDE w:val="0"/>
        <w:ind w:firstLine="709"/>
        <w:rPr>
          <w:sz w:val="28"/>
          <w:szCs w:val="28"/>
        </w:rPr>
      </w:pPr>
      <w:r>
        <w:rPr>
          <w:sz w:val="28"/>
          <w:szCs w:val="28"/>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города Тогучина Тогучинского района Новосибирской области как равнозначные);</w:t>
      </w:r>
    </w:p>
    <w:p w:rsidR="0097169B" w:rsidRDefault="0097169B">
      <w:pPr>
        <w:widowControl w:val="0"/>
        <w:autoSpaceDE w:val="0"/>
        <w:ind w:firstLine="709"/>
        <w:rPr>
          <w:sz w:val="28"/>
          <w:szCs w:val="28"/>
        </w:rPr>
      </w:pPr>
      <w:r>
        <w:rPr>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97169B" w:rsidRDefault="0097169B">
      <w:pPr>
        <w:widowControl w:val="0"/>
        <w:autoSpaceDE w:val="0"/>
        <w:ind w:firstLine="709"/>
        <w:rPr>
          <w:sz w:val="28"/>
          <w:szCs w:val="28"/>
        </w:rPr>
      </w:pPr>
      <w:r>
        <w:rPr>
          <w:sz w:val="28"/>
          <w:szCs w:val="28"/>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городского поселения.</w:t>
      </w:r>
    </w:p>
    <w:p w:rsidR="0097169B" w:rsidRDefault="0097169B">
      <w:pPr>
        <w:widowControl w:val="0"/>
        <w:autoSpaceDE w:val="0"/>
        <w:ind w:firstLine="709"/>
        <w:rPr>
          <w:sz w:val="28"/>
          <w:szCs w:val="28"/>
        </w:rPr>
      </w:pPr>
      <w:r>
        <w:rPr>
          <w:sz w:val="28"/>
          <w:szCs w:val="28"/>
        </w:rPr>
        <w:t>Местные нормативы градостроительного проектирования города Тогучина Тогучинского района Новосибирской области разработаны с учетом следующих требований:</w:t>
      </w:r>
    </w:p>
    <w:p w:rsidR="0097169B" w:rsidRDefault="0097169B">
      <w:pPr>
        <w:widowControl w:val="0"/>
        <w:autoSpaceDE w:val="0"/>
        <w:ind w:firstLine="709"/>
        <w:rPr>
          <w:sz w:val="28"/>
          <w:szCs w:val="28"/>
        </w:rPr>
      </w:pPr>
      <w:r>
        <w:rPr>
          <w:sz w:val="28"/>
          <w:szCs w:val="28"/>
        </w:rPr>
        <w:t>охраны окружающей среды;</w:t>
      </w:r>
    </w:p>
    <w:p w:rsidR="0097169B" w:rsidRDefault="0097169B">
      <w:pPr>
        <w:widowControl w:val="0"/>
        <w:autoSpaceDE w:val="0"/>
        <w:ind w:firstLine="709"/>
        <w:rPr>
          <w:sz w:val="28"/>
          <w:szCs w:val="28"/>
        </w:rPr>
      </w:pPr>
      <w:r>
        <w:rPr>
          <w:sz w:val="28"/>
          <w:szCs w:val="28"/>
        </w:rPr>
        <w:t>санитарно-гигиенических норм;</w:t>
      </w:r>
    </w:p>
    <w:p w:rsidR="0097169B" w:rsidRDefault="0097169B">
      <w:pPr>
        <w:widowControl w:val="0"/>
        <w:autoSpaceDE w:val="0"/>
        <w:ind w:firstLine="709"/>
        <w:rPr>
          <w:sz w:val="28"/>
          <w:szCs w:val="28"/>
        </w:rPr>
      </w:pPr>
      <w:r>
        <w:rPr>
          <w:sz w:val="28"/>
          <w:szCs w:val="28"/>
        </w:rPr>
        <w:t>охраны памятников истории и культуры;</w:t>
      </w:r>
    </w:p>
    <w:p w:rsidR="0097169B" w:rsidRDefault="0097169B">
      <w:pPr>
        <w:widowControl w:val="0"/>
        <w:autoSpaceDE w:val="0"/>
        <w:ind w:firstLine="709"/>
        <w:rPr>
          <w:sz w:val="28"/>
          <w:szCs w:val="28"/>
        </w:rPr>
      </w:pPr>
      <w:r>
        <w:rPr>
          <w:sz w:val="28"/>
          <w:szCs w:val="28"/>
        </w:rPr>
        <w:t>интенсивности использования территорий иного назначения, выраженной в процентах застройки, иных показателях;</w:t>
      </w:r>
    </w:p>
    <w:p w:rsidR="0097169B" w:rsidRDefault="0097169B">
      <w:pPr>
        <w:widowControl w:val="0"/>
        <w:autoSpaceDE w:val="0"/>
        <w:ind w:firstLine="709"/>
        <w:rPr>
          <w:sz w:val="28"/>
          <w:szCs w:val="28"/>
        </w:rPr>
      </w:pPr>
      <w:r>
        <w:rPr>
          <w:sz w:val="28"/>
          <w:szCs w:val="28"/>
        </w:rPr>
        <w:t>пожарной безопасности.</w:t>
      </w:r>
    </w:p>
    <w:p w:rsidR="0097169B" w:rsidRDefault="0097169B">
      <w:pPr>
        <w:widowControl w:val="0"/>
        <w:autoSpaceDE w:val="0"/>
        <w:ind w:firstLine="540"/>
        <w:rPr>
          <w:sz w:val="28"/>
          <w:szCs w:val="28"/>
        </w:rPr>
      </w:pPr>
    </w:p>
    <w:p w:rsidR="0097169B" w:rsidRDefault="0097169B">
      <w:pPr>
        <w:widowControl w:val="0"/>
        <w:autoSpaceDE w:val="0"/>
        <w:ind w:firstLine="540"/>
        <w:jc w:val="center"/>
        <w:rPr>
          <w:sz w:val="28"/>
          <w:szCs w:val="28"/>
        </w:rPr>
      </w:pPr>
      <w:bookmarkStart w:id="7" w:name="Par255"/>
      <w:bookmarkEnd w:id="7"/>
      <w:r>
        <w:rPr>
          <w:sz w:val="28"/>
          <w:szCs w:val="28"/>
        </w:rPr>
        <w:t>3. Общая характеристика состава и содержания местных нормативов градостроительного проектирования города Тогучина Тогучинского района Новосибирской области</w:t>
      </w:r>
    </w:p>
    <w:p w:rsidR="0097169B" w:rsidRDefault="0097169B">
      <w:pPr>
        <w:widowControl w:val="0"/>
        <w:autoSpaceDE w:val="0"/>
        <w:ind w:firstLine="540"/>
        <w:jc w:val="center"/>
        <w:rPr>
          <w:sz w:val="28"/>
          <w:szCs w:val="28"/>
        </w:rPr>
      </w:pPr>
    </w:p>
    <w:p w:rsidR="0097169B" w:rsidRDefault="0097169B">
      <w:pPr>
        <w:widowControl w:val="0"/>
        <w:autoSpaceDE w:val="0"/>
        <w:ind w:firstLine="709"/>
        <w:rPr>
          <w:sz w:val="28"/>
          <w:szCs w:val="28"/>
        </w:rPr>
      </w:pPr>
      <w:r>
        <w:rPr>
          <w:sz w:val="28"/>
          <w:szCs w:val="28"/>
        </w:rPr>
        <w:t xml:space="preserve">В соответствии с </w:t>
      </w:r>
      <w:hyperlink r:id="rId18">
        <w:r>
          <w:rPr>
            <w:rStyle w:val="InternetLink"/>
            <w:sz w:val="28"/>
            <w:szCs w:val="28"/>
          </w:rPr>
          <w:t>ч.5 ст.29.2</w:t>
        </w:r>
      </w:hyperlink>
      <w:r>
        <w:rPr>
          <w:sz w:val="28"/>
          <w:szCs w:val="28"/>
        </w:rPr>
        <w:t xml:space="preserve"> ГрК РФ МНГП города Тогучина Тогучинского района Новосибирской области включают в себя: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9">
        <w:r>
          <w:rPr>
            <w:rStyle w:val="InternetLink"/>
            <w:rFonts w:ascii="Times New Roman" w:hAnsi="Times New Roman" w:cs="Times New Roman"/>
            <w:sz w:val="28"/>
            <w:szCs w:val="28"/>
          </w:rPr>
          <w:t>пункте 1 части 5 статьи 23</w:t>
        </w:r>
      </w:hyperlink>
      <w:r>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 города Тогучина Тогучинского</w:t>
      </w:r>
      <w:r>
        <w:rPr>
          <w:sz w:val="28"/>
          <w:szCs w:val="28"/>
        </w:rPr>
        <w:t xml:space="preserve"> </w:t>
      </w:r>
      <w:r>
        <w:rPr>
          <w:rFonts w:ascii="Times New Roman" w:hAnsi="Times New Roman" w:cs="Times New Roman"/>
          <w:sz w:val="28"/>
          <w:szCs w:val="28"/>
        </w:rPr>
        <w:t>района Новосибирской области;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 города Тогучина Тогучинского</w:t>
      </w:r>
      <w:r>
        <w:rPr>
          <w:sz w:val="28"/>
          <w:szCs w:val="28"/>
        </w:rPr>
        <w:t xml:space="preserve"> </w:t>
      </w:r>
      <w:r>
        <w:rPr>
          <w:rFonts w:ascii="Times New Roman" w:hAnsi="Times New Roman" w:cs="Times New Roman"/>
          <w:sz w:val="28"/>
          <w:szCs w:val="28"/>
        </w:rPr>
        <w:t>района Новосибирской области.</w:t>
      </w:r>
    </w:p>
    <w:p w:rsidR="0097169B" w:rsidRDefault="0097169B">
      <w:pPr>
        <w:widowControl w:val="0"/>
        <w:autoSpaceDE w:val="0"/>
        <w:ind w:firstLine="709"/>
        <w:rPr>
          <w:sz w:val="28"/>
          <w:szCs w:val="28"/>
        </w:rPr>
        <w:sectPr w:rsidR="0097169B">
          <w:headerReference w:type="default" r:id="rId20"/>
          <w:headerReference w:type="first" r:id="rId21"/>
          <w:pgSz w:w="11906" w:h="16838"/>
          <w:pgMar w:top="851" w:right="567" w:bottom="1134" w:left="1418" w:header="709" w:footer="0" w:gutter="0"/>
          <w:cols w:space="720"/>
          <w:formProt w:val="0"/>
          <w:titlePg/>
          <w:docGrid w:linePitch="360"/>
        </w:sectPr>
      </w:pPr>
    </w:p>
    <w:p w:rsidR="0097169B" w:rsidRDefault="0097169B">
      <w:pPr>
        <w:autoSpaceDE w:val="0"/>
        <w:ind w:firstLine="0"/>
        <w:jc w:val="center"/>
        <w:rPr>
          <w:sz w:val="28"/>
          <w:szCs w:val="28"/>
        </w:rPr>
      </w:pPr>
      <w:bookmarkStart w:id="8" w:name="Par260"/>
      <w:bookmarkEnd w:id="8"/>
      <w:r>
        <w:rPr>
          <w:sz w:val="28"/>
          <w:szCs w:val="28"/>
        </w:rPr>
        <w:lastRenderedPageBreak/>
        <w:t>4.</w:t>
      </w:r>
      <w:r>
        <w:rPr>
          <w:sz w:val="28"/>
          <w:szCs w:val="28"/>
          <w:lang w:val="en-US"/>
        </w:rPr>
        <w:t> </w:t>
      </w:r>
      <w:r>
        <w:rPr>
          <w:sz w:val="28"/>
          <w:szCs w:val="28"/>
        </w:rPr>
        <w:t>Расчетные показатели минимально допустимого уровня обеспеченности объектами местного значения городского поселения</w:t>
      </w:r>
      <w:r>
        <w:rPr>
          <w:i/>
          <w:iCs/>
          <w:sz w:val="28"/>
          <w:szCs w:val="28"/>
        </w:rPr>
        <w:t xml:space="preserve"> </w:t>
      </w:r>
      <w:r>
        <w:rPr>
          <w:sz w:val="28"/>
          <w:szCs w:val="28"/>
        </w:rPr>
        <w:t>и расчетные показатели максимально допустимого уровня территориальной доступности таких объектов для населения</w:t>
      </w:r>
    </w:p>
    <w:p w:rsidR="0097169B" w:rsidRDefault="0097169B">
      <w:pPr>
        <w:autoSpaceDE w:val="0"/>
        <w:ind w:firstLine="0"/>
        <w:jc w:val="center"/>
        <w:rPr>
          <w:sz w:val="28"/>
          <w:szCs w:val="28"/>
        </w:rPr>
      </w:pPr>
    </w:p>
    <w:p w:rsidR="0097169B" w:rsidRDefault="0097169B">
      <w:pPr>
        <w:widowControl w:val="0"/>
        <w:autoSpaceDE w:val="0"/>
        <w:ind w:firstLine="0"/>
        <w:jc w:val="center"/>
        <w:rPr>
          <w:sz w:val="28"/>
          <w:szCs w:val="28"/>
        </w:rPr>
      </w:pPr>
      <w:r>
        <w:rPr>
          <w:sz w:val="28"/>
          <w:szCs w:val="2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p w:rsidR="0097169B" w:rsidRDefault="0097169B">
      <w:pPr>
        <w:widowControl w:val="0"/>
        <w:autoSpaceDE w:val="0"/>
        <w:ind w:firstLine="0"/>
        <w:jc w:val="center"/>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804"/>
      </w:tblGrid>
      <w:tr w:rsidR="0097169B">
        <w:trPr>
          <w:trHeight w:val="23"/>
        </w:trPr>
        <w:tc>
          <w:tcPr>
            <w:tcW w:w="543" w:type="dxa"/>
            <w:tcBorders>
              <w:right w:val="nil"/>
            </w:tcBorders>
            <w:tcMar>
              <w:left w:w="103" w:type="dxa"/>
            </w:tcMar>
          </w:tcPr>
          <w:p w:rsidR="0097169B" w:rsidRDefault="0097169B">
            <w:pPr>
              <w:widowControl w:val="0"/>
              <w:autoSpaceDE w:val="0"/>
              <w:ind w:firstLine="0"/>
              <w:jc w:val="center"/>
            </w:pPr>
            <w:r>
              <w:t>№ п/п</w:t>
            </w:r>
          </w:p>
        </w:tc>
        <w:tc>
          <w:tcPr>
            <w:tcW w:w="2151" w:type="dxa"/>
            <w:tcBorders>
              <w:left w:val="single" w:sz="4" w:space="0" w:color="000000"/>
              <w:right w:val="nil"/>
            </w:tcBorders>
            <w:tcMar>
              <w:left w:w="103" w:type="dxa"/>
            </w:tcMar>
          </w:tcPr>
          <w:p w:rsidR="0097169B" w:rsidRDefault="0097169B">
            <w:pPr>
              <w:widowControl w:val="0"/>
              <w:autoSpaceDE w:val="0"/>
              <w:ind w:firstLine="0"/>
              <w:jc w:val="center"/>
            </w:pPr>
            <w:r>
              <w:t>Наименование вида ОМЗ</w:t>
            </w:r>
          </w:p>
        </w:tc>
        <w:tc>
          <w:tcPr>
            <w:tcW w:w="1842" w:type="dxa"/>
            <w:tcBorders>
              <w:left w:val="single" w:sz="4" w:space="0" w:color="000000"/>
              <w:right w:val="nil"/>
            </w:tcBorders>
            <w:tcMar>
              <w:left w:w="103" w:type="dxa"/>
            </w:tcMar>
          </w:tcPr>
          <w:p w:rsidR="0097169B" w:rsidRDefault="0097169B">
            <w:pPr>
              <w:widowControl w:val="0"/>
              <w:autoSpaceDE w:val="0"/>
              <w:ind w:firstLine="0"/>
              <w:jc w:val="center"/>
            </w:pPr>
            <w:r>
              <w:t>Тип расчетного показателя</w:t>
            </w:r>
          </w:p>
        </w:tc>
        <w:tc>
          <w:tcPr>
            <w:tcW w:w="1560" w:type="dxa"/>
            <w:tcBorders>
              <w:left w:val="single" w:sz="4" w:space="0" w:color="000000"/>
              <w:right w:val="nil"/>
            </w:tcBorders>
            <w:tcMar>
              <w:left w:w="103" w:type="dxa"/>
            </w:tcMar>
          </w:tcPr>
          <w:p w:rsidR="0097169B" w:rsidRDefault="0097169B">
            <w:pPr>
              <w:widowControl w:val="0"/>
              <w:autoSpaceDE w:val="0"/>
              <w:ind w:firstLine="0"/>
              <w:jc w:val="center"/>
            </w:pPr>
            <w:r>
              <w:t>Вид расчетного показателя</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t>Наименование расчетного показателя, единица измерения</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rPr>
          <w:trHeight w:val="23"/>
        </w:trPr>
        <w:tc>
          <w:tcPr>
            <w:tcW w:w="543" w:type="dxa"/>
            <w:vMerge w:val="restart"/>
            <w:tcBorders>
              <w:right w:val="nil"/>
            </w:tcBorders>
            <w:tcMar>
              <w:left w:w="103" w:type="dxa"/>
            </w:tcMar>
          </w:tcPr>
          <w:p w:rsidR="0097169B" w:rsidRDefault="0097169B">
            <w:pPr>
              <w:widowControl w:val="0"/>
              <w:autoSpaceDE w:val="0"/>
              <w:ind w:firstLine="0"/>
              <w:jc w:val="center"/>
            </w:pPr>
            <w:r>
              <w:t>1</w:t>
            </w:r>
          </w:p>
        </w:tc>
        <w:tc>
          <w:tcPr>
            <w:tcW w:w="2151" w:type="dxa"/>
            <w:vMerge w:val="restart"/>
            <w:tcBorders>
              <w:left w:val="single" w:sz="4" w:space="0" w:color="000000"/>
              <w:right w:val="nil"/>
            </w:tcBorders>
            <w:tcMar>
              <w:left w:w="103" w:type="dxa"/>
            </w:tcMar>
          </w:tcPr>
          <w:p w:rsidR="0097169B" w:rsidRDefault="0097169B">
            <w:pPr>
              <w:widowControl w:val="0"/>
              <w:autoSpaceDE w:val="0"/>
              <w:ind w:right="-66" w:firstLine="0"/>
              <w:jc w:val="left"/>
            </w:pPr>
            <w:r>
              <w:t>Электростанции,</w:t>
            </w:r>
          </w:p>
          <w:p w:rsidR="0097169B" w:rsidRDefault="0097169B">
            <w:pPr>
              <w:widowControl w:val="0"/>
              <w:autoSpaceDE w:val="0"/>
              <w:ind w:firstLine="0"/>
              <w:jc w:val="left"/>
            </w:pPr>
            <w:r>
              <w:t>подстанция 35 кВ,</w:t>
            </w:r>
          </w:p>
          <w:p w:rsidR="0097169B" w:rsidRDefault="0097169B">
            <w:pPr>
              <w:widowControl w:val="0"/>
              <w:autoSpaceDE w:val="0"/>
              <w:ind w:firstLine="0"/>
              <w:jc w:val="left"/>
            </w:pPr>
            <w:r>
              <w:t>переключательные пункты,</w:t>
            </w:r>
          </w:p>
          <w:p w:rsidR="0097169B" w:rsidRDefault="0097169B">
            <w:pPr>
              <w:widowControl w:val="0"/>
              <w:autoSpaceDE w:val="0"/>
              <w:ind w:firstLine="0"/>
              <w:jc w:val="left"/>
            </w:pPr>
            <w:r>
              <w:t>трансформаторные подстанции, линии электропередачи 35 кВ, линии электропередачи 10 кВ</w:t>
            </w:r>
          </w:p>
        </w:tc>
        <w:tc>
          <w:tcPr>
            <w:tcW w:w="184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Количество комнат</w:t>
            </w:r>
          </w:p>
        </w:tc>
        <w:tc>
          <w:tcPr>
            <w:tcW w:w="993" w:type="dxa"/>
            <w:gridSpan w:val="2"/>
            <w:tcBorders>
              <w:left w:val="single" w:sz="4" w:space="0" w:color="000000"/>
              <w:right w:val="nil"/>
            </w:tcBorders>
            <w:tcMar>
              <w:left w:w="103" w:type="dxa"/>
            </w:tcMar>
          </w:tcPr>
          <w:p w:rsidR="0097169B" w:rsidRDefault="0097169B">
            <w:pPr>
              <w:widowControl w:val="0"/>
              <w:autoSpaceDE w:val="0"/>
              <w:ind w:left="-59" w:firstLine="0"/>
              <w:jc w:val="center"/>
            </w:pPr>
            <w:r>
              <w:t>1 человек</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2 человека</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3 человека</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4 человека</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5 человек и более</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При наличии электрической плиты</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1 комната</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140</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87</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67</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55</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48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2 комнаты</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165</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102</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79</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64</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56</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3 комнаты</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180</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112</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87</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70</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61</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4 комнаты и более</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192</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119</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92</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75</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65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При наличии газовой плиты</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1 комната</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90</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56</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43</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35</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31</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2 комнаты</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116</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72</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56</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45</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39</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3 комнаты</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131</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81</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63</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51</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45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984" w:type="dxa"/>
            <w:tcBorders>
              <w:left w:val="single" w:sz="4" w:space="0" w:color="000000"/>
              <w:right w:val="nil"/>
            </w:tcBorders>
            <w:tcMar>
              <w:left w:w="103" w:type="dxa"/>
            </w:tcMar>
          </w:tcPr>
          <w:p w:rsidR="0097169B" w:rsidRDefault="0097169B">
            <w:pPr>
              <w:widowControl w:val="0"/>
              <w:autoSpaceDE w:val="0"/>
              <w:ind w:firstLine="0"/>
              <w:jc w:val="left"/>
            </w:pPr>
            <w:r>
              <w:t>4 комнаты и более</w:t>
            </w:r>
          </w:p>
        </w:tc>
        <w:tc>
          <w:tcPr>
            <w:tcW w:w="993" w:type="dxa"/>
            <w:gridSpan w:val="2"/>
            <w:tcBorders>
              <w:left w:val="single" w:sz="4" w:space="0" w:color="000000"/>
              <w:right w:val="nil"/>
            </w:tcBorders>
            <w:tcMar>
              <w:left w:w="103" w:type="dxa"/>
            </w:tcMar>
          </w:tcPr>
          <w:p w:rsidR="0097169B" w:rsidRDefault="0097169B">
            <w:pPr>
              <w:widowControl w:val="0"/>
              <w:autoSpaceDE w:val="0"/>
              <w:ind w:firstLine="0"/>
              <w:jc w:val="center"/>
            </w:pPr>
            <w:r>
              <w:t>142</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88</w:t>
            </w:r>
          </w:p>
        </w:tc>
        <w:tc>
          <w:tcPr>
            <w:tcW w:w="1134" w:type="dxa"/>
            <w:gridSpan w:val="5"/>
            <w:tcBorders>
              <w:left w:val="single" w:sz="4" w:space="0" w:color="000000"/>
              <w:right w:val="nil"/>
            </w:tcBorders>
            <w:tcMar>
              <w:left w:w="103" w:type="dxa"/>
            </w:tcMar>
          </w:tcPr>
          <w:p w:rsidR="0097169B" w:rsidRDefault="0097169B">
            <w:pPr>
              <w:widowControl w:val="0"/>
              <w:autoSpaceDE w:val="0"/>
              <w:ind w:firstLine="0"/>
              <w:jc w:val="center"/>
            </w:pPr>
            <w:r>
              <w:t>68</w:t>
            </w:r>
          </w:p>
        </w:tc>
        <w:tc>
          <w:tcPr>
            <w:tcW w:w="1134" w:type="dxa"/>
            <w:gridSpan w:val="4"/>
            <w:tcBorders>
              <w:left w:val="single" w:sz="4" w:space="0" w:color="000000"/>
              <w:right w:val="nil"/>
            </w:tcBorders>
            <w:tcMar>
              <w:left w:w="103" w:type="dxa"/>
            </w:tcMar>
          </w:tcPr>
          <w:p w:rsidR="0097169B" w:rsidRDefault="0097169B">
            <w:pPr>
              <w:widowControl w:val="0"/>
              <w:autoSpaceDE w:val="0"/>
              <w:ind w:firstLine="0"/>
              <w:jc w:val="center"/>
            </w:pPr>
            <w:r>
              <w:t>55</w:t>
            </w:r>
          </w:p>
        </w:tc>
        <w:tc>
          <w:tcPr>
            <w:tcW w:w="1144"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48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126"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отводимого для понизительных подстанций 35 кВ и переключательных пунктов, кв.м</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5000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земельного участка, отводимого для трансформаторных подстанций, распределительных </w:t>
            </w:r>
            <w:r>
              <w:lastRenderedPageBreak/>
              <w:t>и секционирующих пунктов, кв.м</w:t>
            </w: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lastRenderedPageBreak/>
              <w:t>Вид объекта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земельного участка, кв.м</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Мачтовые подстанции мощностью от 25 до 250 кВА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50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Комплектные подстанции с одним трансформатором мощностью от 25 до 630 кВА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50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Комплектные подстанции с двумя трансформаторами мощностью от 160 до 630 кВА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80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Подстанции с двумя трансформаторами закрытого типа мощностью от 160 до 630 кВА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150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Распределительные пункты наружной установки</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250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Распределительные пункты закрытого типа</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200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5" w:type="dxa"/>
            <w:gridSpan w:val="6"/>
            <w:tcBorders>
              <w:left w:val="single" w:sz="4" w:space="0" w:color="000000"/>
              <w:right w:val="nil"/>
            </w:tcBorders>
            <w:tcMar>
              <w:left w:w="103" w:type="dxa"/>
            </w:tcMar>
          </w:tcPr>
          <w:p w:rsidR="0097169B" w:rsidRDefault="0097169B">
            <w:pPr>
              <w:widowControl w:val="0"/>
              <w:autoSpaceDE w:val="0"/>
              <w:ind w:firstLine="0"/>
              <w:jc w:val="left"/>
            </w:pPr>
            <w:r>
              <w:t>Секционирующие пункты</w:t>
            </w:r>
          </w:p>
        </w:tc>
        <w:tc>
          <w:tcPr>
            <w:tcW w:w="3838" w:type="dxa"/>
            <w:gridSpan w:val="1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более 80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402"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t>-</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43" w:type="dxa"/>
            <w:vMerge w:val="restart"/>
            <w:tcBorders>
              <w:right w:val="nil"/>
            </w:tcBorders>
            <w:tcMar>
              <w:left w:w="103" w:type="dxa"/>
            </w:tcMar>
          </w:tcPr>
          <w:p w:rsidR="0097169B" w:rsidRDefault="0097169B">
            <w:pPr>
              <w:widowControl w:val="0"/>
              <w:autoSpaceDE w:val="0"/>
              <w:ind w:firstLine="0"/>
              <w:jc w:val="center"/>
            </w:pPr>
            <w:r>
              <w:t>2</w:t>
            </w:r>
          </w:p>
        </w:tc>
        <w:tc>
          <w:tcPr>
            <w:tcW w:w="2151" w:type="dxa"/>
            <w:vMerge w:val="restart"/>
            <w:tcBorders>
              <w:left w:val="single" w:sz="4" w:space="0" w:color="000000"/>
              <w:right w:val="nil"/>
            </w:tcBorders>
            <w:tcMar>
              <w:left w:w="103" w:type="dxa"/>
            </w:tcMar>
          </w:tcPr>
          <w:p w:rsidR="0097169B" w:rsidRDefault="0097169B">
            <w:pPr>
              <w:widowControl w:val="0"/>
              <w:autoSpaceDE w:val="0"/>
              <w:ind w:firstLine="0"/>
              <w:jc w:val="left"/>
            </w:pPr>
            <w:r>
              <w:t>Пункты редуцирования газа,</w:t>
            </w:r>
          </w:p>
          <w:p w:rsidR="0097169B" w:rsidRDefault="0097169B">
            <w:pPr>
              <w:widowControl w:val="0"/>
              <w:autoSpaceDE w:val="0"/>
              <w:ind w:firstLine="0"/>
              <w:jc w:val="left"/>
            </w:pPr>
            <w:r>
              <w:t>резервуарные установки сжиженных углеводородных газов,</w:t>
            </w:r>
          </w:p>
          <w:p w:rsidR="0097169B" w:rsidRDefault="0097169B">
            <w:pPr>
              <w:widowControl w:val="0"/>
              <w:autoSpaceDE w:val="0"/>
              <w:ind w:firstLine="0"/>
              <w:jc w:val="left"/>
            </w:pPr>
            <w:r>
              <w:rPr>
                <w:spacing w:val="-4"/>
              </w:rPr>
              <w:t>газонаполнительные</w:t>
            </w:r>
            <w:r>
              <w:t xml:space="preserve"> станции,</w:t>
            </w:r>
          </w:p>
          <w:p w:rsidR="0097169B" w:rsidRDefault="0097169B">
            <w:pPr>
              <w:widowControl w:val="0"/>
              <w:autoSpaceDE w:val="0"/>
              <w:ind w:firstLine="0"/>
              <w:jc w:val="left"/>
            </w:pPr>
            <w:r>
              <w:t>газопровод распределительный,</w:t>
            </w:r>
          </w:p>
          <w:p w:rsidR="0097169B" w:rsidRDefault="0097169B">
            <w:pPr>
              <w:widowControl w:val="0"/>
              <w:autoSpaceDE w:val="0"/>
              <w:ind w:firstLine="0"/>
              <w:jc w:val="left"/>
            </w:pPr>
            <w:r>
              <w:t>газопроводы попутного нефтяного газа</w:t>
            </w:r>
          </w:p>
        </w:tc>
        <w:tc>
          <w:tcPr>
            <w:tcW w:w="184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3647" w:type="dxa"/>
            <w:gridSpan w:val="5"/>
            <w:tcBorders>
              <w:left w:val="single" w:sz="4" w:space="0" w:color="000000"/>
              <w:right w:val="nil"/>
            </w:tcBorders>
            <w:tcMar>
              <w:left w:w="103" w:type="dxa"/>
            </w:tcMar>
          </w:tcPr>
          <w:p w:rsidR="0097169B" w:rsidRDefault="0097169B">
            <w:pPr>
              <w:widowControl w:val="0"/>
              <w:autoSpaceDE w:val="0"/>
              <w:ind w:firstLine="0"/>
              <w:jc w:val="left"/>
            </w:pPr>
            <w:r>
              <w:t>Вид потребления</w:t>
            </w:r>
          </w:p>
        </w:tc>
        <w:tc>
          <w:tcPr>
            <w:tcW w:w="1740" w:type="dxa"/>
            <w:gridSpan w:val="8"/>
            <w:tcBorders>
              <w:left w:val="single" w:sz="4" w:space="0" w:color="000000"/>
              <w:right w:val="nil"/>
            </w:tcBorders>
            <w:tcMar>
              <w:left w:w="103" w:type="dxa"/>
            </w:tcMar>
          </w:tcPr>
          <w:p w:rsidR="0097169B" w:rsidRDefault="0097169B">
            <w:pPr>
              <w:widowControl w:val="0"/>
              <w:autoSpaceDE w:val="0"/>
              <w:ind w:firstLine="0"/>
              <w:jc w:val="left"/>
            </w:pPr>
            <w:r>
              <w:t>Норматив потребления природного газа, куб.м в месяц (куб. в год) на 1 человека</w:t>
            </w:r>
          </w:p>
        </w:tc>
        <w:tc>
          <w:tcPr>
            <w:tcW w:w="2136"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Норматив потребления сжиженного газа, кг в месяц (куб. в год) на 1 человека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47" w:type="dxa"/>
            <w:gridSpan w:val="5"/>
            <w:tcBorders>
              <w:left w:val="single" w:sz="4" w:space="0" w:color="000000"/>
              <w:right w:val="nil"/>
            </w:tcBorders>
            <w:tcMar>
              <w:left w:w="103" w:type="dxa"/>
            </w:tcMar>
          </w:tcPr>
          <w:p w:rsidR="0097169B" w:rsidRDefault="0097169B">
            <w:pPr>
              <w:widowControl w:val="0"/>
              <w:autoSpaceDE w:val="0"/>
              <w:ind w:firstLine="0"/>
              <w:jc w:val="left"/>
            </w:pPr>
            <w: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tcBorders>
              <w:left w:val="single" w:sz="4" w:space="0" w:color="000000"/>
              <w:right w:val="nil"/>
            </w:tcBorders>
            <w:tcMar>
              <w:left w:w="103" w:type="dxa"/>
            </w:tcMar>
          </w:tcPr>
          <w:p w:rsidR="0097169B" w:rsidRDefault="0097169B">
            <w:pPr>
              <w:widowControl w:val="0"/>
              <w:autoSpaceDE w:val="0"/>
              <w:ind w:firstLine="0"/>
              <w:jc w:val="left"/>
            </w:pPr>
            <w:r>
              <w:t>8,5 (102)</w:t>
            </w:r>
          </w:p>
        </w:tc>
        <w:tc>
          <w:tcPr>
            <w:tcW w:w="2136"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2,5 (30)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47" w:type="dxa"/>
            <w:gridSpan w:val="5"/>
            <w:tcBorders>
              <w:left w:val="single" w:sz="4" w:space="0" w:color="000000"/>
              <w:right w:val="nil"/>
            </w:tcBorders>
            <w:tcMar>
              <w:left w:w="103" w:type="dxa"/>
            </w:tcMar>
          </w:tcPr>
          <w:p w:rsidR="0097169B" w:rsidRDefault="0097169B">
            <w:pPr>
              <w:widowControl w:val="0"/>
              <w:autoSpaceDE w:val="0"/>
              <w:ind w:firstLine="0"/>
              <w:jc w:val="left"/>
            </w:pPr>
            <w: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tcBorders>
              <w:left w:val="single" w:sz="4" w:space="0" w:color="000000"/>
              <w:right w:val="nil"/>
            </w:tcBorders>
            <w:tcMar>
              <w:left w:w="103" w:type="dxa"/>
            </w:tcMar>
          </w:tcPr>
          <w:p w:rsidR="0097169B" w:rsidRDefault="0097169B">
            <w:pPr>
              <w:widowControl w:val="0"/>
              <w:autoSpaceDE w:val="0"/>
              <w:ind w:firstLine="0"/>
              <w:jc w:val="left"/>
            </w:pPr>
            <w:r>
              <w:t>25 (300)</w:t>
            </w:r>
          </w:p>
        </w:tc>
        <w:tc>
          <w:tcPr>
            <w:tcW w:w="2136"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9,5 (112)</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47" w:type="dxa"/>
            <w:gridSpan w:val="5"/>
            <w:tcBorders>
              <w:left w:val="single" w:sz="4" w:space="0" w:color="000000"/>
              <w:right w:val="nil"/>
            </w:tcBorders>
            <w:tcMar>
              <w:left w:w="103" w:type="dxa"/>
            </w:tcMar>
          </w:tcPr>
          <w:p w:rsidR="0097169B" w:rsidRDefault="0097169B">
            <w:pPr>
              <w:widowControl w:val="0"/>
              <w:autoSpaceDE w:val="0"/>
              <w:ind w:firstLine="0"/>
              <w:jc w:val="left"/>
            </w:pPr>
            <w:r>
              <w:t xml:space="preserve">на приготовление пищи с использованием газовой плиты </w:t>
            </w:r>
            <w:r>
              <w:lastRenderedPageBreak/>
              <w:t>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tcBorders>
              <w:left w:val="single" w:sz="4" w:space="0" w:color="000000"/>
              <w:right w:val="nil"/>
            </w:tcBorders>
            <w:tcMar>
              <w:left w:w="103" w:type="dxa"/>
            </w:tcMar>
          </w:tcPr>
          <w:p w:rsidR="0097169B" w:rsidRDefault="0097169B">
            <w:pPr>
              <w:widowControl w:val="0"/>
              <w:autoSpaceDE w:val="0"/>
              <w:ind w:firstLine="0"/>
              <w:jc w:val="left"/>
            </w:pPr>
            <w:r>
              <w:lastRenderedPageBreak/>
              <w:t>17,5 (210)</w:t>
            </w:r>
          </w:p>
        </w:tc>
        <w:tc>
          <w:tcPr>
            <w:tcW w:w="2136"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6,5 (78)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47" w:type="dxa"/>
            <w:gridSpan w:val="5"/>
            <w:tcBorders>
              <w:left w:val="single" w:sz="4" w:space="0" w:color="000000"/>
              <w:right w:val="nil"/>
            </w:tcBorders>
            <w:tcMar>
              <w:left w:w="103" w:type="dxa"/>
            </w:tcMar>
          </w:tcPr>
          <w:p w:rsidR="0097169B" w:rsidRDefault="0097169B">
            <w:pPr>
              <w:widowControl w:val="0"/>
              <w:autoSpaceDE w:val="0"/>
              <w:ind w:firstLine="0"/>
              <w:jc w:val="left"/>
            </w:pPr>
            <w: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tcBorders>
              <w:left w:val="single" w:sz="4" w:space="0" w:color="000000"/>
              <w:right w:val="nil"/>
            </w:tcBorders>
            <w:tcMar>
              <w:left w:w="103" w:type="dxa"/>
            </w:tcMar>
          </w:tcPr>
          <w:p w:rsidR="0097169B" w:rsidRDefault="0097169B">
            <w:pPr>
              <w:widowControl w:val="0"/>
              <w:autoSpaceDE w:val="0"/>
              <w:ind w:firstLine="0"/>
              <w:jc w:val="left"/>
            </w:pPr>
            <w:r>
              <w:t>13 (156)</w:t>
            </w:r>
          </w:p>
        </w:tc>
        <w:tc>
          <w:tcPr>
            <w:tcW w:w="2136"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4 (48)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126"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для размещения пунктов редуцирования газа, кв.м</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от 4</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земельного участка для размещения </w:t>
            </w:r>
            <w:r>
              <w:rPr>
                <w:spacing w:val="-4"/>
              </w:rPr>
              <w:t>газонаполнительной</w:t>
            </w:r>
            <w:r>
              <w:t xml:space="preserve"> станции, га</w:t>
            </w:r>
          </w:p>
        </w:tc>
        <w:tc>
          <w:tcPr>
            <w:tcW w:w="5090" w:type="dxa"/>
            <w:gridSpan w:val="11"/>
            <w:tcBorders>
              <w:left w:val="single" w:sz="4" w:space="0" w:color="000000"/>
              <w:right w:val="nil"/>
            </w:tcBorders>
            <w:tcMar>
              <w:left w:w="103" w:type="dxa"/>
            </w:tcMar>
          </w:tcPr>
          <w:p w:rsidR="0097169B" w:rsidRDefault="0097169B">
            <w:pPr>
              <w:widowControl w:val="0"/>
              <w:autoSpaceDE w:val="0"/>
              <w:ind w:firstLine="0"/>
              <w:jc w:val="left"/>
            </w:pPr>
            <w:r>
              <w:t>Производительность ГНС, тыс. т/год</w:t>
            </w:r>
          </w:p>
        </w:tc>
        <w:tc>
          <w:tcPr>
            <w:tcW w:w="2433"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участка, га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090" w:type="dxa"/>
            <w:gridSpan w:val="11"/>
            <w:tcBorders>
              <w:left w:val="single" w:sz="4" w:space="0" w:color="000000"/>
              <w:right w:val="nil"/>
            </w:tcBorders>
            <w:tcMar>
              <w:left w:w="103" w:type="dxa"/>
            </w:tcMar>
          </w:tcPr>
          <w:p w:rsidR="0097169B" w:rsidRDefault="0097169B">
            <w:pPr>
              <w:widowControl w:val="0"/>
              <w:autoSpaceDE w:val="0"/>
              <w:ind w:firstLine="0"/>
              <w:jc w:val="left"/>
            </w:pPr>
            <w:r>
              <w:t>10</w:t>
            </w:r>
          </w:p>
        </w:tc>
        <w:tc>
          <w:tcPr>
            <w:tcW w:w="2433"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6</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090" w:type="dxa"/>
            <w:gridSpan w:val="11"/>
            <w:tcBorders>
              <w:left w:val="single" w:sz="4" w:space="0" w:color="000000"/>
              <w:right w:val="nil"/>
            </w:tcBorders>
            <w:tcMar>
              <w:left w:w="103" w:type="dxa"/>
            </w:tcMar>
          </w:tcPr>
          <w:p w:rsidR="0097169B" w:rsidRDefault="0097169B">
            <w:pPr>
              <w:widowControl w:val="0"/>
              <w:autoSpaceDE w:val="0"/>
              <w:ind w:firstLine="0"/>
              <w:jc w:val="left"/>
            </w:pPr>
            <w:r>
              <w:t>20</w:t>
            </w:r>
          </w:p>
        </w:tc>
        <w:tc>
          <w:tcPr>
            <w:tcW w:w="2433"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7</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090" w:type="dxa"/>
            <w:gridSpan w:val="11"/>
            <w:tcBorders>
              <w:left w:val="single" w:sz="4" w:space="0" w:color="000000"/>
              <w:right w:val="nil"/>
            </w:tcBorders>
            <w:tcMar>
              <w:left w:w="103" w:type="dxa"/>
            </w:tcMar>
          </w:tcPr>
          <w:p w:rsidR="0097169B" w:rsidRDefault="0097169B">
            <w:pPr>
              <w:widowControl w:val="0"/>
              <w:autoSpaceDE w:val="0"/>
              <w:ind w:firstLine="0"/>
              <w:jc w:val="left"/>
            </w:pPr>
            <w:r>
              <w:t>40</w:t>
            </w:r>
          </w:p>
        </w:tc>
        <w:tc>
          <w:tcPr>
            <w:tcW w:w="2433"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земельных участков </w:t>
            </w:r>
            <w:r>
              <w:rPr>
                <w:spacing w:val="-4"/>
              </w:rPr>
              <w:t>газонаполнительных</w:t>
            </w:r>
            <w:r>
              <w:t xml:space="preserve"> пунктов и промежуточных складов баллонов не более, га</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0,6</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402"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t>-</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43" w:type="dxa"/>
            <w:vMerge w:val="restart"/>
            <w:tcBorders>
              <w:right w:val="nil"/>
            </w:tcBorders>
            <w:tcMar>
              <w:left w:w="103" w:type="dxa"/>
            </w:tcMar>
          </w:tcPr>
          <w:p w:rsidR="0097169B" w:rsidRDefault="0097169B">
            <w:pPr>
              <w:widowControl w:val="0"/>
              <w:autoSpaceDE w:val="0"/>
              <w:ind w:firstLine="0"/>
              <w:jc w:val="center"/>
            </w:pPr>
            <w:r>
              <w:t>3</w:t>
            </w:r>
          </w:p>
        </w:tc>
        <w:tc>
          <w:tcPr>
            <w:tcW w:w="2151" w:type="dxa"/>
            <w:vMerge w:val="restart"/>
            <w:tcBorders>
              <w:left w:val="single" w:sz="4" w:space="0" w:color="000000"/>
              <w:right w:val="nil"/>
            </w:tcBorders>
            <w:tcMar>
              <w:left w:w="103" w:type="dxa"/>
            </w:tcMar>
          </w:tcPr>
          <w:p w:rsidR="0097169B" w:rsidRDefault="0097169B">
            <w:pPr>
              <w:widowControl w:val="0"/>
              <w:autoSpaceDE w:val="0"/>
              <w:ind w:firstLine="0"/>
              <w:jc w:val="left"/>
            </w:pPr>
            <w:r>
              <w:t>Котельные,</w:t>
            </w:r>
          </w:p>
          <w:p w:rsidR="0097169B" w:rsidRDefault="0097169B">
            <w:pPr>
              <w:widowControl w:val="0"/>
              <w:autoSpaceDE w:val="0"/>
              <w:ind w:firstLine="0"/>
              <w:jc w:val="left"/>
            </w:pPr>
            <w:r>
              <w:t>тепловые перекачивающие насосные станции,</w:t>
            </w:r>
          </w:p>
          <w:p w:rsidR="0097169B" w:rsidRDefault="0097169B">
            <w:pPr>
              <w:widowControl w:val="0"/>
              <w:autoSpaceDE w:val="0"/>
              <w:ind w:firstLine="0"/>
              <w:jc w:val="left"/>
            </w:pPr>
            <w:r>
              <w:lastRenderedPageBreak/>
              <w:t>центральные тепловые пункты,</w:t>
            </w:r>
          </w:p>
          <w:p w:rsidR="0097169B" w:rsidRDefault="0097169B">
            <w:pPr>
              <w:widowControl w:val="0"/>
              <w:autoSpaceDE w:val="0"/>
              <w:ind w:firstLine="0"/>
              <w:jc w:val="left"/>
            </w:pPr>
            <w:r>
              <w:t>теплопровод магистральный</w:t>
            </w:r>
          </w:p>
        </w:tc>
        <w:tc>
          <w:tcPr>
            <w:tcW w:w="1842" w:type="dxa"/>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Расчетные показатели минимально допустимого </w:t>
            </w:r>
            <w:r>
              <w:lastRenderedPageBreak/>
              <w:t>уровня обеспеченности</w:t>
            </w: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Расчетный показатель минимально допустимого </w:t>
            </w:r>
            <w:r>
              <w:lastRenderedPageBreak/>
              <w:t>уровня мощности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Удельные расходы тепла на отопление жилых зданий, кДж/(кв.м</w:t>
            </w:r>
            <w:r>
              <w:rPr>
                <w:vertAlign w:val="superscript"/>
              </w:rPr>
              <w:t xml:space="preserve"> </w:t>
            </w:r>
            <w:r>
              <w:t xml:space="preserve">°С·сут) </w:t>
            </w:r>
            <w:r>
              <w:lastRenderedPageBreak/>
              <w:t>общей площади здания по этажности</w:t>
            </w:r>
          </w:p>
        </w:tc>
        <w:tc>
          <w:tcPr>
            <w:tcW w:w="243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Отапливаемая площадь дома, кв.м</w:t>
            </w:r>
          </w:p>
        </w:tc>
        <w:tc>
          <w:tcPr>
            <w:tcW w:w="5086" w:type="dxa"/>
            <w:gridSpan w:val="16"/>
            <w:tcBorders>
              <w:left w:val="single" w:sz="4" w:space="0" w:color="000000"/>
              <w:right w:val="single" w:sz="4" w:space="0" w:color="000000"/>
            </w:tcBorders>
            <w:tcMar>
              <w:left w:w="103" w:type="dxa"/>
            </w:tcMar>
          </w:tcPr>
          <w:p w:rsidR="0097169B" w:rsidRDefault="0097169B">
            <w:pPr>
              <w:widowControl w:val="0"/>
              <w:autoSpaceDE w:val="0"/>
              <w:ind w:firstLine="0"/>
              <w:jc w:val="left"/>
            </w:pPr>
            <w:r>
              <w:t>Этажность</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1</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2</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3</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4, 5</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60 и менее</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140</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100</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125</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135</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150</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110</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120</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130</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250</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100</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105</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110</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115</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400</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90</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95</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100</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600</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80</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85</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90</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rPr>
                <w:shd w:val="clear" w:color="auto" w:fill="FFFF00"/>
              </w:rP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1000 и более</w:t>
            </w:r>
          </w:p>
        </w:tc>
        <w:tc>
          <w:tcPr>
            <w:tcW w:w="818" w:type="dxa"/>
            <w:gridSpan w:val="2"/>
            <w:tcBorders>
              <w:left w:val="single" w:sz="4" w:space="0" w:color="000000"/>
              <w:right w:val="nil"/>
            </w:tcBorders>
            <w:tcMar>
              <w:left w:w="103" w:type="dxa"/>
            </w:tcMar>
          </w:tcPr>
          <w:p w:rsidR="0097169B" w:rsidRDefault="0097169B">
            <w:pPr>
              <w:widowControl w:val="0"/>
              <w:autoSpaceDE w:val="0"/>
              <w:ind w:firstLine="0"/>
              <w:jc w:val="left"/>
            </w:pPr>
            <w:r>
              <w:t>-</w:t>
            </w:r>
          </w:p>
        </w:tc>
        <w:tc>
          <w:tcPr>
            <w:tcW w:w="916" w:type="dxa"/>
            <w:gridSpan w:val="4"/>
            <w:tcBorders>
              <w:left w:val="single" w:sz="4" w:space="0" w:color="000000"/>
              <w:right w:val="nil"/>
            </w:tcBorders>
            <w:tcMar>
              <w:left w:w="103" w:type="dxa"/>
            </w:tcMar>
          </w:tcPr>
          <w:p w:rsidR="0097169B" w:rsidRDefault="0097169B">
            <w:pPr>
              <w:widowControl w:val="0"/>
              <w:autoSpaceDE w:val="0"/>
              <w:ind w:firstLine="0"/>
              <w:jc w:val="left"/>
            </w:pPr>
            <w:r>
              <w:t>70</w:t>
            </w:r>
          </w:p>
        </w:tc>
        <w:tc>
          <w:tcPr>
            <w:tcW w:w="919" w:type="dxa"/>
            <w:gridSpan w:val="3"/>
            <w:tcBorders>
              <w:left w:val="single" w:sz="4" w:space="0" w:color="000000"/>
              <w:right w:val="nil"/>
            </w:tcBorders>
            <w:tcMar>
              <w:left w:w="103" w:type="dxa"/>
            </w:tcMar>
          </w:tcPr>
          <w:p w:rsidR="0097169B" w:rsidRDefault="0097169B">
            <w:pPr>
              <w:widowControl w:val="0"/>
              <w:autoSpaceDE w:val="0"/>
              <w:ind w:firstLine="0"/>
              <w:jc w:val="left"/>
            </w:pPr>
            <w:r>
              <w:t>75</w:t>
            </w:r>
          </w:p>
        </w:tc>
        <w:tc>
          <w:tcPr>
            <w:tcW w:w="907" w:type="dxa"/>
            <w:gridSpan w:val="3"/>
            <w:tcBorders>
              <w:left w:val="single" w:sz="4" w:space="0" w:color="000000"/>
              <w:right w:val="nil"/>
            </w:tcBorders>
            <w:tcMar>
              <w:left w:w="103" w:type="dxa"/>
            </w:tcMar>
          </w:tcPr>
          <w:p w:rsidR="0097169B" w:rsidRDefault="0097169B">
            <w:pPr>
              <w:widowControl w:val="0"/>
              <w:autoSpaceDE w:val="0"/>
              <w:ind w:firstLine="0"/>
              <w:jc w:val="left"/>
            </w:pPr>
            <w:r>
              <w:t>80</w:t>
            </w:r>
          </w:p>
        </w:tc>
        <w:tc>
          <w:tcPr>
            <w:tcW w:w="722" w:type="dxa"/>
            <w:gridSpan w:val="3"/>
            <w:tcBorders>
              <w:left w:val="single" w:sz="4" w:space="0" w:color="000000"/>
              <w:right w:val="nil"/>
            </w:tcBorders>
            <w:tcMar>
              <w:left w:w="103" w:type="dxa"/>
            </w:tcMar>
          </w:tcPr>
          <w:p w:rsidR="0097169B" w:rsidRDefault="0097169B">
            <w:pPr>
              <w:widowControl w:val="0"/>
              <w:autoSpaceDE w:val="0"/>
              <w:snapToGrid w:val="0"/>
              <w:ind w:firstLine="0"/>
              <w:jc w:val="left"/>
              <w:rPr>
                <w:shd w:val="clear" w:color="auto" w:fill="FFFF00"/>
              </w:rPr>
            </w:pPr>
          </w:p>
        </w:tc>
        <w:tc>
          <w:tcPr>
            <w:tcW w:w="804" w:type="dxa"/>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rPr>
                <w:shd w:val="clear" w:color="auto" w:fill="FFFF00"/>
              </w:rPr>
            </w:pP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для отдельно стоящих котельных в зависимости от мощности, га</w:t>
            </w:r>
          </w:p>
        </w:tc>
        <w:tc>
          <w:tcPr>
            <w:tcW w:w="243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Теплопроизводитель-ность котельной, Гкал/ч (МВт)</w:t>
            </w:r>
          </w:p>
        </w:tc>
        <w:tc>
          <w:tcPr>
            <w:tcW w:w="5086" w:type="dxa"/>
            <w:gridSpan w:val="16"/>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Размеры земельных участков, га, котельных, работающих</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на твердом топливе</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на газомазутном топливе</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до 5</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0,7</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0,7</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 5 до 10 (св. 6 до 12)</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1</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1</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 10 до 50 (св. 12 до 58)</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2</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1,5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 50 до 100 (св. 58 до 116)</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3</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2,5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 100 до 200 (св. 16 до 233)</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3,7</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3</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 200 до 400 (св. 233 до 466)</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4,3</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3,5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402"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t>-</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43" w:type="dxa"/>
            <w:vMerge w:val="restart"/>
            <w:tcBorders>
              <w:right w:val="nil"/>
            </w:tcBorders>
            <w:tcMar>
              <w:left w:w="103" w:type="dxa"/>
            </w:tcMar>
          </w:tcPr>
          <w:p w:rsidR="0097169B" w:rsidRDefault="0097169B">
            <w:pPr>
              <w:widowControl w:val="0"/>
              <w:autoSpaceDE w:val="0"/>
              <w:ind w:firstLine="0"/>
              <w:jc w:val="center"/>
            </w:pPr>
            <w:r>
              <w:t>4</w:t>
            </w:r>
          </w:p>
        </w:tc>
        <w:tc>
          <w:tcPr>
            <w:tcW w:w="2151" w:type="dxa"/>
            <w:vMerge w:val="restart"/>
            <w:tcBorders>
              <w:left w:val="single" w:sz="4" w:space="0" w:color="000000"/>
              <w:right w:val="nil"/>
            </w:tcBorders>
            <w:tcMar>
              <w:left w:w="103" w:type="dxa"/>
            </w:tcMar>
          </w:tcPr>
          <w:p w:rsidR="0097169B" w:rsidRDefault="0097169B">
            <w:pPr>
              <w:widowControl w:val="0"/>
              <w:autoSpaceDE w:val="0"/>
              <w:ind w:firstLine="0"/>
              <w:jc w:val="left"/>
            </w:pPr>
            <w:r>
              <w:t>Водозаборы,</w:t>
            </w:r>
          </w:p>
          <w:p w:rsidR="0097169B" w:rsidRDefault="0097169B">
            <w:pPr>
              <w:widowControl w:val="0"/>
              <w:autoSpaceDE w:val="0"/>
              <w:ind w:firstLine="0"/>
              <w:jc w:val="left"/>
            </w:pPr>
            <w:r>
              <w:t>станции водоподготовки (водопроводные очистные сооружения),</w:t>
            </w:r>
          </w:p>
          <w:p w:rsidR="0097169B" w:rsidRDefault="0097169B">
            <w:pPr>
              <w:widowControl w:val="0"/>
              <w:autoSpaceDE w:val="0"/>
              <w:ind w:firstLine="0"/>
              <w:jc w:val="left"/>
            </w:pPr>
            <w:r>
              <w:t>насосные станции,</w:t>
            </w:r>
          </w:p>
          <w:p w:rsidR="0097169B" w:rsidRDefault="0097169B">
            <w:pPr>
              <w:widowControl w:val="0"/>
              <w:autoSpaceDE w:val="0"/>
              <w:ind w:firstLine="0"/>
              <w:jc w:val="left"/>
            </w:pPr>
            <w:r>
              <w:t>резервуары,</w:t>
            </w:r>
          </w:p>
          <w:p w:rsidR="0097169B" w:rsidRDefault="0097169B">
            <w:pPr>
              <w:widowControl w:val="0"/>
              <w:autoSpaceDE w:val="0"/>
              <w:ind w:firstLine="0"/>
              <w:jc w:val="left"/>
            </w:pPr>
            <w:r>
              <w:t>водонапорные башни,</w:t>
            </w:r>
          </w:p>
          <w:p w:rsidR="0097169B" w:rsidRDefault="0097169B">
            <w:pPr>
              <w:widowControl w:val="0"/>
              <w:autoSpaceDE w:val="0"/>
              <w:ind w:firstLine="0"/>
              <w:jc w:val="left"/>
            </w:pPr>
            <w:r>
              <w:t>водопровод</w:t>
            </w:r>
          </w:p>
        </w:tc>
        <w:tc>
          <w:tcPr>
            <w:tcW w:w="184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Показатель удельного водопотребления, л/сут. на 1 чел.</w:t>
            </w: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Степень благоустройства районов жилой застройки</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Минимальная норма удельного хозяйственно-питьевого водопотребления на одного жителя среднесуточная (за год), л/сут. на человека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Застройка зданиями, оборудованными внутренним водопроводом и канализацией, без ванн</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125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Застройка зданиями, оборудованными внутренним водопроводом и канализацией, с ванными и местными водонагревателями</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160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 xml:space="preserve">Застройка зданиями, оборудованными </w:t>
            </w:r>
            <w:r>
              <w:lastRenderedPageBreak/>
              <w:t>внутренним водопроводом и канализацией, с ванными и централизованным горячим водоснабжением</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220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земельного участка для размещения станций водоподготовки в зависимости от их </w:t>
            </w:r>
            <w:r>
              <w:rPr>
                <w:spacing w:val="-6"/>
              </w:rPr>
              <w:t>производительности</w:t>
            </w:r>
            <w:r>
              <w:t>, следует принимать по проекту, но не более, га</w:t>
            </w: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Производительность станций водоподготовки, тыс. куб. м/сут.</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земельного участка, га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До 0,1</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0,1 до 0,2</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0,25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0,2 до 0,4</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0,4</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0,4 до 0,8</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1</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0,8 до 12</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2</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12 до 32</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3</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32 до 80</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4</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80 до 125</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6</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125 до 250</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12</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250 до 400</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18</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4" w:type="dxa"/>
            <w:gridSpan w:val="9"/>
            <w:tcBorders>
              <w:left w:val="single" w:sz="4" w:space="0" w:color="000000"/>
              <w:right w:val="nil"/>
            </w:tcBorders>
            <w:tcMar>
              <w:left w:w="103" w:type="dxa"/>
            </w:tcMar>
          </w:tcPr>
          <w:p w:rsidR="0097169B" w:rsidRDefault="0097169B">
            <w:pPr>
              <w:widowControl w:val="0"/>
              <w:autoSpaceDE w:val="0"/>
              <w:ind w:firstLine="0"/>
              <w:jc w:val="left"/>
            </w:pPr>
            <w:r>
              <w:t>Свыше 400 до 800</w:t>
            </w:r>
          </w:p>
        </w:tc>
        <w:tc>
          <w:tcPr>
            <w:tcW w:w="3129" w:type="dxa"/>
            <w:gridSpan w:val="9"/>
            <w:tcBorders>
              <w:left w:val="single" w:sz="4" w:space="0" w:color="000000"/>
              <w:right w:val="single" w:sz="4" w:space="0" w:color="000000"/>
            </w:tcBorders>
            <w:tcMar>
              <w:left w:w="103" w:type="dxa"/>
            </w:tcMar>
          </w:tcPr>
          <w:p w:rsidR="0097169B" w:rsidRDefault="0097169B">
            <w:pPr>
              <w:widowControl w:val="0"/>
              <w:autoSpaceDE w:val="0"/>
              <w:ind w:firstLine="0"/>
              <w:jc w:val="left"/>
            </w:pPr>
            <w:r>
              <w:t>24</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402"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t>-</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43" w:type="dxa"/>
            <w:vMerge w:val="restart"/>
            <w:tcBorders>
              <w:right w:val="nil"/>
            </w:tcBorders>
            <w:tcMar>
              <w:left w:w="103" w:type="dxa"/>
            </w:tcMar>
          </w:tcPr>
          <w:p w:rsidR="0097169B" w:rsidRDefault="0097169B">
            <w:pPr>
              <w:widowControl w:val="0"/>
              <w:autoSpaceDE w:val="0"/>
              <w:ind w:firstLine="0"/>
              <w:jc w:val="center"/>
            </w:pPr>
            <w:r>
              <w:t>5</w:t>
            </w:r>
          </w:p>
        </w:tc>
        <w:tc>
          <w:tcPr>
            <w:tcW w:w="2151" w:type="dxa"/>
            <w:vMerge w:val="restart"/>
            <w:tcBorders>
              <w:left w:val="single" w:sz="4" w:space="0" w:color="000000"/>
              <w:right w:val="nil"/>
            </w:tcBorders>
            <w:tcMar>
              <w:left w:w="103" w:type="dxa"/>
            </w:tcMar>
          </w:tcPr>
          <w:p w:rsidR="0097169B" w:rsidRDefault="0097169B">
            <w:pPr>
              <w:widowControl w:val="0"/>
              <w:autoSpaceDE w:val="0"/>
              <w:ind w:firstLine="0"/>
              <w:jc w:val="left"/>
            </w:pPr>
            <w:r>
              <w:t>Очистные сооружения,</w:t>
            </w:r>
          </w:p>
          <w:p w:rsidR="0097169B" w:rsidRDefault="0097169B">
            <w:pPr>
              <w:widowControl w:val="0"/>
              <w:autoSpaceDE w:val="0"/>
              <w:ind w:firstLine="0"/>
              <w:jc w:val="left"/>
            </w:pPr>
            <w:r>
              <w:t>канализационные насосные станции,</w:t>
            </w:r>
          </w:p>
          <w:p w:rsidR="0097169B" w:rsidRDefault="0097169B">
            <w:pPr>
              <w:widowControl w:val="0"/>
              <w:autoSpaceDE w:val="0"/>
              <w:ind w:firstLine="0"/>
              <w:jc w:val="left"/>
            </w:pPr>
            <w:r>
              <w:t>канализация магистральная</w:t>
            </w:r>
          </w:p>
        </w:tc>
        <w:tc>
          <w:tcPr>
            <w:tcW w:w="184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Показатель удельного водоотведения, л/сут. на 1 чел.</w:t>
            </w:r>
          </w:p>
        </w:tc>
        <w:tc>
          <w:tcPr>
            <w:tcW w:w="4443" w:type="dxa"/>
            <w:gridSpan w:val="10"/>
            <w:tcBorders>
              <w:left w:val="single" w:sz="4" w:space="0" w:color="000000"/>
              <w:right w:val="nil"/>
            </w:tcBorders>
            <w:tcMar>
              <w:left w:w="103" w:type="dxa"/>
            </w:tcMar>
          </w:tcPr>
          <w:p w:rsidR="0097169B" w:rsidRDefault="0097169B">
            <w:pPr>
              <w:widowControl w:val="0"/>
              <w:autoSpaceDE w:val="0"/>
              <w:ind w:firstLine="0"/>
            </w:pPr>
            <w:r>
              <w:t>Степень благоустройства районов жилой застройки</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Минимальная норма удельного водоотведения на одного жителя среднесуточная (за год), л/сут. на человека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443" w:type="dxa"/>
            <w:gridSpan w:val="10"/>
            <w:tcBorders>
              <w:left w:val="single" w:sz="4" w:space="0" w:color="000000"/>
              <w:right w:val="nil"/>
            </w:tcBorders>
            <w:tcMar>
              <w:left w:w="103" w:type="dxa"/>
            </w:tcMar>
          </w:tcPr>
          <w:p w:rsidR="0097169B" w:rsidRDefault="0097169B">
            <w:pPr>
              <w:widowControl w:val="0"/>
              <w:autoSpaceDE w:val="0"/>
              <w:ind w:firstLine="0"/>
              <w:jc w:val="left"/>
            </w:pPr>
            <w:r>
              <w:t>Застройка зданиями, оборудованными внутренним водопроводом и канализацией, без ванн</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125</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443" w:type="dxa"/>
            <w:gridSpan w:val="10"/>
            <w:tcBorders>
              <w:left w:val="single" w:sz="4" w:space="0" w:color="000000"/>
              <w:right w:val="nil"/>
            </w:tcBorders>
            <w:tcMar>
              <w:left w:w="103" w:type="dxa"/>
            </w:tcMar>
          </w:tcPr>
          <w:p w:rsidR="0097169B" w:rsidRDefault="0097169B">
            <w:pPr>
              <w:widowControl w:val="0"/>
              <w:autoSpaceDE w:val="0"/>
              <w:ind w:firstLine="0"/>
              <w:jc w:val="left"/>
            </w:pPr>
            <w:r>
              <w:t>Застройка зданиями, оборудованными внутренним водопроводом и канализацией, с ванными и местными водонагревателями</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160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443" w:type="dxa"/>
            <w:gridSpan w:val="10"/>
            <w:tcBorders>
              <w:left w:val="single" w:sz="4" w:space="0" w:color="000000"/>
              <w:right w:val="nil"/>
            </w:tcBorders>
            <w:tcMar>
              <w:left w:w="103" w:type="dxa"/>
            </w:tcMar>
          </w:tcPr>
          <w:p w:rsidR="0097169B" w:rsidRDefault="0097169B">
            <w:pPr>
              <w:widowControl w:val="0"/>
              <w:autoSpaceDE w:val="0"/>
              <w:ind w:firstLine="0"/>
              <w:jc w:val="left"/>
            </w:pPr>
            <w:r>
              <w:t>Застройка зданиями, оборудованными внутренним водопроводом и канализацией, с ванными и централизованным горячим водоснабжением</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230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560"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Расчетный </w:t>
            </w:r>
            <w:r>
              <w:lastRenderedPageBreak/>
              <w:t>показатель минимально допустимой площади территории для размещения объекта</w:t>
            </w: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Ориентировочные </w:t>
            </w:r>
            <w:r>
              <w:lastRenderedPageBreak/>
              <w:t xml:space="preserve">размеры земельного участка для размещения канализационных очистных сооружений в зависимости от их </w:t>
            </w:r>
            <w:r>
              <w:rPr>
                <w:spacing w:val="-6"/>
              </w:rPr>
              <w:t>производительности</w:t>
            </w:r>
            <w:r>
              <w:t>, га</w:t>
            </w:r>
          </w:p>
        </w:tc>
        <w:tc>
          <w:tcPr>
            <w:tcW w:w="243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Производительность </w:t>
            </w:r>
            <w:r>
              <w:lastRenderedPageBreak/>
              <w:t>канализационных очистных сооружений, тыс. куб. м/сут.</w:t>
            </w:r>
          </w:p>
        </w:tc>
        <w:tc>
          <w:tcPr>
            <w:tcW w:w="5086" w:type="dxa"/>
            <w:gridSpan w:val="16"/>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Размеры земельных участков, га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Очистных сооружений</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Иловых площадок</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Биологи-ческих прудов глубокой очистки сточных вод</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до 0,7</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0,5</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0,2</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свыше 0,7 до 17</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4</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3</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3</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свыше 17 до 40</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6</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9</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6</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свыше 40 до 130</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12</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25</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20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свыше 130 до 175</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14</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30</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30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свыше 175 до 280</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18</w:t>
            </w:r>
          </w:p>
        </w:tc>
        <w:tc>
          <w:tcPr>
            <w:tcW w:w="1838" w:type="dxa"/>
            <w:gridSpan w:val="5"/>
            <w:tcBorders>
              <w:left w:val="single" w:sz="4" w:space="0" w:color="000000"/>
              <w:right w:val="nil"/>
            </w:tcBorders>
            <w:tcMar>
              <w:left w:w="103" w:type="dxa"/>
            </w:tcMar>
          </w:tcPr>
          <w:p w:rsidR="0097169B" w:rsidRDefault="0097169B">
            <w:pPr>
              <w:widowControl w:val="0"/>
              <w:autoSpaceDE w:val="0"/>
              <w:ind w:firstLine="0"/>
              <w:jc w:val="left"/>
            </w:pPr>
            <w:r>
              <w:t>55</w:t>
            </w:r>
          </w:p>
        </w:tc>
        <w:tc>
          <w:tcPr>
            <w:tcW w:w="1242"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свыше </w:t>
            </w:r>
          </w:p>
          <w:p w:rsidR="0097169B" w:rsidRDefault="0097169B">
            <w:pPr>
              <w:widowControl w:val="0"/>
              <w:autoSpaceDE w:val="0"/>
              <w:ind w:firstLine="0"/>
              <w:jc w:val="left"/>
            </w:pPr>
            <w:r>
              <w:t>280 тыс. куб. м/сут.</w:t>
            </w:r>
          </w:p>
        </w:tc>
        <w:tc>
          <w:tcPr>
            <w:tcW w:w="5086" w:type="dxa"/>
            <w:gridSpan w:val="16"/>
            <w:tcBorders>
              <w:left w:val="single" w:sz="4" w:space="0" w:color="000000"/>
              <w:right w:val="single" w:sz="4" w:space="0" w:color="000000"/>
            </w:tcBorders>
            <w:tcMar>
              <w:left w:w="103" w:type="dxa"/>
            </w:tcMar>
          </w:tcPr>
          <w:p w:rsidR="0097169B" w:rsidRDefault="0097169B">
            <w:pPr>
              <w:widowControl w:val="0"/>
              <w:autoSpaceDE w:val="0"/>
              <w:ind w:firstLine="0"/>
              <w:jc w:val="left"/>
            </w:pPr>
            <w:r>
              <w:t xml:space="preserve">следует принимать по проектам, разработанным при согласовании с Управлением Роспотребнадзора по Новосибирской области </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2126" w:type="dxa"/>
            <w:vMerge w:val="restart"/>
            <w:tcBorders>
              <w:left w:val="single" w:sz="4" w:space="0" w:color="000000"/>
              <w:right w:val="nil"/>
            </w:tcBorders>
            <w:tcMar>
              <w:left w:w="103" w:type="dxa"/>
            </w:tcMar>
          </w:tcPr>
          <w:p w:rsidR="0097169B" w:rsidRDefault="0097169B">
            <w:pPr>
              <w:widowControl w:val="0"/>
              <w:autoSpaceDE w:val="0"/>
              <w:ind w:firstLine="0"/>
              <w:jc w:val="left"/>
            </w:pPr>
            <w: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Наименование объекта</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Размер участка, м</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Расстояние до жилых и общественных зданий, м</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Очистные сооружения поверхностных сточных вод</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В зависимости от производитель-ности и типа сооружения</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в соответствии с таблицей 7.1.2 СанПиН 2.2.1/2.1.1.1200-03</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Внутриквартальная канализационная насосная станция</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10x10</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20</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37" w:type="dxa"/>
            <w:gridSpan w:val="2"/>
            <w:tcBorders>
              <w:left w:val="single" w:sz="4" w:space="0" w:color="000000"/>
              <w:right w:val="nil"/>
            </w:tcBorders>
            <w:tcMar>
              <w:left w:w="103" w:type="dxa"/>
            </w:tcMar>
          </w:tcPr>
          <w:p w:rsidR="0097169B" w:rsidRDefault="0097169B">
            <w:pPr>
              <w:widowControl w:val="0"/>
              <w:autoSpaceDE w:val="0"/>
              <w:ind w:firstLine="0"/>
              <w:jc w:val="left"/>
            </w:pPr>
            <w:r>
              <w:t>Эксплуатационные площадки вокруг шахт тоннельных коллекторов</w:t>
            </w:r>
          </w:p>
        </w:tc>
        <w:tc>
          <w:tcPr>
            <w:tcW w:w="2006" w:type="dxa"/>
            <w:gridSpan w:val="8"/>
            <w:tcBorders>
              <w:left w:val="single" w:sz="4" w:space="0" w:color="000000"/>
              <w:right w:val="nil"/>
            </w:tcBorders>
            <w:tcMar>
              <w:left w:w="103" w:type="dxa"/>
            </w:tcMar>
          </w:tcPr>
          <w:p w:rsidR="0097169B" w:rsidRDefault="0097169B">
            <w:pPr>
              <w:widowControl w:val="0"/>
              <w:autoSpaceDE w:val="0"/>
              <w:ind w:firstLine="0"/>
              <w:jc w:val="left"/>
            </w:pPr>
            <w:r>
              <w:t>20x20</w:t>
            </w:r>
          </w:p>
        </w:tc>
        <w:tc>
          <w:tcPr>
            <w:tcW w:w="308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менее 15 (от оси коллекторов)</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84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126" w:type="dxa"/>
            <w:tcBorders>
              <w:left w:val="single" w:sz="4" w:space="0" w:color="000000"/>
              <w:right w:val="nil"/>
            </w:tcBorders>
            <w:tcMar>
              <w:left w:w="103" w:type="dxa"/>
            </w:tcMar>
          </w:tcPr>
          <w:p w:rsidR="0097169B" w:rsidRDefault="0097169B">
            <w:pPr>
              <w:widowControl w:val="0"/>
              <w:autoSpaceDE w:val="0"/>
              <w:ind w:firstLine="0"/>
              <w:jc w:val="left"/>
            </w:pPr>
            <w:r>
              <w:t>Размеры земельных участков очистных сооружений локальных систем канализации</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pPr>
            <w:r>
              <w:t>следует принимать в зависимости от грунтовых условий и количества сточных вод, но не более 0,25 га</w:t>
            </w:r>
          </w:p>
        </w:tc>
      </w:tr>
      <w:tr w:rsidR="0097169B">
        <w:trPr>
          <w:trHeight w:val="23"/>
        </w:trPr>
        <w:tc>
          <w:tcPr>
            <w:tcW w:w="543" w:type="dxa"/>
            <w:vMerge/>
            <w:tcBorders>
              <w:right w:val="nil"/>
            </w:tcBorders>
            <w:tcMar>
              <w:left w:w="103" w:type="dxa"/>
            </w:tcMar>
          </w:tcPr>
          <w:p w:rsidR="0097169B" w:rsidRDefault="0097169B">
            <w:pPr>
              <w:widowControl w:val="0"/>
              <w:autoSpaceDE w:val="0"/>
              <w:snapToGrid w:val="0"/>
              <w:ind w:firstLine="0"/>
              <w:jc w:val="center"/>
            </w:pPr>
          </w:p>
        </w:tc>
        <w:tc>
          <w:tcPr>
            <w:tcW w:w="2151"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402"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Расчетный показатель максимально допустимого уровня территориальной </w:t>
            </w:r>
            <w:r>
              <w:lastRenderedPageBreak/>
              <w:t>доступности</w:t>
            </w:r>
          </w:p>
        </w:tc>
        <w:tc>
          <w:tcPr>
            <w:tcW w:w="2126" w:type="dxa"/>
            <w:tcBorders>
              <w:left w:val="single" w:sz="4" w:space="0" w:color="000000"/>
              <w:right w:val="nil"/>
            </w:tcBorders>
            <w:tcMar>
              <w:left w:w="103" w:type="dxa"/>
            </w:tcMar>
          </w:tcPr>
          <w:p w:rsidR="0097169B" w:rsidRDefault="0097169B">
            <w:pPr>
              <w:widowControl w:val="0"/>
              <w:autoSpaceDE w:val="0"/>
              <w:ind w:firstLine="0"/>
              <w:jc w:val="center"/>
            </w:pPr>
            <w:r>
              <w:lastRenderedPageBreak/>
              <w:t>-</w:t>
            </w:r>
          </w:p>
        </w:tc>
        <w:tc>
          <w:tcPr>
            <w:tcW w:w="7523" w:type="dxa"/>
            <w:gridSpan w:val="1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15745" w:type="dxa"/>
            <w:gridSpan w:val="23"/>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97169B" w:rsidRDefault="0097169B">
            <w:pPr>
              <w:widowControl w:val="0"/>
              <w:autoSpaceDE w:val="0"/>
              <w:ind w:firstLine="0"/>
            </w:pPr>
            <w: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97169B" w:rsidRDefault="0097169B">
      <w:pPr>
        <w:widowControl w:val="0"/>
        <w:autoSpaceDE w:val="0"/>
        <w:ind w:firstLine="0"/>
        <w:jc w:val="center"/>
        <w:rPr>
          <w:sz w:val="28"/>
          <w:szCs w:val="28"/>
        </w:rPr>
      </w:pPr>
    </w:p>
    <w:p w:rsidR="0097169B" w:rsidRDefault="0097169B">
      <w:pPr>
        <w:widowControl w:val="0"/>
        <w:autoSpaceDE w:val="0"/>
        <w:ind w:firstLine="0"/>
        <w:jc w:val="center"/>
        <w:rPr>
          <w:sz w:val="28"/>
          <w:szCs w:val="28"/>
        </w:rPr>
      </w:pPr>
      <w:r>
        <w:rPr>
          <w:sz w:val="28"/>
          <w:szCs w:val="2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p w:rsidR="0097169B" w:rsidRDefault="0097169B">
      <w:pPr>
        <w:widowControl w:val="0"/>
        <w:autoSpaceDE w:val="0"/>
        <w:ind w:firstLine="0"/>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4"/>
        <w:gridCol w:w="2409"/>
        <w:gridCol w:w="142"/>
        <w:gridCol w:w="4111"/>
        <w:gridCol w:w="3827"/>
        <w:gridCol w:w="284"/>
        <w:gridCol w:w="1338"/>
        <w:gridCol w:w="79"/>
        <w:gridCol w:w="3021"/>
      </w:tblGrid>
      <w:tr w:rsidR="0097169B">
        <w:trPr>
          <w:trHeight w:val="23"/>
        </w:trPr>
        <w:tc>
          <w:tcPr>
            <w:tcW w:w="534" w:type="dxa"/>
            <w:tcBorders>
              <w:right w:val="nil"/>
            </w:tcBorders>
            <w:tcMar>
              <w:left w:w="103" w:type="dxa"/>
            </w:tcMar>
          </w:tcPr>
          <w:p w:rsidR="0097169B" w:rsidRDefault="0097169B">
            <w:pPr>
              <w:widowControl w:val="0"/>
              <w:autoSpaceDE w:val="0"/>
              <w:ind w:firstLine="0"/>
              <w:jc w:val="center"/>
            </w:pPr>
            <w:r>
              <w:t>№ п/п</w:t>
            </w:r>
          </w:p>
        </w:tc>
        <w:tc>
          <w:tcPr>
            <w:tcW w:w="2409" w:type="dxa"/>
            <w:tcBorders>
              <w:left w:val="single" w:sz="4" w:space="0" w:color="000000"/>
              <w:right w:val="nil"/>
            </w:tcBorders>
            <w:tcMar>
              <w:left w:w="103" w:type="dxa"/>
            </w:tcMar>
          </w:tcPr>
          <w:p w:rsidR="0097169B" w:rsidRDefault="0097169B">
            <w:pPr>
              <w:widowControl w:val="0"/>
              <w:autoSpaceDE w:val="0"/>
              <w:ind w:firstLine="0"/>
              <w:jc w:val="center"/>
            </w:pPr>
            <w:r>
              <w:t>Наименование вида ОМЗ</w:t>
            </w:r>
          </w:p>
        </w:tc>
        <w:tc>
          <w:tcPr>
            <w:tcW w:w="4253" w:type="dxa"/>
            <w:gridSpan w:val="2"/>
            <w:tcBorders>
              <w:left w:val="single" w:sz="4" w:space="0" w:color="000000"/>
              <w:right w:val="nil"/>
            </w:tcBorders>
            <w:tcMar>
              <w:left w:w="103" w:type="dxa"/>
            </w:tcMar>
          </w:tcPr>
          <w:p w:rsidR="0097169B" w:rsidRDefault="0097169B">
            <w:pPr>
              <w:widowControl w:val="0"/>
              <w:autoSpaceDE w:val="0"/>
              <w:ind w:firstLine="0"/>
              <w:jc w:val="center"/>
            </w:pPr>
            <w:r>
              <w:t>Наименование расчетного показателя ОМЗ, единица измерения</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rPr>
          <w:trHeight w:val="23"/>
        </w:trPr>
        <w:tc>
          <w:tcPr>
            <w:tcW w:w="15745" w:type="dxa"/>
            <w:gridSpan w:val="9"/>
            <w:tcBorders>
              <w:right w:val="single" w:sz="4" w:space="0" w:color="000000"/>
            </w:tcBorders>
            <w:tcMar>
              <w:left w:w="103" w:type="dxa"/>
            </w:tcMar>
          </w:tcPr>
          <w:p w:rsidR="0097169B" w:rsidRDefault="0097169B">
            <w:pPr>
              <w:widowControl w:val="0"/>
              <w:autoSpaceDE w:val="0"/>
              <w:ind w:firstLine="0"/>
              <w:jc w:val="center"/>
            </w:pPr>
            <w:r>
              <w:t>В области автомобильных дорог местного значения</w:t>
            </w:r>
          </w:p>
        </w:tc>
      </w:tr>
      <w:tr w:rsidR="0097169B">
        <w:trPr>
          <w:trHeight w:val="23"/>
        </w:trPr>
        <w:tc>
          <w:tcPr>
            <w:tcW w:w="534" w:type="dxa"/>
            <w:vMerge w:val="restart"/>
            <w:tcBorders>
              <w:right w:val="nil"/>
            </w:tcBorders>
            <w:tcMar>
              <w:left w:w="103" w:type="dxa"/>
            </w:tcMar>
          </w:tcPr>
          <w:p w:rsidR="0097169B" w:rsidRDefault="0097169B">
            <w:pPr>
              <w:widowControl w:val="0"/>
              <w:autoSpaceDE w:val="0"/>
              <w:ind w:firstLine="0"/>
              <w:jc w:val="center"/>
            </w:pPr>
            <w:r>
              <w:t>1</w:t>
            </w:r>
          </w:p>
        </w:tc>
        <w:tc>
          <w:tcPr>
            <w:tcW w:w="2551"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Автомобильные дороги местного значения</w:t>
            </w:r>
          </w:p>
        </w:tc>
        <w:tc>
          <w:tcPr>
            <w:tcW w:w="12660" w:type="dxa"/>
            <w:gridSpan w:val="6"/>
            <w:tcBorders>
              <w:left w:val="single" w:sz="4" w:space="0" w:color="000000"/>
              <w:right w:val="single" w:sz="4" w:space="0" w:color="000000"/>
            </w:tcBorders>
            <w:tcMar>
              <w:left w:w="103" w:type="dxa"/>
            </w:tcMar>
          </w:tcPr>
          <w:p w:rsidR="0097169B" w:rsidRDefault="0097169B">
            <w:pPr>
              <w:widowControl w:val="0"/>
              <w:autoSpaceDE w:val="0"/>
              <w:ind w:firstLine="0"/>
            </w:pPr>
            <w:r>
              <w:t>Категории и параметры улично-дорожной сети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12660" w:type="dxa"/>
            <w:gridSpan w:val="6"/>
            <w:tcBorders>
              <w:left w:val="single" w:sz="4" w:space="0" w:color="000000"/>
              <w:right w:val="single" w:sz="4" w:space="0" w:color="000000"/>
            </w:tcBorders>
            <w:tcMar>
              <w:left w:w="103" w:type="dxa"/>
            </w:tcMar>
          </w:tcPr>
          <w:p w:rsidR="0097169B" w:rsidRDefault="0097169B">
            <w:pPr>
              <w:widowControl w:val="0"/>
              <w:autoSpaceDE w:val="0"/>
              <w:ind w:firstLine="0"/>
            </w:pPr>
            <w: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Расчетная скорость движения, км/ч</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городских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ДСД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70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ДПар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 обособленные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 изолированные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сельских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ДПос</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УГл</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УЖо</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Прх</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9" w:name="Par59"/>
            <w:bookmarkEnd w:id="9"/>
            <w: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Ширина полосы движения,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городских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ДСД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ДПар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0,75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сельских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ДПос</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УГл</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УЖо</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2,75-3*****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Прх</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10" w:name="Par106"/>
            <w:bookmarkEnd w:id="10"/>
            <w: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11" w:name="Par109"/>
            <w:bookmarkEnd w:id="11"/>
            <w:r>
              <w:t xml:space="preserve">*****На однополосных проездах следует предусматривать разъездные площадки </w:t>
            </w:r>
            <w:r>
              <w:lastRenderedPageBreak/>
              <w:t>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Число полос движения</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городских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ДСД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4-8</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2-6</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4-8</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4-8</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ДПар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по расчету</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по расчету</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 обособленные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 изолированные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сельских населенных пунктов</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ДПос</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УГл</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УЖо</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Прх</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rPr>
                <w:lang w:val="en-US"/>
              </w:rPr>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Наименьший радиус кривых в плане, м</w:t>
            </w:r>
          </w:p>
        </w:tc>
        <w:tc>
          <w:tcPr>
            <w:tcW w:w="3827" w:type="dxa"/>
            <w:tcBorders>
              <w:left w:val="single" w:sz="4" w:space="0" w:color="000000"/>
              <w:right w:val="nil"/>
            </w:tcBorders>
            <w:tcMar>
              <w:left w:w="103" w:type="dxa"/>
            </w:tcMar>
          </w:tcPr>
          <w:p w:rsidR="0097169B" w:rsidRDefault="0097169B">
            <w:pPr>
              <w:widowControl w:val="0"/>
              <w:autoSpaceDE w:val="0"/>
              <w:ind w:firstLine="0"/>
            </w:pPr>
            <w:r>
              <w:t>ДСД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600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90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90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ДПар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Наибольший продольный уклон, °/00</w:t>
            </w: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70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ДПар</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70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основные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УПш второстепенные</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ДВ</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Ширина улиц и дорог в красных линиях, м</w:t>
            </w:r>
          </w:p>
        </w:tc>
        <w:tc>
          <w:tcPr>
            <w:tcW w:w="3827" w:type="dxa"/>
            <w:tcBorders>
              <w:left w:val="single" w:sz="4" w:space="0" w:color="000000"/>
              <w:right w:val="nil"/>
            </w:tcBorders>
            <w:tcMar>
              <w:left w:w="103" w:type="dxa"/>
            </w:tcMar>
          </w:tcPr>
          <w:p w:rsidR="0097169B" w:rsidRDefault="0097169B">
            <w:pPr>
              <w:widowControl w:val="0"/>
              <w:autoSpaceDE w:val="0"/>
              <w:ind w:firstLine="0"/>
            </w:pPr>
            <w:r>
              <w:t>ДСД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ДРД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50-75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УНД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УРД</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40-80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УТП</w:t>
            </w:r>
          </w:p>
        </w:tc>
        <w:tc>
          <w:tcPr>
            <w:tcW w:w="4722" w:type="dxa"/>
            <w:gridSpan w:val="4"/>
            <w:vMerge w:val="restart"/>
            <w:tcBorders>
              <w:left w:val="single" w:sz="4" w:space="0" w:color="000000"/>
              <w:right w:val="single" w:sz="4" w:space="0" w:color="000000"/>
            </w:tcBorders>
            <w:tcMar>
              <w:left w:w="103" w:type="dxa"/>
            </w:tcMar>
          </w:tcPr>
          <w:p w:rsidR="0097169B" w:rsidRDefault="0097169B">
            <w:pPr>
              <w:widowControl w:val="0"/>
              <w:autoSpaceDE w:val="0"/>
              <w:ind w:firstLine="0"/>
            </w:pPr>
            <w:r>
              <w:t>40-80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УПТ</w:t>
            </w:r>
          </w:p>
        </w:tc>
        <w:tc>
          <w:tcPr>
            <w:tcW w:w="4722" w:type="dxa"/>
            <w:gridSpan w:val="4"/>
            <w:vMerge/>
            <w:tcBorders>
              <w:left w:val="single" w:sz="4" w:space="0" w:color="000000"/>
              <w:right w:val="single" w:sz="4" w:space="0" w:color="000000"/>
            </w:tcBorders>
            <w:tcMar>
              <w:left w:w="103" w:type="dxa"/>
            </w:tcMar>
          </w:tcPr>
          <w:p w:rsidR="0097169B" w:rsidRDefault="0097169B">
            <w:pPr>
              <w:widowControl w:val="0"/>
              <w:autoSpaceDE w:val="0"/>
              <w:snapToGrid w:val="0"/>
              <w:ind w:firstLine="0"/>
            </w:pP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УЖ</w:t>
            </w:r>
          </w:p>
        </w:tc>
        <w:tc>
          <w:tcPr>
            <w:tcW w:w="4722" w:type="dxa"/>
            <w:gridSpan w:val="4"/>
            <w:vMerge w:val="restart"/>
            <w:tcBorders>
              <w:left w:val="single" w:sz="4" w:space="0" w:color="000000"/>
              <w:right w:val="single" w:sz="4" w:space="0" w:color="000000"/>
            </w:tcBorders>
            <w:tcMar>
              <w:left w:w="103" w:type="dxa"/>
            </w:tcMar>
          </w:tcPr>
          <w:p w:rsidR="0097169B" w:rsidRDefault="0097169B">
            <w:pPr>
              <w:widowControl w:val="0"/>
              <w:autoSpaceDE w:val="0"/>
              <w:ind w:firstLine="0"/>
            </w:pPr>
            <w:r>
              <w:t>15-25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3827" w:type="dxa"/>
            <w:tcBorders>
              <w:left w:val="single" w:sz="4" w:space="0" w:color="000000"/>
              <w:right w:val="nil"/>
            </w:tcBorders>
            <w:tcMar>
              <w:left w:w="103" w:type="dxa"/>
            </w:tcMar>
          </w:tcPr>
          <w:p w:rsidR="0097169B" w:rsidRDefault="0097169B">
            <w:pPr>
              <w:widowControl w:val="0"/>
              <w:autoSpaceDE w:val="0"/>
              <w:ind w:firstLine="0"/>
            </w:pPr>
            <w:r>
              <w:t>УПр</w:t>
            </w:r>
          </w:p>
        </w:tc>
        <w:tc>
          <w:tcPr>
            <w:tcW w:w="4722" w:type="dxa"/>
            <w:gridSpan w:val="4"/>
            <w:vMerge/>
            <w:tcBorders>
              <w:left w:val="single" w:sz="4" w:space="0" w:color="000000"/>
              <w:right w:val="single" w:sz="4" w:space="0" w:color="000000"/>
            </w:tcBorders>
            <w:tcMar>
              <w:left w:w="103" w:type="dxa"/>
            </w:tcMar>
          </w:tcPr>
          <w:p w:rsidR="0097169B" w:rsidRDefault="0097169B">
            <w:pPr>
              <w:widowControl w:val="0"/>
              <w:autoSpaceDE w:val="0"/>
              <w:snapToGrid w:val="0"/>
              <w:ind w:firstLine="0"/>
            </w:pP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rPr>
                <w:lang w:val="en-US"/>
              </w:rPr>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jc w:val="left"/>
            </w:pPr>
            <w: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tcBorders>
              <w:left w:val="single" w:sz="4" w:space="0" w:color="000000"/>
              <w:right w:val="nil"/>
            </w:tcBorders>
            <w:tcMar>
              <w:left w:w="103" w:type="dxa"/>
            </w:tcMar>
          </w:tcPr>
          <w:p w:rsidR="0097169B" w:rsidRDefault="0097169B">
            <w:pPr>
              <w:widowControl w:val="0"/>
              <w:autoSpaceDE w:val="0"/>
              <w:ind w:firstLine="0"/>
              <w:jc w:val="left"/>
            </w:pPr>
            <w:r>
              <w:t>дороги скоростного движения</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tcBorders>
              <w:left w:val="single" w:sz="4" w:space="0" w:color="000000"/>
              <w:right w:val="nil"/>
            </w:tcBorders>
            <w:tcMar>
              <w:left w:w="103" w:type="dxa"/>
            </w:tcMar>
          </w:tcPr>
          <w:p w:rsidR="0097169B" w:rsidRDefault="0097169B">
            <w:pPr>
              <w:widowControl w:val="0"/>
              <w:autoSpaceDE w:val="0"/>
              <w:ind w:firstLine="0"/>
              <w:jc w:val="left"/>
            </w:pPr>
            <w:r>
              <w:t>магистральные улицы непрерывного движения</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0,75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tcBorders>
              <w:left w:val="single" w:sz="4" w:space="0" w:color="000000"/>
              <w:right w:val="nil"/>
            </w:tcBorders>
            <w:tcMar>
              <w:left w:w="103" w:type="dxa"/>
            </w:tcMar>
          </w:tcPr>
          <w:p w:rsidR="0097169B" w:rsidRDefault="0097169B">
            <w:pPr>
              <w:widowControl w:val="0"/>
              <w:autoSpaceDE w:val="0"/>
              <w:ind w:firstLine="0"/>
              <w:jc w:val="left"/>
            </w:pPr>
            <w:r>
              <w:t>магистральные улицы общегородского и районного значения регулируемого движения</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0,5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jc w:val="left"/>
            </w:pPr>
            <w:r>
              <w:t>Радиус закругления проезжей части улиц и дорог, м</w:t>
            </w:r>
          </w:p>
        </w:tc>
        <w:tc>
          <w:tcPr>
            <w:tcW w:w="3827" w:type="dxa"/>
            <w:vMerge w:val="restart"/>
            <w:tcBorders>
              <w:left w:val="single" w:sz="4" w:space="0" w:color="000000"/>
              <w:right w:val="nil"/>
            </w:tcBorders>
            <w:tcMar>
              <w:left w:w="103" w:type="dxa"/>
            </w:tcMar>
          </w:tcPr>
          <w:p w:rsidR="0097169B" w:rsidRDefault="0097169B">
            <w:pPr>
              <w:widowControl w:val="0"/>
              <w:autoSpaceDE w:val="0"/>
              <w:ind w:firstLine="0"/>
            </w:pPr>
            <w:r>
              <w:t>Категория улиц</w:t>
            </w:r>
          </w:p>
        </w:tc>
        <w:tc>
          <w:tcPr>
            <w:tcW w:w="4722" w:type="dxa"/>
            <w:gridSpan w:val="4"/>
            <w:tcBorders>
              <w:left w:val="single" w:sz="4" w:space="0" w:color="000000"/>
              <w:right w:val="single" w:sz="4" w:space="0" w:color="000000"/>
            </w:tcBorders>
            <w:tcMar>
              <w:left w:w="103" w:type="dxa"/>
            </w:tcMar>
          </w:tcPr>
          <w:p w:rsidR="0097169B" w:rsidRDefault="0097169B">
            <w:pPr>
              <w:widowControl w:val="0"/>
              <w:autoSpaceDE w:val="0"/>
              <w:ind w:firstLine="0"/>
            </w:pPr>
            <w:r>
              <w:t>Радиус закругления проезжей части,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1701" w:type="dxa"/>
            <w:gridSpan w:val="3"/>
            <w:tcBorders>
              <w:left w:val="single" w:sz="4" w:space="0" w:color="000000"/>
              <w:right w:val="nil"/>
            </w:tcBorders>
            <w:tcMar>
              <w:left w:w="103" w:type="dxa"/>
            </w:tcMar>
          </w:tcPr>
          <w:p w:rsidR="0097169B" w:rsidRDefault="0097169B">
            <w:pPr>
              <w:widowControl w:val="0"/>
              <w:autoSpaceDE w:val="0"/>
              <w:ind w:firstLine="0"/>
              <w:jc w:val="left"/>
            </w:pPr>
            <w:r>
              <w:t>при новом строительстве</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в условиях реконструкции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tcBorders>
              <w:left w:val="single" w:sz="4" w:space="0" w:color="000000"/>
              <w:right w:val="nil"/>
            </w:tcBorders>
            <w:tcMar>
              <w:left w:w="103" w:type="dxa"/>
            </w:tcMar>
          </w:tcPr>
          <w:p w:rsidR="0097169B" w:rsidRDefault="0097169B">
            <w:pPr>
              <w:widowControl w:val="0"/>
              <w:autoSpaceDE w:val="0"/>
              <w:ind w:firstLine="0"/>
            </w:pPr>
            <w:r>
              <w:t>магистральные улицы и дороги</w:t>
            </w:r>
          </w:p>
        </w:tc>
        <w:tc>
          <w:tcPr>
            <w:tcW w:w="1701" w:type="dxa"/>
            <w:gridSpan w:val="3"/>
            <w:tcBorders>
              <w:left w:val="single" w:sz="4" w:space="0" w:color="000000"/>
              <w:right w:val="nil"/>
            </w:tcBorders>
            <w:tcMar>
              <w:left w:w="103" w:type="dxa"/>
            </w:tcMar>
          </w:tcPr>
          <w:p w:rsidR="0097169B" w:rsidRDefault="0097169B">
            <w:pPr>
              <w:widowControl w:val="0"/>
              <w:autoSpaceDE w:val="0"/>
              <w:ind w:firstLine="0"/>
            </w:pPr>
            <w:r>
              <w:t>10</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8</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tcBorders>
              <w:left w:val="single" w:sz="4" w:space="0" w:color="000000"/>
              <w:right w:val="nil"/>
            </w:tcBorders>
            <w:tcMar>
              <w:left w:w="103" w:type="dxa"/>
            </w:tcMar>
          </w:tcPr>
          <w:p w:rsidR="0097169B" w:rsidRDefault="0097169B">
            <w:pPr>
              <w:widowControl w:val="0"/>
              <w:autoSpaceDE w:val="0"/>
              <w:ind w:firstLine="0"/>
            </w:pPr>
            <w:r>
              <w:t>улицы местного значения</w:t>
            </w:r>
          </w:p>
        </w:tc>
        <w:tc>
          <w:tcPr>
            <w:tcW w:w="1701" w:type="dxa"/>
            <w:gridSpan w:val="3"/>
            <w:tcBorders>
              <w:left w:val="single" w:sz="4" w:space="0" w:color="000000"/>
              <w:right w:val="nil"/>
            </w:tcBorders>
            <w:tcMar>
              <w:left w:w="103" w:type="dxa"/>
            </w:tcMar>
          </w:tcPr>
          <w:p w:rsidR="0097169B" w:rsidRDefault="0097169B">
            <w:pPr>
              <w:widowControl w:val="0"/>
              <w:autoSpaceDE w:val="0"/>
              <w:ind w:firstLine="0"/>
            </w:pPr>
            <w:r>
              <w:t>8</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6</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3827" w:type="dxa"/>
            <w:tcBorders>
              <w:left w:val="single" w:sz="4" w:space="0" w:color="000000"/>
              <w:right w:val="nil"/>
            </w:tcBorders>
            <w:tcMar>
              <w:left w:w="103" w:type="dxa"/>
            </w:tcMar>
          </w:tcPr>
          <w:p w:rsidR="0097169B" w:rsidRDefault="0097169B">
            <w:pPr>
              <w:widowControl w:val="0"/>
              <w:autoSpaceDE w:val="0"/>
              <w:ind w:firstLine="0"/>
            </w:pPr>
            <w:r>
              <w:t>проезды</w:t>
            </w:r>
          </w:p>
        </w:tc>
        <w:tc>
          <w:tcPr>
            <w:tcW w:w="1701" w:type="dxa"/>
            <w:gridSpan w:val="3"/>
            <w:tcBorders>
              <w:left w:val="single" w:sz="4" w:space="0" w:color="000000"/>
              <w:right w:val="nil"/>
            </w:tcBorders>
            <w:tcMar>
              <w:left w:w="103" w:type="dxa"/>
            </w:tcMar>
          </w:tcPr>
          <w:p w:rsidR="0097169B" w:rsidRDefault="0097169B">
            <w:pPr>
              <w:widowControl w:val="0"/>
              <w:autoSpaceDE w:val="0"/>
              <w:ind w:firstLine="0"/>
            </w:pPr>
            <w:r>
              <w:t>8</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jc w:val="left"/>
            </w:pPr>
            <w:r>
              <w:t>Ширина боковых проездов, м</w:t>
            </w:r>
          </w:p>
        </w:tc>
        <w:tc>
          <w:tcPr>
            <w:tcW w:w="5528" w:type="dxa"/>
            <w:gridSpan w:val="4"/>
            <w:tcBorders>
              <w:left w:val="single" w:sz="4" w:space="0" w:color="000000"/>
              <w:right w:val="nil"/>
            </w:tcBorders>
            <w:tcMar>
              <w:left w:w="103" w:type="dxa"/>
            </w:tcMar>
          </w:tcPr>
          <w:p w:rsidR="0097169B" w:rsidRDefault="0097169B">
            <w:pPr>
              <w:widowControl w:val="0"/>
              <w:autoSpaceDE w:val="0"/>
              <w:ind w:firstLine="0"/>
            </w:pPr>
            <w:r>
              <w:t>при движении транспорта и без устройства специальных полос для стоянки автомобилей</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не менее 7</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528" w:type="dxa"/>
            <w:gridSpan w:val="4"/>
            <w:tcBorders>
              <w:left w:val="single" w:sz="4" w:space="0" w:color="000000"/>
              <w:right w:val="nil"/>
            </w:tcBorders>
            <w:tcMar>
              <w:left w:w="103" w:type="dxa"/>
            </w:tcMar>
          </w:tcPr>
          <w:p w:rsidR="0097169B" w:rsidRDefault="0097169B">
            <w:pPr>
              <w:widowControl w:val="0"/>
              <w:autoSpaceDE w:val="0"/>
              <w:ind w:firstLine="0"/>
            </w:pPr>
            <w:r>
              <w:t>при движении транспорта и организации по местному проезду движения общественного пассажирского транспорта в одном направлении</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528" w:type="dxa"/>
            <w:gridSpan w:val="4"/>
            <w:tcBorders>
              <w:left w:val="single" w:sz="4" w:space="0" w:color="000000"/>
              <w:right w:val="nil"/>
            </w:tcBorders>
            <w:tcMar>
              <w:left w:w="103" w:type="dxa"/>
            </w:tcMar>
          </w:tcPr>
          <w:p w:rsidR="0097169B" w:rsidRDefault="0097169B">
            <w:pPr>
              <w:widowControl w:val="0"/>
              <w:autoSpaceDE w:val="0"/>
              <w:ind w:firstLine="0"/>
            </w:pPr>
            <w:r>
              <w:t>при движении транспорта и организации по местному проезду движения общественного пассажирского транспорта в двух направлениях</w:t>
            </w:r>
          </w:p>
        </w:tc>
        <w:tc>
          <w:tcPr>
            <w:tcW w:w="3021" w:type="dxa"/>
            <w:tcBorders>
              <w:left w:val="single" w:sz="4" w:space="0" w:color="000000"/>
              <w:right w:val="single" w:sz="4" w:space="0" w:color="000000"/>
            </w:tcBorders>
            <w:tcMar>
              <w:left w:w="103" w:type="dxa"/>
            </w:tcMar>
          </w:tcPr>
          <w:p w:rsidR="0097169B" w:rsidRDefault="0097169B">
            <w:pPr>
              <w:widowControl w:val="0"/>
              <w:autoSpaceDE w:val="0"/>
              <w:ind w:firstLine="0"/>
            </w:pPr>
            <w:r>
              <w:t>10,5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менее 50 от конца кривой радиуса закругления на ближайшем пересечении и не менее 150 друг от друга</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Расстояние от края основной проезжей части магистральных дорог до линии регулирования жилой застройки,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менее 50, при условии применения шумозащитных устройств – не менее 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Расстояния от края основной проезжей части магистральных дорог до объектов культурного наследия и их территорий,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в условиях сложного рельефа – не менее 100, на плоском рельефе – 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Расстояние от края основной проезжей части улиц, местных или боковых проездов до линии застройки,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Расстояние до въездов и выездов на территории кварталов и микрорайонов, иных прилегающих территорий, м</w:t>
            </w: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от границы пересечений улиц, дорог и проездов местного значения (от стоп-линии)</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менее 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от остановочного пункта общественного транспорта при отсутствии островка безопасности</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менее 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от остановочного пункта общественного транспорта при поднятом над уровнем проезжей части островком безопасности</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менее 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w:t>
            </w:r>
            <w:r>
              <w:lastRenderedPageBreak/>
              <w:t>Использование поворотных площадок для стоянки автомобилей не допускается</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Максимальное расстояние между пешеходными переходами, м</w:t>
            </w: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на магистральных дорогах регулируемого движения в пределах застроенной территории</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300 м в одном уровне</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на магистральных дорогах скоростного движения</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800 м в двух уровнях</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449" w:type="dxa"/>
            <w:gridSpan w:val="3"/>
            <w:tcBorders>
              <w:left w:val="single" w:sz="4" w:space="0" w:color="000000"/>
              <w:right w:val="nil"/>
            </w:tcBorders>
            <w:tcMar>
              <w:left w:w="103" w:type="dxa"/>
            </w:tcMar>
          </w:tcPr>
          <w:p w:rsidR="0097169B" w:rsidRDefault="0097169B">
            <w:pPr>
              <w:widowControl w:val="0"/>
              <w:autoSpaceDE w:val="0"/>
              <w:ind w:firstLine="0"/>
            </w:pPr>
            <w:r>
              <w:t>на магистральных дорогах непрерывного движения</w:t>
            </w:r>
          </w:p>
        </w:tc>
        <w:tc>
          <w:tcPr>
            <w:tcW w:w="31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400 м в двух уровнях</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12660" w:type="dxa"/>
            <w:gridSpan w:val="6"/>
            <w:tcBorders>
              <w:left w:val="single" w:sz="4" w:space="0" w:color="000000"/>
              <w:right w:val="single" w:sz="4" w:space="0" w:color="000000"/>
            </w:tcBorders>
            <w:tcMar>
              <w:left w:w="103" w:type="dxa"/>
            </w:tcMar>
          </w:tcPr>
          <w:p w:rsidR="0097169B" w:rsidRDefault="0097169B">
            <w:pPr>
              <w:widowControl w:val="0"/>
              <w:autoSpaceDE w:val="0"/>
              <w:ind w:firstLine="0"/>
            </w:pPr>
            <w:r>
              <w:t>Категории и параметры автомобильных дорог общей сети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Расчетная скорость движения, км/ч</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120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80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rPr>
                <w:lang w:val="en-US"/>
              </w:rPr>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Число полос движения</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rPr>
                <w:rStyle w:val="InternetLink"/>
              </w:rPr>
            </w:pPr>
            <w:r>
              <w:t>4; 6; 8</w:t>
            </w:r>
            <w:hyperlink w:anchor="Par309">
              <w:r>
                <w:rPr>
                  <w:rStyle w:val="InternetLink"/>
                </w:rPr>
                <w:t>*</w:t>
              </w:r>
            </w:hyperlink>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rPr>
                <w:rStyle w:val="InternetLink"/>
              </w:rPr>
            </w:pPr>
            <w:r>
              <w:t>4; 6; 8</w:t>
            </w:r>
            <w:hyperlink w:anchor="Par309">
              <w:r>
                <w:rPr>
                  <w:rStyle w:val="InternetLink"/>
                </w:rPr>
                <w:t>*</w:t>
              </w:r>
            </w:hyperlink>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rPr>
                <w:rStyle w:val="InternetLink"/>
              </w:rPr>
            </w:pPr>
            <w:r>
              <w:t>4; 6; 8</w:t>
            </w:r>
            <w:hyperlink w:anchor="Par309">
              <w:r>
                <w:rPr>
                  <w:rStyle w:val="InternetLink"/>
                </w:rPr>
                <w:t>*</w:t>
              </w:r>
            </w:hyperlink>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 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12" w:name="Par309"/>
            <w:bookmarkEnd w:id="12"/>
            <w: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Ширина полосы движения, 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Ширина центральной разделительной полосы**, 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13" w:name="Par333"/>
            <w:bookmarkEnd w:id="13"/>
            <w: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r>
              <w:lastRenderedPageBreak/>
              <w:t>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Ширина обочины, 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Наименьший радиус кривых в плане, 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1200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800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800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Наибольший продольный уклон, °/00</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70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bookmarkStart w:id="14" w:name="Par381"/>
            <w:bookmarkEnd w:id="14"/>
            <w: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 xml:space="preserve">Общая площадь полосы отвода под </w:t>
            </w:r>
            <w:r>
              <w:lastRenderedPageBreak/>
              <w:t>автомобильную дорогу, га/км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lastRenderedPageBreak/>
              <w:t>категория IА</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8,1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7,2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4,9</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III</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4,6</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IV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категория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Минимально допустимая обеспеченность подъездами до границы земельных участков</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улицы и дороги местного значения, автомобильная дорога IV категории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Минимальные радиусы кривых в плане для размещения остановок на автомобильных дорогах категории,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на дорогах I-II категорий – 1000, на дорогах III категории – 600, на дорогах IV</w:t>
            </w:r>
            <w:r>
              <w:noBreakHyphen/>
              <w:t>V категорий – 400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Минимальная длина остановочной площадки,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10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Минимально допустимые радиусы кривых в плане для размещения остановок,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на автомобильных дорогах I-II категорий – 1000, на автомобильных дорогах III категории – 600, на автомобильных дорогах IV-V категорий – 400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Минимальное расстояние между остановочными пунктами, км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для автомобильных дорог I-III категорий – 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12660" w:type="dxa"/>
            <w:gridSpan w:val="6"/>
            <w:tcBorders>
              <w:left w:val="single" w:sz="4" w:space="0" w:color="000000"/>
              <w:right w:val="single" w:sz="4" w:space="0" w:color="000000"/>
            </w:tcBorders>
            <w:tcMar>
              <w:left w:w="103" w:type="dxa"/>
            </w:tcMar>
          </w:tcPr>
          <w:p w:rsidR="0097169B" w:rsidRDefault="0097169B">
            <w:pPr>
              <w:widowControl w:val="0"/>
              <w:autoSpaceDE w:val="0"/>
              <w:ind w:firstLine="0"/>
            </w:pPr>
            <w:r>
              <w:t>Общественный пассажирский транспорт</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Расчетная скорость движения, км/ч</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40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Плотность сети линий наземного общественного пассажирского транспорта, км/кв.км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1,5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Максимальное расстояние между остановочными пунктами на линиях общественного пассажирского транспорта, 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в пределах населенных пунктов</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в зоне индивидуальной застройки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800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Ширина крайней полосы для движения автобусов на магистральных улицах и дорогах в больших и крупных городах,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Размещение остановочных площадок автобусов</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за перекрестками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не менее 25 м до стоп-линии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перед перекрестками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не менее 40 м до стоп-линии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за наземными пешеходными переходами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не менее 5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Длина остановочной площадки,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20 м на один автобус, но не более 60 м</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Ширина остановочной площадки в заездном кармане,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равна ширине основных полос проезжей части</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Ширина отстойно-разворотной площадки,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менее 30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Расстояние от отстойно-разворотной площадки до жилой застройки, м</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менее 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Площадь земельных участков для размещения автобусных парков (гаражей) в зависимости от вместимости сооружений, га</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100 машин</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200 машин</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300 машин</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4,5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500 машин</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6,5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34" w:type="dxa"/>
            <w:vMerge w:val="restart"/>
            <w:tcBorders>
              <w:right w:val="nil"/>
            </w:tcBorders>
            <w:tcMar>
              <w:left w:w="103" w:type="dxa"/>
            </w:tcMar>
          </w:tcPr>
          <w:p w:rsidR="0097169B" w:rsidRDefault="0097169B">
            <w:pPr>
              <w:widowControl w:val="0"/>
              <w:autoSpaceDE w:val="0"/>
              <w:ind w:firstLine="0"/>
              <w:jc w:val="center"/>
            </w:pPr>
            <w:r>
              <w:t>2</w:t>
            </w:r>
          </w:p>
        </w:tc>
        <w:tc>
          <w:tcPr>
            <w:tcW w:w="2551" w:type="dxa"/>
            <w:gridSpan w:val="2"/>
            <w:vMerge w:val="restart"/>
            <w:tcBorders>
              <w:left w:val="single" w:sz="4" w:space="0" w:color="000000"/>
              <w:right w:val="nil"/>
            </w:tcBorders>
            <w:tcMar>
              <w:left w:w="103" w:type="dxa"/>
            </w:tcMar>
          </w:tcPr>
          <w:p w:rsidR="0097169B" w:rsidRDefault="0097169B">
            <w:pPr>
              <w:widowControl w:val="0"/>
              <w:autoSpaceDE w:val="0"/>
              <w:ind w:firstLine="0"/>
            </w:pPr>
            <w:r>
              <w:t>Автостанции</w:t>
            </w: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Вместимость автостанции, пассажир</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100 до 200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10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200 до 400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400 до 600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600 до 1000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75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Количество постов (посадки/высадки)</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100 до 200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 (1/1)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200 до 400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 (2/1)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400 до 600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3 (2/1)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jc w:val="left"/>
            </w:pPr>
            <w:r>
              <w:t>при расчетном суточном отправлении от 600 до 1000</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 (3/2)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pPr>
            <w:r>
              <w:t>Размер земельного участка на один пост посадки-высадки пассажиров (без учета привокзальной площади), га</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0,13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34" w:type="dxa"/>
            <w:vMerge w:val="restart"/>
            <w:tcBorders>
              <w:right w:val="nil"/>
            </w:tcBorders>
            <w:tcMar>
              <w:left w:w="103" w:type="dxa"/>
            </w:tcMar>
          </w:tcPr>
          <w:p w:rsidR="0097169B" w:rsidRDefault="0097169B">
            <w:pPr>
              <w:widowControl w:val="0"/>
              <w:autoSpaceDE w:val="0"/>
              <w:ind w:firstLine="0"/>
              <w:jc w:val="center"/>
            </w:pPr>
            <w:r>
              <w:t>3</w:t>
            </w:r>
          </w:p>
        </w:tc>
        <w:tc>
          <w:tcPr>
            <w:tcW w:w="2551" w:type="dxa"/>
            <w:gridSpan w:val="2"/>
            <w:vMerge w:val="restart"/>
            <w:tcBorders>
              <w:left w:val="single" w:sz="4" w:space="0" w:color="000000"/>
              <w:right w:val="nil"/>
            </w:tcBorders>
            <w:tcMar>
              <w:left w:w="103" w:type="dxa"/>
            </w:tcMar>
          </w:tcPr>
          <w:p w:rsidR="0097169B" w:rsidRDefault="0097169B">
            <w:pPr>
              <w:widowControl w:val="0"/>
              <w:autoSpaceDE w:val="0"/>
              <w:ind w:firstLine="0"/>
            </w:pPr>
            <w:r>
              <w:t>Автозаправочные станции</w:t>
            </w:r>
          </w:p>
        </w:tc>
        <w:tc>
          <w:tcPr>
            <w:tcW w:w="4111" w:type="dxa"/>
            <w:tcBorders>
              <w:left w:val="single" w:sz="4" w:space="0" w:color="000000"/>
              <w:right w:val="nil"/>
            </w:tcBorders>
            <w:tcMar>
              <w:left w:w="103" w:type="dxa"/>
            </w:tcMar>
          </w:tcPr>
          <w:p w:rsidR="0097169B" w:rsidRDefault="0097169B">
            <w:pPr>
              <w:widowControl w:val="0"/>
              <w:autoSpaceDE w:val="0"/>
              <w:ind w:firstLine="0"/>
            </w:pPr>
            <w:r>
              <w:t>Уровень обеспеченности, колонка</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1 на 1200 автомобилей</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Размер земельного участка, га</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2 колонки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5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7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9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11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34" w:type="dxa"/>
            <w:vMerge w:val="restart"/>
            <w:tcBorders>
              <w:right w:val="nil"/>
            </w:tcBorders>
            <w:tcMar>
              <w:left w:w="103" w:type="dxa"/>
            </w:tcMar>
          </w:tcPr>
          <w:p w:rsidR="0097169B" w:rsidRDefault="0097169B">
            <w:pPr>
              <w:widowControl w:val="0"/>
              <w:autoSpaceDE w:val="0"/>
              <w:ind w:firstLine="0"/>
              <w:jc w:val="center"/>
            </w:pPr>
            <w:r>
              <w:t>4</w:t>
            </w:r>
          </w:p>
        </w:tc>
        <w:tc>
          <w:tcPr>
            <w:tcW w:w="2551" w:type="dxa"/>
            <w:gridSpan w:val="2"/>
            <w:vMerge w:val="restart"/>
            <w:tcBorders>
              <w:left w:val="single" w:sz="4" w:space="0" w:color="000000"/>
              <w:right w:val="nil"/>
            </w:tcBorders>
            <w:tcMar>
              <w:left w:w="103" w:type="dxa"/>
            </w:tcMar>
          </w:tcPr>
          <w:p w:rsidR="0097169B" w:rsidRDefault="0097169B">
            <w:pPr>
              <w:widowControl w:val="0"/>
              <w:autoSpaceDE w:val="0"/>
              <w:ind w:firstLine="0"/>
            </w:pPr>
            <w:r>
              <w:t>Автогазозаправочные станции</w:t>
            </w: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Доля от общего количества автозаправочных станций, %</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pPr>
            <w:r>
              <w:t>не менее 15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Размер земельного участка, га</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2 колонки</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0,1</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5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0,2</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7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0,3</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9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0,35</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11 колонок</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0,4</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34" w:type="dxa"/>
            <w:vMerge w:val="restart"/>
            <w:tcBorders>
              <w:right w:val="nil"/>
            </w:tcBorders>
            <w:tcMar>
              <w:left w:w="103" w:type="dxa"/>
            </w:tcMar>
          </w:tcPr>
          <w:p w:rsidR="0097169B" w:rsidRDefault="0097169B">
            <w:pPr>
              <w:widowControl w:val="0"/>
              <w:autoSpaceDE w:val="0"/>
              <w:ind w:firstLine="0"/>
              <w:jc w:val="center"/>
            </w:pPr>
            <w:r>
              <w:t>5</w:t>
            </w:r>
          </w:p>
        </w:tc>
        <w:tc>
          <w:tcPr>
            <w:tcW w:w="2551" w:type="dxa"/>
            <w:gridSpan w:val="2"/>
            <w:vMerge w:val="restart"/>
            <w:tcBorders>
              <w:left w:val="single" w:sz="4" w:space="0" w:color="000000"/>
              <w:right w:val="nil"/>
            </w:tcBorders>
            <w:tcMar>
              <w:left w:w="103" w:type="dxa"/>
            </w:tcMar>
          </w:tcPr>
          <w:p w:rsidR="0097169B" w:rsidRDefault="0097169B">
            <w:pPr>
              <w:widowControl w:val="0"/>
              <w:autoSpaceDE w:val="0"/>
              <w:ind w:firstLine="0"/>
            </w:pPr>
            <w:r>
              <w:t>Автокемпинги, мотели</w:t>
            </w:r>
          </w:p>
        </w:tc>
        <w:tc>
          <w:tcPr>
            <w:tcW w:w="4111" w:type="dxa"/>
            <w:vMerge w:val="restart"/>
            <w:tcBorders>
              <w:left w:val="single" w:sz="4" w:space="0" w:color="000000"/>
              <w:right w:val="nil"/>
            </w:tcBorders>
            <w:tcMar>
              <w:left w:w="103" w:type="dxa"/>
            </w:tcMar>
          </w:tcPr>
          <w:p w:rsidR="0097169B" w:rsidRDefault="0097169B">
            <w:pPr>
              <w:widowControl w:val="0"/>
              <w:autoSpaceDE w:val="0"/>
              <w:ind w:firstLine="0"/>
            </w:pPr>
            <w:r>
              <w:t>Максимальное расстояние между объектами, км</w:t>
            </w: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автомобильных дорогах категории IА, IБ</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250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gridSpan w:val="2"/>
            <w:tcBorders>
              <w:left w:val="single" w:sz="4" w:space="0" w:color="000000"/>
              <w:right w:val="nil"/>
            </w:tcBorders>
            <w:tcMar>
              <w:left w:w="103" w:type="dxa"/>
            </w:tcMar>
          </w:tcPr>
          <w:p w:rsidR="0097169B" w:rsidRDefault="0097169B">
            <w:pPr>
              <w:widowControl w:val="0"/>
              <w:autoSpaceDE w:val="0"/>
              <w:ind w:firstLine="0"/>
            </w:pPr>
            <w:r>
              <w:t>на автомобильных дорогах категории IВ, II, III, IV, V</w:t>
            </w:r>
          </w:p>
        </w:tc>
        <w:tc>
          <w:tcPr>
            <w:tcW w:w="4438" w:type="dxa"/>
            <w:gridSpan w:val="3"/>
            <w:tcBorders>
              <w:left w:val="single" w:sz="4" w:space="0" w:color="000000"/>
              <w:right w:val="single" w:sz="4" w:space="0" w:color="000000"/>
            </w:tcBorders>
            <w:tcMar>
              <w:left w:w="103" w:type="dxa"/>
            </w:tcMar>
          </w:tcPr>
          <w:p w:rsidR="0097169B" w:rsidRDefault="0097169B">
            <w:pPr>
              <w:widowControl w:val="0"/>
              <w:autoSpaceDE w:val="0"/>
              <w:ind w:firstLine="0"/>
            </w:pPr>
            <w:r>
              <w:t>500</w:t>
            </w:r>
          </w:p>
        </w:tc>
      </w:tr>
      <w:tr w:rsidR="0097169B">
        <w:trPr>
          <w:trHeight w:val="23"/>
        </w:trPr>
        <w:tc>
          <w:tcPr>
            <w:tcW w:w="534" w:type="dxa"/>
            <w:vMerge/>
            <w:tcBorders>
              <w:right w:val="nil"/>
            </w:tcBorders>
            <w:tcMar>
              <w:left w:w="103" w:type="dxa"/>
            </w:tcMar>
          </w:tcPr>
          <w:p w:rsidR="0097169B" w:rsidRDefault="0097169B">
            <w:pPr>
              <w:widowControl w:val="0"/>
              <w:autoSpaceDE w:val="0"/>
              <w:snapToGrid w:val="0"/>
              <w:ind w:firstLine="0"/>
            </w:pPr>
          </w:p>
        </w:tc>
        <w:tc>
          <w:tcPr>
            <w:tcW w:w="2551" w:type="dxa"/>
            <w:gridSpan w:val="2"/>
            <w:vMerge/>
            <w:tcBorders>
              <w:left w:val="single" w:sz="4" w:space="0" w:color="000000"/>
              <w:right w:val="nil"/>
            </w:tcBorders>
            <w:tcMar>
              <w:left w:w="103" w:type="dxa"/>
            </w:tcMar>
          </w:tcPr>
          <w:p w:rsidR="0097169B" w:rsidRDefault="0097169B">
            <w:pPr>
              <w:widowControl w:val="0"/>
              <w:autoSpaceDE w:val="0"/>
              <w:snapToGrid w:val="0"/>
              <w:ind w:firstLine="0"/>
            </w:pPr>
          </w:p>
        </w:tc>
        <w:tc>
          <w:tcPr>
            <w:tcW w:w="4111"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8549"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bl>
    <w:p w:rsidR="0097169B" w:rsidRDefault="0097169B">
      <w:pPr>
        <w:widowControl w:val="0"/>
        <w:tabs>
          <w:tab w:val="left" w:pos="2288"/>
        </w:tabs>
        <w:autoSpaceDE w:val="0"/>
        <w:ind w:firstLine="0"/>
        <w:rPr>
          <w:b/>
          <w:bCs/>
          <w:sz w:val="28"/>
          <w:szCs w:val="28"/>
        </w:rPr>
      </w:pPr>
    </w:p>
    <w:p w:rsidR="0097169B" w:rsidRDefault="0097169B">
      <w:pPr>
        <w:widowControl w:val="0"/>
        <w:autoSpaceDE w:val="0"/>
        <w:ind w:firstLine="0"/>
        <w:jc w:val="center"/>
        <w:rPr>
          <w:sz w:val="28"/>
          <w:szCs w:val="28"/>
        </w:rPr>
      </w:pPr>
      <w:r>
        <w:rPr>
          <w:sz w:val="28"/>
          <w:szCs w:val="2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p w:rsidR="0097169B" w:rsidRDefault="0097169B">
      <w:pPr>
        <w:widowControl w:val="0"/>
        <w:autoSpaceDE w:val="0"/>
        <w:ind w:firstLine="0"/>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2"/>
        <w:gridCol w:w="165"/>
        <w:gridCol w:w="1933"/>
        <w:gridCol w:w="2462"/>
        <w:gridCol w:w="2693"/>
        <w:gridCol w:w="2098"/>
        <w:gridCol w:w="2778"/>
        <w:gridCol w:w="3214"/>
      </w:tblGrid>
      <w:tr w:rsidR="0097169B">
        <w:tc>
          <w:tcPr>
            <w:tcW w:w="567" w:type="dxa"/>
            <w:gridSpan w:val="2"/>
            <w:vMerge w:val="restart"/>
            <w:tcBorders>
              <w:right w:val="nil"/>
            </w:tcBorders>
            <w:tcMar>
              <w:left w:w="103" w:type="dxa"/>
            </w:tcMar>
          </w:tcPr>
          <w:p w:rsidR="0097169B" w:rsidRDefault="0097169B">
            <w:pPr>
              <w:widowControl w:val="0"/>
              <w:autoSpaceDE w:val="0"/>
              <w:ind w:left="-142" w:right="-132" w:firstLine="0"/>
              <w:jc w:val="center"/>
            </w:pPr>
            <w:r>
              <w:t>№</w:t>
            </w:r>
          </w:p>
          <w:p w:rsidR="0097169B" w:rsidRDefault="0097169B">
            <w:pPr>
              <w:widowControl w:val="0"/>
              <w:autoSpaceDE w:val="0"/>
              <w:ind w:left="-142" w:right="-132" w:firstLine="0"/>
              <w:jc w:val="center"/>
            </w:pPr>
            <w:r>
              <w:t>п/п</w:t>
            </w:r>
          </w:p>
        </w:tc>
        <w:tc>
          <w:tcPr>
            <w:tcW w:w="1933" w:type="dxa"/>
            <w:vMerge w:val="restart"/>
            <w:tcBorders>
              <w:left w:val="single" w:sz="4" w:space="0" w:color="000000"/>
              <w:right w:val="nil"/>
            </w:tcBorders>
            <w:tcMar>
              <w:left w:w="103" w:type="dxa"/>
            </w:tcMar>
          </w:tcPr>
          <w:p w:rsidR="0097169B" w:rsidRDefault="0097169B">
            <w:pPr>
              <w:widowControl w:val="0"/>
              <w:autoSpaceDE w:val="0"/>
              <w:ind w:firstLine="0"/>
              <w:jc w:val="center"/>
            </w:pPr>
            <w:r>
              <w:t>Наименование вида ОМЗ</w:t>
            </w:r>
          </w:p>
        </w:tc>
        <w:tc>
          <w:tcPr>
            <w:tcW w:w="13245" w:type="dxa"/>
            <w:gridSpan w:val="5"/>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tcBorders>
              <w:left w:val="single" w:sz="4" w:space="0" w:color="000000"/>
              <w:right w:val="nil"/>
            </w:tcBorders>
            <w:tcMar>
              <w:left w:w="103" w:type="dxa"/>
            </w:tcMar>
          </w:tcPr>
          <w:p w:rsidR="0097169B" w:rsidRDefault="0097169B">
            <w:pPr>
              <w:widowControl w:val="0"/>
              <w:autoSpaceDE w:val="0"/>
              <w:ind w:firstLine="0"/>
              <w:jc w:val="center"/>
            </w:pPr>
            <w:r>
              <w:t xml:space="preserve">Тип расчетного </w:t>
            </w:r>
            <w:r>
              <w:lastRenderedPageBreak/>
              <w:t>показателя</w:t>
            </w:r>
          </w:p>
        </w:tc>
        <w:tc>
          <w:tcPr>
            <w:tcW w:w="2693" w:type="dxa"/>
            <w:tcBorders>
              <w:left w:val="single" w:sz="4" w:space="0" w:color="000000"/>
              <w:right w:val="nil"/>
            </w:tcBorders>
            <w:tcMar>
              <w:left w:w="103" w:type="dxa"/>
            </w:tcMar>
          </w:tcPr>
          <w:p w:rsidR="0097169B" w:rsidRDefault="0097169B">
            <w:pPr>
              <w:widowControl w:val="0"/>
              <w:autoSpaceDE w:val="0"/>
              <w:ind w:firstLine="0"/>
              <w:jc w:val="center"/>
            </w:pPr>
            <w:r>
              <w:lastRenderedPageBreak/>
              <w:t xml:space="preserve">Вид расчетного </w:t>
            </w:r>
            <w:r>
              <w:lastRenderedPageBreak/>
              <w:t>показателя</w:t>
            </w:r>
          </w:p>
        </w:tc>
        <w:tc>
          <w:tcPr>
            <w:tcW w:w="2098" w:type="dxa"/>
            <w:tcBorders>
              <w:left w:val="single" w:sz="4" w:space="0" w:color="000000"/>
              <w:right w:val="nil"/>
            </w:tcBorders>
            <w:tcMar>
              <w:left w:w="103" w:type="dxa"/>
            </w:tcMar>
          </w:tcPr>
          <w:p w:rsidR="0097169B" w:rsidRDefault="0097169B">
            <w:pPr>
              <w:widowControl w:val="0"/>
              <w:autoSpaceDE w:val="0"/>
              <w:ind w:firstLine="0"/>
              <w:jc w:val="center"/>
            </w:pPr>
            <w:r>
              <w:lastRenderedPageBreak/>
              <w:t xml:space="preserve">Наименование </w:t>
            </w:r>
            <w:r>
              <w:lastRenderedPageBreak/>
              <w:t>расчетного показателя, единица измерения</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lastRenderedPageBreak/>
              <w:t>Значение расчетного показателя</w:t>
            </w:r>
          </w:p>
        </w:tc>
      </w:tr>
      <w:tr w:rsidR="0097169B">
        <w:tc>
          <w:tcPr>
            <w:tcW w:w="567" w:type="dxa"/>
            <w:gridSpan w:val="2"/>
            <w:vMerge w:val="restart"/>
            <w:tcBorders>
              <w:right w:val="nil"/>
            </w:tcBorders>
            <w:tcMar>
              <w:left w:w="103" w:type="dxa"/>
            </w:tcMar>
          </w:tcPr>
          <w:p w:rsidR="0097169B" w:rsidRDefault="0097169B">
            <w:pPr>
              <w:widowControl w:val="0"/>
              <w:autoSpaceDE w:val="0"/>
              <w:ind w:firstLine="0"/>
              <w:jc w:val="center"/>
            </w:pPr>
            <w:r>
              <w:t>1</w:t>
            </w:r>
          </w:p>
        </w:tc>
        <w:tc>
          <w:tcPr>
            <w:tcW w:w="1933" w:type="dxa"/>
            <w:vMerge w:val="restart"/>
            <w:tcBorders>
              <w:left w:val="single" w:sz="4" w:space="0" w:color="000000"/>
              <w:right w:val="nil"/>
            </w:tcBorders>
            <w:tcMar>
              <w:left w:w="103" w:type="dxa"/>
            </w:tcMar>
          </w:tcPr>
          <w:p w:rsidR="0097169B" w:rsidRDefault="0097169B">
            <w:pPr>
              <w:widowControl w:val="0"/>
              <w:autoSpaceDE w:val="0"/>
              <w:ind w:firstLine="0"/>
              <w:jc w:val="left"/>
            </w:pPr>
            <w:r>
              <w:t>Дошкольные образовательные организации</w:t>
            </w:r>
          </w:p>
        </w:tc>
        <w:tc>
          <w:tcPr>
            <w:tcW w:w="246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693"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место</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70% охват от общего числа детей в возрасте от 1 до 7 лет;</w:t>
            </w:r>
          </w:p>
          <w:p w:rsidR="0097169B" w:rsidRDefault="0097169B">
            <w:pPr>
              <w:widowControl w:val="0"/>
              <w:autoSpaceDE w:val="0"/>
              <w:ind w:firstLine="0"/>
              <w:jc w:val="left"/>
            </w:pPr>
            <w:r>
              <w:t>35 мест на 1 тыс. человек общей численности населения</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098" w:type="dxa"/>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кв.м/место</w:t>
            </w: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мощность, мест</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обеспеченность, кв.м/место</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до 100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40</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свыше 100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35</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в комплексе организаций свыше 500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30</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размер групповой площадки для детей ясельного возраста</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7,5</w:t>
            </w:r>
          </w:p>
        </w:tc>
      </w:tr>
      <w:tr w:rsidR="0097169B">
        <w:tc>
          <w:tcPr>
            <w:tcW w:w="567" w:type="dxa"/>
            <w:gridSpan w:val="2"/>
            <w:vMerge/>
            <w:tcBorders>
              <w:right w:val="nil"/>
            </w:tcBorders>
            <w:tcMar>
              <w:left w:w="103" w:type="dxa"/>
            </w:tcMar>
          </w:tcPr>
          <w:p w:rsidR="0097169B" w:rsidRDefault="0097169B">
            <w:pPr>
              <w:widowControl w:val="0"/>
              <w:autoSpaceDE w:val="0"/>
              <w:snapToGrid w:val="0"/>
              <w:ind w:firstLine="0"/>
              <w:jc w:val="center"/>
            </w:pPr>
          </w:p>
        </w:tc>
        <w:tc>
          <w:tcPr>
            <w:tcW w:w="193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15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500</w:t>
            </w:r>
          </w:p>
        </w:tc>
      </w:tr>
      <w:tr w:rsidR="0097169B">
        <w:tc>
          <w:tcPr>
            <w:tcW w:w="15745" w:type="dxa"/>
            <w:gridSpan w:val="8"/>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97169B" w:rsidRDefault="0097169B">
            <w:pPr>
              <w:widowControl w:val="0"/>
              <w:autoSpaceDE w:val="0"/>
              <w:ind w:firstLine="0"/>
            </w:pPr>
            <w:r>
              <w:t>2. Размеры земельных участков могут быть уменьшены на 25% – в условиях реконструкции; на 15% – при размещении на рельефе с уклоном более 20%</w:t>
            </w:r>
          </w:p>
        </w:tc>
      </w:tr>
      <w:tr w:rsidR="0097169B">
        <w:tc>
          <w:tcPr>
            <w:tcW w:w="402" w:type="dxa"/>
            <w:vMerge w:val="restart"/>
            <w:tcBorders>
              <w:right w:val="nil"/>
            </w:tcBorders>
            <w:tcMar>
              <w:left w:w="103" w:type="dxa"/>
            </w:tcMar>
          </w:tcPr>
          <w:p w:rsidR="0097169B" w:rsidRDefault="0097169B">
            <w:pPr>
              <w:widowControl w:val="0"/>
              <w:autoSpaceDE w:val="0"/>
              <w:ind w:firstLine="0"/>
              <w:jc w:val="center"/>
            </w:pPr>
            <w:r>
              <w:t>2</w:t>
            </w:r>
          </w:p>
        </w:tc>
        <w:tc>
          <w:tcPr>
            <w:tcW w:w="2098"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Общеобразователь-ные организации</w:t>
            </w:r>
          </w:p>
        </w:tc>
        <w:tc>
          <w:tcPr>
            <w:tcW w:w="246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693"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учащийся</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97169B" w:rsidRDefault="0097169B">
            <w:pPr>
              <w:widowControl w:val="0"/>
              <w:autoSpaceDE w:val="0"/>
              <w:ind w:firstLine="0"/>
            </w:pPr>
            <w:r>
              <w:t>100 учащихся на 1 тыс. человек общей численности населения</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098" w:type="dxa"/>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кв.м/учащийся</w:t>
            </w: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мощность, мест</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обеспеченность, кв.м/учащийся</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40 до 400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50</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401 до 500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40</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501 до 600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33</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601 до 800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25</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801 до 1100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21</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от 1101 до 1600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20</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778" w:type="dxa"/>
            <w:tcBorders>
              <w:left w:val="single" w:sz="4" w:space="0" w:color="000000"/>
              <w:right w:val="nil"/>
            </w:tcBorders>
            <w:tcMar>
              <w:left w:w="103" w:type="dxa"/>
            </w:tcMar>
          </w:tcPr>
          <w:p w:rsidR="0097169B" w:rsidRDefault="0097169B">
            <w:pPr>
              <w:widowControl w:val="0"/>
              <w:autoSpaceDE w:val="0"/>
              <w:ind w:firstLine="0"/>
              <w:jc w:val="left"/>
            </w:pPr>
            <w:r>
              <w:t>Свыше 1600</w:t>
            </w:r>
          </w:p>
        </w:tc>
        <w:tc>
          <w:tcPr>
            <w:tcW w:w="3214"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18</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15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Расчетный показатель максимально допустимого </w:t>
            </w:r>
            <w:r>
              <w:lastRenderedPageBreak/>
              <w:t>уровня территориальной доступности</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Пешеходная </w:t>
            </w:r>
            <w:r>
              <w:lastRenderedPageBreak/>
              <w:t>доступность, м</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для учащихся 1 ступени обучения – 2000;</w:t>
            </w:r>
          </w:p>
          <w:p w:rsidR="0097169B" w:rsidRDefault="0097169B">
            <w:pPr>
              <w:widowControl w:val="0"/>
              <w:autoSpaceDE w:val="0"/>
              <w:ind w:firstLine="0"/>
              <w:jc w:val="left"/>
            </w:pPr>
            <w:r>
              <w:lastRenderedPageBreak/>
              <w:t>для учащихся 2-3 ступени обучения – 4000</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15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для учащихся 1 ступени обучения – 15 в одну сторону;</w:t>
            </w:r>
          </w:p>
          <w:p w:rsidR="0097169B" w:rsidRDefault="0097169B">
            <w:pPr>
              <w:widowControl w:val="0"/>
              <w:autoSpaceDE w:val="0"/>
              <w:ind w:firstLine="0"/>
              <w:jc w:val="left"/>
            </w:pPr>
            <w:r>
              <w:t>для учащихся 2-3 ступени обучения – 30 в одну сторону</w:t>
            </w:r>
          </w:p>
        </w:tc>
      </w:tr>
      <w:tr w:rsidR="0097169B">
        <w:tc>
          <w:tcPr>
            <w:tcW w:w="15745" w:type="dxa"/>
            <w:gridSpan w:val="8"/>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97169B" w:rsidRDefault="0097169B">
            <w:pPr>
              <w:widowControl w:val="0"/>
              <w:autoSpaceDE w:val="0"/>
              <w:ind w:firstLine="0"/>
            </w:pPr>
            <w: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97169B" w:rsidRDefault="0097169B">
            <w:pPr>
              <w:widowControl w:val="0"/>
              <w:autoSpaceDE w:val="0"/>
              <w:ind w:firstLine="0"/>
            </w:pPr>
            <w:r>
              <w:t>3. Спортивная зона школы может быть объединена с физкультурно-оздоровительным комплексом микрорайона</w:t>
            </w:r>
          </w:p>
        </w:tc>
      </w:tr>
      <w:tr w:rsidR="0097169B">
        <w:tc>
          <w:tcPr>
            <w:tcW w:w="402" w:type="dxa"/>
            <w:vMerge w:val="restart"/>
            <w:tcBorders>
              <w:right w:val="nil"/>
            </w:tcBorders>
            <w:tcMar>
              <w:left w:w="103" w:type="dxa"/>
            </w:tcMar>
          </w:tcPr>
          <w:p w:rsidR="0097169B" w:rsidRDefault="0097169B">
            <w:pPr>
              <w:widowControl w:val="0"/>
              <w:autoSpaceDE w:val="0"/>
              <w:ind w:firstLine="0"/>
              <w:jc w:val="center"/>
            </w:pPr>
            <w:r>
              <w:t>3</w:t>
            </w:r>
          </w:p>
        </w:tc>
        <w:tc>
          <w:tcPr>
            <w:tcW w:w="2098"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Организации дополнительного образования</w:t>
            </w:r>
          </w:p>
        </w:tc>
        <w:tc>
          <w:tcPr>
            <w:tcW w:w="2462"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693"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место</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80% охват от общего числа детей в возрасте от 5 до 18 лет</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62"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93"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заданию на проектирование для отдельно стоящего здания либо в первых этажах жилых зданий, общественных центров</w:t>
            </w:r>
          </w:p>
        </w:tc>
      </w:tr>
      <w:tr w:rsidR="0097169B">
        <w:tc>
          <w:tcPr>
            <w:tcW w:w="402" w:type="dxa"/>
            <w:vMerge/>
            <w:tcBorders>
              <w:right w:val="nil"/>
            </w:tcBorders>
            <w:tcMar>
              <w:left w:w="103" w:type="dxa"/>
            </w:tcMar>
          </w:tcPr>
          <w:p w:rsidR="0097169B" w:rsidRDefault="0097169B">
            <w:pPr>
              <w:widowControl w:val="0"/>
              <w:autoSpaceDE w:val="0"/>
              <w:snapToGrid w:val="0"/>
              <w:ind w:firstLine="0"/>
              <w:jc w:val="center"/>
            </w:pPr>
          </w:p>
        </w:tc>
        <w:tc>
          <w:tcPr>
            <w:tcW w:w="2098"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15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098" w:type="dxa"/>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992"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30 в одну сторону</w:t>
            </w:r>
          </w:p>
        </w:tc>
      </w:tr>
      <w:tr w:rsidR="0097169B">
        <w:tc>
          <w:tcPr>
            <w:tcW w:w="15745" w:type="dxa"/>
            <w:gridSpan w:val="8"/>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Норматив обеспеченности следует определять исходя из количества детей, фактически охваченных дополнительным образованием.</w:t>
            </w:r>
          </w:p>
          <w:p w:rsidR="0097169B" w:rsidRDefault="0097169B">
            <w:pPr>
              <w:widowControl w:val="0"/>
              <w:autoSpaceDE w:val="0"/>
              <w:ind w:firstLine="0"/>
            </w:pPr>
            <w: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97169B" w:rsidRDefault="0097169B">
      <w:pPr>
        <w:widowControl w:val="0"/>
        <w:autoSpaceDE w:val="0"/>
        <w:ind w:firstLine="709"/>
        <w:jc w:val="center"/>
        <w:rPr>
          <w:b/>
          <w:bCs/>
          <w:sz w:val="28"/>
          <w:szCs w:val="28"/>
        </w:rPr>
      </w:pPr>
    </w:p>
    <w:p w:rsidR="0097169B" w:rsidRDefault="0097169B">
      <w:pPr>
        <w:widowControl w:val="0"/>
        <w:autoSpaceDE w:val="0"/>
        <w:ind w:firstLine="0"/>
        <w:jc w:val="center"/>
        <w:rPr>
          <w:sz w:val="28"/>
          <w:szCs w:val="28"/>
        </w:rPr>
      </w:pPr>
      <w:r>
        <w:rPr>
          <w:sz w:val="28"/>
          <w:szCs w:val="2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p>
    <w:p w:rsidR="0097169B" w:rsidRDefault="0097169B">
      <w:pPr>
        <w:widowControl w:val="0"/>
        <w:autoSpaceDE w:val="0"/>
        <w:ind w:firstLine="709"/>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2047"/>
        <w:gridCol w:w="2206"/>
        <w:gridCol w:w="3260"/>
        <w:gridCol w:w="2268"/>
        <w:gridCol w:w="5397"/>
      </w:tblGrid>
      <w:tr w:rsidR="0097169B">
        <w:tc>
          <w:tcPr>
            <w:tcW w:w="567" w:type="dxa"/>
            <w:vMerge w:val="restart"/>
            <w:tcBorders>
              <w:right w:val="nil"/>
            </w:tcBorders>
            <w:tcMar>
              <w:left w:w="103" w:type="dxa"/>
            </w:tcMar>
          </w:tcPr>
          <w:p w:rsidR="0097169B" w:rsidRDefault="0097169B">
            <w:pPr>
              <w:widowControl w:val="0"/>
              <w:autoSpaceDE w:val="0"/>
              <w:ind w:firstLine="0"/>
              <w:jc w:val="center"/>
            </w:pPr>
            <w:r>
              <w:t>№</w:t>
            </w:r>
          </w:p>
          <w:p w:rsidR="0097169B" w:rsidRDefault="0097169B">
            <w:pPr>
              <w:widowControl w:val="0"/>
              <w:autoSpaceDE w:val="0"/>
              <w:ind w:firstLine="0"/>
              <w:jc w:val="center"/>
            </w:pPr>
            <w:r>
              <w:t>п/п</w:t>
            </w:r>
          </w:p>
        </w:tc>
        <w:tc>
          <w:tcPr>
            <w:tcW w:w="2047" w:type="dxa"/>
            <w:vMerge w:val="restart"/>
            <w:tcBorders>
              <w:left w:val="single" w:sz="4" w:space="0" w:color="000000"/>
              <w:right w:val="nil"/>
            </w:tcBorders>
            <w:tcMar>
              <w:left w:w="103" w:type="dxa"/>
            </w:tcMar>
          </w:tcPr>
          <w:p w:rsidR="0097169B" w:rsidRDefault="0097169B">
            <w:pPr>
              <w:widowControl w:val="0"/>
              <w:autoSpaceDE w:val="0"/>
              <w:ind w:firstLine="0"/>
              <w:jc w:val="center"/>
            </w:pPr>
            <w:r>
              <w:t>Наименование вида ОМЗ</w:t>
            </w:r>
          </w:p>
        </w:tc>
        <w:tc>
          <w:tcPr>
            <w:tcW w:w="13131"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6" w:type="dxa"/>
            <w:tcBorders>
              <w:left w:val="single" w:sz="4" w:space="0" w:color="000000"/>
              <w:right w:val="nil"/>
            </w:tcBorders>
            <w:tcMar>
              <w:left w:w="103" w:type="dxa"/>
            </w:tcMar>
          </w:tcPr>
          <w:p w:rsidR="0097169B" w:rsidRDefault="0097169B">
            <w:pPr>
              <w:widowControl w:val="0"/>
              <w:autoSpaceDE w:val="0"/>
              <w:ind w:firstLine="0"/>
              <w:jc w:val="center"/>
            </w:pPr>
            <w:r>
              <w:t>Тип расчетного показателя</w:t>
            </w:r>
          </w:p>
        </w:tc>
        <w:tc>
          <w:tcPr>
            <w:tcW w:w="3260" w:type="dxa"/>
            <w:tcBorders>
              <w:left w:val="single" w:sz="4" w:space="0" w:color="000000"/>
              <w:right w:val="nil"/>
            </w:tcBorders>
            <w:tcMar>
              <w:left w:w="103" w:type="dxa"/>
            </w:tcMar>
          </w:tcPr>
          <w:p w:rsidR="0097169B" w:rsidRDefault="0097169B">
            <w:pPr>
              <w:widowControl w:val="0"/>
              <w:autoSpaceDE w:val="0"/>
              <w:ind w:firstLine="0"/>
              <w:jc w:val="center"/>
            </w:pPr>
            <w:r>
              <w:t>Вид расчетного показателя</w:t>
            </w:r>
          </w:p>
        </w:tc>
        <w:tc>
          <w:tcPr>
            <w:tcW w:w="2268" w:type="dxa"/>
            <w:tcBorders>
              <w:left w:val="single" w:sz="4" w:space="0" w:color="000000"/>
              <w:right w:val="nil"/>
            </w:tcBorders>
            <w:tcMar>
              <w:left w:w="103" w:type="dxa"/>
            </w:tcMar>
          </w:tcPr>
          <w:p w:rsidR="0097169B" w:rsidRDefault="0097169B">
            <w:pPr>
              <w:widowControl w:val="0"/>
              <w:autoSpaceDE w:val="0"/>
              <w:ind w:firstLine="0"/>
              <w:jc w:val="center"/>
            </w:pPr>
            <w:r>
              <w:t>Наименование расчетного показателя, единица измерения</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1</w:t>
            </w:r>
          </w:p>
        </w:tc>
        <w:tc>
          <w:tcPr>
            <w:tcW w:w="2047" w:type="dxa"/>
            <w:vMerge w:val="restart"/>
            <w:tcBorders>
              <w:left w:val="single" w:sz="4" w:space="0" w:color="000000"/>
              <w:right w:val="nil"/>
            </w:tcBorders>
            <w:tcMar>
              <w:left w:w="103" w:type="dxa"/>
            </w:tcMar>
          </w:tcPr>
          <w:p w:rsidR="0097169B" w:rsidRDefault="0097169B">
            <w:pPr>
              <w:widowControl w:val="0"/>
              <w:autoSpaceDE w:val="0"/>
              <w:ind w:firstLine="0"/>
              <w:jc w:val="left"/>
            </w:pPr>
            <w:r>
              <w:t>Физкультурно-спортивные залы</w:t>
            </w:r>
          </w:p>
        </w:tc>
        <w:tc>
          <w:tcPr>
            <w:tcW w:w="2206"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Расчетные показатели минимально допустимого уровня </w:t>
            </w:r>
            <w:r>
              <w:lastRenderedPageBreak/>
              <w:t>обеспеченности</w:t>
            </w: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lastRenderedPageBreak/>
              <w:t>Расчетный показатель минимально допустимого уровня мощности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кв.м площади пола</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350 на 1 тыс. человек</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Расчетный показатель </w:t>
            </w:r>
            <w:r>
              <w:lastRenderedPageBreak/>
              <w:t>минимально допустимой площади территории для размещения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Размер земельного </w:t>
            </w:r>
            <w:r>
              <w:lastRenderedPageBreak/>
              <w:t>участка</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по заданию на проектирование</w:t>
            </w:r>
          </w:p>
        </w:tc>
      </w:tr>
      <w:tr w:rsidR="0097169B">
        <w:tc>
          <w:tcPr>
            <w:tcW w:w="567" w:type="dxa"/>
            <w:vMerge/>
            <w:tcBorders>
              <w:right w:val="nil"/>
            </w:tcBorders>
            <w:tcMar>
              <w:left w:w="103" w:type="dxa"/>
            </w:tcMar>
          </w:tcPr>
          <w:p w:rsidR="0097169B" w:rsidRDefault="0097169B">
            <w:pPr>
              <w:widowControl w:val="0"/>
              <w:autoSpaceDE w:val="0"/>
              <w:snapToGrid w:val="0"/>
              <w:ind w:firstLine="0"/>
              <w:jc w:val="left"/>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5466"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размещение преимущественно в административных центрах муниципальных районов в пределах транспортной доступности</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2</w:t>
            </w:r>
          </w:p>
        </w:tc>
        <w:tc>
          <w:tcPr>
            <w:tcW w:w="2047" w:type="dxa"/>
            <w:vMerge w:val="restart"/>
            <w:tcBorders>
              <w:left w:val="single" w:sz="4" w:space="0" w:color="000000"/>
              <w:right w:val="nil"/>
            </w:tcBorders>
            <w:tcMar>
              <w:left w:w="103" w:type="dxa"/>
            </w:tcMar>
          </w:tcPr>
          <w:p w:rsidR="0097169B" w:rsidRDefault="0097169B">
            <w:pPr>
              <w:widowControl w:val="0"/>
              <w:autoSpaceDE w:val="0"/>
              <w:ind w:firstLine="0"/>
              <w:jc w:val="left"/>
            </w:pPr>
            <w:r>
              <w:t>Плавательные бассейны</w:t>
            </w:r>
          </w:p>
        </w:tc>
        <w:tc>
          <w:tcPr>
            <w:tcW w:w="2206"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кв.м зеркала воды</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75 на 1 тыс. человек</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заданию на проектирование</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466"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размещение преимущественно в административных центрах муниципальных районов в пределах транспортной доступности</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3</w:t>
            </w:r>
          </w:p>
        </w:tc>
        <w:tc>
          <w:tcPr>
            <w:tcW w:w="2047" w:type="dxa"/>
            <w:vMerge w:val="restart"/>
            <w:tcBorders>
              <w:left w:val="single" w:sz="4" w:space="0" w:color="000000"/>
              <w:right w:val="nil"/>
            </w:tcBorders>
            <w:tcMar>
              <w:left w:w="103" w:type="dxa"/>
            </w:tcMar>
          </w:tcPr>
          <w:p w:rsidR="0097169B" w:rsidRDefault="0097169B">
            <w:pPr>
              <w:widowControl w:val="0"/>
              <w:autoSpaceDE w:val="0"/>
              <w:ind w:firstLine="0"/>
              <w:jc w:val="left"/>
            </w:pPr>
            <w:r>
              <w:t>Плоскостные сооружения</w:t>
            </w:r>
          </w:p>
        </w:tc>
        <w:tc>
          <w:tcPr>
            <w:tcW w:w="2206" w:type="dxa"/>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кв.м</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1950 на 1 тыс. человек</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6"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260"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заданию на проектирование</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047"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5466"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268" w:type="dxa"/>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размещение преимущественно в административных центрах муниципальных районов в пределах транспортной доступности</w:t>
            </w:r>
          </w:p>
        </w:tc>
      </w:tr>
      <w:tr w:rsidR="0097169B">
        <w:tc>
          <w:tcPr>
            <w:tcW w:w="15745" w:type="dxa"/>
            <w:gridSpan w:val="6"/>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97169B" w:rsidRDefault="0097169B">
            <w:pPr>
              <w:widowControl w:val="0"/>
              <w:autoSpaceDE w:val="0"/>
              <w:ind w:firstLine="0"/>
            </w:pPr>
            <w: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7169B" w:rsidRDefault="0097169B">
            <w:pPr>
              <w:widowControl w:val="0"/>
              <w:autoSpaceDE w:val="0"/>
              <w:ind w:firstLine="0"/>
            </w:pPr>
            <w: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97169B" w:rsidRDefault="0097169B">
            <w:pPr>
              <w:widowControl w:val="0"/>
              <w:autoSpaceDE w:val="0"/>
              <w:ind w:firstLine="0"/>
            </w:pPr>
            <w:r>
              <w:t>4. В поселениях с числом жителей от 2 до 5 тыс. следует предусматривать один спортивный зал площадью 540 кв.м.</w:t>
            </w:r>
          </w:p>
          <w:p w:rsidR="0097169B" w:rsidRDefault="0097169B">
            <w:pPr>
              <w:widowControl w:val="0"/>
              <w:autoSpaceDE w:val="0"/>
              <w:ind w:firstLine="0"/>
            </w:pPr>
            <w: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97169B" w:rsidRDefault="0097169B">
            <w:pPr>
              <w:widowControl w:val="0"/>
              <w:autoSpaceDE w:val="0"/>
              <w:ind w:firstLine="0"/>
            </w:pPr>
            <w:r>
              <w:t>6. Общая площадь территорий, занимаемых объектами физической культуры и массового спорта, не менее 7000 кв.м/1 тыс. чел.</w:t>
            </w:r>
          </w:p>
          <w:p w:rsidR="0097169B" w:rsidRDefault="0097169B">
            <w:pPr>
              <w:widowControl w:val="0"/>
              <w:autoSpaceDE w:val="0"/>
              <w:ind w:firstLine="0"/>
            </w:pPr>
            <w:r>
              <w:lastRenderedPageBreak/>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97169B" w:rsidRDefault="0097169B">
            <w:pPr>
              <w:pStyle w:val="ConsPlusCell"/>
              <w:jc w:val="both"/>
              <w:rPr>
                <w:rFonts w:ascii="Times New Roman" w:hAnsi="Times New Roman" w:cs="Times New Roman"/>
              </w:rPr>
            </w:pPr>
            <w:r>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97169B" w:rsidRDefault="0097169B">
      <w:pPr>
        <w:widowControl w:val="0"/>
        <w:autoSpaceDE w:val="0"/>
        <w:ind w:firstLine="0"/>
        <w:jc w:val="center"/>
        <w:rPr>
          <w:b/>
          <w:bCs/>
          <w:sz w:val="28"/>
          <w:szCs w:val="28"/>
        </w:rPr>
      </w:pPr>
    </w:p>
    <w:p w:rsidR="0097169B" w:rsidRDefault="0097169B">
      <w:pPr>
        <w:widowControl w:val="0"/>
        <w:autoSpaceDE w:val="0"/>
        <w:ind w:firstLine="0"/>
        <w:jc w:val="center"/>
        <w:rPr>
          <w:sz w:val="28"/>
          <w:szCs w:val="28"/>
        </w:rPr>
      </w:pPr>
      <w:r>
        <w:rPr>
          <w:sz w:val="28"/>
          <w:szCs w:val="2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обработки ,утилизации, обезвреживания ,, размещения твердых коммунальных отходов</w:t>
      </w:r>
    </w:p>
    <w:p w:rsidR="0097169B" w:rsidRDefault="0097169B">
      <w:pPr>
        <w:widowControl w:val="0"/>
        <w:autoSpaceDE w:val="0"/>
        <w:ind w:firstLine="0"/>
        <w:jc w:val="center"/>
        <w:rPr>
          <w:b/>
          <w:bCs/>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3119"/>
        <w:gridCol w:w="5528"/>
        <w:gridCol w:w="5103"/>
        <w:gridCol w:w="1397"/>
      </w:tblGrid>
      <w:tr w:rsidR="0097169B">
        <w:tc>
          <w:tcPr>
            <w:tcW w:w="567" w:type="dxa"/>
            <w:tcBorders>
              <w:right w:val="nil"/>
            </w:tcBorders>
            <w:tcMar>
              <w:left w:w="103" w:type="dxa"/>
            </w:tcMar>
          </w:tcPr>
          <w:p w:rsidR="0097169B" w:rsidRDefault="0097169B">
            <w:pPr>
              <w:widowControl w:val="0"/>
              <w:autoSpaceDE w:val="0"/>
              <w:ind w:firstLine="0"/>
              <w:jc w:val="center"/>
            </w:pPr>
            <w:r>
              <w:t>№</w:t>
            </w:r>
          </w:p>
          <w:p w:rsidR="0097169B" w:rsidRDefault="0097169B">
            <w:pPr>
              <w:widowControl w:val="0"/>
              <w:autoSpaceDE w:val="0"/>
              <w:ind w:firstLine="0"/>
              <w:jc w:val="center"/>
            </w:pPr>
            <w:r>
              <w:t>п/п</w:t>
            </w:r>
          </w:p>
        </w:tc>
        <w:tc>
          <w:tcPr>
            <w:tcW w:w="3119" w:type="dxa"/>
            <w:tcBorders>
              <w:left w:val="single" w:sz="4" w:space="0" w:color="000000"/>
              <w:right w:val="nil"/>
            </w:tcBorders>
            <w:tcMar>
              <w:left w:w="103" w:type="dxa"/>
            </w:tcMar>
          </w:tcPr>
          <w:p w:rsidR="0097169B" w:rsidRDefault="0097169B">
            <w:pPr>
              <w:widowControl w:val="0"/>
              <w:autoSpaceDE w:val="0"/>
              <w:ind w:firstLine="0"/>
              <w:jc w:val="center"/>
            </w:pPr>
            <w:r>
              <w:t>Наименование вида ОМЗ</w:t>
            </w:r>
          </w:p>
        </w:tc>
        <w:tc>
          <w:tcPr>
            <w:tcW w:w="5528" w:type="dxa"/>
            <w:tcBorders>
              <w:left w:val="single" w:sz="4" w:space="0" w:color="000000"/>
              <w:right w:val="nil"/>
            </w:tcBorders>
            <w:tcMar>
              <w:left w:w="103" w:type="dxa"/>
            </w:tcMar>
          </w:tcPr>
          <w:p w:rsidR="0097169B" w:rsidRDefault="0097169B">
            <w:pPr>
              <w:widowControl w:val="0"/>
              <w:autoSpaceDE w:val="0"/>
              <w:ind w:firstLine="0"/>
              <w:jc w:val="center"/>
            </w:pPr>
            <w:r>
              <w:t xml:space="preserve">Наименование расчетного показателя ОМЗ, </w:t>
            </w:r>
          </w:p>
          <w:p w:rsidR="0097169B" w:rsidRDefault="0097169B">
            <w:pPr>
              <w:widowControl w:val="0"/>
              <w:autoSpaceDE w:val="0"/>
              <w:ind w:firstLine="0"/>
              <w:jc w:val="center"/>
            </w:pPr>
            <w:r>
              <w:t>единица измерения</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center"/>
            </w:pPr>
            <w:r>
              <w:t>Значение расчетного показателя</w:t>
            </w:r>
          </w:p>
        </w:tc>
      </w:tr>
      <w:tr w:rsidR="0097169B">
        <w:tc>
          <w:tcPr>
            <w:tcW w:w="15714" w:type="dxa"/>
            <w:gridSpan w:val="5"/>
            <w:tcBorders>
              <w:right w:val="single" w:sz="4" w:space="0" w:color="000000"/>
            </w:tcBorders>
            <w:tcMar>
              <w:left w:w="103" w:type="dxa"/>
            </w:tcMar>
          </w:tcPr>
          <w:p w:rsidR="0097169B" w:rsidRDefault="0097169B">
            <w:pPr>
              <w:widowControl w:val="0"/>
              <w:autoSpaceDE w:val="0"/>
              <w:ind w:firstLine="709"/>
              <w:jc w:val="center"/>
            </w:pPr>
            <w:r>
              <w:t>В области утилизации и переработки бытовых и промышленных отходов</w:t>
            </w:r>
          </w:p>
        </w:tc>
      </w:tr>
      <w:tr w:rsidR="0097169B">
        <w:trPr>
          <w:trHeight w:val="516"/>
        </w:trPr>
        <w:tc>
          <w:tcPr>
            <w:tcW w:w="567" w:type="dxa"/>
            <w:vMerge w:val="restart"/>
            <w:tcBorders>
              <w:right w:val="nil"/>
            </w:tcBorders>
            <w:tcMar>
              <w:left w:w="103" w:type="dxa"/>
            </w:tcMar>
          </w:tcPr>
          <w:p w:rsidR="0097169B" w:rsidRDefault="0097169B">
            <w:pPr>
              <w:widowControl w:val="0"/>
              <w:autoSpaceDE w:val="0"/>
              <w:ind w:firstLine="0"/>
              <w:jc w:val="center"/>
            </w:pPr>
            <w:r>
              <w:t>1</w:t>
            </w:r>
          </w:p>
        </w:tc>
        <w:tc>
          <w:tcPr>
            <w:tcW w:w="3119" w:type="dxa"/>
            <w:vMerge w:val="restart"/>
            <w:tcBorders>
              <w:left w:val="single" w:sz="4" w:space="0" w:color="000000"/>
              <w:right w:val="nil"/>
            </w:tcBorders>
            <w:tcMar>
              <w:left w:w="103" w:type="dxa"/>
            </w:tcMar>
          </w:tcPr>
          <w:p w:rsidR="0097169B" w:rsidRDefault="0097169B">
            <w:pPr>
              <w:widowControl w:val="0"/>
              <w:autoSpaceDE w:val="0"/>
              <w:ind w:firstLine="0"/>
              <w:jc w:val="left"/>
            </w:pPr>
            <w:r>
              <w:t>Полигоны бытовых и промышленных отходов, объекты по транспортировке, обезвреживанию и переработке бытовых отходов</w:t>
            </w:r>
          </w:p>
        </w:tc>
        <w:tc>
          <w:tcPr>
            <w:tcW w:w="5528" w:type="dxa"/>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tcBorders>
              <w:left w:val="single" w:sz="4" w:space="0" w:color="000000"/>
              <w:right w:val="nil"/>
            </w:tcBorders>
            <w:tcMar>
              <w:left w:w="103" w:type="dxa"/>
            </w:tcMar>
          </w:tcPr>
          <w:p w:rsidR="0097169B" w:rsidRDefault="0097169B">
            <w:pPr>
              <w:widowControl w:val="0"/>
              <w:autoSpaceDE w:val="0"/>
              <w:ind w:firstLine="0"/>
            </w:pPr>
            <w:r>
              <w:t>предприятия по промышленной переработке бытовых отходов</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0,05</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склады свежего компоста</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0,04</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полигоны (кроме полигонов по обезвреживанию и захоронению токсичных промышленных отходов)</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0,02</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rPr>
                <w:shd w:val="clear" w:color="auto" w:fill="FFFF00"/>
              </w:rP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поля компостирования</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0,5-1</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поля ассенизации</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2-4</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сливные станции</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0,02</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pPr>
            <w:r>
              <w:t>мусороперегрузочные станции</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0,04</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pPr>
            <w:r>
              <w:t>поля складирования и захоронения обезвреженных осадков (по сухому веществу)</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0,3</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103" w:type="dxa"/>
            <w:tcBorders>
              <w:left w:val="single" w:sz="4" w:space="0" w:color="000000"/>
              <w:right w:val="nil"/>
            </w:tcBorders>
            <w:tcMar>
              <w:left w:w="103" w:type="dxa"/>
            </w:tcMar>
          </w:tcPr>
          <w:p w:rsidR="0097169B" w:rsidRDefault="0097169B">
            <w:pPr>
              <w:widowControl w:val="0"/>
              <w:autoSpaceDE w:val="0"/>
              <w:ind w:firstLine="0"/>
            </w:pPr>
            <w:r>
              <w:t>мусоросжигательные и мусороперерабатывающие объекты мощностью, тыс. т в год:</w:t>
            </w:r>
          </w:p>
          <w:p w:rsidR="0097169B" w:rsidRDefault="0097169B">
            <w:pPr>
              <w:widowControl w:val="0"/>
              <w:autoSpaceDE w:val="0"/>
              <w:ind w:firstLine="709"/>
            </w:pP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0,05</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2</w:t>
            </w:r>
          </w:p>
        </w:tc>
        <w:tc>
          <w:tcPr>
            <w:tcW w:w="3119" w:type="dxa"/>
            <w:vMerge w:val="restart"/>
            <w:tcBorders>
              <w:left w:val="single" w:sz="4" w:space="0" w:color="000000"/>
              <w:right w:val="nil"/>
            </w:tcBorders>
            <w:tcMar>
              <w:left w:w="103" w:type="dxa"/>
            </w:tcMar>
          </w:tcPr>
          <w:p w:rsidR="0097169B" w:rsidRDefault="0097169B">
            <w:pPr>
              <w:widowControl w:val="0"/>
              <w:autoSpaceDE w:val="0"/>
              <w:ind w:firstLine="0"/>
            </w:pPr>
            <w:r>
              <w:t>Предприятия по переработке промышленных отходов</w:t>
            </w:r>
          </w:p>
        </w:tc>
        <w:tc>
          <w:tcPr>
            <w:tcW w:w="5528" w:type="dxa"/>
            <w:tcBorders>
              <w:left w:val="single" w:sz="4" w:space="0" w:color="000000"/>
              <w:right w:val="nil"/>
            </w:tcBorders>
            <w:tcMar>
              <w:left w:w="103" w:type="dxa"/>
            </w:tcMar>
          </w:tcPr>
          <w:p w:rsidR="0097169B" w:rsidRDefault="0097169B">
            <w:pPr>
              <w:widowControl w:val="0"/>
              <w:autoSpaceDE w:val="0"/>
              <w:ind w:firstLine="0"/>
            </w:pPr>
            <w:r>
              <w:t>Плотность застройки предприятия, %</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30</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1265"/>
        </w:trPr>
        <w:tc>
          <w:tcPr>
            <w:tcW w:w="567" w:type="dxa"/>
            <w:vMerge w:val="restart"/>
            <w:tcBorders>
              <w:right w:val="nil"/>
            </w:tcBorders>
            <w:tcMar>
              <w:left w:w="103" w:type="dxa"/>
            </w:tcMar>
          </w:tcPr>
          <w:p w:rsidR="0097169B" w:rsidRDefault="0097169B">
            <w:pPr>
              <w:widowControl w:val="0"/>
              <w:autoSpaceDE w:val="0"/>
              <w:ind w:firstLine="0"/>
              <w:jc w:val="center"/>
            </w:pPr>
            <w:r>
              <w:t>3</w:t>
            </w:r>
          </w:p>
        </w:tc>
        <w:tc>
          <w:tcPr>
            <w:tcW w:w="3119" w:type="dxa"/>
            <w:tcBorders>
              <w:left w:val="single" w:sz="4" w:space="0" w:color="000000"/>
              <w:right w:val="nil"/>
            </w:tcBorders>
            <w:tcMar>
              <w:left w:w="103" w:type="dxa"/>
            </w:tcMar>
          </w:tcPr>
          <w:p w:rsidR="0097169B" w:rsidRDefault="0097169B">
            <w:pPr>
              <w:widowControl w:val="0"/>
              <w:autoSpaceDE w:val="0"/>
              <w:ind w:firstLine="0"/>
              <w:jc w:val="left"/>
            </w:pPr>
            <w:r>
              <w:t>Предприятия по обезвреживанию токсичных промышленных отходов мощностью 100 тыс. т и более отходов в год</w:t>
            </w:r>
          </w:p>
        </w:tc>
        <w:tc>
          <w:tcPr>
            <w:tcW w:w="5528" w:type="dxa"/>
            <w:vMerge w:val="restart"/>
            <w:tcBorders>
              <w:left w:val="single" w:sz="4" w:space="0" w:color="000000"/>
              <w:right w:val="nil"/>
            </w:tcBorders>
            <w:tcMar>
              <w:left w:w="103" w:type="dxa"/>
            </w:tcMar>
          </w:tcPr>
          <w:p w:rsidR="0097169B" w:rsidRDefault="0097169B">
            <w:pPr>
              <w:widowControl w:val="0"/>
              <w:autoSpaceDE w:val="0"/>
              <w:ind w:firstLine="0"/>
              <w:jc w:val="left"/>
            </w:pPr>
            <w:r>
              <w:t>Минимальные расстояния, м</w:t>
            </w:r>
          </w:p>
        </w:tc>
        <w:tc>
          <w:tcPr>
            <w:tcW w:w="5103" w:type="dxa"/>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w:t>
            </w:r>
            <w:r>
              <w:lastRenderedPageBreak/>
              <w:t>и оздоровительных организаций</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1000</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3119" w:type="dxa"/>
            <w:tcBorders>
              <w:left w:val="single" w:sz="4" w:space="0" w:color="000000"/>
              <w:right w:val="nil"/>
            </w:tcBorders>
            <w:tcMar>
              <w:left w:w="103" w:type="dxa"/>
            </w:tcMar>
          </w:tcPr>
          <w:p w:rsidR="0097169B" w:rsidRDefault="0097169B">
            <w:pPr>
              <w:widowControl w:val="0"/>
              <w:autoSpaceDE w:val="0"/>
              <w:ind w:firstLine="0"/>
              <w:jc w:val="left"/>
            </w:pPr>
            <w:r>
              <w:t xml:space="preserve">Предприятия по </w:t>
            </w:r>
            <w:r>
              <w:lastRenderedPageBreak/>
              <w:t>обезвреживанию токсичных промышленных отходов мощностью менее 100 тыс. т отходов в год</w:t>
            </w: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5103" w:type="dxa"/>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jc w:val="left"/>
            </w:pPr>
            <w:r>
              <w:t>500</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3119" w:type="dxa"/>
            <w:tcBorders>
              <w:left w:val="single" w:sz="4" w:space="0" w:color="000000"/>
              <w:right w:val="nil"/>
            </w:tcBorders>
            <w:tcMar>
              <w:left w:w="103" w:type="dxa"/>
            </w:tcMar>
          </w:tcPr>
          <w:p w:rsidR="0097169B" w:rsidRDefault="0097169B">
            <w:pPr>
              <w:widowControl w:val="0"/>
              <w:autoSpaceDE w:val="0"/>
              <w:snapToGrid w:val="0"/>
              <w:ind w:firstLine="0"/>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4</w:t>
            </w:r>
          </w:p>
        </w:tc>
        <w:tc>
          <w:tcPr>
            <w:tcW w:w="3119" w:type="dxa"/>
            <w:vMerge w:val="restart"/>
            <w:tcBorders>
              <w:left w:val="single" w:sz="4" w:space="0" w:color="000000"/>
              <w:right w:val="nil"/>
            </w:tcBorders>
            <w:tcMar>
              <w:left w:w="103" w:type="dxa"/>
            </w:tcMar>
          </w:tcPr>
          <w:p w:rsidR="0097169B" w:rsidRDefault="0097169B">
            <w:pPr>
              <w:widowControl w:val="0"/>
              <w:autoSpaceDE w:val="0"/>
              <w:ind w:firstLine="0"/>
              <w:jc w:val="left"/>
            </w:pPr>
            <w:r>
              <w:t>Участки захоронения токсичных промышленных отходов</w:t>
            </w: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кв.м</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регламентируется</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Мощность, тыс. тонн</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определяется количеством токсичных отходов, которое может быть принято на полигон в течение одного года</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val="restart"/>
            <w:tcBorders>
              <w:left w:val="single" w:sz="4" w:space="0" w:color="000000"/>
              <w:right w:val="nil"/>
            </w:tcBorders>
            <w:tcMar>
              <w:left w:w="103" w:type="dxa"/>
            </w:tcMar>
          </w:tcPr>
          <w:p w:rsidR="0097169B" w:rsidRDefault="0097169B">
            <w:pPr>
              <w:widowControl w:val="0"/>
              <w:autoSpaceDE w:val="0"/>
              <w:ind w:firstLine="0"/>
              <w:jc w:val="left"/>
            </w:pPr>
            <w:r>
              <w:t>Минимальные расстояния, м</w:t>
            </w: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населенных пунктов и открытых водоемов, а также до объектов, используемых в культурно-оздоровительных целях</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115"/>
            </w:pPr>
            <w:r>
              <w:t>3000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jc w:val="left"/>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сельскохозяйственных угодий, автомобильных и железных дорог общей сети</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115"/>
            </w:pPr>
            <w:r>
              <w:t>200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jc w:val="left"/>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границ леса и лесопосадок, не предназначенных для использования в рекреационных целях</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115"/>
            </w:pPr>
            <w:r>
              <w:t>50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нормируется</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5</w:t>
            </w:r>
          </w:p>
        </w:tc>
        <w:tc>
          <w:tcPr>
            <w:tcW w:w="3119" w:type="dxa"/>
            <w:vMerge w:val="restart"/>
            <w:tcBorders>
              <w:left w:val="single" w:sz="4" w:space="0" w:color="000000"/>
              <w:right w:val="nil"/>
            </w:tcBorders>
            <w:tcMar>
              <w:left w:w="103" w:type="dxa"/>
            </w:tcMar>
          </w:tcPr>
          <w:p w:rsidR="0097169B" w:rsidRDefault="0097169B">
            <w:pPr>
              <w:widowControl w:val="0"/>
              <w:autoSpaceDE w:val="0"/>
              <w:ind w:firstLine="0"/>
            </w:pPr>
            <w:r>
              <w:t>Скотомогильники (биотермические ямы)</w:t>
            </w: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кв.м</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менее 600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val="restart"/>
            <w:tcBorders>
              <w:left w:val="single" w:sz="4" w:space="0" w:color="000000"/>
              <w:right w:val="nil"/>
            </w:tcBorders>
            <w:tcMar>
              <w:left w:w="103" w:type="dxa"/>
            </w:tcMar>
          </w:tcPr>
          <w:p w:rsidR="0097169B" w:rsidRDefault="0097169B">
            <w:pPr>
              <w:widowControl w:val="0"/>
              <w:autoSpaceDE w:val="0"/>
              <w:ind w:firstLine="0"/>
              <w:jc w:val="left"/>
            </w:pPr>
            <w:r>
              <w:t>Минимальные расстояния от скотомогильника (биотермической ямы), м</w:t>
            </w: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жилых, общественных зданий, животноводческих ферм (комплексов)</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pPr>
            <w:r>
              <w:t>1000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jc w:val="left"/>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автомобильных, железных дорог</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pPr>
            <w:r>
              <w:t>300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vMerge/>
            <w:tcBorders>
              <w:left w:val="single" w:sz="4" w:space="0" w:color="000000"/>
              <w:right w:val="nil"/>
            </w:tcBorders>
            <w:tcMar>
              <w:left w:w="103" w:type="dxa"/>
            </w:tcMar>
          </w:tcPr>
          <w:p w:rsidR="0097169B" w:rsidRDefault="0097169B">
            <w:pPr>
              <w:widowControl w:val="0"/>
              <w:autoSpaceDE w:val="0"/>
              <w:snapToGrid w:val="0"/>
              <w:ind w:firstLine="709"/>
              <w:jc w:val="left"/>
            </w:pP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скотопрогонов и пастбищ</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pPr>
            <w:r>
              <w:t>200</w:t>
            </w:r>
          </w:p>
        </w:tc>
      </w:tr>
      <w:tr w:rsidR="0097169B">
        <w:tc>
          <w:tcPr>
            <w:tcW w:w="567" w:type="dxa"/>
            <w:vMerge/>
            <w:tcBorders>
              <w:right w:val="nil"/>
            </w:tcBorders>
            <w:tcMar>
              <w:left w:w="103" w:type="dxa"/>
            </w:tcMar>
          </w:tcPr>
          <w:p w:rsidR="0097169B" w:rsidRDefault="0097169B">
            <w:pPr>
              <w:widowControl w:val="0"/>
              <w:autoSpaceDE w:val="0"/>
              <w:snapToGrid w:val="0"/>
              <w:ind w:firstLine="709"/>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709"/>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c>
          <w:tcPr>
            <w:tcW w:w="567" w:type="dxa"/>
            <w:vMerge w:val="restart"/>
            <w:tcBorders>
              <w:right w:val="nil"/>
            </w:tcBorders>
            <w:tcMar>
              <w:left w:w="103" w:type="dxa"/>
            </w:tcMar>
          </w:tcPr>
          <w:p w:rsidR="0097169B" w:rsidRDefault="0097169B">
            <w:pPr>
              <w:widowControl w:val="0"/>
              <w:autoSpaceDE w:val="0"/>
              <w:ind w:firstLine="0"/>
              <w:jc w:val="center"/>
            </w:pPr>
            <w:r>
              <w:t>6</w:t>
            </w:r>
          </w:p>
        </w:tc>
        <w:tc>
          <w:tcPr>
            <w:tcW w:w="3119" w:type="dxa"/>
            <w:vMerge w:val="restart"/>
            <w:tcBorders>
              <w:left w:val="single" w:sz="4" w:space="0" w:color="000000"/>
              <w:right w:val="nil"/>
            </w:tcBorders>
            <w:tcMar>
              <w:left w:w="103" w:type="dxa"/>
            </w:tcMar>
          </w:tcPr>
          <w:p w:rsidR="0097169B" w:rsidRDefault="0097169B">
            <w:pPr>
              <w:widowControl w:val="0"/>
              <w:autoSpaceDE w:val="0"/>
              <w:ind w:firstLine="0"/>
              <w:jc w:val="left"/>
            </w:pPr>
            <w:r>
              <w:t>Установки термической утилизации биологических отходов</w:t>
            </w: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Минимальные расстояния, м</w:t>
            </w:r>
          </w:p>
        </w:tc>
        <w:tc>
          <w:tcPr>
            <w:tcW w:w="5103" w:type="dxa"/>
            <w:tcBorders>
              <w:left w:val="single" w:sz="4" w:space="0" w:color="000000"/>
              <w:right w:val="nil"/>
            </w:tcBorders>
            <w:tcMar>
              <w:left w:w="103" w:type="dxa"/>
            </w:tcMar>
          </w:tcPr>
          <w:p w:rsidR="0097169B" w:rsidRDefault="0097169B">
            <w:pPr>
              <w:widowControl w:val="0"/>
              <w:autoSpaceDE w:val="0"/>
              <w:ind w:firstLine="0"/>
              <w:jc w:val="left"/>
            </w:pPr>
            <w:r>
              <w:t>до жилых, общественных зданий, животноводческих ферм (комплексов)</w:t>
            </w:r>
          </w:p>
        </w:tc>
        <w:tc>
          <w:tcPr>
            <w:tcW w:w="1397" w:type="dxa"/>
            <w:tcBorders>
              <w:left w:val="single" w:sz="4" w:space="0" w:color="000000"/>
              <w:right w:val="single" w:sz="4" w:space="0" w:color="000000"/>
            </w:tcBorders>
            <w:tcMar>
              <w:left w:w="103" w:type="dxa"/>
            </w:tcMar>
          </w:tcPr>
          <w:p w:rsidR="0097169B" w:rsidRDefault="0097169B">
            <w:pPr>
              <w:widowControl w:val="0"/>
              <w:autoSpaceDE w:val="0"/>
              <w:ind w:firstLine="0"/>
            </w:pPr>
            <w:r>
              <w:t>1000</w:t>
            </w:r>
          </w:p>
        </w:tc>
      </w:tr>
      <w:tr w:rsidR="0097169B">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3119"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5528" w:type="dxa"/>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6500" w:type="dxa"/>
            <w:gridSpan w:val="2"/>
            <w:tcBorders>
              <w:left w:val="single" w:sz="4" w:space="0" w:color="000000"/>
              <w:right w:val="single" w:sz="4" w:space="0" w:color="000000"/>
            </w:tcBorders>
            <w:tcMar>
              <w:left w:w="103" w:type="dxa"/>
            </w:tcMar>
          </w:tcPr>
          <w:p w:rsidR="0097169B" w:rsidRDefault="0097169B">
            <w:pPr>
              <w:widowControl w:val="0"/>
              <w:autoSpaceDE w:val="0"/>
              <w:ind w:firstLine="0"/>
            </w:pPr>
            <w:r>
              <w:t>не нормируется</w:t>
            </w:r>
          </w:p>
        </w:tc>
      </w:tr>
    </w:tbl>
    <w:p w:rsidR="0097169B" w:rsidRDefault="0097169B">
      <w:pPr>
        <w:widowControl w:val="0"/>
        <w:autoSpaceDE w:val="0"/>
        <w:ind w:firstLine="0"/>
        <w:jc w:val="center"/>
        <w:rPr>
          <w:sz w:val="20"/>
          <w:szCs w:val="20"/>
        </w:rPr>
      </w:pPr>
    </w:p>
    <w:p w:rsidR="0097169B" w:rsidRDefault="0097169B">
      <w:pPr>
        <w:widowControl w:val="0"/>
        <w:autoSpaceDE w:val="0"/>
        <w:ind w:firstLine="0"/>
        <w:jc w:val="center"/>
        <w:rPr>
          <w:sz w:val="28"/>
          <w:szCs w:val="28"/>
        </w:rPr>
      </w:pPr>
      <w:r>
        <w:rPr>
          <w:sz w:val="28"/>
          <w:szCs w:val="28"/>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97169B" w:rsidRDefault="0097169B">
      <w:pPr>
        <w:widowControl w:val="0"/>
        <w:autoSpaceDE w:val="0"/>
        <w:ind w:firstLine="0"/>
        <w:jc w:val="center"/>
        <w:rPr>
          <w:sz w:val="28"/>
          <w:szCs w:val="28"/>
        </w:rPr>
      </w:pPr>
      <w:r>
        <w:rPr>
          <w:sz w:val="28"/>
          <w:szCs w:val="28"/>
        </w:rPr>
        <w:t xml:space="preserve"> связанных с решением вопросов местного значения</w:t>
      </w:r>
    </w:p>
    <w:p w:rsidR="0097169B" w:rsidRDefault="0097169B">
      <w:pPr>
        <w:widowControl w:val="0"/>
        <w:autoSpaceDE w:val="0"/>
        <w:ind w:firstLine="0"/>
        <w:jc w:val="center"/>
        <w:rPr>
          <w:sz w:val="24"/>
          <w:szCs w:val="24"/>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85"/>
      </w:tblGrid>
      <w:tr w:rsidR="0097169B">
        <w:trPr>
          <w:trHeight w:val="23"/>
        </w:trPr>
        <w:tc>
          <w:tcPr>
            <w:tcW w:w="567" w:type="dxa"/>
            <w:tcBorders>
              <w:right w:val="nil"/>
            </w:tcBorders>
            <w:tcMar>
              <w:left w:w="103" w:type="dxa"/>
            </w:tcMar>
          </w:tcPr>
          <w:p w:rsidR="0097169B" w:rsidRDefault="0097169B">
            <w:pPr>
              <w:widowControl w:val="0"/>
              <w:autoSpaceDE w:val="0"/>
              <w:ind w:left="-142" w:right="-132" w:firstLine="0"/>
              <w:jc w:val="center"/>
            </w:pPr>
            <w:r>
              <w:t>№</w:t>
            </w:r>
          </w:p>
          <w:p w:rsidR="0097169B" w:rsidRDefault="0097169B">
            <w:pPr>
              <w:widowControl w:val="0"/>
              <w:autoSpaceDE w:val="0"/>
              <w:ind w:left="-142" w:right="-108" w:firstLine="0"/>
              <w:jc w:val="center"/>
            </w:pPr>
            <w:r>
              <w:t>п/п</w:t>
            </w:r>
          </w:p>
        </w:tc>
        <w:tc>
          <w:tcPr>
            <w:tcW w:w="2127" w:type="dxa"/>
            <w:gridSpan w:val="2"/>
            <w:tcBorders>
              <w:left w:val="single" w:sz="4" w:space="0" w:color="000000"/>
              <w:right w:val="nil"/>
            </w:tcBorders>
            <w:tcMar>
              <w:left w:w="103" w:type="dxa"/>
            </w:tcMar>
          </w:tcPr>
          <w:p w:rsidR="0097169B" w:rsidRDefault="0097169B">
            <w:pPr>
              <w:widowControl w:val="0"/>
              <w:autoSpaceDE w:val="0"/>
              <w:ind w:firstLine="0"/>
              <w:jc w:val="center"/>
            </w:pPr>
            <w:r>
              <w:t xml:space="preserve">Наименование вида объекта местного </w:t>
            </w:r>
            <w:r>
              <w:lastRenderedPageBreak/>
              <w:t>значения</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34"/>
              <w:jc w:val="center"/>
            </w:pPr>
            <w:r>
              <w:lastRenderedPageBreak/>
              <w:t>Тип расчетного показателя</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33"/>
              <w:jc w:val="center"/>
            </w:pPr>
            <w:r>
              <w:t>Вид расчетного показателя</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 xml:space="preserve">Наименование расчетного показателя, </w:t>
            </w:r>
            <w:r>
              <w:lastRenderedPageBreak/>
              <w:t>ед. измерения</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34"/>
              <w:jc w:val="center"/>
            </w:pPr>
            <w:r>
              <w:lastRenderedPageBreak/>
              <w:t>Значение расчетного показателя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Территории рекреационного назначения</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Суммарная площадь озелененных территорий общего пользования, </w:t>
            </w:r>
          </w:p>
          <w:p w:rsidR="0097169B" w:rsidRDefault="0097169B">
            <w:pPr>
              <w:widowControl w:val="0"/>
              <w:autoSpaceDE w:val="0"/>
              <w:ind w:firstLine="0"/>
              <w:jc w:val="left"/>
            </w:pPr>
            <w:r>
              <w:t>кв.м на 1 человека*</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Для крупнейших, крупных и больших городов, крупных и больших поселений – 16;</w:t>
            </w:r>
          </w:p>
          <w:p w:rsidR="0097169B" w:rsidRDefault="0097169B">
            <w:pPr>
              <w:widowControl w:val="0"/>
              <w:autoSpaceDE w:val="0"/>
              <w:ind w:firstLine="0"/>
              <w:jc w:val="left"/>
            </w:pPr>
            <w:r>
              <w:t>для средних городов и поселений – 13;</w:t>
            </w:r>
          </w:p>
          <w:p w:rsidR="0097169B" w:rsidRDefault="0097169B">
            <w:pPr>
              <w:widowControl w:val="0"/>
              <w:autoSpaceDE w:val="0"/>
              <w:ind w:firstLine="0"/>
              <w:jc w:val="left"/>
            </w:pPr>
            <w:r>
              <w:t>для малых городов и поселений – 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Размеры земельного участка, га</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парки – 15;</w:t>
            </w:r>
          </w:p>
          <w:p w:rsidR="0097169B" w:rsidRDefault="0097169B">
            <w:pPr>
              <w:widowControl w:val="0"/>
              <w:autoSpaceDE w:val="0"/>
              <w:ind w:firstLine="0"/>
              <w:jc w:val="left"/>
            </w:pPr>
            <w:r>
              <w:t>парки планировочных районов – 10;</w:t>
            </w:r>
          </w:p>
          <w:p w:rsidR="0097169B" w:rsidRDefault="0097169B">
            <w:pPr>
              <w:widowControl w:val="0"/>
              <w:autoSpaceDE w:val="0"/>
              <w:ind w:firstLine="0"/>
              <w:jc w:val="left"/>
            </w:pPr>
            <w:r>
              <w:t>сады – 3;</w:t>
            </w:r>
          </w:p>
          <w:p w:rsidR="0097169B" w:rsidRDefault="0097169B">
            <w:pPr>
              <w:widowControl w:val="0"/>
              <w:autoSpaceDE w:val="0"/>
              <w:ind w:firstLine="0"/>
              <w:jc w:val="left"/>
            </w:pPr>
            <w:r>
              <w:t>скверы – 0,5;</w:t>
            </w:r>
          </w:p>
          <w:p w:rsidR="0097169B" w:rsidRDefault="0097169B">
            <w:pPr>
              <w:widowControl w:val="0"/>
              <w:autoSpaceDE w:val="0"/>
              <w:ind w:firstLine="0"/>
              <w:jc w:val="left"/>
            </w:pPr>
            <w:r>
              <w:t>озелененные территории – менее 0,5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Ширина бульвара, м</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Ширина бульвара с одной продольной пешеходной аллеей</w:t>
            </w:r>
          </w:p>
          <w:p w:rsidR="0097169B" w:rsidRDefault="0097169B">
            <w:pPr>
              <w:widowControl w:val="0"/>
              <w:autoSpaceDE w:val="0"/>
              <w:ind w:firstLine="0"/>
              <w:jc w:val="left"/>
            </w:pPr>
            <w:r>
              <w:t>по оси улиц – 18;</w:t>
            </w:r>
          </w:p>
          <w:p w:rsidR="0097169B" w:rsidRDefault="0097169B">
            <w:pPr>
              <w:widowControl w:val="0"/>
              <w:autoSpaceDE w:val="0"/>
              <w:ind w:firstLine="0"/>
              <w:jc w:val="left"/>
            </w:pPr>
            <w:r>
              <w:t>с одной стороны улицы между проезжей частью и застройкой – 10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мин.</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Для парков планировочных районов – не более 20;</w:t>
            </w:r>
          </w:p>
          <w:p w:rsidR="0097169B" w:rsidRDefault="0097169B">
            <w:pPr>
              <w:widowControl w:val="0"/>
              <w:autoSpaceDE w:val="0"/>
              <w:ind w:firstLine="0"/>
              <w:jc w:val="left"/>
            </w:pPr>
            <w:r>
              <w:t>Для садов, скверов и бульваров не более 10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Для многофункциональных парков – не более 20 на общественном транспорте (без учета времени ожидания транспорта);</w:t>
            </w:r>
          </w:p>
          <w:p w:rsidR="0097169B" w:rsidRDefault="0097169B">
            <w:pPr>
              <w:widowControl w:val="0"/>
              <w:autoSpaceDE w:val="0"/>
              <w:ind w:firstLine="0"/>
              <w:jc w:val="left"/>
            </w:pPr>
            <w:r>
              <w:t>Для ландшафтных парков, лесопарков – не более 20 на транспорте (без учета времени ожидания транспорта)</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2</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Места погребения</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земельного участка, </w:t>
            </w:r>
          </w:p>
          <w:p w:rsidR="0097169B" w:rsidRDefault="0097169B">
            <w:pPr>
              <w:widowControl w:val="0"/>
              <w:autoSpaceDE w:val="0"/>
              <w:ind w:firstLine="0"/>
              <w:jc w:val="left"/>
            </w:pPr>
            <w:r>
              <w:t>га на 1 тыс. чел.</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Кладбища смешанного и традиционного захоронения – 0,24.</w:t>
            </w:r>
          </w:p>
          <w:p w:rsidR="0097169B" w:rsidRDefault="0097169B">
            <w:pPr>
              <w:widowControl w:val="0"/>
              <w:autoSpaceDE w:val="0"/>
              <w:ind w:firstLine="0"/>
              <w:jc w:val="left"/>
            </w:pPr>
            <w:r>
              <w:t>Кладбища для погребения после кремации – 0,02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3</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Особо охраняемые природные территории местного значения</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Расчетный показатель максимально допустимого уровня </w:t>
            </w:r>
            <w:r>
              <w:lastRenderedPageBreak/>
              <w:t>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lastRenderedPageBreak/>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4</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Объекты культурного наследия местного значения</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5</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Объекты производственного назначения</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Коэффициент застройки промышленной зоны</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0,8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Коэффициент плотности застройки промышленной зоны</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2,4</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6</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Объекты пищевой промышленности и сельского хозяйства</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Минимальная плотность застройки земельных участков, %</w:t>
            </w:r>
          </w:p>
        </w:tc>
        <w:tc>
          <w:tcPr>
            <w:tcW w:w="2268" w:type="dxa"/>
            <w:gridSpan w:val="4"/>
            <w:tcBorders>
              <w:left w:val="single" w:sz="4" w:space="0" w:color="000000"/>
              <w:right w:val="nil"/>
            </w:tcBorders>
            <w:tcMar>
              <w:left w:w="103" w:type="dxa"/>
            </w:tcMar>
          </w:tcPr>
          <w:p w:rsidR="0097169B" w:rsidRDefault="0097169B">
            <w:pPr>
              <w:widowControl w:val="0"/>
              <w:autoSpaceDE w:val="0"/>
              <w:ind w:firstLine="0"/>
              <w:jc w:val="left"/>
            </w:pPr>
            <w:r>
              <w:t>По производству молока</w:t>
            </w:r>
          </w:p>
        </w:tc>
        <w:tc>
          <w:tcPr>
            <w:tcW w:w="2561"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40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68" w:type="dxa"/>
            <w:gridSpan w:val="4"/>
            <w:tcBorders>
              <w:left w:val="single" w:sz="4" w:space="0" w:color="000000"/>
              <w:right w:val="nil"/>
            </w:tcBorders>
            <w:tcMar>
              <w:left w:w="103" w:type="dxa"/>
            </w:tcMar>
          </w:tcPr>
          <w:p w:rsidR="0097169B" w:rsidRDefault="0097169B">
            <w:pPr>
              <w:widowControl w:val="0"/>
              <w:autoSpaceDE w:val="0"/>
              <w:ind w:firstLine="0"/>
              <w:jc w:val="left"/>
            </w:pPr>
            <w:r>
              <w:t>По доращиванию и откорму крупного рогатого скота</w:t>
            </w:r>
          </w:p>
        </w:tc>
        <w:tc>
          <w:tcPr>
            <w:tcW w:w="2561"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35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68" w:type="dxa"/>
            <w:gridSpan w:val="4"/>
            <w:tcBorders>
              <w:left w:val="single" w:sz="4" w:space="0" w:color="000000"/>
              <w:right w:val="nil"/>
            </w:tcBorders>
            <w:tcMar>
              <w:left w:w="103" w:type="dxa"/>
            </w:tcMar>
          </w:tcPr>
          <w:p w:rsidR="0097169B" w:rsidRDefault="0097169B">
            <w:pPr>
              <w:widowControl w:val="0"/>
              <w:autoSpaceDE w:val="0"/>
              <w:ind w:firstLine="0"/>
              <w:jc w:val="left"/>
            </w:pPr>
            <w:r>
              <w:t>По откорму свиней (с законченным производственным циклом)</w:t>
            </w:r>
          </w:p>
        </w:tc>
        <w:tc>
          <w:tcPr>
            <w:tcW w:w="2561"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35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68" w:type="dxa"/>
            <w:gridSpan w:val="4"/>
            <w:tcBorders>
              <w:left w:val="single" w:sz="4" w:space="0" w:color="000000"/>
              <w:right w:val="nil"/>
            </w:tcBorders>
            <w:tcMar>
              <w:left w:w="103" w:type="dxa"/>
            </w:tcMar>
          </w:tcPr>
          <w:p w:rsidR="0097169B" w:rsidRDefault="0097169B">
            <w:pPr>
              <w:widowControl w:val="0"/>
              <w:autoSpaceDE w:val="0"/>
              <w:ind w:firstLine="0"/>
              <w:jc w:val="left"/>
            </w:pPr>
            <w:r>
              <w:t>Птицеводческие яичного направления</w:t>
            </w:r>
          </w:p>
        </w:tc>
        <w:tc>
          <w:tcPr>
            <w:tcW w:w="2561"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27</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68" w:type="dxa"/>
            <w:gridSpan w:val="4"/>
            <w:tcBorders>
              <w:left w:val="single" w:sz="4" w:space="0" w:color="000000"/>
              <w:right w:val="nil"/>
            </w:tcBorders>
            <w:tcMar>
              <w:left w:w="103" w:type="dxa"/>
            </w:tcMar>
          </w:tcPr>
          <w:p w:rsidR="0097169B" w:rsidRDefault="0097169B">
            <w:pPr>
              <w:widowControl w:val="0"/>
              <w:autoSpaceDE w:val="0"/>
              <w:ind w:firstLine="0"/>
              <w:jc w:val="left"/>
            </w:pPr>
            <w:r>
              <w:t>Птицеводческие мясного направления</w:t>
            </w:r>
          </w:p>
        </w:tc>
        <w:tc>
          <w:tcPr>
            <w:tcW w:w="2561" w:type="dxa"/>
            <w:gridSpan w:val="3"/>
            <w:tcBorders>
              <w:left w:val="single" w:sz="4" w:space="0" w:color="000000"/>
              <w:right w:val="single" w:sz="4" w:space="0" w:color="000000"/>
            </w:tcBorders>
            <w:tcMar>
              <w:left w:w="103" w:type="dxa"/>
            </w:tcMar>
          </w:tcPr>
          <w:p w:rsidR="0097169B" w:rsidRDefault="0097169B">
            <w:pPr>
              <w:widowControl w:val="0"/>
              <w:autoSpaceDE w:val="0"/>
              <w:ind w:firstLine="0"/>
              <w:jc w:val="left"/>
            </w:pPr>
            <w:r>
              <w:t>25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Автомобильным транспортом</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7</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Объекты туризма и рекреации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гостиницами, мест на 1000 чел.</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Автомобильным транспортом</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bookmarkStart w:id="15" w:name="Par5972"/>
            <w:bookmarkEnd w:id="15"/>
            <w:r>
              <w:lastRenderedPageBreak/>
              <w:t>В области жилищного строительства на территории городского округа, поселения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8</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Жилой квартал</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t>Средняя жилищная обеспеченность, кв.м/чел.</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24</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высококомфортное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от 40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комфортное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от 30 до 40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массовое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от 24 до 30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максимальной плотности объекта</w:t>
            </w: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Плотность населения в границах квартала, чел./га</w:t>
            </w: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тип застройки</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расчетная плотность населения, чел./га</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блокированная</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250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малоэтажная застройка</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250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среднеэтажная застройка</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420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многоэтажная застройка</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420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застройка повышенной этажности</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420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Показатель приведен с учетом средней расчетной жилищной обеспеченности 24 кв.м/чел. в многоквартирной жилой застройке.</w:t>
            </w:r>
          </w:p>
          <w:p w:rsidR="0097169B" w:rsidRDefault="0097169B">
            <w:pPr>
              <w:widowControl w:val="0"/>
              <w:autoSpaceDE w:val="0"/>
              <w:ind w:firstLine="0"/>
            </w:pPr>
            <w:r>
              <w:t>2. В условиях реконструкции плотность застройки может увеличиваться не более чем на 10 % при наличии соответствующего обоснования.</w:t>
            </w:r>
          </w:p>
          <w:p w:rsidR="0097169B" w:rsidRDefault="0097169B">
            <w:pPr>
              <w:widowControl w:val="0"/>
              <w:autoSpaceDE w:val="0"/>
              <w:ind w:firstLine="0"/>
            </w:pPr>
            <w: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97169B" w:rsidRDefault="0097169B">
            <w:pPr>
              <w:widowControl w:val="0"/>
              <w:autoSpaceDE w:val="0"/>
              <w:ind w:firstLine="0"/>
            </w:pPr>
            <w: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9</w:t>
            </w:r>
          </w:p>
        </w:tc>
        <w:tc>
          <w:tcPr>
            <w:tcW w:w="212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Площадки общего пользования </w:t>
            </w:r>
            <w:r>
              <w:lastRenderedPageBreak/>
              <w:t>различного функционального назначения</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Расчетные показатели минимально допустимого </w:t>
            </w:r>
            <w:r>
              <w:lastRenderedPageBreak/>
              <w:t>уровня обеспеченности</w:t>
            </w:r>
          </w:p>
        </w:tc>
        <w:tc>
          <w:tcPr>
            <w:tcW w:w="2977" w:type="dxa"/>
            <w:gridSpan w:val="2"/>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Расчетный показатель минимально допустимого </w:t>
            </w:r>
            <w:r>
              <w:lastRenderedPageBreak/>
              <w:t>уровня обеспеченности количеством объектов</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left"/>
            </w:pPr>
            <w:r>
              <w:lastRenderedPageBreak/>
              <w:t xml:space="preserve">Уровень обеспеченности, </w:t>
            </w:r>
            <w:r>
              <w:lastRenderedPageBreak/>
              <w:t>объект</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pP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Удельный размер площадок общего пользования различного назначения, машино-место/квартира</w:t>
            </w: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Для квартир площадью менее 40 кв.м</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Для квартир площадью более 40 кв.м</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pPr>
            <w: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Удельный размер площадок общего пользования различного назначения, кв.м/чел</w:t>
            </w: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озеленение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площадки для выгула собак</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площадки для игр детей</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0,7</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площадки для отдыха взрослого населения</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физкультурно-</w:t>
            </w:r>
            <w:r>
              <w:lastRenderedPageBreak/>
              <w:t>спортивные площадки и сооружения</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97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204" w:type="dxa"/>
            <w:gridSpan w:val="3"/>
            <w:tcBorders>
              <w:left w:val="single" w:sz="4" w:space="0" w:color="000000"/>
              <w:right w:val="nil"/>
            </w:tcBorders>
            <w:tcMar>
              <w:left w:w="103" w:type="dxa"/>
            </w:tcMar>
          </w:tcPr>
          <w:p w:rsidR="0097169B" w:rsidRDefault="0097169B">
            <w:pPr>
              <w:widowControl w:val="0"/>
              <w:autoSpaceDE w:val="0"/>
              <w:ind w:firstLine="0"/>
              <w:jc w:val="left"/>
            </w:pPr>
            <w:r>
              <w:t>хозяйственные площадки (контейнерные)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rPr>
                <w:lang w:val="en-US"/>
              </w:rPr>
            </w:pPr>
            <w:r>
              <w:t>0,0</w:t>
            </w:r>
            <w:r>
              <w:rPr>
                <w:lang w:val="en-US"/>
              </w:rPr>
              <w:t>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2410"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4829" w:type="dxa"/>
            <w:gridSpan w:val="7"/>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val="restart"/>
            <w:tcBorders>
              <w:left w:val="single" w:sz="4" w:space="0" w:color="000000"/>
              <w:right w:val="nil"/>
            </w:tcBorders>
            <w:tcMar>
              <w:left w:w="103" w:type="dxa"/>
            </w:tcMar>
          </w:tcPr>
          <w:p w:rsidR="0097169B" w:rsidRDefault="0097169B">
            <w:pPr>
              <w:autoSpaceDE w:val="0"/>
              <w:ind w:firstLine="0"/>
            </w:pPr>
            <w: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tcBorders>
              <w:left w:val="single" w:sz="4" w:space="0" w:color="000000"/>
              <w:right w:val="nil"/>
            </w:tcBorders>
            <w:tcMar>
              <w:left w:w="103" w:type="dxa"/>
            </w:tcMar>
          </w:tcPr>
          <w:p w:rsidR="0097169B" w:rsidRDefault="0097169B">
            <w:pPr>
              <w:widowControl w:val="0"/>
              <w:autoSpaceDE w:val="0"/>
              <w:ind w:firstLine="0"/>
              <w:jc w:val="center"/>
            </w:pPr>
            <w:r>
              <w:t>-</w:t>
            </w:r>
          </w:p>
        </w:tc>
        <w:tc>
          <w:tcPr>
            <w:tcW w:w="2189" w:type="dxa"/>
            <w:gridSpan w:val="2"/>
            <w:tcBorders>
              <w:left w:val="single" w:sz="4" w:space="0" w:color="000000"/>
              <w:right w:val="nil"/>
            </w:tcBorders>
            <w:tcMar>
              <w:left w:w="103" w:type="dxa"/>
            </w:tcMar>
          </w:tcPr>
          <w:p w:rsidR="0097169B" w:rsidRDefault="0097169B">
            <w:pPr>
              <w:widowControl w:val="0"/>
              <w:autoSpaceDE w:val="0"/>
              <w:ind w:right="-62" w:firstLine="0"/>
              <w:jc w:val="left"/>
            </w:pPr>
            <w:r>
              <w:t>Назначение площадки</w:t>
            </w:r>
          </w:p>
        </w:tc>
        <w:tc>
          <w:tcPr>
            <w:tcW w:w="2640" w:type="dxa"/>
            <w:gridSpan w:val="5"/>
            <w:tcBorders>
              <w:left w:val="single" w:sz="4" w:space="0" w:color="000000"/>
              <w:right w:val="single" w:sz="4" w:space="0" w:color="000000"/>
            </w:tcBorders>
            <w:tcMar>
              <w:left w:w="103" w:type="dxa"/>
            </w:tcMar>
          </w:tcPr>
          <w:p w:rsidR="0097169B" w:rsidRDefault="0097169B">
            <w:pPr>
              <w:ind w:firstLine="0"/>
            </w:pPr>
            <w:r>
              <w:t>расстояние, не менее, м</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autoSpaceDE w:val="0"/>
              <w:snapToGrid w:val="0"/>
              <w:ind w:firstLine="0"/>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189" w:type="dxa"/>
            <w:gridSpan w:val="2"/>
            <w:tcBorders>
              <w:left w:val="single" w:sz="4" w:space="0" w:color="000000"/>
              <w:right w:val="nil"/>
            </w:tcBorders>
            <w:tcMar>
              <w:left w:w="103" w:type="dxa"/>
            </w:tcMar>
          </w:tcPr>
          <w:p w:rsidR="0097169B" w:rsidRDefault="0097169B">
            <w:pPr>
              <w:widowControl w:val="0"/>
              <w:autoSpaceDE w:val="0"/>
              <w:ind w:firstLine="0"/>
              <w:jc w:val="left"/>
            </w:pPr>
            <w:r>
              <w:t>площадки для выгула собак</w:t>
            </w:r>
          </w:p>
        </w:tc>
        <w:tc>
          <w:tcPr>
            <w:tcW w:w="2640" w:type="dxa"/>
            <w:gridSpan w:val="5"/>
            <w:tcBorders>
              <w:left w:val="single" w:sz="4" w:space="0" w:color="000000"/>
              <w:right w:val="single" w:sz="4" w:space="0" w:color="000000"/>
            </w:tcBorders>
            <w:tcMar>
              <w:left w:w="103" w:type="dxa"/>
            </w:tcMar>
          </w:tcPr>
          <w:p w:rsidR="0097169B" w:rsidRDefault="0097169B">
            <w:pPr>
              <w:ind w:firstLine="0"/>
              <w:jc w:val="left"/>
            </w:pPr>
            <w:r>
              <w:t>40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autoSpaceDE w:val="0"/>
              <w:snapToGrid w:val="0"/>
              <w:ind w:firstLine="0"/>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189" w:type="dxa"/>
            <w:gridSpan w:val="2"/>
            <w:tcBorders>
              <w:left w:val="single" w:sz="4" w:space="0" w:color="000000"/>
              <w:right w:val="nil"/>
            </w:tcBorders>
            <w:tcMar>
              <w:left w:w="103" w:type="dxa"/>
            </w:tcMar>
          </w:tcPr>
          <w:p w:rsidR="0097169B" w:rsidRDefault="0097169B">
            <w:pPr>
              <w:widowControl w:val="0"/>
              <w:autoSpaceDE w:val="0"/>
              <w:ind w:firstLine="0"/>
              <w:jc w:val="left"/>
            </w:pPr>
            <w:r>
              <w:t>площадки для игр детей</w:t>
            </w:r>
          </w:p>
        </w:tc>
        <w:tc>
          <w:tcPr>
            <w:tcW w:w="2640" w:type="dxa"/>
            <w:gridSpan w:val="5"/>
            <w:tcBorders>
              <w:left w:val="single" w:sz="4" w:space="0" w:color="000000"/>
              <w:right w:val="single" w:sz="4" w:space="0" w:color="000000"/>
            </w:tcBorders>
            <w:tcMar>
              <w:left w:w="103" w:type="dxa"/>
            </w:tcMar>
          </w:tcPr>
          <w:p w:rsidR="0097169B" w:rsidRDefault="0097169B">
            <w:pPr>
              <w:ind w:firstLine="0"/>
              <w:jc w:val="left"/>
            </w:pPr>
            <w:r>
              <w:t>12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autoSpaceDE w:val="0"/>
              <w:snapToGrid w:val="0"/>
              <w:ind w:firstLine="0"/>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189" w:type="dxa"/>
            <w:gridSpan w:val="2"/>
            <w:tcBorders>
              <w:left w:val="single" w:sz="4" w:space="0" w:color="000000"/>
              <w:right w:val="nil"/>
            </w:tcBorders>
            <w:tcMar>
              <w:left w:w="103" w:type="dxa"/>
            </w:tcMar>
          </w:tcPr>
          <w:p w:rsidR="0097169B" w:rsidRDefault="0097169B">
            <w:pPr>
              <w:widowControl w:val="0"/>
              <w:autoSpaceDE w:val="0"/>
              <w:ind w:firstLine="0"/>
              <w:jc w:val="left"/>
            </w:pPr>
            <w:r>
              <w:t>площадки для отдыха взрослого населения</w:t>
            </w:r>
          </w:p>
        </w:tc>
        <w:tc>
          <w:tcPr>
            <w:tcW w:w="2640" w:type="dxa"/>
            <w:gridSpan w:val="5"/>
            <w:tcBorders>
              <w:left w:val="single" w:sz="4" w:space="0" w:color="000000"/>
              <w:right w:val="single" w:sz="4" w:space="0" w:color="000000"/>
            </w:tcBorders>
            <w:tcMar>
              <w:left w:w="103" w:type="dxa"/>
            </w:tcMar>
          </w:tcPr>
          <w:p w:rsidR="0097169B" w:rsidRDefault="0097169B">
            <w:pPr>
              <w:ind w:firstLine="0"/>
              <w:jc w:val="left"/>
            </w:pPr>
            <w:r>
              <w:t>10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autoSpaceDE w:val="0"/>
              <w:snapToGrid w:val="0"/>
              <w:ind w:firstLine="0"/>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189" w:type="dxa"/>
            <w:gridSpan w:val="2"/>
            <w:tcBorders>
              <w:left w:val="single" w:sz="4" w:space="0" w:color="000000"/>
              <w:right w:val="nil"/>
            </w:tcBorders>
            <w:tcMar>
              <w:left w:w="103" w:type="dxa"/>
            </w:tcMar>
          </w:tcPr>
          <w:p w:rsidR="0097169B" w:rsidRDefault="0097169B">
            <w:pPr>
              <w:pStyle w:val="ConsPlusNonformat"/>
              <w:rPr>
                <w:rFonts w:ascii="Times New Roman" w:hAnsi="Times New Roman" w:cs="Times New Roman"/>
              </w:rPr>
            </w:pPr>
            <w:r>
              <w:rPr>
                <w:rFonts w:ascii="Times New Roman" w:hAnsi="Times New Roman" w:cs="Times New Roman"/>
              </w:rPr>
              <w:t>физкультурно-спортивные площадки и сооружения (в зависимости от шумовых характеристик)</w:t>
            </w:r>
          </w:p>
        </w:tc>
        <w:tc>
          <w:tcPr>
            <w:tcW w:w="2640" w:type="dxa"/>
            <w:gridSpan w:val="5"/>
            <w:tcBorders>
              <w:left w:val="single" w:sz="4" w:space="0" w:color="000000"/>
              <w:right w:val="single" w:sz="4" w:space="0" w:color="000000"/>
            </w:tcBorders>
            <w:tcMar>
              <w:left w:w="103" w:type="dxa"/>
            </w:tcMar>
          </w:tcPr>
          <w:p w:rsidR="0097169B" w:rsidRDefault="0097169B">
            <w:pPr>
              <w:ind w:hanging="29"/>
              <w:jc w:val="left"/>
            </w:pPr>
            <w:r>
              <w:t>10-40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2127"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812" w:type="dxa"/>
            <w:gridSpan w:val="4"/>
            <w:vMerge/>
            <w:tcBorders>
              <w:left w:val="single" w:sz="4" w:space="0" w:color="000000"/>
              <w:right w:val="nil"/>
            </w:tcBorders>
            <w:tcMar>
              <w:left w:w="103" w:type="dxa"/>
            </w:tcMar>
          </w:tcPr>
          <w:p w:rsidR="0097169B" w:rsidRDefault="0097169B">
            <w:pPr>
              <w:autoSpaceDE w:val="0"/>
              <w:snapToGrid w:val="0"/>
              <w:ind w:firstLine="0"/>
            </w:pPr>
          </w:p>
        </w:tc>
        <w:tc>
          <w:tcPr>
            <w:tcW w:w="241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left"/>
            </w:pPr>
          </w:p>
        </w:tc>
        <w:tc>
          <w:tcPr>
            <w:tcW w:w="2189" w:type="dxa"/>
            <w:gridSpan w:val="2"/>
            <w:tcBorders>
              <w:left w:val="single" w:sz="4" w:space="0" w:color="000000"/>
              <w:right w:val="nil"/>
            </w:tcBorders>
            <w:tcMar>
              <w:left w:w="103" w:type="dxa"/>
            </w:tcMar>
          </w:tcPr>
          <w:p w:rsidR="0097169B" w:rsidRDefault="0097169B">
            <w:pPr>
              <w:widowControl w:val="0"/>
              <w:autoSpaceDE w:val="0"/>
              <w:ind w:firstLine="0"/>
              <w:jc w:val="left"/>
            </w:pPr>
            <w:r>
              <w:t>хозяйственные площадки (контейнерные)</w:t>
            </w:r>
          </w:p>
        </w:tc>
        <w:tc>
          <w:tcPr>
            <w:tcW w:w="2640" w:type="dxa"/>
            <w:gridSpan w:val="5"/>
            <w:tcBorders>
              <w:left w:val="single" w:sz="4" w:space="0" w:color="000000"/>
              <w:right w:val="single" w:sz="4" w:space="0" w:color="000000"/>
            </w:tcBorders>
            <w:tcMar>
              <w:left w:w="103" w:type="dxa"/>
            </w:tcMar>
          </w:tcPr>
          <w:p w:rsidR="0097169B" w:rsidRDefault="0097169B">
            <w:pPr>
              <w:ind w:hanging="29"/>
              <w:jc w:val="left"/>
            </w:pPr>
            <w:r>
              <w:t>20</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97169B" w:rsidRDefault="0097169B">
            <w:pPr>
              <w:widowControl w:val="0"/>
              <w:autoSpaceDE w:val="0"/>
              <w:ind w:firstLine="0"/>
            </w:pPr>
            <w:r>
              <w:t>2. Допускается уменьшать удельный размер площадки для игр детей до 0,4 кв.м/чел. на застроенных территориях, подлежащих развитию.</w:t>
            </w:r>
          </w:p>
          <w:p w:rsidR="0097169B" w:rsidRDefault="0097169B">
            <w:pPr>
              <w:widowControl w:val="0"/>
              <w:autoSpaceDE w:val="0"/>
              <w:ind w:firstLine="0"/>
            </w:pPr>
            <w:r>
              <w:t>3. При расчете обеспеченности площадками дворового благоустройства необходимо учитывать демографический состав населения.</w:t>
            </w:r>
          </w:p>
          <w:p w:rsidR="0097169B" w:rsidRDefault="0097169B">
            <w:pPr>
              <w:widowControl w:val="0"/>
              <w:autoSpaceDE w:val="0"/>
              <w:ind w:firstLine="0"/>
            </w:pPr>
            <w: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97169B" w:rsidRDefault="0097169B">
            <w:pPr>
              <w:autoSpaceDE w:val="0"/>
              <w:ind w:firstLine="0"/>
            </w:pPr>
            <w: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w:t>
            </w:r>
            <w:r>
              <w:lastRenderedPageBreak/>
              <w:t>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97169B" w:rsidRDefault="0097169B">
            <w:pPr>
              <w:autoSpaceDE w:val="0"/>
              <w:ind w:firstLine="0"/>
            </w:pP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lastRenderedPageBreak/>
              <w:t>10</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Зона индивидуальной жилой застройки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p w:rsidR="0097169B" w:rsidRDefault="0097169B">
            <w:pPr>
              <w:widowControl w:val="0"/>
              <w:autoSpaceDE w:val="0"/>
              <w:ind w:firstLine="0"/>
              <w:jc w:val="left"/>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место</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snapToGrid w:val="0"/>
              <w:ind w:firstLine="0"/>
              <w:jc w:val="left"/>
            </w:pP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плотности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Расчетная плотность населения жилой зоны, чел./га</w:t>
            </w:r>
          </w:p>
        </w:tc>
        <w:tc>
          <w:tcPr>
            <w:tcW w:w="2041"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для индивидуальной застройки, кв.м:</w:t>
            </w:r>
          </w:p>
        </w:tc>
        <w:tc>
          <w:tcPr>
            <w:tcW w:w="3249" w:type="dxa"/>
            <w:gridSpan w:val="6"/>
            <w:tcBorders>
              <w:left w:val="single" w:sz="4" w:space="0" w:color="000000"/>
              <w:right w:val="single" w:sz="4" w:space="0" w:color="000000"/>
            </w:tcBorders>
            <w:tcMar>
              <w:left w:w="103" w:type="dxa"/>
            </w:tcMar>
          </w:tcPr>
          <w:p w:rsidR="0097169B" w:rsidRDefault="0097169B">
            <w:pPr>
              <w:widowControl w:val="0"/>
              <w:autoSpaceDE w:val="0"/>
              <w:ind w:firstLine="0"/>
              <w:jc w:val="left"/>
            </w:pPr>
            <w:r>
              <w:t>Плотность населения, чел./га</w:t>
            </w:r>
          </w:p>
          <w:p w:rsidR="0097169B" w:rsidRDefault="0097169B">
            <w:pPr>
              <w:widowControl w:val="0"/>
              <w:autoSpaceDE w:val="0"/>
              <w:ind w:firstLine="0"/>
              <w:jc w:val="left"/>
            </w:pPr>
            <w:r>
              <w:t>при среднем размере семьи, чел.</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3</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3,5</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4</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4,5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5000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5</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5</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6</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7</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4500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5</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6</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7</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4000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6</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7</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9</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10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3500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8</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9</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10</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11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3000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9</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10</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12</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13</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2500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10</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12</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14</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16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2000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12</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14</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16</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18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1500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14</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17</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19</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21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1200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18</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21</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24</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26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1000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20</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23</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27</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30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800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23</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27</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31</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35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600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27</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32</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36</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41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400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38</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44</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50</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56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041" w:type="dxa"/>
            <w:gridSpan w:val="2"/>
            <w:tcBorders>
              <w:left w:val="single" w:sz="4" w:space="0" w:color="000000"/>
              <w:right w:val="nil"/>
            </w:tcBorders>
            <w:tcMar>
              <w:left w:w="103" w:type="dxa"/>
            </w:tcMar>
          </w:tcPr>
          <w:p w:rsidR="0097169B" w:rsidRDefault="0097169B">
            <w:pPr>
              <w:widowControl w:val="0"/>
              <w:autoSpaceDE w:val="0"/>
              <w:ind w:firstLine="0"/>
              <w:jc w:val="left"/>
            </w:pPr>
            <w:r>
              <w:t>300</w:t>
            </w:r>
          </w:p>
        </w:tc>
        <w:tc>
          <w:tcPr>
            <w:tcW w:w="624" w:type="dxa"/>
            <w:gridSpan w:val="2"/>
            <w:tcBorders>
              <w:left w:val="single" w:sz="4" w:space="0" w:color="000000"/>
              <w:right w:val="nil"/>
            </w:tcBorders>
            <w:tcMar>
              <w:left w:w="103" w:type="dxa"/>
            </w:tcMar>
          </w:tcPr>
          <w:p w:rsidR="0097169B" w:rsidRDefault="0097169B">
            <w:pPr>
              <w:widowControl w:val="0"/>
              <w:autoSpaceDE w:val="0"/>
              <w:ind w:firstLine="0"/>
              <w:jc w:val="center"/>
            </w:pPr>
            <w:r>
              <w:t>50</w:t>
            </w:r>
          </w:p>
        </w:tc>
        <w:tc>
          <w:tcPr>
            <w:tcW w:w="860" w:type="dxa"/>
            <w:gridSpan w:val="2"/>
            <w:tcBorders>
              <w:left w:val="single" w:sz="4" w:space="0" w:color="000000"/>
              <w:right w:val="nil"/>
            </w:tcBorders>
            <w:tcMar>
              <w:left w:w="103" w:type="dxa"/>
            </w:tcMar>
          </w:tcPr>
          <w:p w:rsidR="0097169B" w:rsidRDefault="0097169B">
            <w:pPr>
              <w:widowControl w:val="0"/>
              <w:autoSpaceDE w:val="0"/>
              <w:ind w:firstLine="0"/>
              <w:jc w:val="center"/>
            </w:pPr>
            <w:r>
              <w:t>58</w:t>
            </w:r>
          </w:p>
        </w:tc>
        <w:tc>
          <w:tcPr>
            <w:tcW w:w="680" w:type="dxa"/>
            <w:tcBorders>
              <w:left w:val="single" w:sz="4" w:space="0" w:color="000000"/>
              <w:right w:val="nil"/>
            </w:tcBorders>
            <w:tcMar>
              <w:left w:w="103" w:type="dxa"/>
            </w:tcMar>
          </w:tcPr>
          <w:p w:rsidR="0097169B" w:rsidRDefault="0097169B">
            <w:pPr>
              <w:widowControl w:val="0"/>
              <w:autoSpaceDE w:val="0"/>
              <w:ind w:firstLine="0"/>
              <w:jc w:val="center"/>
            </w:pPr>
            <w:r>
              <w:t>67</w:t>
            </w:r>
          </w:p>
        </w:tc>
        <w:tc>
          <w:tcPr>
            <w:tcW w:w="1085" w:type="dxa"/>
            <w:tcBorders>
              <w:left w:val="single" w:sz="4" w:space="0" w:color="000000"/>
              <w:right w:val="single" w:sz="4" w:space="0" w:color="000000"/>
            </w:tcBorders>
            <w:tcMar>
              <w:left w:w="103" w:type="dxa"/>
            </w:tcMar>
          </w:tcPr>
          <w:p w:rsidR="0097169B" w:rsidRDefault="0097169B">
            <w:pPr>
              <w:widowControl w:val="0"/>
              <w:autoSpaceDE w:val="0"/>
              <w:ind w:firstLine="0"/>
              <w:jc w:val="center"/>
            </w:pPr>
            <w:r>
              <w:t>75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фармацевтики</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11</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Аптеки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w:t>
            </w:r>
            <w:r>
              <w:lastRenderedPageBreak/>
              <w:t>ности</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lastRenderedPageBreak/>
              <w:t>Расчетный показатель минимально допустимого уровня мощности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населенные пункты:</w:t>
            </w:r>
          </w:p>
          <w:p w:rsidR="0097169B" w:rsidRDefault="0097169B">
            <w:pPr>
              <w:widowControl w:val="0"/>
              <w:autoSpaceDE w:val="0"/>
              <w:ind w:firstLine="0"/>
              <w:jc w:val="left"/>
            </w:pPr>
            <w:r>
              <w:t>до 50 тыс. человек – 1 объект на 10 тыс. человек;</w:t>
            </w:r>
          </w:p>
          <w:p w:rsidR="0097169B" w:rsidRDefault="0097169B">
            <w:pPr>
              <w:widowControl w:val="0"/>
              <w:autoSpaceDE w:val="0"/>
              <w:ind w:firstLine="0"/>
              <w:jc w:val="left"/>
            </w:pPr>
            <w:r>
              <w:t>от 50 до 100 тыс. человек – 1 объект на 12 тыс. человек;</w:t>
            </w:r>
          </w:p>
          <w:p w:rsidR="0097169B" w:rsidRDefault="0097169B">
            <w:pPr>
              <w:widowControl w:val="0"/>
              <w:autoSpaceDE w:val="0"/>
              <w:ind w:firstLine="0"/>
              <w:jc w:val="left"/>
            </w:pPr>
            <w:r>
              <w:t>от 100 до 500 тыс. человек – 1 объект на 13 тыс. человек;</w:t>
            </w:r>
          </w:p>
          <w:p w:rsidR="0097169B" w:rsidRDefault="0097169B">
            <w:pPr>
              <w:widowControl w:val="0"/>
              <w:autoSpaceDE w:val="0"/>
              <w:ind w:firstLine="0"/>
              <w:jc w:val="left"/>
            </w:pPr>
            <w:r>
              <w:lastRenderedPageBreak/>
              <w:t>от 500 до 1000 тыс. человек – 1 объект на 15 тыс. человек;</w:t>
            </w:r>
          </w:p>
          <w:p w:rsidR="0097169B" w:rsidRDefault="0097169B">
            <w:pPr>
              <w:widowControl w:val="0"/>
              <w:autoSpaceDE w:val="0"/>
              <w:ind w:firstLine="0"/>
              <w:jc w:val="left"/>
            </w:pPr>
            <w:r>
              <w:t>более 1000 тыс. человек – 1 объект на 20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сельские населенные пункты</w:t>
            </w:r>
          </w:p>
          <w:p w:rsidR="0097169B" w:rsidRDefault="0097169B">
            <w:pPr>
              <w:widowControl w:val="0"/>
              <w:autoSpaceDE w:val="0"/>
              <w:ind w:firstLine="0"/>
              <w:jc w:val="left"/>
            </w:pPr>
            <w:r>
              <w:t>1 объект на 6,2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val="restart"/>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населенные пункты:</w:t>
            </w:r>
          </w:p>
          <w:p w:rsidR="0097169B" w:rsidRDefault="0097169B">
            <w:pPr>
              <w:widowControl w:val="0"/>
              <w:autoSpaceDE w:val="0"/>
              <w:ind w:firstLine="0"/>
              <w:jc w:val="left"/>
            </w:pPr>
            <w:r>
              <w:t>многоэтажная и среднеэтажная жилая застройка – 500 м;</w:t>
            </w:r>
          </w:p>
          <w:p w:rsidR="0097169B" w:rsidRDefault="0097169B">
            <w:pPr>
              <w:widowControl w:val="0"/>
              <w:autoSpaceDE w:val="0"/>
              <w:ind w:firstLine="0"/>
              <w:jc w:val="left"/>
            </w:pPr>
            <w:r>
              <w:t>малоэтажная жилая застройка – 800 м</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населенные пункты:</w:t>
            </w:r>
          </w:p>
          <w:p w:rsidR="0097169B" w:rsidRDefault="0097169B">
            <w:pPr>
              <w:widowControl w:val="0"/>
              <w:autoSpaceDE w:val="0"/>
              <w:ind w:firstLine="0"/>
              <w:jc w:val="left"/>
            </w:pPr>
            <w:r>
              <w:t>индивидуальная жилая застройка – 30;</w:t>
            </w:r>
          </w:p>
          <w:p w:rsidR="0097169B" w:rsidRDefault="0097169B">
            <w:pPr>
              <w:widowControl w:val="0"/>
              <w:autoSpaceDE w:val="0"/>
              <w:ind w:firstLine="0"/>
              <w:jc w:val="left"/>
            </w:pPr>
            <w:r>
              <w:t>сельские населенные пункты – 30</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культуры</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12</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Помещения для культурно-досуговой деятельности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w:t>
            </w:r>
          </w:p>
          <w:p w:rsidR="0097169B" w:rsidRDefault="0097169B">
            <w:pPr>
              <w:widowControl w:val="0"/>
              <w:autoSpaceDE w:val="0"/>
              <w:ind w:firstLine="0"/>
              <w:jc w:val="left"/>
            </w:pPr>
            <w:r>
              <w:t>кв.м площади пола</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50 на 1 тыс. населения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заданию на проектирование</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w:t>
            </w:r>
          </w:p>
          <w:p w:rsidR="0097169B" w:rsidRDefault="0097169B">
            <w:pPr>
              <w:widowControl w:val="0"/>
              <w:autoSpaceDE w:val="0"/>
              <w:ind w:firstLine="0"/>
            </w:pPr>
            <w:r>
              <w:t>индивидуальная и малоэтажная жилая застройка – 800;</w:t>
            </w:r>
          </w:p>
          <w:p w:rsidR="0097169B" w:rsidRDefault="0097169B">
            <w:pPr>
              <w:widowControl w:val="0"/>
              <w:autoSpaceDE w:val="0"/>
              <w:ind w:firstLine="0"/>
            </w:pPr>
            <w:r>
              <w:t>сельские населенные пункты: в пределах населенного пункта</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13</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Кинотеатры</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Расчетные показатели минимально допустимого </w:t>
            </w:r>
            <w:r>
              <w:lastRenderedPageBreak/>
              <w:t>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lastRenderedPageBreak/>
              <w:t>Расчетный показатель минимально допустимого уровня обеспеченности количеством объектов</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1 – на муниципальный район;</w:t>
            </w:r>
          </w:p>
          <w:p w:rsidR="0097169B" w:rsidRDefault="0097169B">
            <w:pPr>
              <w:widowControl w:val="0"/>
              <w:autoSpaceDE w:val="0"/>
              <w:ind w:firstLine="0"/>
              <w:jc w:val="left"/>
            </w:pPr>
            <w:r>
              <w:t>2 – на городской округ</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заданию на проектирование</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val="restart"/>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Транспортная доступность, минут</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муниципальный район</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в пределах транспортной доступности</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городской округ</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30</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97169B" w:rsidRDefault="0097169B">
            <w:pPr>
              <w:widowControl w:val="0"/>
              <w:autoSpaceDE w:val="0"/>
              <w:ind w:firstLine="0"/>
            </w:pPr>
            <w:r>
              <w:t>2. Необходимое количество зрительских мест для кинотеатров устанавливается из расчета 2 места на 1 тыс. человек</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физической культуры и спорта</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14</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Помещения для физкультурных занятий и тренировок</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w:t>
            </w:r>
          </w:p>
          <w:p w:rsidR="0097169B" w:rsidRDefault="0097169B">
            <w:pPr>
              <w:widowControl w:val="0"/>
              <w:autoSpaceDE w:val="0"/>
              <w:ind w:firstLine="0"/>
              <w:jc w:val="left"/>
            </w:pPr>
            <w:r>
              <w:t>кв.м общей площади</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70 на 1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в составе помещений спортивных комплексов, а также в специально приспособленном помещении жилого или общественного здания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 м;</w:t>
            </w:r>
          </w:p>
          <w:p w:rsidR="0097169B" w:rsidRDefault="0097169B">
            <w:pPr>
              <w:widowControl w:val="0"/>
              <w:autoSpaceDE w:val="0"/>
              <w:ind w:firstLine="0"/>
            </w:pPr>
            <w:r>
              <w:t>индивидуальная и малоэтажная жилая застройка – 800 м;</w:t>
            </w:r>
          </w:p>
          <w:p w:rsidR="0097169B" w:rsidRDefault="0097169B">
            <w:pPr>
              <w:widowControl w:val="0"/>
              <w:autoSpaceDE w:val="0"/>
              <w:ind w:firstLine="0"/>
            </w:pPr>
            <w:r>
              <w:t>сельские населенные пункты: в пределах населенного пункта</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left"/>
            </w:pPr>
            <w:r>
              <w:t>Примечание: общая площадь территорий, занимаемой объектами физической культуры и массового спорта, не менее 7000 кв.м/1 тыс. чел.</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торговли, общественного питания и бытового обслуживания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15</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Предприятия торговли</w:t>
            </w:r>
          </w:p>
          <w:p w:rsidR="0097169B" w:rsidRDefault="0097169B">
            <w:pPr>
              <w:widowControl w:val="0"/>
              <w:autoSpaceDE w:val="0"/>
              <w:ind w:firstLine="0"/>
              <w:jc w:val="left"/>
            </w:pPr>
            <w:r>
              <w:t>(магазины, торговые центры, торговые комплексы)</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кв.м площади торговых объектов</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га/объект</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торговые центры местного значения с обслуживаемым населением,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земельного участка, га/объект</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4 до 6</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0,4-0,6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6 до 10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0,6-0,8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10 до 15</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0,8-1,1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15 до 20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1,1-1,3</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торговые центры поселений с числом жителей,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земельного участка, га/объект</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до 1</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0,1-0,2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1 до 3</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0,2-0,4</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3 до 4</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0,4-0,6</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5 до 6</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0,6-1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7 до 10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1-1,2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w:t>
            </w:r>
          </w:p>
          <w:p w:rsidR="0097169B" w:rsidRDefault="0097169B">
            <w:pPr>
              <w:widowControl w:val="0"/>
              <w:autoSpaceDE w:val="0"/>
              <w:ind w:firstLine="0"/>
            </w:pPr>
            <w:r>
              <w:t>индивидуальная и малоэтажная жилая застройка – 800;</w:t>
            </w:r>
          </w:p>
          <w:p w:rsidR="0097169B" w:rsidRDefault="0097169B">
            <w:pPr>
              <w:widowControl w:val="0"/>
              <w:autoSpaceDE w:val="0"/>
              <w:ind w:firstLine="0"/>
            </w:pPr>
            <w:r>
              <w:t>сельские населенные пункты – 2000</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16</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Предприятия общественного питания</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место</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97169B" w:rsidRDefault="0097169B">
            <w:pPr>
              <w:widowControl w:val="0"/>
              <w:autoSpaceDE w:val="0"/>
              <w:ind w:firstLine="0"/>
            </w:pPr>
            <w:r>
              <w:t>сельские населенные пункты – 23 места на 1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га/100 мест</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мощность, мест</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размер участка, га/100 мест</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до 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0,2-0,25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от 50 до 150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0,15-0,2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свыше 150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w:t>
            </w:r>
          </w:p>
          <w:p w:rsidR="0097169B" w:rsidRDefault="0097169B">
            <w:pPr>
              <w:widowControl w:val="0"/>
              <w:autoSpaceDE w:val="0"/>
              <w:ind w:firstLine="0"/>
            </w:pPr>
            <w:r>
              <w:t>индивидуальная и малоэтажная жилая застройка – 800;</w:t>
            </w:r>
          </w:p>
          <w:p w:rsidR="0097169B" w:rsidRDefault="0097169B">
            <w:pPr>
              <w:widowControl w:val="0"/>
              <w:autoSpaceDE w:val="0"/>
              <w:ind w:firstLine="0"/>
            </w:pPr>
            <w:r>
              <w:lastRenderedPageBreak/>
              <w:t>сельские населенные пункты – 2000</w:t>
            </w:r>
          </w:p>
          <w:p w:rsidR="0097169B" w:rsidRDefault="0097169B">
            <w:pPr>
              <w:widowControl w:val="0"/>
              <w:autoSpaceDE w:val="0"/>
              <w:ind w:firstLine="0"/>
            </w:pP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lastRenderedPageBreak/>
              <w:t>17</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Предприятия бытового обслуживания</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Уровень обеспеченности, </w:t>
            </w:r>
          </w:p>
          <w:p w:rsidR="0097169B" w:rsidRDefault="0097169B">
            <w:pPr>
              <w:widowControl w:val="0"/>
              <w:autoSpaceDE w:val="0"/>
              <w:ind w:firstLine="0"/>
              <w:jc w:val="left"/>
            </w:pPr>
            <w:r>
              <w:t>рабочее место</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97169B" w:rsidRDefault="0097169B">
            <w:pPr>
              <w:widowControl w:val="0"/>
              <w:autoSpaceDE w:val="0"/>
              <w:ind w:firstLine="0"/>
            </w:pPr>
            <w:r>
              <w:t>сельские населенные пункты:</w:t>
            </w:r>
          </w:p>
          <w:p w:rsidR="0097169B" w:rsidRDefault="0097169B">
            <w:pPr>
              <w:widowControl w:val="0"/>
              <w:autoSpaceDE w:val="0"/>
              <w:ind w:firstLine="0"/>
            </w:pPr>
            <w:r>
              <w:t>7 рабочих мест на 1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Размер земельного участка, </w:t>
            </w:r>
          </w:p>
          <w:p w:rsidR="0097169B" w:rsidRDefault="0097169B">
            <w:pPr>
              <w:widowControl w:val="0"/>
              <w:autoSpaceDE w:val="0"/>
              <w:ind w:firstLine="0"/>
              <w:jc w:val="left"/>
            </w:pPr>
            <w:r>
              <w:t>га/10 рабочих мест</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мощность, рабочих мест</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 xml:space="preserve">размер участка, </w:t>
            </w:r>
          </w:p>
          <w:p w:rsidR="0097169B" w:rsidRDefault="0097169B">
            <w:pPr>
              <w:widowControl w:val="0"/>
              <w:autoSpaceDE w:val="0"/>
              <w:ind w:firstLine="0"/>
              <w:jc w:val="left"/>
            </w:pPr>
            <w:r>
              <w:t>га/10 рабочих мест</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10-50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r>
              <w:rPr>
                <w:lang w:val="en-US"/>
              </w:rPr>
              <w:t>-</w:t>
            </w:r>
            <w:r>
              <w:t>0,2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50-150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0,05-0,08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свыше 150</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0,03-0,04</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w:t>
            </w:r>
          </w:p>
          <w:p w:rsidR="0097169B" w:rsidRDefault="0097169B">
            <w:pPr>
              <w:widowControl w:val="0"/>
              <w:autoSpaceDE w:val="0"/>
              <w:ind w:firstLine="0"/>
            </w:pPr>
            <w:r>
              <w:t>индивидуальная и малоэтажная жилая застройка – 800;</w:t>
            </w:r>
          </w:p>
          <w:p w:rsidR="0097169B" w:rsidRDefault="0097169B">
            <w:pPr>
              <w:widowControl w:val="0"/>
              <w:autoSpaceDE w:val="0"/>
              <w:ind w:firstLine="0"/>
            </w:pPr>
            <w:r>
              <w:t>сельские населенные пункты – 2000</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pPr>
            <w:r>
              <w:t>Примечания:</w:t>
            </w:r>
          </w:p>
          <w:p w:rsidR="0097169B" w:rsidRDefault="0097169B">
            <w:pPr>
              <w:widowControl w:val="0"/>
              <w:autoSpaceDE w:val="0"/>
              <w:ind w:firstLine="0"/>
            </w:pPr>
            <w:r>
              <w:t>1. Предприятия бытового обслуживания возможно размещать во встроенно-пристроенных помещениях.</w:t>
            </w:r>
          </w:p>
          <w:p w:rsidR="0097169B" w:rsidRDefault="0097169B">
            <w:pPr>
              <w:widowControl w:val="0"/>
              <w:autoSpaceDE w:val="0"/>
              <w:ind w:firstLine="0"/>
            </w:pPr>
            <w: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18</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Прачечные</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 xml:space="preserve">Уровень обеспеченности, </w:t>
            </w:r>
          </w:p>
          <w:p w:rsidR="0097169B" w:rsidRDefault="0097169B">
            <w:pPr>
              <w:widowControl w:val="0"/>
              <w:autoSpaceDE w:val="0"/>
              <w:ind w:firstLine="0"/>
              <w:jc w:val="left"/>
            </w:pPr>
            <w:r>
              <w:t>кг белья в смену</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населенные пункты: 110 на 1 тыс. человек;</w:t>
            </w:r>
          </w:p>
          <w:p w:rsidR="0097169B" w:rsidRDefault="0097169B">
            <w:pPr>
              <w:widowControl w:val="0"/>
              <w:autoSpaceDE w:val="0"/>
              <w:ind w:firstLine="0"/>
              <w:jc w:val="left"/>
            </w:pPr>
            <w:r>
              <w:t>сельские населенные пункты: 60 на 1 тыс. человек, в том числе 20 – прачечные самообслуживания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0,5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19</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Химчистки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 xml:space="preserve">Расчетные показатели минимально </w:t>
            </w:r>
            <w:r>
              <w:lastRenderedPageBreak/>
              <w:t>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lastRenderedPageBreak/>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w:t>
            </w:r>
          </w:p>
          <w:p w:rsidR="0097169B" w:rsidRDefault="0097169B">
            <w:pPr>
              <w:widowControl w:val="0"/>
              <w:autoSpaceDE w:val="0"/>
              <w:ind w:firstLine="0"/>
              <w:jc w:val="left"/>
            </w:pPr>
            <w:r>
              <w:t>кг вещей в смену</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 xml:space="preserve">11,4 на 1 тыс. человек, в том числе 7,4 – для общественного делового центра, 4 – для квартала </w:t>
            </w:r>
            <w:r>
              <w:lastRenderedPageBreak/>
              <w:t>(микрорайона, жилого района);</w:t>
            </w:r>
          </w:p>
          <w:p w:rsidR="0097169B" w:rsidRDefault="0097169B">
            <w:pPr>
              <w:widowControl w:val="0"/>
              <w:autoSpaceDE w:val="0"/>
              <w:ind w:firstLine="0"/>
            </w:pPr>
            <w:r>
              <w:t>сельские населенные пункты:</w:t>
            </w:r>
          </w:p>
          <w:p w:rsidR="0097169B" w:rsidRDefault="0097169B">
            <w:pPr>
              <w:widowControl w:val="0"/>
              <w:autoSpaceDE w:val="0"/>
              <w:ind w:firstLine="0"/>
            </w:pPr>
            <w:r>
              <w:t>3,5 на 1 тыс. человек, в том числе 1,2 – химчистки самообслуживания</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0,1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left"/>
            </w:pPr>
            <w: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20</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Бани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место</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городские населенные пункты – 5 на 1 тыс. человек;</w:t>
            </w:r>
          </w:p>
          <w:p w:rsidR="0097169B" w:rsidRDefault="0097169B">
            <w:pPr>
              <w:widowControl w:val="0"/>
              <w:autoSpaceDE w:val="0"/>
              <w:ind w:firstLine="0"/>
              <w:jc w:val="left"/>
            </w:pPr>
            <w:r>
              <w:t>сельские населенные пункты – 7 на 1 тыс. человек</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0,2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center"/>
            </w:pPr>
            <w:r>
              <w:t>-</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почтовой связи</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23</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Отделения почтовой связи</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мощности объекта</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по нормам и правилам Министерства связи Российской Федерации</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допустимой площади территории для размещения объекта</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Размер земельного участка, га/объект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Отделения связи микрорайона, жилого района, га, для обслуживаемого населения, групп:</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IV-V (до 9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0,07-0,08</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III-IV (9-18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0,09-0,1</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II-III (20-25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0,11-0,12</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Отделения связи сельского поселения, га, для обслуживаемого населения, групп</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V-VI (0,5-2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0,3-0,35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III-IV (2-6 тыс. чел.)</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0,4-0,45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м</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городские населенные пункты:</w:t>
            </w:r>
          </w:p>
          <w:p w:rsidR="0097169B" w:rsidRDefault="0097169B">
            <w:pPr>
              <w:widowControl w:val="0"/>
              <w:autoSpaceDE w:val="0"/>
              <w:ind w:firstLine="0"/>
            </w:pPr>
            <w:r>
              <w:t>многоэтажная и среднеэтажная жилая застройка – 500;</w:t>
            </w:r>
          </w:p>
          <w:p w:rsidR="0097169B" w:rsidRDefault="0097169B">
            <w:pPr>
              <w:widowControl w:val="0"/>
              <w:autoSpaceDE w:val="0"/>
              <w:ind w:firstLine="0"/>
            </w:pPr>
            <w:r>
              <w:t>индивидуальная и малоэтажная жилая застройка – 800;</w:t>
            </w:r>
          </w:p>
          <w:p w:rsidR="0097169B" w:rsidRDefault="0097169B">
            <w:pPr>
              <w:widowControl w:val="0"/>
              <w:autoSpaceDE w:val="0"/>
              <w:ind w:firstLine="0"/>
            </w:pPr>
            <w:r>
              <w:t>сельские населенные пункты: в пределах населенного пункта</w:t>
            </w:r>
          </w:p>
        </w:tc>
      </w:tr>
      <w:tr w:rsidR="0097169B">
        <w:trPr>
          <w:trHeight w:val="23"/>
        </w:trPr>
        <w:tc>
          <w:tcPr>
            <w:tcW w:w="15745" w:type="dxa"/>
            <w:gridSpan w:val="16"/>
            <w:tcBorders>
              <w:right w:val="single" w:sz="4" w:space="0" w:color="000000"/>
            </w:tcBorders>
            <w:tcMar>
              <w:left w:w="103" w:type="dxa"/>
            </w:tcMar>
          </w:tcPr>
          <w:p w:rsidR="0097169B" w:rsidRDefault="0097169B">
            <w:pPr>
              <w:widowControl w:val="0"/>
              <w:autoSpaceDE w:val="0"/>
              <w:ind w:firstLine="0"/>
              <w:jc w:val="center"/>
            </w:pPr>
            <w:r>
              <w:t>В области транспортного обслуживания</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24</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Сооружения и устройства для хранения и обслуживания транспортных средств</w:t>
            </w:r>
          </w:p>
        </w:tc>
        <w:tc>
          <w:tcPr>
            <w:tcW w:w="1560" w:type="dxa"/>
            <w:gridSpan w:val="2"/>
            <w:vMerge w:val="restart"/>
            <w:tcBorders>
              <w:left w:val="single" w:sz="4" w:space="0" w:color="000000"/>
              <w:right w:val="nil"/>
            </w:tcBorders>
            <w:tcMar>
              <w:left w:w="103" w:type="dxa"/>
            </w:tcMar>
          </w:tcPr>
          <w:p w:rsidR="0097169B" w:rsidRDefault="0097169B">
            <w:pPr>
              <w:widowControl w:val="0"/>
              <w:autoSpaceDE w:val="0"/>
              <w:ind w:firstLine="0"/>
            </w:pPr>
            <w:r>
              <w:t>Расчетные показатели минимально допустимого уровня обеспечен-ности</w:t>
            </w:r>
          </w:p>
        </w:tc>
        <w:tc>
          <w:tcPr>
            <w:tcW w:w="2835"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 количеством объектов</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гаражами и открытыми стоянками для постоянного хранения легковых автомобилей, %</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90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Уровень обеспеченности стоянками для временного хранения легковых автомобилей, %</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менее чем для 70% расчетного парка индивидуальных легковых автомобилей, в том числе:</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жилые районы</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35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промышленные и коммунально-складские зоны (районы)</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общегородские и специализированные центры</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зоны массового кратковременного отдыха</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1560"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835"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pPr>
            <w: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pPr>
          </w:p>
        </w:tc>
        <w:tc>
          <w:tcPr>
            <w:tcW w:w="4395" w:type="dxa"/>
            <w:gridSpan w:val="4"/>
            <w:vMerge w:val="restart"/>
            <w:tcBorders>
              <w:left w:val="single" w:sz="4" w:space="0" w:color="000000"/>
              <w:right w:val="nil"/>
            </w:tcBorders>
            <w:tcMar>
              <w:left w:w="103" w:type="dxa"/>
            </w:tcMar>
          </w:tcPr>
          <w:p w:rsidR="0097169B" w:rsidRDefault="0097169B">
            <w:pPr>
              <w:widowControl w:val="0"/>
              <w:autoSpaceDE w:val="0"/>
              <w:ind w:firstLine="0"/>
            </w:pPr>
            <w:r>
              <w:t>Расчетный показатель максимально допустимого уровня территориальной доступности</w:t>
            </w: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гаражей и стоянок для постоянного хранения автомобилей, м</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при новом строительстве</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800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в районах реконструкции или с неблагоприятной гидрогеологической обстановкой</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1500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val="restart"/>
            <w:tcBorders>
              <w:left w:val="single" w:sz="4" w:space="0" w:color="000000"/>
              <w:right w:val="nil"/>
            </w:tcBorders>
            <w:tcMar>
              <w:left w:w="103" w:type="dxa"/>
            </w:tcMar>
          </w:tcPr>
          <w:p w:rsidR="0097169B" w:rsidRDefault="0097169B">
            <w:pPr>
              <w:widowControl w:val="0"/>
              <w:autoSpaceDE w:val="0"/>
              <w:ind w:firstLine="0"/>
              <w:jc w:val="left"/>
            </w:pPr>
            <w:r>
              <w:t>Пешеходная доступность стоянок временного хранения легковых автомобилей</w:t>
            </w: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до входов в жилые дома</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100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 xml:space="preserve">до пассажирских помещений вокзалов, </w:t>
            </w:r>
            <w:r>
              <w:lastRenderedPageBreak/>
              <w:t>входов в места крупных учреждений торговли и общественного питания</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lastRenderedPageBreak/>
              <w:t>150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до прочих учреждений и предприятий обслуживания населения и административных зданий</w:t>
            </w: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250</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3684" w:type="dxa"/>
            <w:gridSpan w:val="2"/>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2665" w:type="dxa"/>
            <w:gridSpan w:val="4"/>
            <w:tcBorders>
              <w:left w:val="single" w:sz="4" w:space="0" w:color="000000"/>
              <w:right w:val="nil"/>
            </w:tcBorders>
            <w:tcMar>
              <w:left w:w="103" w:type="dxa"/>
            </w:tcMar>
          </w:tcPr>
          <w:p w:rsidR="0097169B" w:rsidRDefault="0097169B">
            <w:pPr>
              <w:widowControl w:val="0"/>
              <w:autoSpaceDE w:val="0"/>
              <w:ind w:firstLine="0"/>
              <w:jc w:val="left"/>
            </w:pPr>
            <w:r>
              <w:t>до входов в парки, на выставки и стадионы</w:t>
            </w:r>
          </w:p>
          <w:p w:rsidR="0097169B" w:rsidRDefault="0097169B">
            <w:pPr>
              <w:widowControl w:val="0"/>
              <w:autoSpaceDE w:val="0"/>
              <w:ind w:firstLine="0"/>
              <w:jc w:val="left"/>
            </w:pPr>
          </w:p>
        </w:tc>
        <w:tc>
          <w:tcPr>
            <w:tcW w:w="2625" w:type="dxa"/>
            <w:gridSpan w:val="4"/>
            <w:tcBorders>
              <w:left w:val="single" w:sz="4" w:space="0" w:color="000000"/>
              <w:right w:val="single" w:sz="4" w:space="0" w:color="000000"/>
            </w:tcBorders>
            <w:tcMar>
              <w:left w:w="103" w:type="dxa"/>
            </w:tcMar>
          </w:tcPr>
          <w:p w:rsidR="0097169B" w:rsidRDefault="0097169B">
            <w:pPr>
              <w:widowControl w:val="0"/>
              <w:autoSpaceDE w:val="0"/>
              <w:ind w:firstLine="0"/>
              <w:jc w:val="left"/>
            </w:pPr>
            <w:r>
              <w:t>400</w:t>
            </w:r>
          </w:p>
        </w:tc>
      </w:tr>
      <w:tr w:rsidR="0097169B">
        <w:trPr>
          <w:trHeight w:val="23"/>
        </w:trPr>
        <w:tc>
          <w:tcPr>
            <w:tcW w:w="567" w:type="dxa"/>
            <w:vMerge w:val="restart"/>
            <w:tcBorders>
              <w:right w:val="nil"/>
            </w:tcBorders>
            <w:tcMar>
              <w:left w:w="103" w:type="dxa"/>
            </w:tcMar>
          </w:tcPr>
          <w:p w:rsidR="0097169B" w:rsidRDefault="0097169B">
            <w:pPr>
              <w:widowControl w:val="0"/>
              <w:autoSpaceDE w:val="0"/>
              <w:ind w:firstLine="0"/>
              <w:jc w:val="center"/>
            </w:pPr>
            <w:r>
              <w:t>25</w:t>
            </w:r>
          </w:p>
        </w:tc>
        <w:tc>
          <w:tcPr>
            <w:tcW w:w="1809" w:type="dxa"/>
            <w:vMerge w:val="restart"/>
            <w:tcBorders>
              <w:left w:val="single" w:sz="4" w:space="0" w:color="000000"/>
              <w:right w:val="nil"/>
            </w:tcBorders>
            <w:tcMar>
              <w:left w:w="103" w:type="dxa"/>
            </w:tcMar>
          </w:tcPr>
          <w:p w:rsidR="0097169B" w:rsidRDefault="0097169B">
            <w:pPr>
              <w:widowControl w:val="0"/>
              <w:autoSpaceDE w:val="0"/>
              <w:ind w:firstLine="0"/>
              <w:jc w:val="left"/>
            </w:pPr>
            <w:r>
              <w:t>Транспортно-логистические центры</w:t>
            </w:r>
          </w:p>
        </w:tc>
        <w:tc>
          <w:tcPr>
            <w:tcW w:w="1560"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Расчетные показатели минимально допустимого уровня обеспечен-ности</w:t>
            </w:r>
          </w:p>
        </w:tc>
        <w:tc>
          <w:tcPr>
            <w:tcW w:w="2835" w:type="dxa"/>
            <w:gridSpan w:val="2"/>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минимально допустимого уровня обеспеченности количеством объектов</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Минимальное количество объектов в границах субъекта Федерации, единиц</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5</w:t>
            </w:r>
          </w:p>
        </w:tc>
      </w:tr>
      <w:tr w:rsidR="0097169B">
        <w:trPr>
          <w:trHeight w:val="23"/>
        </w:trPr>
        <w:tc>
          <w:tcPr>
            <w:tcW w:w="567" w:type="dxa"/>
            <w:vMerge/>
            <w:tcBorders>
              <w:right w:val="nil"/>
            </w:tcBorders>
            <w:tcMar>
              <w:left w:w="103" w:type="dxa"/>
            </w:tcMar>
          </w:tcPr>
          <w:p w:rsidR="0097169B" w:rsidRDefault="0097169B">
            <w:pPr>
              <w:widowControl w:val="0"/>
              <w:autoSpaceDE w:val="0"/>
              <w:snapToGrid w:val="0"/>
              <w:ind w:firstLine="0"/>
              <w:jc w:val="center"/>
            </w:pPr>
          </w:p>
        </w:tc>
        <w:tc>
          <w:tcPr>
            <w:tcW w:w="1809" w:type="dxa"/>
            <w:vMerge/>
            <w:tcBorders>
              <w:left w:val="single" w:sz="4" w:space="0" w:color="000000"/>
              <w:right w:val="nil"/>
            </w:tcBorders>
            <w:tcMar>
              <w:left w:w="103" w:type="dxa"/>
            </w:tcMar>
          </w:tcPr>
          <w:p w:rsidR="0097169B" w:rsidRDefault="0097169B">
            <w:pPr>
              <w:widowControl w:val="0"/>
              <w:autoSpaceDE w:val="0"/>
              <w:snapToGrid w:val="0"/>
              <w:ind w:firstLine="0"/>
              <w:jc w:val="center"/>
            </w:pPr>
          </w:p>
        </w:tc>
        <w:tc>
          <w:tcPr>
            <w:tcW w:w="4395" w:type="dxa"/>
            <w:gridSpan w:val="4"/>
            <w:tcBorders>
              <w:left w:val="single" w:sz="4" w:space="0" w:color="000000"/>
              <w:right w:val="nil"/>
            </w:tcBorders>
            <w:tcMar>
              <w:left w:w="103" w:type="dxa"/>
            </w:tcMar>
          </w:tcPr>
          <w:p w:rsidR="0097169B" w:rsidRDefault="0097169B">
            <w:pPr>
              <w:widowControl w:val="0"/>
              <w:autoSpaceDE w:val="0"/>
              <w:ind w:firstLine="0"/>
              <w:jc w:val="left"/>
            </w:pPr>
            <w:r>
              <w:t>Расчетный показатель максимально допустимого уровня территориальной доступности</w:t>
            </w:r>
          </w:p>
        </w:tc>
        <w:tc>
          <w:tcPr>
            <w:tcW w:w="3684" w:type="dxa"/>
            <w:gridSpan w:val="2"/>
            <w:tcBorders>
              <w:left w:val="single" w:sz="4" w:space="0" w:color="000000"/>
              <w:right w:val="nil"/>
            </w:tcBorders>
            <w:tcMar>
              <w:left w:w="103" w:type="dxa"/>
            </w:tcMar>
          </w:tcPr>
          <w:p w:rsidR="0097169B" w:rsidRDefault="0097169B">
            <w:pPr>
              <w:widowControl w:val="0"/>
              <w:autoSpaceDE w:val="0"/>
              <w:ind w:firstLine="0"/>
              <w:jc w:val="left"/>
            </w:pPr>
            <w:r>
              <w:t>Уровень территориальной доступности для населения, минут</w:t>
            </w:r>
          </w:p>
        </w:tc>
        <w:tc>
          <w:tcPr>
            <w:tcW w:w="5290" w:type="dxa"/>
            <w:gridSpan w:val="8"/>
            <w:tcBorders>
              <w:left w:val="single" w:sz="4" w:space="0" w:color="000000"/>
              <w:right w:val="single" w:sz="4" w:space="0" w:color="000000"/>
            </w:tcBorders>
            <w:tcMar>
              <w:left w:w="103" w:type="dxa"/>
            </w:tcMar>
          </w:tcPr>
          <w:p w:rsidR="0097169B" w:rsidRDefault="0097169B">
            <w:pPr>
              <w:widowControl w:val="0"/>
              <w:autoSpaceDE w:val="0"/>
              <w:ind w:firstLine="0"/>
              <w:jc w:val="left"/>
            </w:pPr>
            <w:r>
              <w:t>не нормируется</w:t>
            </w:r>
          </w:p>
        </w:tc>
      </w:tr>
    </w:tbl>
    <w:p w:rsidR="0097169B" w:rsidRDefault="0097169B">
      <w:pPr>
        <w:pStyle w:val="ConsPlusNormal"/>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Правила и область применения расчетных показателей,</w:t>
      </w:r>
    </w:p>
    <w:p w:rsidR="0097169B" w:rsidRDefault="0097169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содержащихся в основной части местных нормативов</w:t>
      </w:r>
    </w:p>
    <w:p w:rsidR="0097169B" w:rsidRDefault="0097169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градостроительного проектирования</w:t>
      </w:r>
    </w:p>
    <w:p w:rsidR="0097169B" w:rsidRDefault="0097169B">
      <w:pPr>
        <w:pStyle w:val="ConsPlusNormal"/>
        <w:jc w:val="center"/>
        <w:rPr>
          <w:rFonts w:ascii="Times New Roman" w:hAnsi="Times New Roman" w:cs="Times New Roman"/>
          <w:sz w:val="28"/>
          <w:szCs w:val="28"/>
        </w:rPr>
      </w:pPr>
    </w:p>
    <w:p w:rsidR="0097169B" w:rsidRDefault="0097169B">
      <w:pPr>
        <w:widowControl w:val="0"/>
        <w:autoSpaceDE w:val="0"/>
        <w:ind w:firstLine="540"/>
        <w:rPr>
          <w:sz w:val="28"/>
          <w:szCs w:val="28"/>
        </w:rPr>
      </w:pPr>
      <w:r>
        <w:rPr>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местных нормативах градостроительного проектирования города Тогучина Тогучинского района Новосибирской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Утвержденные МНГП города Тогучина Тогучинского</w:t>
      </w:r>
      <w:r>
        <w:rPr>
          <w:sz w:val="28"/>
          <w:szCs w:val="28"/>
        </w:rPr>
        <w:t xml:space="preserve"> </w:t>
      </w:r>
      <w:r>
        <w:rPr>
          <w:rFonts w:ascii="Times New Roman" w:hAnsi="Times New Roman" w:cs="Times New Roman"/>
          <w:sz w:val="28"/>
          <w:szCs w:val="28"/>
        </w:rPr>
        <w:t>района Новосибирской области подлежат применению:</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города Тогучина Тогучинского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города Тогучина Тогучинского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города Тогучина Тогучинского района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города Тогучина Тогучинского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97169B" w:rsidRDefault="0097169B">
      <w:pPr>
        <w:widowControl w:val="0"/>
        <w:ind w:firstLine="709"/>
        <w:rPr>
          <w:b/>
          <w:bCs/>
          <w:sz w:val="28"/>
          <w:szCs w:val="28"/>
        </w:rPr>
      </w:pPr>
    </w:p>
    <w:p w:rsidR="0097169B" w:rsidRDefault="0097169B">
      <w:pPr>
        <w:widowControl w:val="0"/>
        <w:ind w:firstLine="0"/>
        <w:jc w:val="center"/>
        <w:rPr>
          <w:b/>
          <w:bCs/>
          <w:sz w:val="28"/>
          <w:szCs w:val="28"/>
        </w:rPr>
      </w:pPr>
      <w:r>
        <w:rPr>
          <w:b/>
          <w:bCs/>
          <w:sz w:val="28"/>
          <w:szCs w:val="28"/>
          <w:lang w:val="en-US"/>
        </w:rPr>
        <w:t>IV</w:t>
      </w:r>
      <w:r>
        <w:rPr>
          <w:b/>
          <w:bCs/>
          <w:sz w:val="28"/>
          <w:szCs w:val="28"/>
        </w:rPr>
        <w:t>.</w:t>
      </w:r>
      <w:r>
        <w:rPr>
          <w:b/>
          <w:bCs/>
          <w:sz w:val="28"/>
          <w:szCs w:val="28"/>
          <w:lang w:val="en-US"/>
        </w:rPr>
        <w:t> </w:t>
      </w:r>
      <w:r>
        <w:rPr>
          <w:b/>
          <w:bCs/>
          <w:sz w:val="28"/>
          <w:szCs w:val="28"/>
        </w:rPr>
        <w:t xml:space="preserve">Материалы по обоснованию расчетных показателей, содержащихся в основной части местных нормативов </w:t>
      </w:r>
      <w:r>
        <w:rPr>
          <w:b/>
          <w:bCs/>
          <w:sz w:val="28"/>
          <w:szCs w:val="28"/>
        </w:rPr>
        <w:lastRenderedPageBreak/>
        <w:t>градостроительного проектирования</w:t>
      </w:r>
    </w:p>
    <w:p w:rsidR="0097169B" w:rsidRDefault="0097169B">
      <w:pPr>
        <w:widowControl w:val="0"/>
        <w:ind w:firstLine="0"/>
        <w:jc w:val="center"/>
        <w:rPr>
          <w:b/>
          <w:bCs/>
          <w:sz w:val="28"/>
          <w:szCs w:val="28"/>
        </w:rPr>
      </w:pPr>
    </w:p>
    <w:p w:rsidR="0097169B" w:rsidRDefault="0097169B">
      <w:pPr>
        <w:widowControl w:val="0"/>
        <w:autoSpaceDE w:val="0"/>
        <w:ind w:firstLine="709"/>
        <w:rPr>
          <w:sz w:val="28"/>
          <w:szCs w:val="28"/>
        </w:rPr>
      </w:pPr>
      <w:r>
        <w:rPr>
          <w:sz w:val="28"/>
          <w:szCs w:val="28"/>
        </w:rPr>
        <w:t>Перечень нормативных правовых актов и иных документов, использованных при подготовке местных нормативов градостроительного проектирования города Тогучина Тогучинского района Новосибирской области.</w:t>
      </w:r>
    </w:p>
    <w:p w:rsidR="0097169B" w:rsidRDefault="0097169B">
      <w:pPr>
        <w:widowControl w:val="0"/>
        <w:autoSpaceDE w:val="0"/>
        <w:ind w:firstLine="709"/>
        <w:rPr>
          <w:sz w:val="28"/>
          <w:szCs w:val="28"/>
        </w:rPr>
      </w:pPr>
    </w:p>
    <w:p w:rsidR="0097169B" w:rsidRDefault="0097169B">
      <w:pPr>
        <w:widowControl w:val="0"/>
        <w:autoSpaceDE w:val="0"/>
        <w:ind w:firstLine="0"/>
        <w:jc w:val="center"/>
        <w:rPr>
          <w:sz w:val="28"/>
          <w:szCs w:val="28"/>
        </w:rPr>
      </w:pPr>
      <w:r>
        <w:rPr>
          <w:sz w:val="28"/>
          <w:szCs w:val="28"/>
        </w:rPr>
        <w:t>Федеральные законы</w:t>
      </w:r>
    </w:p>
    <w:p w:rsidR="0097169B" w:rsidRDefault="0097169B">
      <w:pPr>
        <w:widowControl w:val="0"/>
        <w:autoSpaceDE w:val="0"/>
        <w:ind w:firstLine="0"/>
        <w:jc w:val="center"/>
        <w:rPr>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Водный </w:t>
      </w:r>
      <w:hyperlink r:id="rId22">
        <w:r>
          <w:rPr>
            <w:rStyle w:val="InternetLink"/>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Градостроительный </w:t>
      </w:r>
      <w:hyperlink r:id="rId23">
        <w:r>
          <w:rPr>
            <w:rStyle w:val="InternetLink"/>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w:t>
      </w:r>
      <w:hyperlink r:id="rId24">
        <w:r>
          <w:rPr>
            <w:rStyle w:val="InternetLink"/>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Лесной </w:t>
      </w:r>
      <w:hyperlink r:id="rId25">
        <w:r>
          <w:rPr>
            <w:rStyle w:val="InternetLink"/>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6">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7">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8">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12.02.1998 № 28-ФЗ «О гражданской обороне»;</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9">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04.05.1999 № 96-ФЗ «Об охране атмосферного воздуха»;</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7169B" w:rsidRDefault="00EB076B">
      <w:pPr>
        <w:pStyle w:val="ConsPlusNormal"/>
        <w:ind w:firstLine="709"/>
        <w:jc w:val="both"/>
        <w:rPr>
          <w:rFonts w:ascii="Times New Roman" w:hAnsi="Times New Roman" w:cs="Times New Roman"/>
          <w:sz w:val="28"/>
          <w:szCs w:val="28"/>
        </w:rPr>
      </w:pPr>
      <w:hyperlink r:id="rId30">
        <w:r w:rsidR="0097169B">
          <w:rPr>
            <w:rStyle w:val="InternetLink"/>
            <w:rFonts w:ascii="Times New Roman" w:hAnsi="Times New Roman" w:cs="Times New Roman"/>
            <w:sz w:val="28"/>
            <w:szCs w:val="28"/>
          </w:rPr>
          <w:t>Закон</w:t>
        </w:r>
      </w:hyperlink>
      <w:r w:rsidR="0097169B">
        <w:rPr>
          <w:rFonts w:ascii="Times New Roman" w:hAnsi="Times New Roman" w:cs="Times New Roman"/>
          <w:sz w:val="28"/>
          <w:szCs w:val="28"/>
        </w:rPr>
        <w:t xml:space="preserve"> Российской Федерации от 21.02.1992 № 2395-1 «О недрах»;</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1">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26.03.2003 № 35-ФЗ «Об электроэнергетике»;</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2">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31.03.1999 № 69-ФЗ «О газоснабжении в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3">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07.07.2003 № 126-ФЗ «О связи»;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4">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27.07.2010 № 190-ФЗ «О теплоснабжении»;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5">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07.12.2011 № 416-ФЗ «О водоснабжении и водоотведении»;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6">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7">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19.05.1995 № 81-ФЗ «О государственных пособиях гражданам, имеющим детей»;</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8">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22.07.2008 № 123-ФЗ «Технический регламент о требованиях пожарной безопасности»;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39">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22.08.1995 № 151-ФЗ «Об аварийно-спасательных службах и статусе спасателей»;</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w:t>
      </w:r>
      <w:hyperlink r:id="rId40">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29.12.2012 № 273-ФЗ «Об образовании в Российской Федерации»;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1">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24.06.1998 № 89-ФЗ «Об отходах производства и потребления»;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42">
        <w:r>
          <w:rPr>
            <w:rStyle w:val="InternetLink"/>
            <w:rFonts w:ascii="Times New Roman" w:hAnsi="Times New Roman" w:cs="Times New Roman"/>
            <w:sz w:val="28"/>
            <w:szCs w:val="28"/>
          </w:rPr>
          <w:t>закон</w:t>
        </w:r>
      </w:hyperlink>
      <w:r>
        <w:rPr>
          <w:rFonts w:ascii="Times New Roman" w:hAnsi="Times New Roman" w:cs="Times New Roman"/>
          <w:sz w:val="28"/>
          <w:szCs w:val="28"/>
        </w:rPr>
        <w:t xml:space="preserve"> от 30.03.1999 № 52-ФЗ «О санитарно-эпидемиологическом благополучии населения».</w:t>
      </w:r>
    </w:p>
    <w:p w:rsidR="0097169B" w:rsidRDefault="0097169B">
      <w:pPr>
        <w:pStyle w:val="ConsPlusNormal"/>
        <w:ind w:firstLine="709"/>
        <w:jc w:val="both"/>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Иные нормативные акты Российской Федерации</w:t>
      </w:r>
    </w:p>
    <w:p w:rsidR="0097169B" w:rsidRDefault="0097169B">
      <w:pPr>
        <w:pStyle w:val="ConsPlusNormal"/>
        <w:ind w:firstLine="709"/>
        <w:rPr>
          <w:rFonts w:ascii="Times New Roman" w:hAnsi="Times New Roman" w:cs="Times New Roman"/>
          <w:sz w:val="28"/>
          <w:szCs w:val="28"/>
        </w:rPr>
      </w:pPr>
    </w:p>
    <w:p w:rsidR="0097169B" w:rsidRDefault="00EB076B">
      <w:pPr>
        <w:pStyle w:val="ConsPlusNormal"/>
        <w:ind w:firstLine="709"/>
        <w:jc w:val="both"/>
        <w:rPr>
          <w:rFonts w:ascii="Times New Roman" w:hAnsi="Times New Roman" w:cs="Times New Roman"/>
          <w:sz w:val="28"/>
          <w:szCs w:val="28"/>
        </w:rPr>
      </w:pPr>
      <w:hyperlink r:id="rId43">
        <w:r w:rsidR="0097169B">
          <w:rPr>
            <w:rStyle w:val="InternetLink"/>
            <w:rFonts w:ascii="Times New Roman" w:hAnsi="Times New Roman" w:cs="Times New Roman"/>
            <w:sz w:val="28"/>
            <w:szCs w:val="28"/>
          </w:rPr>
          <w:t>Распоряжение</w:t>
        </w:r>
      </w:hyperlink>
      <w:r w:rsidR="0097169B">
        <w:rPr>
          <w:rFonts w:ascii="Times New Roman" w:hAnsi="Times New Roman" w:cs="Times New Roman"/>
          <w:sz w:val="20"/>
          <w:szCs w:val="20"/>
        </w:rPr>
        <w:t xml:space="preserve"> </w:t>
      </w:r>
      <w:r w:rsidR="0097169B">
        <w:rPr>
          <w:rFonts w:ascii="Times New Roman" w:hAnsi="Times New Roman" w:cs="Times New Roman"/>
          <w:sz w:val="28"/>
          <w:szCs w:val="28"/>
        </w:rPr>
        <w:t>Правительства</w:t>
      </w:r>
      <w:r w:rsidR="0097169B">
        <w:rPr>
          <w:rFonts w:ascii="Times New Roman" w:hAnsi="Times New Roman" w:cs="Times New Roman"/>
          <w:sz w:val="20"/>
          <w:szCs w:val="20"/>
        </w:rPr>
        <w:t xml:space="preserve"> </w:t>
      </w:r>
      <w:r w:rsidR="0097169B">
        <w:rPr>
          <w:rFonts w:ascii="Times New Roman" w:hAnsi="Times New Roman" w:cs="Times New Roman"/>
          <w:sz w:val="28"/>
          <w:szCs w:val="28"/>
        </w:rPr>
        <w:t>Российской</w:t>
      </w:r>
      <w:r w:rsidR="0097169B">
        <w:rPr>
          <w:rFonts w:ascii="Times New Roman" w:hAnsi="Times New Roman" w:cs="Times New Roman"/>
          <w:sz w:val="20"/>
          <w:szCs w:val="20"/>
        </w:rPr>
        <w:t xml:space="preserve"> </w:t>
      </w:r>
      <w:r w:rsidR="0097169B">
        <w:rPr>
          <w:rFonts w:ascii="Times New Roman" w:hAnsi="Times New Roman" w:cs="Times New Roman"/>
          <w:sz w:val="28"/>
          <w:szCs w:val="28"/>
        </w:rPr>
        <w:t>Федерации от 03.07.1996 № 1063-р (О Социальных нормативах и нормах);</w:t>
      </w:r>
    </w:p>
    <w:p w:rsidR="0097169B" w:rsidRDefault="00EB076B">
      <w:pPr>
        <w:pStyle w:val="ConsPlusNormal"/>
        <w:ind w:firstLine="709"/>
        <w:jc w:val="both"/>
        <w:rPr>
          <w:rFonts w:ascii="Times New Roman" w:hAnsi="Times New Roman" w:cs="Times New Roman"/>
          <w:sz w:val="28"/>
          <w:szCs w:val="28"/>
        </w:rPr>
      </w:pPr>
      <w:hyperlink r:id="rId44">
        <w:r w:rsidR="0097169B">
          <w:rPr>
            <w:rStyle w:val="InternetLink"/>
            <w:rFonts w:ascii="Times New Roman" w:hAnsi="Times New Roman" w:cs="Times New Roman"/>
            <w:sz w:val="28"/>
            <w:szCs w:val="28"/>
          </w:rPr>
          <w:t>распоряжение</w:t>
        </w:r>
      </w:hyperlink>
      <w:r w:rsidR="0097169B">
        <w:rPr>
          <w:rFonts w:ascii="Times New Roman" w:hAnsi="Times New Roman" w:cs="Times New Roman"/>
          <w:sz w:val="20"/>
          <w:szCs w:val="20"/>
        </w:rPr>
        <w:t xml:space="preserve"> </w:t>
      </w:r>
      <w:r w:rsidR="0097169B">
        <w:rPr>
          <w:rFonts w:ascii="Times New Roman" w:hAnsi="Times New Roman" w:cs="Times New Roman"/>
          <w:sz w:val="28"/>
          <w:szCs w:val="28"/>
        </w:rPr>
        <w:t>Правительства</w:t>
      </w:r>
      <w:r w:rsidR="0097169B">
        <w:rPr>
          <w:rFonts w:ascii="Times New Roman" w:hAnsi="Times New Roman" w:cs="Times New Roman"/>
          <w:sz w:val="20"/>
          <w:szCs w:val="20"/>
        </w:rPr>
        <w:t xml:space="preserve"> </w:t>
      </w:r>
      <w:r w:rsidR="0097169B">
        <w:rPr>
          <w:rFonts w:ascii="Times New Roman" w:hAnsi="Times New Roman" w:cs="Times New Roman"/>
          <w:sz w:val="28"/>
          <w:szCs w:val="28"/>
        </w:rPr>
        <w:t>Российской</w:t>
      </w:r>
      <w:r w:rsidR="0097169B">
        <w:rPr>
          <w:rFonts w:ascii="Times New Roman" w:hAnsi="Times New Roman" w:cs="Times New Roman"/>
          <w:sz w:val="20"/>
          <w:szCs w:val="20"/>
        </w:rPr>
        <w:t xml:space="preserve"> </w:t>
      </w:r>
      <w:r w:rsidR="0097169B">
        <w:rPr>
          <w:rFonts w:ascii="Times New Roman" w:hAnsi="Times New Roman" w:cs="Times New Roman"/>
          <w:sz w:val="28"/>
          <w:szCs w:val="28"/>
        </w:rPr>
        <w:t>Федерации от 19.10.1999 № 1683-р (О методике определения нормативной потребности субъектов Российской Федерации в объектах социальной инфраструктуры);</w:t>
      </w:r>
    </w:p>
    <w:p w:rsidR="0097169B" w:rsidRDefault="00EB076B">
      <w:pPr>
        <w:pStyle w:val="ConsPlusNormal"/>
        <w:ind w:firstLine="709"/>
        <w:jc w:val="both"/>
        <w:rPr>
          <w:rFonts w:ascii="Times New Roman" w:hAnsi="Times New Roman" w:cs="Times New Roman"/>
          <w:sz w:val="28"/>
          <w:szCs w:val="28"/>
        </w:rPr>
      </w:pPr>
      <w:hyperlink r:id="rId45">
        <w:r w:rsidR="0097169B">
          <w:rPr>
            <w:rStyle w:val="InternetLink"/>
            <w:rFonts w:ascii="Times New Roman" w:hAnsi="Times New Roman" w:cs="Times New Roman"/>
            <w:sz w:val="28"/>
            <w:szCs w:val="28"/>
          </w:rPr>
          <w:t>распоряжение</w:t>
        </w:r>
      </w:hyperlink>
      <w:r w:rsidR="0097169B">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97169B" w:rsidRDefault="00EB076B">
      <w:pPr>
        <w:pStyle w:val="ConsPlusNormal"/>
        <w:ind w:firstLine="709"/>
        <w:jc w:val="both"/>
        <w:rPr>
          <w:rFonts w:ascii="Times New Roman" w:hAnsi="Times New Roman" w:cs="Times New Roman"/>
          <w:sz w:val="28"/>
          <w:szCs w:val="28"/>
        </w:rPr>
      </w:pPr>
      <w:hyperlink r:id="rId46">
        <w:r w:rsidR="0097169B">
          <w:rPr>
            <w:rStyle w:val="InternetLink"/>
            <w:rFonts w:ascii="Times New Roman" w:hAnsi="Times New Roman" w:cs="Times New Roman"/>
            <w:sz w:val="28"/>
            <w:szCs w:val="28"/>
          </w:rPr>
          <w:t>постановление</w:t>
        </w:r>
      </w:hyperlink>
      <w:r w:rsidR="0097169B">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7169B" w:rsidRDefault="00EB076B">
      <w:pPr>
        <w:pStyle w:val="ConsPlusNormal"/>
        <w:ind w:firstLine="709"/>
        <w:jc w:val="both"/>
        <w:rPr>
          <w:rFonts w:ascii="Times New Roman" w:hAnsi="Times New Roman" w:cs="Times New Roman"/>
          <w:sz w:val="28"/>
          <w:szCs w:val="28"/>
        </w:rPr>
      </w:pPr>
      <w:hyperlink r:id="rId47">
        <w:r w:rsidR="0097169B">
          <w:rPr>
            <w:rStyle w:val="InternetLink"/>
            <w:rFonts w:ascii="Times New Roman" w:hAnsi="Times New Roman" w:cs="Times New Roman"/>
            <w:sz w:val="28"/>
            <w:szCs w:val="28"/>
          </w:rPr>
          <w:t>постановление</w:t>
        </w:r>
      </w:hyperlink>
      <w:r w:rsidR="0097169B">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97169B" w:rsidRDefault="00EB076B">
      <w:pPr>
        <w:pStyle w:val="ConsPlusNormal"/>
        <w:ind w:firstLine="709"/>
        <w:jc w:val="both"/>
        <w:rPr>
          <w:rFonts w:ascii="Times New Roman" w:hAnsi="Times New Roman" w:cs="Times New Roman"/>
          <w:sz w:val="28"/>
          <w:szCs w:val="28"/>
        </w:rPr>
      </w:pPr>
      <w:hyperlink r:id="rId48">
        <w:r w:rsidR="0097169B">
          <w:rPr>
            <w:rStyle w:val="InternetLink"/>
            <w:rFonts w:ascii="Times New Roman" w:hAnsi="Times New Roman" w:cs="Times New Roman"/>
            <w:sz w:val="28"/>
            <w:szCs w:val="28"/>
          </w:rPr>
          <w:t>постановление</w:t>
        </w:r>
      </w:hyperlink>
      <w:r w:rsidR="0097169B">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97169B" w:rsidRDefault="00EB076B">
      <w:pPr>
        <w:pStyle w:val="ConsPlusNormal"/>
        <w:ind w:firstLine="709"/>
        <w:jc w:val="both"/>
        <w:rPr>
          <w:rFonts w:ascii="Times New Roman" w:hAnsi="Times New Roman" w:cs="Times New Roman"/>
          <w:sz w:val="28"/>
          <w:szCs w:val="28"/>
        </w:rPr>
      </w:pPr>
      <w:hyperlink r:id="rId49">
        <w:r w:rsidR="0097169B">
          <w:rPr>
            <w:rStyle w:val="InternetLink"/>
            <w:rFonts w:ascii="Times New Roman" w:hAnsi="Times New Roman" w:cs="Times New Roman"/>
            <w:sz w:val="28"/>
            <w:szCs w:val="28"/>
          </w:rPr>
          <w:t>приказ</w:t>
        </w:r>
      </w:hyperlink>
      <w:r w:rsidR="0097169B">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97169B" w:rsidRDefault="00EB076B">
      <w:pPr>
        <w:pStyle w:val="ConsPlusNormal"/>
        <w:ind w:firstLine="709"/>
        <w:jc w:val="both"/>
        <w:rPr>
          <w:rFonts w:ascii="Times New Roman" w:hAnsi="Times New Roman" w:cs="Times New Roman"/>
          <w:sz w:val="28"/>
          <w:szCs w:val="28"/>
        </w:rPr>
      </w:pPr>
      <w:hyperlink r:id="rId50">
        <w:r w:rsidR="0097169B">
          <w:rPr>
            <w:rStyle w:val="InternetLink"/>
            <w:rFonts w:ascii="Times New Roman" w:hAnsi="Times New Roman" w:cs="Times New Roman"/>
            <w:sz w:val="28"/>
            <w:szCs w:val="28"/>
          </w:rPr>
          <w:t>приказ</w:t>
        </w:r>
      </w:hyperlink>
      <w:r w:rsidR="0097169B">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97169B" w:rsidRDefault="00EB076B">
      <w:pPr>
        <w:pStyle w:val="ConsPlusNormal"/>
        <w:ind w:firstLine="709"/>
        <w:jc w:val="both"/>
        <w:rPr>
          <w:rFonts w:ascii="Times New Roman" w:hAnsi="Times New Roman" w:cs="Times New Roman"/>
          <w:sz w:val="28"/>
          <w:szCs w:val="28"/>
        </w:rPr>
      </w:pPr>
      <w:hyperlink r:id="rId51">
        <w:r w:rsidR="0097169B">
          <w:rPr>
            <w:rStyle w:val="InternetLink"/>
            <w:rFonts w:ascii="Times New Roman" w:hAnsi="Times New Roman" w:cs="Times New Roman"/>
            <w:sz w:val="28"/>
            <w:szCs w:val="28"/>
          </w:rPr>
          <w:t>приказ</w:t>
        </w:r>
      </w:hyperlink>
      <w:r w:rsidR="0097169B">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97169B" w:rsidRDefault="00EB076B">
      <w:pPr>
        <w:pStyle w:val="ConsPlusNormal"/>
        <w:ind w:firstLine="709"/>
        <w:jc w:val="both"/>
        <w:rPr>
          <w:rFonts w:ascii="Times New Roman" w:hAnsi="Times New Roman" w:cs="Times New Roman"/>
          <w:sz w:val="28"/>
          <w:szCs w:val="28"/>
        </w:rPr>
      </w:pPr>
      <w:hyperlink r:id="rId52">
        <w:r w:rsidR="0097169B">
          <w:rPr>
            <w:rStyle w:val="InternetLink"/>
            <w:rFonts w:ascii="Times New Roman" w:hAnsi="Times New Roman" w:cs="Times New Roman"/>
            <w:sz w:val="28"/>
            <w:szCs w:val="28"/>
          </w:rPr>
          <w:t>приказ</w:t>
        </w:r>
      </w:hyperlink>
      <w:r w:rsidR="0097169B">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97169B" w:rsidRDefault="00EB076B">
      <w:pPr>
        <w:pStyle w:val="ConsPlusNormal"/>
        <w:ind w:firstLine="709"/>
        <w:jc w:val="both"/>
        <w:rPr>
          <w:rFonts w:ascii="Times New Roman" w:hAnsi="Times New Roman" w:cs="Times New Roman"/>
          <w:sz w:val="28"/>
          <w:szCs w:val="28"/>
        </w:rPr>
      </w:pPr>
      <w:hyperlink r:id="rId53">
        <w:r w:rsidR="0097169B">
          <w:rPr>
            <w:rStyle w:val="InternetLink"/>
            <w:rFonts w:ascii="Times New Roman" w:hAnsi="Times New Roman" w:cs="Times New Roman"/>
            <w:sz w:val="28"/>
            <w:szCs w:val="28"/>
          </w:rPr>
          <w:t>приказ</w:t>
        </w:r>
      </w:hyperlink>
      <w:r w:rsidR="0097169B">
        <w:rPr>
          <w:rFonts w:ascii="Times New Roman" w:hAnsi="Times New Roman" w:cs="Times New Roman"/>
          <w:sz w:val="28"/>
          <w:szCs w:val="28"/>
        </w:rPr>
        <w:t xml:space="preserve"> Министерства транспорта Российской Федерации от 06.08.2008 № 126 «Об утверждении Норм отвода земельных </w:t>
      </w:r>
      <w:r w:rsidR="0097169B">
        <w:rPr>
          <w:rFonts w:ascii="Times New Roman" w:hAnsi="Times New Roman" w:cs="Times New Roman"/>
          <w:sz w:val="28"/>
          <w:szCs w:val="28"/>
        </w:rPr>
        <w:lastRenderedPageBreak/>
        <w:t>участков, необходимых для формирования полосы отвода железных дорог, а также норм расчета охранных зон железных дорог».</w:t>
      </w:r>
    </w:p>
    <w:p w:rsidR="0097169B" w:rsidRDefault="0097169B">
      <w:pPr>
        <w:pStyle w:val="ConsPlusNormal"/>
        <w:ind w:firstLine="709"/>
        <w:jc w:val="both"/>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Новосибирской области</w:t>
      </w:r>
    </w:p>
    <w:p w:rsidR="0097169B" w:rsidRDefault="0097169B">
      <w:pPr>
        <w:pStyle w:val="ConsPlusNormal"/>
        <w:ind w:firstLine="709"/>
        <w:rPr>
          <w:rFonts w:ascii="Times New Roman" w:hAnsi="Times New Roman" w:cs="Times New Roman"/>
          <w:sz w:val="28"/>
          <w:szCs w:val="28"/>
        </w:rPr>
      </w:pPr>
    </w:p>
    <w:p w:rsidR="0097169B" w:rsidRDefault="0097169B">
      <w:pPr>
        <w:widowControl w:val="0"/>
        <w:ind w:firstLine="709"/>
        <w:rPr>
          <w:sz w:val="28"/>
          <w:szCs w:val="28"/>
        </w:rPr>
      </w:pPr>
      <w:r>
        <w:rPr>
          <w:sz w:val="28"/>
          <w:szCs w:val="28"/>
        </w:rPr>
        <w:t>Закон Новосибирской области от 14.04.2003 № 108-ОЗ «Об использовании земель на территории Новосибирской области»;</w:t>
      </w:r>
    </w:p>
    <w:p w:rsidR="0097169B" w:rsidRDefault="0097169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Закон Новосибирской области от 30.12.2003 № 162-ОЗ «Об обороте земель сельскохозяйственного назначения на территории Новосибирской области»;</w:t>
      </w:r>
    </w:p>
    <w:p w:rsidR="0097169B" w:rsidRDefault="0097169B">
      <w:pPr>
        <w:widowControl w:val="0"/>
        <w:ind w:firstLine="709"/>
        <w:rPr>
          <w:sz w:val="28"/>
          <w:szCs w:val="28"/>
        </w:rPr>
      </w:pPr>
      <w:r>
        <w:rPr>
          <w:sz w:val="28"/>
          <w:szCs w:val="28"/>
        </w:rPr>
        <w:t>Закон Новосибирской области от 02.06.2004 № 200-ОЗ «О статусе и границах муниципальных образований Новосибирской области»;</w:t>
      </w:r>
    </w:p>
    <w:p w:rsidR="0097169B" w:rsidRDefault="0097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Закон Новосибирской области от 26.09.2005 № 325-ОЗ «Об особо охраняемых природных территориях в Новосибирской области»;</w:t>
      </w:r>
    </w:p>
    <w:p w:rsidR="0097169B" w:rsidRDefault="0097169B">
      <w:pPr>
        <w:widowControl w:val="0"/>
        <w:ind w:firstLine="709"/>
        <w:rPr>
          <w:sz w:val="28"/>
          <w:szCs w:val="28"/>
        </w:rPr>
      </w:pPr>
      <w:r>
        <w:rPr>
          <w:sz w:val="28"/>
          <w:szCs w:val="28"/>
        </w:rPr>
        <w:t>Закон Новосибирской области от 16.03.2006 № 4-ОЗ «Об административно-территориальном устройстве Новосибирской области»;</w:t>
      </w:r>
    </w:p>
    <w:p w:rsidR="0097169B" w:rsidRDefault="0097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97169B" w:rsidRDefault="0097169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Закон Новосибирской области от 06.04.2007 № 102-ОЗ «О некоторых вопросах организации розничных рынков на территории Новосибирской области»;</w:t>
      </w:r>
    </w:p>
    <w:p w:rsidR="0097169B" w:rsidRDefault="00971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Закон Новосибирской области от 27.04.2010 № 481-ОЗ «О регулировании градостроительной деятельности в Новосибирской области»;</w:t>
      </w:r>
    </w:p>
    <w:p w:rsidR="0097169B" w:rsidRDefault="009716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color w:val="000000"/>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97169B" w:rsidRDefault="0097169B">
      <w:pPr>
        <w:widowControl w:val="0"/>
        <w:autoSpaceDE w:val="0"/>
        <w:ind w:firstLine="709"/>
        <w:rPr>
          <w:sz w:val="28"/>
          <w:szCs w:val="28"/>
        </w:rPr>
      </w:pPr>
      <w:r>
        <w:rPr>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97169B" w:rsidRDefault="0097169B">
      <w:pPr>
        <w:ind w:firstLine="709"/>
        <w:rPr>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Своды правил по проектированию и строительству (СП)</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42.13330.2011. Свод правил. Градостроительство. Планировка и застройка городских и сельских поселений. Актуализированная редакция СНиП 2.07.01-89*;</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145.13330.2012. Свод правил. Дома-интернаты. Правила проектирования;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 35-106-2003. Расчет и размещение учреждений социального обслуживания пожилых людей;</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62.13330.2011. Свод правил. Газораспределительные системы. Актуализированная редакция СНиП 42-01-2002;</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50.13330.2012. Свод правил. Тепловая защита зданий. Актуализированная редакция СНиП 23-02-2003;</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113.13330.2012. Свод правил. Стоянки автомобилей. Актуализированная редакция СНиП 21-02-99*;</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34.13330.2012. Свод правил. Автомобильные дороги. Актуализированная редакция СНиП 2.05.02-85*;</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39.13330.2012. Свод правил. Плотины из грунтовых материалов. Актуализированная редакция СНиП 2.06.05-84*;</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131.13330.2012. Свод правил. Строительная климатология. Актуализированная редакция СНиП 23-01-99*;</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31-115-2006. Открытые плоскостные физкультурно-спортивные сооружения;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31-113-2004. Бассейны для плавания;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31-112-2004. Физкультурно-спортивные залы. Части 1 и 2;</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35-102-2001. Жилая среда с планировочными элементами, доступными инвалидам;</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35-103-2001. Общественные здания и сооружения, доступные маломобильным посетителям;</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 54.13330.2011. Свод правил. Здания жилые многоквартирные. Актуализированная редакция СНиП 31-01-2003.</w:t>
      </w:r>
    </w:p>
    <w:p w:rsidR="0097169B" w:rsidRDefault="0097169B">
      <w:pPr>
        <w:pStyle w:val="ConsPlusNormal"/>
        <w:ind w:firstLine="709"/>
        <w:jc w:val="center"/>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Строительные нормы и правила (СНиП)</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СНиП 2.05.02-85. Автомобильные дороги;</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СНиП 2.01.51-90. Инженерно-технические мероприятия гражданской обороны;</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СНиП 2.06.15-85. Инженерная защита территории от затопления и подтопления;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СНиП 2.01.28-85. Полигоны по обезвреживанию и захоронению токсичных промышленных отходов. Основные положения по проектированию.</w:t>
      </w:r>
    </w:p>
    <w:p w:rsidR="0097169B" w:rsidRDefault="0097169B">
      <w:pPr>
        <w:pStyle w:val="ConsPlusNormal"/>
        <w:ind w:firstLine="709"/>
        <w:jc w:val="both"/>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Санитарно-эпидемиологические правила и нормативы (СанПиН)</w:t>
      </w:r>
    </w:p>
    <w:p w:rsidR="0097169B" w:rsidRDefault="0097169B">
      <w:pPr>
        <w:pStyle w:val="ConsPlusNormal"/>
        <w:ind w:firstLine="709"/>
        <w:rPr>
          <w:rFonts w:ascii="Times New Roman" w:hAnsi="Times New Roman" w:cs="Times New Roman"/>
          <w:sz w:val="28"/>
          <w:szCs w:val="28"/>
        </w:rPr>
      </w:pPr>
    </w:p>
    <w:p w:rsidR="0097169B" w:rsidRDefault="00EB076B">
      <w:pPr>
        <w:pStyle w:val="ConsPlusNormal"/>
        <w:ind w:firstLine="709"/>
        <w:jc w:val="both"/>
        <w:rPr>
          <w:rFonts w:ascii="Times New Roman" w:hAnsi="Times New Roman" w:cs="Times New Roman"/>
          <w:sz w:val="28"/>
          <w:szCs w:val="28"/>
        </w:rPr>
      </w:pPr>
      <w:hyperlink r:id="rId54">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97169B" w:rsidRDefault="00EB076B">
      <w:pPr>
        <w:pStyle w:val="ConsPlusNormal"/>
        <w:ind w:firstLine="709"/>
        <w:jc w:val="both"/>
        <w:rPr>
          <w:rFonts w:ascii="Times New Roman" w:hAnsi="Times New Roman" w:cs="Times New Roman"/>
          <w:sz w:val="28"/>
          <w:szCs w:val="28"/>
        </w:rPr>
      </w:pPr>
      <w:hyperlink r:id="rId55">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97169B" w:rsidRDefault="00EB076B">
      <w:pPr>
        <w:pStyle w:val="ConsPlusNormal"/>
        <w:ind w:firstLine="709"/>
        <w:jc w:val="both"/>
        <w:rPr>
          <w:rFonts w:ascii="Times New Roman" w:hAnsi="Times New Roman" w:cs="Times New Roman"/>
          <w:sz w:val="28"/>
          <w:szCs w:val="28"/>
        </w:rPr>
      </w:pPr>
      <w:hyperlink r:id="rId56">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97169B" w:rsidRDefault="00EB076B">
      <w:pPr>
        <w:pStyle w:val="ConsPlusNormal"/>
        <w:ind w:firstLine="709"/>
        <w:jc w:val="both"/>
        <w:rPr>
          <w:rFonts w:ascii="Times New Roman" w:hAnsi="Times New Roman" w:cs="Times New Roman"/>
          <w:sz w:val="28"/>
          <w:szCs w:val="28"/>
        </w:rPr>
      </w:pPr>
      <w:hyperlink r:id="rId57">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97169B" w:rsidRDefault="00EB076B">
      <w:pPr>
        <w:pStyle w:val="ConsPlusNormal"/>
        <w:ind w:firstLine="709"/>
        <w:jc w:val="both"/>
        <w:rPr>
          <w:rFonts w:ascii="Times New Roman" w:hAnsi="Times New Roman" w:cs="Times New Roman"/>
          <w:sz w:val="28"/>
          <w:szCs w:val="28"/>
        </w:rPr>
      </w:pPr>
      <w:hyperlink r:id="rId58">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97169B" w:rsidRDefault="00EB076B">
      <w:pPr>
        <w:pStyle w:val="ConsPlusNormal"/>
        <w:ind w:firstLine="709"/>
        <w:jc w:val="both"/>
        <w:rPr>
          <w:rFonts w:ascii="Times New Roman" w:hAnsi="Times New Roman" w:cs="Times New Roman"/>
          <w:sz w:val="28"/>
          <w:szCs w:val="28"/>
        </w:rPr>
      </w:pPr>
      <w:hyperlink r:id="rId59">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97169B" w:rsidRDefault="00EB076B">
      <w:pPr>
        <w:pStyle w:val="ConsPlusNormal"/>
        <w:ind w:firstLine="709"/>
        <w:jc w:val="both"/>
        <w:rPr>
          <w:rFonts w:ascii="Times New Roman" w:hAnsi="Times New Roman" w:cs="Times New Roman"/>
          <w:sz w:val="28"/>
          <w:szCs w:val="28"/>
        </w:rPr>
      </w:pPr>
      <w:hyperlink r:id="rId60">
        <w:r w:rsidR="0097169B">
          <w:rPr>
            <w:rStyle w:val="InternetLink"/>
            <w:rFonts w:ascii="Times New Roman" w:hAnsi="Times New Roman" w:cs="Times New Roman"/>
            <w:sz w:val="28"/>
            <w:szCs w:val="28"/>
          </w:rPr>
          <w:t>СанПиН</w:t>
        </w:r>
      </w:hyperlink>
      <w:r w:rsidR="0097169B">
        <w:rPr>
          <w:rFonts w:ascii="Times New Roman" w:hAnsi="Times New Roman" w:cs="Times New Roman"/>
          <w:sz w:val="28"/>
          <w:szCs w:val="28"/>
        </w:rPr>
        <w:t> 2.1.8/2.2.4.1190-03. «Гигиенические требования к размещению и эксплуатации средств сухопутной подвижной радиосвязи»;</w:t>
      </w:r>
    </w:p>
    <w:p w:rsidR="0097169B" w:rsidRDefault="00EB076B">
      <w:pPr>
        <w:pStyle w:val="ConsPlusNormal"/>
        <w:ind w:firstLine="709"/>
        <w:jc w:val="both"/>
        <w:rPr>
          <w:rFonts w:ascii="Times New Roman" w:hAnsi="Times New Roman" w:cs="Times New Roman"/>
          <w:sz w:val="28"/>
          <w:szCs w:val="28"/>
        </w:rPr>
      </w:pPr>
      <w:hyperlink r:id="rId61">
        <w:r w:rsidR="0097169B">
          <w:rPr>
            <w:rStyle w:val="InternetLink"/>
            <w:rFonts w:ascii="Times New Roman" w:hAnsi="Times New Roman" w:cs="Times New Roman"/>
            <w:sz w:val="28"/>
            <w:szCs w:val="28"/>
          </w:rPr>
          <w:t>СП</w:t>
        </w:r>
      </w:hyperlink>
      <w:r w:rsidR="0097169B">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Государственные стандарты (ГОСТ)</w:t>
      </w:r>
    </w:p>
    <w:p w:rsidR="0097169B" w:rsidRDefault="0097169B">
      <w:pPr>
        <w:pStyle w:val="ConsPlusNormal"/>
        <w:ind w:firstLine="709"/>
        <w:jc w:val="both"/>
        <w:rPr>
          <w:rFonts w:ascii="Times New Roman" w:hAnsi="Times New Roman" w:cs="Times New Roman"/>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97169B" w:rsidRDefault="00EB076B">
      <w:pPr>
        <w:pStyle w:val="ConsPlusNormal"/>
        <w:ind w:firstLine="709"/>
        <w:jc w:val="both"/>
        <w:rPr>
          <w:rFonts w:ascii="Times New Roman" w:hAnsi="Times New Roman" w:cs="Times New Roman"/>
          <w:sz w:val="28"/>
          <w:szCs w:val="28"/>
        </w:rPr>
      </w:pPr>
      <w:hyperlink r:id="rId62">
        <w:r w:rsidR="0097169B">
          <w:rPr>
            <w:rStyle w:val="InternetLink"/>
            <w:rFonts w:ascii="Times New Roman" w:hAnsi="Times New Roman" w:cs="Times New Roman"/>
            <w:sz w:val="28"/>
            <w:szCs w:val="28"/>
          </w:rPr>
          <w:t>ГОСТ</w:t>
        </w:r>
      </w:hyperlink>
      <w:r w:rsidR="0097169B">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Нормы пожарной безопасности (НПБ)</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НПБ 101-95 Нормы проектирования объектов пожарной охраны.</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Санитарные нормы (СН)</w:t>
      </w:r>
    </w:p>
    <w:p w:rsidR="0097169B" w:rsidRDefault="0097169B">
      <w:pPr>
        <w:pStyle w:val="ConsPlusNormal"/>
        <w:ind w:firstLine="709"/>
        <w:rPr>
          <w:rFonts w:ascii="Times New Roman" w:hAnsi="Times New Roman" w:cs="Times New Roman"/>
          <w:sz w:val="28"/>
          <w:szCs w:val="28"/>
        </w:rPr>
      </w:pPr>
    </w:p>
    <w:p w:rsidR="0097169B" w:rsidRDefault="00EB076B">
      <w:pPr>
        <w:pStyle w:val="ConsPlusNormal"/>
        <w:ind w:firstLine="709"/>
        <w:jc w:val="both"/>
        <w:rPr>
          <w:rFonts w:ascii="Times New Roman" w:hAnsi="Times New Roman" w:cs="Times New Roman"/>
          <w:sz w:val="28"/>
          <w:szCs w:val="28"/>
        </w:rPr>
      </w:pPr>
      <w:hyperlink r:id="rId63">
        <w:r w:rsidR="0097169B">
          <w:rPr>
            <w:rStyle w:val="InternetLink"/>
            <w:rFonts w:ascii="Times New Roman" w:hAnsi="Times New Roman" w:cs="Times New Roman"/>
            <w:sz w:val="28"/>
            <w:szCs w:val="28"/>
          </w:rPr>
          <w:t>СН</w:t>
        </w:r>
      </w:hyperlink>
      <w:r w:rsidR="0097169B">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Ведомственные строительные нормы (ВСН)</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ВСН 56-78. Инструкция по проектированию станций и узлов на железных дорогах Союза ССР.</w:t>
      </w:r>
    </w:p>
    <w:p w:rsidR="0097169B" w:rsidRDefault="0097169B">
      <w:pPr>
        <w:pStyle w:val="ConsPlusNormal"/>
        <w:ind w:firstLine="709"/>
        <w:rPr>
          <w:rFonts w:ascii="Times New Roman" w:hAnsi="Times New Roman" w:cs="Times New Roman"/>
          <w:sz w:val="28"/>
          <w:szCs w:val="28"/>
        </w:rPr>
      </w:pPr>
    </w:p>
    <w:p w:rsidR="0097169B" w:rsidRDefault="0097169B">
      <w:pPr>
        <w:pStyle w:val="ConsPlusNormal"/>
        <w:jc w:val="center"/>
        <w:rPr>
          <w:rFonts w:ascii="Times New Roman" w:hAnsi="Times New Roman" w:cs="Times New Roman"/>
          <w:sz w:val="28"/>
          <w:szCs w:val="28"/>
        </w:rPr>
      </w:pPr>
      <w:r>
        <w:rPr>
          <w:rFonts w:ascii="Times New Roman" w:hAnsi="Times New Roman" w:cs="Times New Roman"/>
          <w:sz w:val="28"/>
          <w:szCs w:val="28"/>
        </w:rPr>
        <w:t>Руководящие документы системы нормативных документов в строительстве (РДС)</w:t>
      </w:r>
    </w:p>
    <w:p w:rsidR="0097169B" w:rsidRDefault="0097169B">
      <w:pPr>
        <w:pStyle w:val="ConsPlusNormal"/>
        <w:ind w:firstLine="709"/>
        <w:rPr>
          <w:rFonts w:ascii="Times New Roman" w:hAnsi="Times New Roman" w:cs="Times New Roman"/>
          <w:sz w:val="28"/>
          <w:szCs w:val="28"/>
        </w:rPr>
      </w:pPr>
    </w:p>
    <w:p w:rsidR="0097169B" w:rsidRDefault="0097169B">
      <w:pPr>
        <w:ind w:firstLine="709"/>
        <w:rPr>
          <w:sz w:val="28"/>
          <w:szCs w:val="28"/>
        </w:rPr>
        <w:sectPr w:rsidR="0097169B">
          <w:headerReference w:type="default" r:id="rId64"/>
          <w:footerReference w:type="default" r:id="rId65"/>
          <w:pgSz w:w="16838" w:h="11906" w:orient="landscape"/>
          <w:pgMar w:top="1418" w:right="567" w:bottom="765" w:left="567" w:header="709" w:footer="709" w:gutter="0"/>
          <w:pgNumType w:start="10"/>
          <w:cols w:space="720"/>
          <w:formProt w:val="0"/>
          <w:docGrid w:linePitch="360"/>
        </w:sectPr>
      </w:pPr>
      <w:r>
        <w:rPr>
          <w:sz w:val="28"/>
          <w:szCs w:val="28"/>
        </w:rPr>
        <w:t>РДС 35-201-99. Порядок реализации требований доступности для инвалидов к объектам социальной инфраструктуры.</w:t>
      </w:r>
    </w:p>
    <w:p w:rsidR="0097169B" w:rsidRDefault="0097169B">
      <w:pPr>
        <w:widowControl w:val="0"/>
        <w:autoSpaceDE w:val="0"/>
        <w:ind w:left="8505" w:firstLine="0"/>
        <w:jc w:val="center"/>
        <w:rPr>
          <w:sz w:val="28"/>
          <w:szCs w:val="28"/>
        </w:rPr>
      </w:pPr>
      <w:r>
        <w:rPr>
          <w:sz w:val="28"/>
          <w:szCs w:val="28"/>
        </w:rPr>
        <w:lastRenderedPageBreak/>
        <w:t>ПРИЛОЖЕНИЕ № 1</w:t>
      </w:r>
    </w:p>
    <w:p w:rsidR="0097169B" w:rsidRDefault="0097169B">
      <w:pPr>
        <w:widowControl w:val="0"/>
        <w:autoSpaceDE w:val="0"/>
        <w:ind w:left="8505" w:firstLine="0"/>
        <w:jc w:val="center"/>
        <w:rPr>
          <w:sz w:val="28"/>
          <w:szCs w:val="28"/>
        </w:rPr>
      </w:pPr>
      <w:r>
        <w:rPr>
          <w:sz w:val="28"/>
          <w:szCs w:val="28"/>
        </w:rPr>
        <w:t>к таблице расчетных показателей</w:t>
      </w:r>
    </w:p>
    <w:p w:rsidR="0097169B" w:rsidRDefault="0097169B">
      <w:pPr>
        <w:widowControl w:val="0"/>
        <w:autoSpaceDE w:val="0"/>
        <w:ind w:left="8505" w:firstLine="0"/>
        <w:jc w:val="center"/>
        <w:rPr>
          <w:sz w:val="28"/>
          <w:szCs w:val="28"/>
        </w:rPr>
      </w:pPr>
      <w:r>
        <w:rPr>
          <w:sz w:val="28"/>
          <w:szCs w:val="28"/>
        </w:rPr>
        <w:t>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города Тогучина Тогучинского района Новосибирской области</w:t>
      </w:r>
    </w:p>
    <w:p w:rsidR="0097169B" w:rsidRDefault="0097169B">
      <w:pPr>
        <w:widowControl w:val="0"/>
        <w:autoSpaceDE w:val="0"/>
        <w:ind w:left="7938" w:firstLine="0"/>
        <w:jc w:val="center"/>
        <w:rPr>
          <w:sz w:val="28"/>
          <w:szCs w:val="28"/>
        </w:rPr>
      </w:pPr>
    </w:p>
    <w:p w:rsidR="0097169B" w:rsidRDefault="0097169B">
      <w:pPr>
        <w:widowControl w:val="0"/>
        <w:autoSpaceDE w:val="0"/>
        <w:ind w:left="7938" w:firstLine="0"/>
        <w:jc w:val="center"/>
        <w:rPr>
          <w:sz w:val="28"/>
          <w:szCs w:val="28"/>
        </w:rPr>
      </w:pPr>
    </w:p>
    <w:p w:rsidR="0097169B" w:rsidRDefault="0097169B">
      <w:pPr>
        <w:widowControl w:val="0"/>
        <w:autoSpaceDE w:val="0"/>
        <w:ind w:firstLine="0"/>
        <w:jc w:val="center"/>
        <w:rPr>
          <w:b/>
          <w:bCs/>
          <w:sz w:val="28"/>
          <w:szCs w:val="28"/>
        </w:rPr>
      </w:pPr>
      <w:r>
        <w:rPr>
          <w:b/>
          <w:bCs/>
          <w:sz w:val="28"/>
          <w:szCs w:val="28"/>
        </w:rPr>
        <w:t>Классификация улиц и дорог. Основное назначение улиц и дорог</w:t>
      </w:r>
    </w:p>
    <w:p w:rsidR="0097169B" w:rsidRDefault="0097169B">
      <w:pPr>
        <w:widowControl w:val="0"/>
        <w:autoSpaceDE w:val="0"/>
        <w:ind w:firstLine="0"/>
        <w:jc w:val="center"/>
        <w:rPr>
          <w:sz w:val="28"/>
          <w:szCs w:val="28"/>
        </w:rPr>
      </w:pPr>
    </w:p>
    <w:p w:rsidR="0097169B" w:rsidRDefault="0097169B">
      <w:pPr>
        <w:widowControl w:val="0"/>
        <w:autoSpaceDE w:val="0"/>
        <w:ind w:firstLine="0"/>
        <w:jc w:val="center"/>
        <w:rPr>
          <w:sz w:val="28"/>
          <w:szCs w:val="28"/>
        </w:rPr>
      </w:pPr>
      <w:bookmarkStart w:id="16" w:name="Par7193"/>
      <w:bookmarkEnd w:id="16"/>
      <w:r>
        <w:rPr>
          <w:sz w:val="28"/>
          <w:szCs w:val="28"/>
        </w:rPr>
        <w:t>Таблица № 1. Классификация улиц и дорог городов. Основное назначение улиц и дорог</w:t>
      </w:r>
    </w:p>
    <w:p w:rsidR="0097169B" w:rsidRDefault="0097169B">
      <w:pPr>
        <w:widowControl w:val="0"/>
        <w:autoSpaceDE w:val="0"/>
        <w:ind w:firstLine="0"/>
        <w:jc w:val="left"/>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53"/>
        <w:gridCol w:w="2381"/>
        <w:gridCol w:w="12111"/>
      </w:tblGrid>
      <w:tr w:rsidR="0097169B">
        <w:trPr>
          <w:trHeight w:val="23"/>
        </w:trPr>
        <w:tc>
          <w:tcPr>
            <w:tcW w:w="3634" w:type="dxa"/>
            <w:gridSpan w:val="2"/>
            <w:tcBorders>
              <w:right w:val="nil"/>
            </w:tcBorders>
            <w:tcMar>
              <w:left w:w="103" w:type="dxa"/>
            </w:tcMar>
          </w:tcPr>
          <w:p w:rsidR="0097169B" w:rsidRDefault="0097169B">
            <w:pPr>
              <w:ind w:firstLine="0"/>
              <w:jc w:val="center"/>
              <w:rPr>
                <w:sz w:val="24"/>
                <w:szCs w:val="24"/>
              </w:rPr>
            </w:pPr>
            <w:r>
              <w:rPr>
                <w:sz w:val="24"/>
                <w:szCs w:val="24"/>
              </w:rPr>
              <w:t>Категория дорог и улиц городов</w:t>
            </w:r>
          </w:p>
        </w:tc>
        <w:tc>
          <w:tcPr>
            <w:tcW w:w="12111" w:type="dxa"/>
            <w:tcBorders>
              <w:left w:val="single" w:sz="4" w:space="0" w:color="000000"/>
              <w:right w:val="single" w:sz="4" w:space="0" w:color="000000"/>
            </w:tcBorders>
            <w:tcMar>
              <w:left w:w="103" w:type="dxa"/>
            </w:tcMar>
          </w:tcPr>
          <w:p w:rsidR="0097169B" w:rsidRDefault="0097169B">
            <w:pPr>
              <w:ind w:firstLine="0"/>
              <w:jc w:val="center"/>
              <w:rPr>
                <w:sz w:val="24"/>
                <w:szCs w:val="24"/>
              </w:rPr>
            </w:pPr>
            <w:r>
              <w:rPr>
                <w:sz w:val="24"/>
                <w:szCs w:val="24"/>
              </w:rPr>
              <w:t>Основное назначение дорог и улиц</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дороги скоростного движения (ДСД)</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дороги регулируемого движения (ДРД)</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улицы общегородского значения непрерывного движения (УНД)</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улицы общегородского значения регулируемого движения (УРД)</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улицы районного значения – транспортно-пешеходные (УТП)</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Магистральные улицы районного значения –</w:t>
            </w:r>
          </w:p>
          <w:p w:rsidR="0097169B" w:rsidRDefault="0097169B">
            <w:pPr>
              <w:ind w:firstLine="0"/>
              <w:jc w:val="left"/>
              <w:rPr>
                <w:sz w:val="24"/>
                <w:szCs w:val="24"/>
              </w:rPr>
            </w:pPr>
            <w:r>
              <w:rPr>
                <w:sz w:val="24"/>
                <w:szCs w:val="24"/>
              </w:rPr>
              <w:t>пешеходно-транспортные (УПТ)</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97169B">
        <w:trPr>
          <w:trHeight w:val="23"/>
        </w:trPr>
        <w:tc>
          <w:tcPr>
            <w:tcW w:w="1253" w:type="dxa"/>
            <w:vMerge w:val="restart"/>
            <w:tcBorders>
              <w:right w:val="nil"/>
            </w:tcBorders>
            <w:tcMar>
              <w:left w:w="103" w:type="dxa"/>
            </w:tcMar>
          </w:tcPr>
          <w:p w:rsidR="0097169B" w:rsidRDefault="0097169B">
            <w:pPr>
              <w:ind w:firstLine="0"/>
              <w:jc w:val="left"/>
              <w:rPr>
                <w:sz w:val="24"/>
                <w:szCs w:val="24"/>
              </w:rPr>
            </w:pPr>
            <w:r>
              <w:rPr>
                <w:sz w:val="24"/>
                <w:szCs w:val="24"/>
              </w:rPr>
              <w:lastRenderedPageBreak/>
              <w:t>Улицы и дороги местного значения</w:t>
            </w:r>
          </w:p>
        </w:tc>
        <w:tc>
          <w:tcPr>
            <w:tcW w:w="2381"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Улицы в жилой застройке (УЖ)</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7169B">
        <w:trPr>
          <w:trHeight w:val="23"/>
        </w:trPr>
        <w:tc>
          <w:tcPr>
            <w:tcW w:w="1253" w:type="dxa"/>
            <w:vMerge/>
            <w:tcBorders>
              <w:right w:val="nil"/>
            </w:tcBorders>
            <w:tcMar>
              <w:left w:w="103" w:type="dxa"/>
            </w:tcMar>
          </w:tcPr>
          <w:p w:rsidR="0097169B" w:rsidRDefault="0097169B">
            <w:pPr>
              <w:snapToGrid w:val="0"/>
              <w:ind w:firstLine="0"/>
              <w:jc w:val="left"/>
              <w:rPr>
                <w:sz w:val="24"/>
                <w:szCs w:val="24"/>
              </w:rPr>
            </w:pPr>
          </w:p>
        </w:tc>
        <w:tc>
          <w:tcPr>
            <w:tcW w:w="2381"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Улицы и дороги в научно-производственных, промышленных и коммунально-складских зонах (районах) (УПр)</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7169B">
        <w:trPr>
          <w:trHeight w:val="23"/>
        </w:trPr>
        <w:tc>
          <w:tcPr>
            <w:tcW w:w="1253" w:type="dxa"/>
            <w:vMerge/>
            <w:tcBorders>
              <w:right w:val="nil"/>
            </w:tcBorders>
            <w:tcMar>
              <w:left w:w="103" w:type="dxa"/>
            </w:tcMar>
          </w:tcPr>
          <w:p w:rsidR="0097169B" w:rsidRDefault="0097169B">
            <w:pPr>
              <w:snapToGrid w:val="0"/>
              <w:ind w:firstLine="0"/>
              <w:jc w:val="left"/>
              <w:rPr>
                <w:sz w:val="24"/>
                <w:szCs w:val="24"/>
              </w:rPr>
            </w:pPr>
          </w:p>
        </w:tc>
        <w:tc>
          <w:tcPr>
            <w:tcW w:w="2381"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Парковые дороги (ДПар)</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Транспортная связь в пределах территории парков и лесопарков преимущественно для движения легковых автомобилей</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Проезды (Пр)</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Пешеходные улицы и дороги (УПш)</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7169B">
        <w:trPr>
          <w:trHeight w:val="23"/>
        </w:trPr>
        <w:tc>
          <w:tcPr>
            <w:tcW w:w="3634" w:type="dxa"/>
            <w:gridSpan w:val="2"/>
            <w:tcBorders>
              <w:right w:val="nil"/>
            </w:tcBorders>
            <w:tcMar>
              <w:left w:w="103" w:type="dxa"/>
            </w:tcMar>
          </w:tcPr>
          <w:p w:rsidR="0097169B" w:rsidRDefault="0097169B">
            <w:pPr>
              <w:ind w:firstLine="0"/>
              <w:jc w:val="left"/>
              <w:rPr>
                <w:sz w:val="24"/>
                <w:szCs w:val="24"/>
              </w:rPr>
            </w:pPr>
            <w:r>
              <w:rPr>
                <w:sz w:val="24"/>
                <w:szCs w:val="24"/>
              </w:rPr>
              <w:t>Велосипедные дорожки (ДВ)</w:t>
            </w:r>
          </w:p>
        </w:tc>
        <w:tc>
          <w:tcPr>
            <w:tcW w:w="12111" w:type="dxa"/>
            <w:tcBorders>
              <w:left w:val="single" w:sz="4" w:space="0" w:color="000000"/>
              <w:right w:val="single" w:sz="4" w:space="0" w:color="000000"/>
            </w:tcBorders>
            <w:tcMar>
              <w:left w:w="103" w:type="dxa"/>
            </w:tcMar>
          </w:tcPr>
          <w:p w:rsidR="0097169B" w:rsidRDefault="0097169B">
            <w:pPr>
              <w:ind w:firstLine="0"/>
              <w:rPr>
                <w:sz w:val="24"/>
                <w:szCs w:val="24"/>
              </w:rPr>
            </w:pPr>
            <w:r>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97169B" w:rsidRDefault="0097169B">
      <w:pPr>
        <w:widowControl w:val="0"/>
        <w:autoSpaceDE w:val="0"/>
        <w:ind w:firstLine="0"/>
        <w:jc w:val="left"/>
        <w:rPr>
          <w:sz w:val="28"/>
          <w:szCs w:val="28"/>
        </w:rPr>
      </w:pPr>
    </w:p>
    <w:p w:rsidR="0097169B" w:rsidRDefault="0097169B">
      <w:pPr>
        <w:widowControl w:val="0"/>
        <w:autoSpaceDE w:val="0"/>
        <w:ind w:firstLine="0"/>
        <w:jc w:val="center"/>
        <w:rPr>
          <w:sz w:val="28"/>
          <w:szCs w:val="28"/>
        </w:rPr>
      </w:pPr>
      <w:bookmarkStart w:id="17" w:name="Par7224"/>
      <w:bookmarkEnd w:id="17"/>
      <w:r>
        <w:rPr>
          <w:sz w:val="28"/>
          <w:szCs w:val="28"/>
        </w:rPr>
        <w:t>Таблица № 2. Классификация улиц и дорог сельских поселений. Основное назначение</w:t>
      </w:r>
    </w:p>
    <w:p w:rsidR="0097169B" w:rsidRDefault="0097169B">
      <w:pPr>
        <w:widowControl w:val="0"/>
        <w:autoSpaceDE w:val="0"/>
        <w:ind w:firstLine="0"/>
        <w:jc w:val="left"/>
        <w:rPr>
          <w:sz w:val="28"/>
          <w:szCs w:val="28"/>
        </w:rPr>
      </w:pPr>
    </w:p>
    <w:tbl>
      <w:tblPr>
        <w:tblW w:w="0" w:type="auto"/>
        <w:tblInd w:w="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9"/>
        <w:gridCol w:w="3936"/>
        <w:gridCol w:w="10500"/>
      </w:tblGrid>
      <w:tr w:rsidR="0097169B">
        <w:trPr>
          <w:trHeight w:val="283"/>
        </w:trPr>
        <w:tc>
          <w:tcPr>
            <w:tcW w:w="5245" w:type="dxa"/>
            <w:gridSpan w:val="2"/>
            <w:tcBorders>
              <w:right w:val="nil"/>
            </w:tcBorders>
            <w:tcMar>
              <w:left w:w="103" w:type="dxa"/>
            </w:tcMar>
          </w:tcPr>
          <w:p w:rsidR="0097169B" w:rsidRDefault="0097169B">
            <w:pPr>
              <w:ind w:firstLine="0"/>
              <w:jc w:val="center"/>
              <w:rPr>
                <w:sz w:val="24"/>
                <w:szCs w:val="24"/>
              </w:rPr>
            </w:pPr>
            <w:r>
              <w:rPr>
                <w:sz w:val="24"/>
                <w:szCs w:val="24"/>
              </w:rPr>
              <w:t>Категория сельских улиц и дорог сельских поселений</w:t>
            </w:r>
          </w:p>
        </w:tc>
        <w:tc>
          <w:tcPr>
            <w:tcW w:w="10500" w:type="dxa"/>
            <w:tcBorders>
              <w:left w:val="single" w:sz="4" w:space="0" w:color="000000"/>
              <w:right w:val="single" w:sz="4" w:space="0" w:color="000000"/>
            </w:tcBorders>
            <w:tcMar>
              <w:left w:w="103" w:type="dxa"/>
            </w:tcMar>
          </w:tcPr>
          <w:p w:rsidR="0097169B" w:rsidRDefault="0097169B">
            <w:pPr>
              <w:ind w:firstLine="0"/>
              <w:jc w:val="center"/>
              <w:rPr>
                <w:sz w:val="24"/>
                <w:szCs w:val="24"/>
              </w:rPr>
            </w:pPr>
            <w:r>
              <w:rPr>
                <w:sz w:val="24"/>
                <w:szCs w:val="24"/>
              </w:rPr>
              <w:t>Основное назначение</w:t>
            </w:r>
          </w:p>
        </w:tc>
      </w:tr>
      <w:tr w:rsidR="0097169B">
        <w:trPr>
          <w:trHeight w:val="283"/>
        </w:trPr>
        <w:tc>
          <w:tcPr>
            <w:tcW w:w="5245" w:type="dxa"/>
            <w:gridSpan w:val="2"/>
            <w:tcBorders>
              <w:right w:val="nil"/>
            </w:tcBorders>
            <w:tcMar>
              <w:left w:w="103" w:type="dxa"/>
            </w:tcMar>
          </w:tcPr>
          <w:p w:rsidR="0097169B" w:rsidRDefault="0097169B">
            <w:pPr>
              <w:ind w:firstLine="0"/>
              <w:jc w:val="left"/>
              <w:rPr>
                <w:sz w:val="24"/>
                <w:szCs w:val="24"/>
              </w:rPr>
            </w:pPr>
            <w:r>
              <w:rPr>
                <w:sz w:val="24"/>
                <w:szCs w:val="24"/>
              </w:rPr>
              <w:t>Поселковая дорога (ДПос)</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Связь сельского поселения с внешними дорогами общей сети</w:t>
            </w:r>
          </w:p>
        </w:tc>
      </w:tr>
      <w:tr w:rsidR="0097169B">
        <w:trPr>
          <w:trHeight w:val="283"/>
        </w:trPr>
        <w:tc>
          <w:tcPr>
            <w:tcW w:w="5245" w:type="dxa"/>
            <w:gridSpan w:val="2"/>
            <w:tcBorders>
              <w:right w:val="nil"/>
            </w:tcBorders>
            <w:tcMar>
              <w:left w:w="103" w:type="dxa"/>
            </w:tcMar>
          </w:tcPr>
          <w:p w:rsidR="0097169B" w:rsidRDefault="0097169B">
            <w:pPr>
              <w:ind w:firstLine="0"/>
              <w:jc w:val="left"/>
              <w:rPr>
                <w:sz w:val="24"/>
                <w:szCs w:val="24"/>
              </w:rPr>
            </w:pPr>
            <w:r>
              <w:rPr>
                <w:sz w:val="24"/>
                <w:szCs w:val="24"/>
              </w:rPr>
              <w:t>Главная улица (УГл)</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Связь жилых территорий с общественным центром</w:t>
            </w:r>
          </w:p>
        </w:tc>
      </w:tr>
      <w:tr w:rsidR="0097169B">
        <w:trPr>
          <w:trHeight w:val="283"/>
        </w:trPr>
        <w:tc>
          <w:tcPr>
            <w:tcW w:w="1309" w:type="dxa"/>
            <w:vMerge w:val="restart"/>
            <w:tcBorders>
              <w:right w:val="nil"/>
            </w:tcBorders>
            <w:tcMar>
              <w:left w:w="103" w:type="dxa"/>
            </w:tcMar>
          </w:tcPr>
          <w:p w:rsidR="0097169B" w:rsidRDefault="0097169B">
            <w:pPr>
              <w:ind w:firstLine="0"/>
              <w:jc w:val="left"/>
              <w:rPr>
                <w:sz w:val="24"/>
                <w:szCs w:val="24"/>
              </w:rPr>
            </w:pPr>
            <w:r>
              <w:rPr>
                <w:sz w:val="24"/>
                <w:szCs w:val="24"/>
              </w:rPr>
              <w:t>Улица в жилой застройке</w:t>
            </w:r>
          </w:p>
        </w:tc>
        <w:tc>
          <w:tcPr>
            <w:tcW w:w="3936"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Основная (УЖо)</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Связь внутри жилых территорий и с главной улицей по направлениям с интенсивным движением</w:t>
            </w:r>
          </w:p>
        </w:tc>
      </w:tr>
      <w:tr w:rsidR="0097169B">
        <w:trPr>
          <w:trHeight w:val="283"/>
        </w:trPr>
        <w:tc>
          <w:tcPr>
            <w:tcW w:w="1309" w:type="dxa"/>
            <w:vMerge/>
            <w:tcBorders>
              <w:right w:val="nil"/>
            </w:tcBorders>
            <w:tcMar>
              <w:left w:w="103" w:type="dxa"/>
            </w:tcMar>
          </w:tcPr>
          <w:p w:rsidR="0097169B" w:rsidRDefault="0097169B">
            <w:pPr>
              <w:snapToGrid w:val="0"/>
              <w:ind w:firstLine="0"/>
              <w:jc w:val="left"/>
              <w:rPr>
                <w:sz w:val="24"/>
                <w:szCs w:val="24"/>
              </w:rPr>
            </w:pPr>
          </w:p>
        </w:tc>
        <w:tc>
          <w:tcPr>
            <w:tcW w:w="3936"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Второстепенная (переулок) (УЖв)</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Связь между основными жилыми улицами</w:t>
            </w:r>
          </w:p>
        </w:tc>
      </w:tr>
      <w:tr w:rsidR="0097169B">
        <w:trPr>
          <w:trHeight w:val="283"/>
        </w:trPr>
        <w:tc>
          <w:tcPr>
            <w:tcW w:w="1309" w:type="dxa"/>
            <w:vMerge/>
            <w:tcBorders>
              <w:right w:val="nil"/>
            </w:tcBorders>
            <w:tcMar>
              <w:left w:w="103" w:type="dxa"/>
            </w:tcMar>
          </w:tcPr>
          <w:p w:rsidR="0097169B" w:rsidRDefault="0097169B">
            <w:pPr>
              <w:snapToGrid w:val="0"/>
              <w:ind w:firstLine="0"/>
              <w:jc w:val="left"/>
              <w:rPr>
                <w:sz w:val="24"/>
                <w:szCs w:val="24"/>
              </w:rPr>
            </w:pPr>
          </w:p>
        </w:tc>
        <w:tc>
          <w:tcPr>
            <w:tcW w:w="3936" w:type="dxa"/>
            <w:tcBorders>
              <w:left w:val="single" w:sz="4" w:space="0" w:color="000000"/>
              <w:right w:val="nil"/>
            </w:tcBorders>
            <w:tcMar>
              <w:left w:w="103" w:type="dxa"/>
            </w:tcMar>
          </w:tcPr>
          <w:p w:rsidR="0097169B" w:rsidRDefault="0097169B">
            <w:pPr>
              <w:ind w:firstLine="0"/>
              <w:jc w:val="left"/>
              <w:rPr>
                <w:sz w:val="24"/>
                <w:szCs w:val="24"/>
              </w:rPr>
            </w:pPr>
            <w:r>
              <w:rPr>
                <w:sz w:val="24"/>
                <w:szCs w:val="24"/>
              </w:rPr>
              <w:t>Проезд (Пр)</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Связь жилых домов, расположенных в глубине квартала, с улицей</w:t>
            </w:r>
          </w:p>
        </w:tc>
      </w:tr>
      <w:tr w:rsidR="0097169B">
        <w:trPr>
          <w:trHeight w:val="283"/>
        </w:trPr>
        <w:tc>
          <w:tcPr>
            <w:tcW w:w="5245" w:type="dxa"/>
            <w:gridSpan w:val="2"/>
            <w:tcBorders>
              <w:right w:val="nil"/>
            </w:tcBorders>
            <w:tcMar>
              <w:left w:w="103" w:type="dxa"/>
            </w:tcMar>
          </w:tcPr>
          <w:p w:rsidR="0097169B" w:rsidRDefault="0097169B">
            <w:pPr>
              <w:ind w:firstLine="0"/>
              <w:jc w:val="left"/>
              <w:rPr>
                <w:sz w:val="24"/>
                <w:szCs w:val="24"/>
              </w:rPr>
            </w:pPr>
            <w:r>
              <w:rPr>
                <w:sz w:val="24"/>
                <w:szCs w:val="24"/>
              </w:rPr>
              <w:t>Хозяйственный проезд, скотопрогон (Прх)</w:t>
            </w:r>
          </w:p>
        </w:tc>
        <w:tc>
          <w:tcPr>
            <w:tcW w:w="10500" w:type="dxa"/>
            <w:tcBorders>
              <w:left w:val="single" w:sz="4" w:space="0" w:color="000000"/>
              <w:right w:val="single" w:sz="4" w:space="0" w:color="000000"/>
            </w:tcBorders>
            <w:tcMar>
              <w:left w:w="103" w:type="dxa"/>
            </w:tcMar>
          </w:tcPr>
          <w:p w:rsidR="0097169B" w:rsidRDefault="0097169B">
            <w:pPr>
              <w:ind w:firstLine="0"/>
              <w:jc w:val="left"/>
              <w:rPr>
                <w:sz w:val="24"/>
                <w:szCs w:val="24"/>
              </w:rPr>
            </w:pPr>
            <w:r>
              <w:rPr>
                <w:sz w:val="24"/>
                <w:szCs w:val="24"/>
              </w:rPr>
              <w:t>Прогон личного скота и проезд грузового транспорта к приусадебным участкам</w:t>
            </w:r>
          </w:p>
        </w:tc>
      </w:tr>
    </w:tbl>
    <w:p w:rsidR="0097169B" w:rsidRDefault="0097169B">
      <w:pPr>
        <w:widowControl w:val="0"/>
        <w:autoSpaceDE w:val="0"/>
        <w:ind w:firstLine="0"/>
        <w:jc w:val="left"/>
        <w:rPr>
          <w:sz w:val="28"/>
          <w:szCs w:val="28"/>
        </w:rPr>
      </w:pPr>
    </w:p>
    <w:p w:rsidR="0097169B" w:rsidRDefault="0097169B">
      <w:pPr>
        <w:widowControl w:val="0"/>
        <w:autoSpaceDE w:val="0"/>
        <w:ind w:firstLine="0"/>
        <w:jc w:val="left"/>
        <w:rPr>
          <w:sz w:val="28"/>
          <w:szCs w:val="28"/>
        </w:rPr>
      </w:pPr>
    </w:p>
    <w:p w:rsidR="0097169B" w:rsidRDefault="0097169B">
      <w:pPr>
        <w:widowControl w:val="0"/>
        <w:autoSpaceDE w:val="0"/>
        <w:ind w:firstLine="0"/>
        <w:jc w:val="left"/>
        <w:rPr>
          <w:sz w:val="28"/>
          <w:szCs w:val="28"/>
        </w:rPr>
      </w:pPr>
    </w:p>
    <w:p w:rsidR="0097169B" w:rsidRDefault="0097169B">
      <w:pPr>
        <w:widowControl w:val="0"/>
        <w:autoSpaceDE w:val="0"/>
        <w:ind w:firstLine="0"/>
        <w:jc w:val="center"/>
        <w:rPr>
          <w:sz w:val="28"/>
          <w:szCs w:val="28"/>
        </w:rPr>
      </w:pPr>
      <w:r>
        <w:rPr>
          <w:sz w:val="28"/>
          <w:szCs w:val="28"/>
        </w:rPr>
        <w:t>_________</w:t>
      </w:r>
    </w:p>
    <w:sectPr w:rsidR="0097169B" w:rsidSect="006A5C42">
      <w:headerReference w:type="default" r:id="rId66"/>
      <w:footerReference w:type="default" r:id="rId67"/>
      <w:pgSz w:w="16838" w:h="11906" w:orient="landscape"/>
      <w:pgMar w:top="1418" w:right="567" w:bottom="765" w:left="567"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6B" w:rsidRDefault="00EB076B" w:rsidP="006A5C42">
      <w:r>
        <w:separator/>
      </w:r>
    </w:p>
  </w:endnote>
  <w:endnote w:type="continuationSeparator" w:id="0">
    <w:p w:rsidR="00EB076B" w:rsidRDefault="00EB076B" w:rsidP="006A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97169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97169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6B" w:rsidRDefault="00EB076B" w:rsidP="006A5C42">
      <w:r>
        <w:separator/>
      </w:r>
    </w:p>
  </w:footnote>
  <w:footnote w:type="continuationSeparator" w:id="0">
    <w:p w:rsidR="00EB076B" w:rsidRDefault="00EB076B" w:rsidP="006A5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B35069">
    <w:pPr>
      <w:pStyle w:val="af3"/>
      <w:tabs>
        <w:tab w:val="center" w:pos="4395"/>
        <w:tab w:val="left" w:pos="5529"/>
      </w:tabs>
      <w:ind w:firstLine="0"/>
      <w:jc w:val="center"/>
      <w:rPr>
        <w:sz w:val="20"/>
        <w:szCs w:val="20"/>
      </w:rPr>
    </w:pPr>
    <w:r>
      <w:rPr>
        <w:noProof/>
      </w:rPr>
      <w:fldChar w:fldCharType="begin"/>
    </w:r>
    <w:r>
      <w:rPr>
        <w:noProof/>
      </w:rPr>
      <w:instrText>PAGE</w:instrText>
    </w:r>
    <w:r>
      <w:rPr>
        <w:noProof/>
      </w:rPr>
      <w:fldChar w:fldCharType="separate"/>
    </w:r>
    <w:r w:rsidR="00E85D0F">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97169B">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B35069">
    <w:pPr>
      <w:pStyle w:val="af3"/>
      <w:ind w:firstLine="0"/>
      <w:jc w:val="center"/>
      <w:rPr>
        <w:sz w:val="20"/>
        <w:szCs w:val="20"/>
      </w:rPr>
    </w:pPr>
    <w:r>
      <w:rPr>
        <w:noProof/>
      </w:rPr>
      <w:fldChar w:fldCharType="begin"/>
    </w:r>
    <w:r>
      <w:rPr>
        <w:noProof/>
      </w:rPr>
      <w:instrText>PAGE</w:instrText>
    </w:r>
    <w:r>
      <w:rPr>
        <w:noProof/>
      </w:rPr>
      <w:fldChar w:fldCharType="separate"/>
    </w:r>
    <w:r w:rsidR="00E85D0F">
      <w:rPr>
        <w:noProof/>
      </w:rPr>
      <w:t>22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B" w:rsidRDefault="00B35069">
    <w:pPr>
      <w:pStyle w:val="af3"/>
      <w:ind w:firstLine="0"/>
      <w:jc w:val="center"/>
      <w:rPr>
        <w:sz w:val="20"/>
        <w:szCs w:val="20"/>
      </w:rPr>
    </w:pPr>
    <w:r>
      <w:rPr>
        <w:noProof/>
      </w:rPr>
      <w:fldChar w:fldCharType="begin"/>
    </w:r>
    <w:r>
      <w:rPr>
        <w:noProof/>
      </w:rPr>
      <w:instrText>PAGE</w:instrText>
    </w:r>
    <w:r>
      <w:rPr>
        <w:noProof/>
      </w:rPr>
      <w:fldChar w:fldCharType="separate"/>
    </w:r>
    <w:r w:rsidR="00E85D0F">
      <w:rPr>
        <w:noProof/>
      </w:rPr>
      <w:t>52</w:t>
    </w:r>
    <w:r>
      <w:rPr>
        <w:noProof/>
      </w:rPr>
      <w:fldChar w:fldCharType="end"/>
    </w:r>
  </w:p>
  <w:p w:rsidR="0097169B" w:rsidRDefault="0097169B">
    <w:pPr>
      <w:pStyle w:val="af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3AC271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9E161E42"/>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50A80114"/>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E071392"/>
    <w:multiLevelType w:val="multilevel"/>
    <w:tmpl w:val="FFFFFFFF"/>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C42"/>
    <w:rsid w:val="000459AB"/>
    <w:rsid w:val="00050191"/>
    <w:rsid w:val="000D5CCB"/>
    <w:rsid w:val="00214AB7"/>
    <w:rsid w:val="002308DD"/>
    <w:rsid w:val="002C7518"/>
    <w:rsid w:val="00314093"/>
    <w:rsid w:val="00383903"/>
    <w:rsid w:val="004C646E"/>
    <w:rsid w:val="005E7CB7"/>
    <w:rsid w:val="006A5C42"/>
    <w:rsid w:val="00893341"/>
    <w:rsid w:val="0097169B"/>
    <w:rsid w:val="00A44C3D"/>
    <w:rsid w:val="00B35069"/>
    <w:rsid w:val="00E85D0F"/>
    <w:rsid w:val="00EB076B"/>
    <w:rsid w:val="00EC7D87"/>
    <w:rsid w:val="00EF6D29"/>
    <w:rsid w:val="00F3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FF0814-D076-4AE7-97B2-1F7F71EE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C42"/>
    <w:pPr>
      <w:suppressAutoHyphens/>
      <w:ind w:firstLine="1418"/>
      <w:jc w:val="both"/>
    </w:pPr>
    <w:rPr>
      <w:rFonts w:ascii="Times New Roman" w:hAnsi="Times New Roman" w:cs="Times New Roman"/>
      <w:sz w:val="22"/>
      <w:szCs w:val="22"/>
      <w:lang w:eastAsia="zh-CN"/>
    </w:rPr>
  </w:style>
  <w:style w:type="paragraph" w:styleId="1">
    <w:name w:val="heading 1"/>
    <w:basedOn w:val="a0"/>
    <w:next w:val="a0"/>
    <w:link w:val="11"/>
    <w:uiPriority w:val="99"/>
    <w:qFormat/>
    <w:rsid w:val="006A5C42"/>
    <w:pPr>
      <w:keepNext/>
      <w:tabs>
        <w:tab w:val="num" w:pos="432"/>
      </w:tabs>
      <w:spacing w:before="240" w:after="60"/>
      <w:ind w:firstLine="0"/>
      <w:jc w:val="left"/>
      <w:outlineLvl w:val="0"/>
    </w:pPr>
    <w:rPr>
      <w:rFonts w:eastAsia="Times New Roman"/>
      <w:b/>
      <w:bCs/>
      <w:sz w:val="28"/>
      <w:szCs w:val="28"/>
      <w:lang w:val="en-US"/>
    </w:rPr>
  </w:style>
  <w:style w:type="paragraph" w:styleId="20">
    <w:name w:val="heading 2"/>
    <w:basedOn w:val="a0"/>
    <w:next w:val="a0"/>
    <w:link w:val="21"/>
    <w:uiPriority w:val="99"/>
    <w:qFormat/>
    <w:rsid w:val="006A5C42"/>
    <w:pPr>
      <w:keepNext/>
      <w:numPr>
        <w:ilvl w:val="1"/>
        <w:numId w:val="1"/>
      </w:numPr>
      <w:tabs>
        <w:tab w:val="clear" w:pos="360"/>
        <w:tab w:val="num" w:pos="576"/>
      </w:tabs>
      <w:spacing w:before="240" w:after="60"/>
      <w:ind w:left="0" w:firstLine="0"/>
      <w:jc w:val="left"/>
      <w:outlineLvl w:val="1"/>
    </w:pPr>
    <w:rPr>
      <w:rFonts w:ascii="Arial" w:eastAsia="Times New Roman" w:hAnsi="Arial" w:cs="Arial"/>
      <w:b/>
      <w:bCs/>
      <w:i/>
      <w:iCs/>
      <w:sz w:val="28"/>
      <w:szCs w:val="28"/>
      <w:lang w:val="en-US"/>
    </w:rPr>
  </w:style>
  <w:style w:type="paragraph" w:styleId="3">
    <w:name w:val="heading 3"/>
    <w:basedOn w:val="a0"/>
    <w:next w:val="a0"/>
    <w:link w:val="31"/>
    <w:uiPriority w:val="99"/>
    <w:qFormat/>
    <w:rsid w:val="006A5C42"/>
    <w:pPr>
      <w:keepNext/>
      <w:numPr>
        <w:ilvl w:val="2"/>
        <w:numId w:val="1"/>
      </w:numPr>
      <w:tabs>
        <w:tab w:val="clear" w:pos="360"/>
        <w:tab w:val="num" w:pos="720"/>
      </w:tabs>
      <w:ind w:left="0" w:firstLine="0"/>
      <w:jc w:val="left"/>
      <w:outlineLvl w:val="2"/>
    </w:pPr>
    <w:rPr>
      <w:rFonts w:ascii="Arial" w:eastAsia="Times New Roman" w:hAnsi="Arial" w:cs="Arial"/>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0459AB"/>
    <w:rPr>
      <w:rFonts w:ascii="Times New Roman" w:eastAsia="Times New Roman" w:hAnsi="Times New Roman" w:cs="Times New Roman"/>
      <w:b/>
      <w:bCs/>
      <w:sz w:val="28"/>
      <w:szCs w:val="28"/>
      <w:lang w:val="en-US" w:eastAsia="zh-CN"/>
    </w:rPr>
  </w:style>
  <w:style w:type="character" w:customStyle="1" w:styleId="21">
    <w:name w:val="Заголовок 2 Знак1"/>
    <w:link w:val="20"/>
    <w:uiPriority w:val="99"/>
    <w:semiHidden/>
    <w:locked/>
    <w:rsid w:val="000459AB"/>
    <w:rPr>
      <w:rFonts w:ascii="Cambria" w:hAnsi="Cambria" w:cs="Cambria"/>
      <w:b/>
      <w:bCs/>
      <w:i/>
      <w:iCs/>
      <w:sz w:val="28"/>
      <w:szCs w:val="28"/>
      <w:lang w:eastAsia="zh-CN"/>
    </w:rPr>
  </w:style>
  <w:style w:type="character" w:customStyle="1" w:styleId="31">
    <w:name w:val="Заголовок 3 Знак1"/>
    <w:link w:val="3"/>
    <w:uiPriority w:val="99"/>
    <w:semiHidden/>
    <w:locked/>
    <w:rsid w:val="000459AB"/>
    <w:rPr>
      <w:rFonts w:ascii="Cambria" w:hAnsi="Cambria" w:cs="Cambria"/>
      <w:b/>
      <w:bCs/>
      <w:sz w:val="26"/>
      <w:szCs w:val="26"/>
      <w:lang w:eastAsia="zh-CN"/>
    </w:rPr>
  </w:style>
  <w:style w:type="character" w:customStyle="1" w:styleId="WW8Num1z0">
    <w:name w:val="WW8Num1z0"/>
    <w:uiPriority w:val="99"/>
    <w:rsid w:val="006A5C42"/>
    <w:rPr>
      <w:rFonts w:ascii="Symbol" w:hAnsi="Symbol" w:cs="Symbol"/>
    </w:rPr>
  </w:style>
  <w:style w:type="character" w:customStyle="1" w:styleId="WW8Num2z0">
    <w:name w:val="WW8Num2z0"/>
    <w:uiPriority w:val="99"/>
    <w:rsid w:val="006A5C42"/>
  </w:style>
  <w:style w:type="character" w:customStyle="1" w:styleId="WW8Num2z1">
    <w:name w:val="WW8Num2z1"/>
    <w:uiPriority w:val="99"/>
    <w:rsid w:val="006A5C42"/>
  </w:style>
  <w:style w:type="character" w:customStyle="1" w:styleId="WW8Num2z2">
    <w:name w:val="WW8Num2z2"/>
    <w:uiPriority w:val="99"/>
    <w:rsid w:val="006A5C42"/>
  </w:style>
  <w:style w:type="character" w:customStyle="1" w:styleId="WW8Num2z3">
    <w:name w:val="WW8Num2z3"/>
    <w:uiPriority w:val="99"/>
    <w:rsid w:val="006A5C42"/>
  </w:style>
  <w:style w:type="character" w:customStyle="1" w:styleId="WW8Num2z4">
    <w:name w:val="WW8Num2z4"/>
    <w:uiPriority w:val="99"/>
    <w:rsid w:val="006A5C42"/>
  </w:style>
  <w:style w:type="character" w:customStyle="1" w:styleId="WW8Num2z5">
    <w:name w:val="WW8Num2z5"/>
    <w:uiPriority w:val="99"/>
    <w:rsid w:val="006A5C42"/>
  </w:style>
  <w:style w:type="character" w:customStyle="1" w:styleId="WW8Num2z6">
    <w:name w:val="WW8Num2z6"/>
    <w:uiPriority w:val="99"/>
    <w:rsid w:val="006A5C42"/>
  </w:style>
  <w:style w:type="character" w:customStyle="1" w:styleId="WW8Num2z7">
    <w:name w:val="WW8Num2z7"/>
    <w:uiPriority w:val="99"/>
    <w:rsid w:val="006A5C42"/>
  </w:style>
  <w:style w:type="character" w:customStyle="1" w:styleId="WW8Num2z8">
    <w:name w:val="WW8Num2z8"/>
    <w:uiPriority w:val="99"/>
    <w:rsid w:val="006A5C42"/>
  </w:style>
  <w:style w:type="character" w:customStyle="1" w:styleId="WW8Num3z0">
    <w:name w:val="WW8Num3z0"/>
    <w:uiPriority w:val="99"/>
    <w:rsid w:val="006A5C42"/>
  </w:style>
  <w:style w:type="character" w:customStyle="1" w:styleId="WW8Num3z1">
    <w:name w:val="WW8Num3z1"/>
    <w:uiPriority w:val="99"/>
    <w:rsid w:val="006A5C42"/>
  </w:style>
  <w:style w:type="character" w:customStyle="1" w:styleId="WW8Num3z2">
    <w:name w:val="WW8Num3z2"/>
    <w:uiPriority w:val="99"/>
    <w:rsid w:val="006A5C42"/>
  </w:style>
  <w:style w:type="character" w:customStyle="1" w:styleId="WW8Num3z3">
    <w:name w:val="WW8Num3z3"/>
    <w:uiPriority w:val="99"/>
    <w:rsid w:val="006A5C42"/>
  </w:style>
  <w:style w:type="character" w:customStyle="1" w:styleId="WW8Num3z4">
    <w:name w:val="WW8Num3z4"/>
    <w:uiPriority w:val="99"/>
    <w:rsid w:val="006A5C42"/>
  </w:style>
  <w:style w:type="character" w:customStyle="1" w:styleId="WW8Num3z5">
    <w:name w:val="WW8Num3z5"/>
    <w:uiPriority w:val="99"/>
    <w:rsid w:val="006A5C42"/>
  </w:style>
  <w:style w:type="character" w:customStyle="1" w:styleId="WW8Num3z6">
    <w:name w:val="WW8Num3z6"/>
    <w:uiPriority w:val="99"/>
    <w:rsid w:val="006A5C42"/>
  </w:style>
  <w:style w:type="character" w:customStyle="1" w:styleId="WW8Num3z7">
    <w:name w:val="WW8Num3z7"/>
    <w:uiPriority w:val="99"/>
    <w:rsid w:val="006A5C42"/>
  </w:style>
  <w:style w:type="character" w:customStyle="1" w:styleId="WW8Num3z8">
    <w:name w:val="WW8Num3z8"/>
    <w:uiPriority w:val="99"/>
    <w:rsid w:val="006A5C42"/>
  </w:style>
  <w:style w:type="character" w:customStyle="1" w:styleId="WW8Num4z0">
    <w:name w:val="WW8Num4z0"/>
    <w:uiPriority w:val="99"/>
    <w:rsid w:val="006A5C42"/>
  </w:style>
  <w:style w:type="character" w:customStyle="1" w:styleId="WW8Num4z1">
    <w:name w:val="WW8Num4z1"/>
    <w:uiPriority w:val="99"/>
    <w:rsid w:val="006A5C42"/>
  </w:style>
  <w:style w:type="character" w:customStyle="1" w:styleId="WW8Num4z2">
    <w:name w:val="WW8Num4z2"/>
    <w:uiPriority w:val="99"/>
    <w:rsid w:val="006A5C42"/>
  </w:style>
  <w:style w:type="character" w:customStyle="1" w:styleId="WW8Num4z3">
    <w:name w:val="WW8Num4z3"/>
    <w:uiPriority w:val="99"/>
    <w:rsid w:val="006A5C42"/>
  </w:style>
  <w:style w:type="character" w:customStyle="1" w:styleId="WW8Num4z4">
    <w:name w:val="WW8Num4z4"/>
    <w:uiPriority w:val="99"/>
    <w:rsid w:val="006A5C42"/>
  </w:style>
  <w:style w:type="character" w:customStyle="1" w:styleId="WW8Num4z5">
    <w:name w:val="WW8Num4z5"/>
    <w:uiPriority w:val="99"/>
    <w:rsid w:val="006A5C42"/>
  </w:style>
  <w:style w:type="character" w:customStyle="1" w:styleId="WW8Num4z6">
    <w:name w:val="WW8Num4z6"/>
    <w:uiPriority w:val="99"/>
    <w:rsid w:val="006A5C42"/>
  </w:style>
  <w:style w:type="character" w:customStyle="1" w:styleId="WW8Num4z7">
    <w:name w:val="WW8Num4z7"/>
    <w:uiPriority w:val="99"/>
    <w:rsid w:val="006A5C42"/>
  </w:style>
  <w:style w:type="character" w:customStyle="1" w:styleId="WW8Num4z8">
    <w:name w:val="WW8Num4z8"/>
    <w:uiPriority w:val="99"/>
    <w:rsid w:val="006A5C42"/>
  </w:style>
  <w:style w:type="character" w:customStyle="1" w:styleId="WW8Num5z0">
    <w:name w:val="WW8Num5z0"/>
    <w:uiPriority w:val="99"/>
    <w:rsid w:val="006A5C42"/>
  </w:style>
  <w:style w:type="character" w:customStyle="1" w:styleId="WW8Num5z1">
    <w:name w:val="WW8Num5z1"/>
    <w:uiPriority w:val="99"/>
    <w:rsid w:val="006A5C42"/>
  </w:style>
  <w:style w:type="character" w:customStyle="1" w:styleId="WW8Num5z2">
    <w:name w:val="WW8Num5z2"/>
    <w:uiPriority w:val="99"/>
    <w:rsid w:val="006A5C42"/>
  </w:style>
  <w:style w:type="character" w:customStyle="1" w:styleId="WW8Num5z3">
    <w:name w:val="WW8Num5z3"/>
    <w:uiPriority w:val="99"/>
    <w:rsid w:val="006A5C42"/>
  </w:style>
  <w:style w:type="character" w:customStyle="1" w:styleId="WW8Num5z4">
    <w:name w:val="WW8Num5z4"/>
    <w:uiPriority w:val="99"/>
    <w:rsid w:val="006A5C42"/>
  </w:style>
  <w:style w:type="character" w:customStyle="1" w:styleId="WW8Num5z5">
    <w:name w:val="WW8Num5z5"/>
    <w:uiPriority w:val="99"/>
    <w:rsid w:val="006A5C42"/>
  </w:style>
  <w:style w:type="character" w:customStyle="1" w:styleId="WW8Num5z6">
    <w:name w:val="WW8Num5z6"/>
    <w:uiPriority w:val="99"/>
    <w:rsid w:val="006A5C42"/>
  </w:style>
  <w:style w:type="character" w:customStyle="1" w:styleId="WW8Num5z7">
    <w:name w:val="WW8Num5z7"/>
    <w:uiPriority w:val="99"/>
    <w:rsid w:val="006A5C42"/>
  </w:style>
  <w:style w:type="character" w:customStyle="1" w:styleId="WW8Num5z8">
    <w:name w:val="WW8Num5z8"/>
    <w:uiPriority w:val="99"/>
    <w:rsid w:val="006A5C42"/>
  </w:style>
  <w:style w:type="character" w:customStyle="1" w:styleId="WW8Num6z0">
    <w:name w:val="WW8Num6z0"/>
    <w:uiPriority w:val="99"/>
    <w:rsid w:val="006A5C42"/>
  </w:style>
  <w:style w:type="character" w:customStyle="1" w:styleId="WW8Num6z1">
    <w:name w:val="WW8Num6z1"/>
    <w:uiPriority w:val="99"/>
    <w:rsid w:val="006A5C42"/>
  </w:style>
  <w:style w:type="character" w:customStyle="1" w:styleId="WW8Num6z2">
    <w:name w:val="WW8Num6z2"/>
    <w:uiPriority w:val="99"/>
    <w:rsid w:val="006A5C42"/>
  </w:style>
  <w:style w:type="character" w:customStyle="1" w:styleId="WW8Num6z3">
    <w:name w:val="WW8Num6z3"/>
    <w:uiPriority w:val="99"/>
    <w:rsid w:val="006A5C42"/>
  </w:style>
  <w:style w:type="character" w:customStyle="1" w:styleId="WW8Num6z4">
    <w:name w:val="WW8Num6z4"/>
    <w:uiPriority w:val="99"/>
    <w:rsid w:val="006A5C42"/>
  </w:style>
  <w:style w:type="character" w:customStyle="1" w:styleId="WW8Num6z5">
    <w:name w:val="WW8Num6z5"/>
    <w:uiPriority w:val="99"/>
    <w:rsid w:val="006A5C42"/>
  </w:style>
  <w:style w:type="character" w:customStyle="1" w:styleId="WW8Num6z6">
    <w:name w:val="WW8Num6z6"/>
    <w:uiPriority w:val="99"/>
    <w:rsid w:val="006A5C42"/>
  </w:style>
  <w:style w:type="character" w:customStyle="1" w:styleId="WW8Num6z7">
    <w:name w:val="WW8Num6z7"/>
    <w:uiPriority w:val="99"/>
    <w:rsid w:val="006A5C42"/>
  </w:style>
  <w:style w:type="character" w:customStyle="1" w:styleId="WW8Num6z8">
    <w:name w:val="WW8Num6z8"/>
    <w:uiPriority w:val="99"/>
    <w:rsid w:val="006A5C42"/>
  </w:style>
  <w:style w:type="character" w:customStyle="1" w:styleId="WW8Num7z0">
    <w:name w:val="WW8Num7z0"/>
    <w:uiPriority w:val="99"/>
    <w:rsid w:val="006A5C42"/>
  </w:style>
  <w:style w:type="character" w:customStyle="1" w:styleId="WW8Num7z1">
    <w:name w:val="WW8Num7z1"/>
    <w:uiPriority w:val="99"/>
    <w:rsid w:val="006A5C42"/>
  </w:style>
  <w:style w:type="character" w:customStyle="1" w:styleId="WW8Num7z2">
    <w:name w:val="WW8Num7z2"/>
    <w:uiPriority w:val="99"/>
    <w:rsid w:val="006A5C42"/>
  </w:style>
  <w:style w:type="character" w:customStyle="1" w:styleId="WW8Num7z3">
    <w:name w:val="WW8Num7z3"/>
    <w:uiPriority w:val="99"/>
    <w:rsid w:val="006A5C42"/>
  </w:style>
  <w:style w:type="character" w:customStyle="1" w:styleId="WW8Num7z4">
    <w:name w:val="WW8Num7z4"/>
    <w:uiPriority w:val="99"/>
    <w:rsid w:val="006A5C42"/>
  </w:style>
  <w:style w:type="character" w:customStyle="1" w:styleId="WW8Num7z5">
    <w:name w:val="WW8Num7z5"/>
    <w:uiPriority w:val="99"/>
    <w:rsid w:val="006A5C42"/>
  </w:style>
  <w:style w:type="character" w:customStyle="1" w:styleId="WW8Num7z6">
    <w:name w:val="WW8Num7z6"/>
    <w:uiPriority w:val="99"/>
    <w:rsid w:val="006A5C42"/>
  </w:style>
  <w:style w:type="character" w:customStyle="1" w:styleId="WW8Num7z7">
    <w:name w:val="WW8Num7z7"/>
    <w:uiPriority w:val="99"/>
    <w:rsid w:val="006A5C42"/>
  </w:style>
  <w:style w:type="character" w:customStyle="1" w:styleId="WW8Num7z8">
    <w:name w:val="WW8Num7z8"/>
    <w:uiPriority w:val="99"/>
    <w:rsid w:val="006A5C42"/>
  </w:style>
  <w:style w:type="character" w:customStyle="1" w:styleId="WW8Num8z0">
    <w:name w:val="WW8Num8z0"/>
    <w:uiPriority w:val="99"/>
    <w:rsid w:val="006A5C42"/>
  </w:style>
  <w:style w:type="character" w:customStyle="1" w:styleId="WW8Num8z1">
    <w:name w:val="WW8Num8z1"/>
    <w:uiPriority w:val="99"/>
    <w:rsid w:val="006A5C42"/>
  </w:style>
  <w:style w:type="character" w:customStyle="1" w:styleId="WW8Num8z2">
    <w:name w:val="WW8Num8z2"/>
    <w:uiPriority w:val="99"/>
    <w:rsid w:val="006A5C42"/>
  </w:style>
  <w:style w:type="character" w:customStyle="1" w:styleId="WW8Num8z3">
    <w:name w:val="WW8Num8z3"/>
    <w:uiPriority w:val="99"/>
    <w:rsid w:val="006A5C42"/>
  </w:style>
  <w:style w:type="character" w:customStyle="1" w:styleId="WW8Num8z4">
    <w:name w:val="WW8Num8z4"/>
    <w:uiPriority w:val="99"/>
    <w:rsid w:val="006A5C42"/>
  </w:style>
  <w:style w:type="character" w:customStyle="1" w:styleId="WW8Num8z5">
    <w:name w:val="WW8Num8z5"/>
    <w:uiPriority w:val="99"/>
    <w:rsid w:val="006A5C42"/>
  </w:style>
  <w:style w:type="character" w:customStyle="1" w:styleId="WW8Num8z6">
    <w:name w:val="WW8Num8z6"/>
    <w:uiPriority w:val="99"/>
    <w:rsid w:val="006A5C42"/>
  </w:style>
  <w:style w:type="character" w:customStyle="1" w:styleId="WW8Num8z7">
    <w:name w:val="WW8Num8z7"/>
    <w:uiPriority w:val="99"/>
    <w:rsid w:val="006A5C42"/>
  </w:style>
  <w:style w:type="character" w:customStyle="1" w:styleId="WW8Num8z8">
    <w:name w:val="WW8Num8z8"/>
    <w:uiPriority w:val="99"/>
    <w:rsid w:val="006A5C42"/>
  </w:style>
  <w:style w:type="character" w:customStyle="1" w:styleId="WW8Num9z0">
    <w:name w:val="WW8Num9z0"/>
    <w:uiPriority w:val="99"/>
    <w:rsid w:val="006A5C42"/>
  </w:style>
  <w:style w:type="character" w:customStyle="1" w:styleId="WW8Num9z1">
    <w:name w:val="WW8Num9z1"/>
    <w:uiPriority w:val="99"/>
    <w:rsid w:val="006A5C42"/>
  </w:style>
  <w:style w:type="character" w:customStyle="1" w:styleId="WW8Num9z2">
    <w:name w:val="WW8Num9z2"/>
    <w:uiPriority w:val="99"/>
    <w:rsid w:val="006A5C42"/>
  </w:style>
  <w:style w:type="character" w:customStyle="1" w:styleId="WW8Num9z3">
    <w:name w:val="WW8Num9z3"/>
    <w:uiPriority w:val="99"/>
    <w:rsid w:val="006A5C42"/>
  </w:style>
  <w:style w:type="character" w:customStyle="1" w:styleId="WW8Num9z4">
    <w:name w:val="WW8Num9z4"/>
    <w:uiPriority w:val="99"/>
    <w:rsid w:val="006A5C42"/>
  </w:style>
  <w:style w:type="character" w:customStyle="1" w:styleId="WW8Num9z5">
    <w:name w:val="WW8Num9z5"/>
    <w:uiPriority w:val="99"/>
    <w:rsid w:val="006A5C42"/>
  </w:style>
  <w:style w:type="character" w:customStyle="1" w:styleId="WW8Num9z6">
    <w:name w:val="WW8Num9z6"/>
    <w:uiPriority w:val="99"/>
    <w:rsid w:val="006A5C42"/>
  </w:style>
  <w:style w:type="character" w:customStyle="1" w:styleId="WW8Num9z7">
    <w:name w:val="WW8Num9z7"/>
    <w:uiPriority w:val="99"/>
    <w:rsid w:val="006A5C42"/>
  </w:style>
  <w:style w:type="character" w:customStyle="1" w:styleId="WW8Num9z8">
    <w:name w:val="WW8Num9z8"/>
    <w:uiPriority w:val="99"/>
    <w:rsid w:val="006A5C42"/>
  </w:style>
  <w:style w:type="character" w:customStyle="1" w:styleId="WW8Num10z0">
    <w:name w:val="WW8Num10z0"/>
    <w:uiPriority w:val="99"/>
    <w:rsid w:val="006A5C42"/>
  </w:style>
  <w:style w:type="character" w:customStyle="1" w:styleId="WW8Num10z1">
    <w:name w:val="WW8Num10z1"/>
    <w:uiPriority w:val="99"/>
    <w:rsid w:val="006A5C42"/>
  </w:style>
  <w:style w:type="character" w:customStyle="1" w:styleId="WW8Num10z2">
    <w:name w:val="WW8Num10z2"/>
    <w:uiPriority w:val="99"/>
    <w:rsid w:val="006A5C42"/>
  </w:style>
  <w:style w:type="character" w:customStyle="1" w:styleId="WW8Num10z3">
    <w:name w:val="WW8Num10z3"/>
    <w:uiPriority w:val="99"/>
    <w:rsid w:val="006A5C42"/>
  </w:style>
  <w:style w:type="character" w:customStyle="1" w:styleId="WW8Num10z4">
    <w:name w:val="WW8Num10z4"/>
    <w:uiPriority w:val="99"/>
    <w:rsid w:val="006A5C42"/>
  </w:style>
  <w:style w:type="character" w:customStyle="1" w:styleId="WW8Num10z5">
    <w:name w:val="WW8Num10z5"/>
    <w:uiPriority w:val="99"/>
    <w:rsid w:val="006A5C42"/>
  </w:style>
  <w:style w:type="character" w:customStyle="1" w:styleId="WW8Num10z6">
    <w:name w:val="WW8Num10z6"/>
    <w:uiPriority w:val="99"/>
    <w:rsid w:val="006A5C42"/>
  </w:style>
  <w:style w:type="character" w:customStyle="1" w:styleId="WW8Num10z7">
    <w:name w:val="WW8Num10z7"/>
    <w:uiPriority w:val="99"/>
    <w:rsid w:val="006A5C42"/>
  </w:style>
  <w:style w:type="character" w:customStyle="1" w:styleId="WW8Num10z8">
    <w:name w:val="WW8Num10z8"/>
    <w:uiPriority w:val="99"/>
    <w:rsid w:val="006A5C42"/>
  </w:style>
  <w:style w:type="character" w:customStyle="1" w:styleId="WW8Num11z0">
    <w:name w:val="WW8Num11z0"/>
    <w:uiPriority w:val="99"/>
    <w:rsid w:val="006A5C42"/>
  </w:style>
  <w:style w:type="character" w:customStyle="1" w:styleId="WW8Num11z1">
    <w:name w:val="WW8Num11z1"/>
    <w:uiPriority w:val="99"/>
    <w:rsid w:val="006A5C42"/>
  </w:style>
  <w:style w:type="character" w:customStyle="1" w:styleId="WW8Num11z2">
    <w:name w:val="WW8Num11z2"/>
    <w:uiPriority w:val="99"/>
    <w:rsid w:val="006A5C42"/>
  </w:style>
  <w:style w:type="character" w:customStyle="1" w:styleId="WW8Num11z3">
    <w:name w:val="WW8Num11z3"/>
    <w:uiPriority w:val="99"/>
    <w:rsid w:val="006A5C42"/>
  </w:style>
  <w:style w:type="character" w:customStyle="1" w:styleId="WW8Num11z4">
    <w:name w:val="WW8Num11z4"/>
    <w:uiPriority w:val="99"/>
    <w:rsid w:val="006A5C42"/>
  </w:style>
  <w:style w:type="character" w:customStyle="1" w:styleId="WW8Num11z5">
    <w:name w:val="WW8Num11z5"/>
    <w:uiPriority w:val="99"/>
    <w:rsid w:val="006A5C42"/>
  </w:style>
  <w:style w:type="character" w:customStyle="1" w:styleId="WW8Num11z6">
    <w:name w:val="WW8Num11z6"/>
    <w:uiPriority w:val="99"/>
    <w:rsid w:val="006A5C42"/>
  </w:style>
  <w:style w:type="character" w:customStyle="1" w:styleId="WW8Num11z7">
    <w:name w:val="WW8Num11z7"/>
    <w:uiPriority w:val="99"/>
    <w:rsid w:val="006A5C42"/>
  </w:style>
  <w:style w:type="character" w:customStyle="1" w:styleId="WW8Num11z8">
    <w:name w:val="WW8Num11z8"/>
    <w:uiPriority w:val="99"/>
    <w:rsid w:val="006A5C42"/>
  </w:style>
  <w:style w:type="character" w:customStyle="1" w:styleId="WW8Num12z0">
    <w:name w:val="WW8Num12z0"/>
    <w:uiPriority w:val="99"/>
    <w:rsid w:val="006A5C42"/>
  </w:style>
  <w:style w:type="character" w:customStyle="1" w:styleId="WW8Num12z1">
    <w:name w:val="WW8Num12z1"/>
    <w:uiPriority w:val="99"/>
    <w:rsid w:val="006A5C42"/>
  </w:style>
  <w:style w:type="character" w:customStyle="1" w:styleId="WW8Num12z2">
    <w:name w:val="WW8Num12z2"/>
    <w:uiPriority w:val="99"/>
    <w:rsid w:val="006A5C42"/>
  </w:style>
  <w:style w:type="character" w:customStyle="1" w:styleId="WW8Num12z3">
    <w:name w:val="WW8Num12z3"/>
    <w:uiPriority w:val="99"/>
    <w:rsid w:val="006A5C42"/>
  </w:style>
  <w:style w:type="character" w:customStyle="1" w:styleId="WW8Num12z4">
    <w:name w:val="WW8Num12z4"/>
    <w:uiPriority w:val="99"/>
    <w:rsid w:val="006A5C42"/>
  </w:style>
  <w:style w:type="character" w:customStyle="1" w:styleId="WW8Num12z5">
    <w:name w:val="WW8Num12z5"/>
    <w:uiPriority w:val="99"/>
    <w:rsid w:val="006A5C42"/>
  </w:style>
  <w:style w:type="character" w:customStyle="1" w:styleId="WW8Num12z6">
    <w:name w:val="WW8Num12z6"/>
    <w:uiPriority w:val="99"/>
    <w:rsid w:val="006A5C42"/>
  </w:style>
  <w:style w:type="character" w:customStyle="1" w:styleId="WW8Num12z7">
    <w:name w:val="WW8Num12z7"/>
    <w:uiPriority w:val="99"/>
    <w:rsid w:val="006A5C42"/>
  </w:style>
  <w:style w:type="character" w:customStyle="1" w:styleId="WW8Num12z8">
    <w:name w:val="WW8Num12z8"/>
    <w:uiPriority w:val="99"/>
    <w:rsid w:val="006A5C42"/>
  </w:style>
  <w:style w:type="character" w:customStyle="1" w:styleId="WW8Num13z0">
    <w:name w:val="WW8Num13z0"/>
    <w:uiPriority w:val="99"/>
    <w:rsid w:val="006A5C42"/>
  </w:style>
  <w:style w:type="character" w:customStyle="1" w:styleId="WW8Num13z1">
    <w:name w:val="WW8Num13z1"/>
    <w:uiPriority w:val="99"/>
    <w:rsid w:val="006A5C42"/>
  </w:style>
  <w:style w:type="character" w:customStyle="1" w:styleId="WW8Num13z2">
    <w:name w:val="WW8Num13z2"/>
    <w:uiPriority w:val="99"/>
    <w:rsid w:val="006A5C42"/>
  </w:style>
  <w:style w:type="character" w:customStyle="1" w:styleId="WW8Num13z3">
    <w:name w:val="WW8Num13z3"/>
    <w:uiPriority w:val="99"/>
    <w:rsid w:val="006A5C42"/>
  </w:style>
  <w:style w:type="character" w:customStyle="1" w:styleId="WW8Num13z4">
    <w:name w:val="WW8Num13z4"/>
    <w:uiPriority w:val="99"/>
    <w:rsid w:val="006A5C42"/>
  </w:style>
  <w:style w:type="character" w:customStyle="1" w:styleId="WW8Num13z5">
    <w:name w:val="WW8Num13z5"/>
    <w:uiPriority w:val="99"/>
    <w:rsid w:val="006A5C42"/>
  </w:style>
  <w:style w:type="character" w:customStyle="1" w:styleId="WW8Num13z6">
    <w:name w:val="WW8Num13z6"/>
    <w:uiPriority w:val="99"/>
    <w:rsid w:val="006A5C42"/>
  </w:style>
  <w:style w:type="character" w:customStyle="1" w:styleId="WW8Num13z7">
    <w:name w:val="WW8Num13z7"/>
    <w:uiPriority w:val="99"/>
    <w:rsid w:val="006A5C42"/>
  </w:style>
  <w:style w:type="character" w:customStyle="1" w:styleId="WW8Num13z8">
    <w:name w:val="WW8Num13z8"/>
    <w:uiPriority w:val="99"/>
    <w:rsid w:val="006A5C42"/>
  </w:style>
  <w:style w:type="character" w:customStyle="1" w:styleId="WW8Num14z0">
    <w:name w:val="WW8Num14z0"/>
    <w:uiPriority w:val="99"/>
    <w:rsid w:val="006A5C42"/>
  </w:style>
  <w:style w:type="character" w:customStyle="1" w:styleId="WW8Num14z1">
    <w:name w:val="WW8Num14z1"/>
    <w:uiPriority w:val="99"/>
    <w:rsid w:val="006A5C42"/>
  </w:style>
  <w:style w:type="character" w:customStyle="1" w:styleId="WW8Num14z2">
    <w:name w:val="WW8Num14z2"/>
    <w:uiPriority w:val="99"/>
    <w:rsid w:val="006A5C42"/>
  </w:style>
  <w:style w:type="character" w:customStyle="1" w:styleId="WW8Num14z3">
    <w:name w:val="WW8Num14z3"/>
    <w:uiPriority w:val="99"/>
    <w:rsid w:val="006A5C42"/>
  </w:style>
  <w:style w:type="character" w:customStyle="1" w:styleId="WW8Num14z4">
    <w:name w:val="WW8Num14z4"/>
    <w:uiPriority w:val="99"/>
    <w:rsid w:val="006A5C42"/>
  </w:style>
  <w:style w:type="character" w:customStyle="1" w:styleId="WW8Num14z5">
    <w:name w:val="WW8Num14z5"/>
    <w:uiPriority w:val="99"/>
    <w:rsid w:val="006A5C42"/>
  </w:style>
  <w:style w:type="character" w:customStyle="1" w:styleId="WW8Num14z6">
    <w:name w:val="WW8Num14z6"/>
    <w:uiPriority w:val="99"/>
    <w:rsid w:val="006A5C42"/>
  </w:style>
  <w:style w:type="character" w:customStyle="1" w:styleId="WW8Num14z7">
    <w:name w:val="WW8Num14z7"/>
    <w:uiPriority w:val="99"/>
    <w:rsid w:val="006A5C42"/>
  </w:style>
  <w:style w:type="character" w:customStyle="1" w:styleId="WW8Num14z8">
    <w:name w:val="WW8Num14z8"/>
    <w:uiPriority w:val="99"/>
    <w:rsid w:val="006A5C42"/>
  </w:style>
  <w:style w:type="character" w:customStyle="1" w:styleId="WW8Num15z0">
    <w:name w:val="WW8Num15z0"/>
    <w:uiPriority w:val="99"/>
    <w:rsid w:val="006A5C42"/>
  </w:style>
  <w:style w:type="character" w:customStyle="1" w:styleId="WW8Num15z1">
    <w:name w:val="WW8Num15z1"/>
    <w:uiPriority w:val="99"/>
    <w:rsid w:val="006A5C42"/>
  </w:style>
  <w:style w:type="character" w:customStyle="1" w:styleId="WW8Num15z2">
    <w:name w:val="WW8Num15z2"/>
    <w:uiPriority w:val="99"/>
    <w:rsid w:val="006A5C42"/>
  </w:style>
  <w:style w:type="character" w:customStyle="1" w:styleId="WW8Num15z3">
    <w:name w:val="WW8Num15z3"/>
    <w:uiPriority w:val="99"/>
    <w:rsid w:val="006A5C42"/>
  </w:style>
  <w:style w:type="character" w:customStyle="1" w:styleId="WW8Num15z4">
    <w:name w:val="WW8Num15z4"/>
    <w:uiPriority w:val="99"/>
    <w:rsid w:val="006A5C42"/>
  </w:style>
  <w:style w:type="character" w:customStyle="1" w:styleId="WW8Num15z5">
    <w:name w:val="WW8Num15z5"/>
    <w:uiPriority w:val="99"/>
    <w:rsid w:val="006A5C42"/>
  </w:style>
  <w:style w:type="character" w:customStyle="1" w:styleId="WW8Num15z6">
    <w:name w:val="WW8Num15z6"/>
    <w:uiPriority w:val="99"/>
    <w:rsid w:val="006A5C42"/>
  </w:style>
  <w:style w:type="character" w:customStyle="1" w:styleId="WW8Num15z7">
    <w:name w:val="WW8Num15z7"/>
    <w:uiPriority w:val="99"/>
    <w:rsid w:val="006A5C42"/>
  </w:style>
  <w:style w:type="character" w:customStyle="1" w:styleId="WW8Num15z8">
    <w:name w:val="WW8Num15z8"/>
    <w:uiPriority w:val="99"/>
    <w:rsid w:val="006A5C42"/>
  </w:style>
  <w:style w:type="character" w:customStyle="1" w:styleId="a4">
    <w:name w:val="Верхний колонтитул Знак"/>
    <w:uiPriority w:val="99"/>
    <w:rsid w:val="006A5C42"/>
    <w:rPr>
      <w:sz w:val="22"/>
      <w:szCs w:val="22"/>
    </w:rPr>
  </w:style>
  <w:style w:type="character" w:customStyle="1" w:styleId="a5">
    <w:name w:val="Нижний колонтитул Знак"/>
    <w:uiPriority w:val="99"/>
    <w:rsid w:val="006A5C42"/>
    <w:rPr>
      <w:sz w:val="22"/>
      <w:szCs w:val="22"/>
    </w:rPr>
  </w:style>
  <w:style w:type="character" w:customStyle="1" w:styleId="a6">
    <w:name w:val="Без интервала Знак"/>
    <w:uiPriority w:val="99"/>
    <w:rsid w:val="006A5C42"/>
    <w:rPr>
      <w:rFonts w:eastAsia="Times New Roman"/>
      <w:sz w:val="22"/>
      <w:szCs w:val="22"/>
    </w:rPr>
  </w:style>
  <w:style w:type="character" w:customStyle="1" w:styleId="10">
    <w:name w:val="Заголовок 1 Знак"/>
    <w:uiPriority w:val="99"/>
    <w:rsid w:val="006A5C42"/>
    <w:rPr>
      <w:rFonts w:ascii="Times New Roman" w:hAnsi="Times New Roman" w:cs="Times New Roman"/>
      <w:b/>
      <w:bCs/>
      <w:sz w:val="32"/>
      <w:szCs w:val="32"/>
    </w:rPr>
  </w:style>
  <w:style w:type="character" w:customStyle="1" w:styleId="22">
    <w:name w:val="Заголовок 2 Знак"/>
    <w:uiPriority w:val="99"/>
    <w:rsid w:val="006A5C42"/>
    <w:rPr>
      <w:rFonts w:ascii="Arial" w:hAnsi="Arial" w:cs="Arial"/>
      <w:b/>
      <w:bCs/>
      <w:i/>
      <w:iCs/>
      <w:sz w:val="28"/>
      <w:szCs w:val="28"/>
    </w:rPr>
  </w:style>
  <w:style w:type="character" w:customStyle="1" w:styleId="30">
    <w:name w:val="Заголовок 3 Знак"/>
    <w:uiPriority w:val="99"/>
    <w:rsid w:val="006A5C42"/>
    <w:rPr>
      <w:rFonts w:ascii="Arial" w:hAnsi="Arial" w:cs="Arial"/>
      <w:b/>
      <w:bCs/>
    </w:rPr>
  </w:style>
  <w:style w:type="character" w:customStyle="1" w:styleId="apple-converted-space">
    <w:name w:val="apple-converted-space"/>
    <w:uiPriority w:val="99"/>
    <w:rsid w:val="006A5C42"/>
  </w:style>
  <w:style w:type="character" w:customStyle="1" w:styleId="a7">
    <w:name w:val="Текст сноски Знак"/>
    <w:uiPriority w:val="99"/>
    <w:rsid w:val="006A5C42"/>
    <w:rPr>
      <w:rFonts w:ascii="Arial" w:hAnsi="Arial" w:cs="Arial"/>
    </w:rPr>
  </w:style>
  <w:style w:type="character" w:customStyle="1" w:styleId="FootnoteCharacters">
    <w:name w:val="Footnote Characters"/>
    <w:uiPriority w:val="99"/>
    <w:rsid w:val="006A5C42"/>
    <w:rPr>
      <w:vertAlign w:val="superscript"/>
    </w:rPr>
  </w:style>
  <w:style w:type="character" w:styleId="a8">
    <w:name w:val="page number"/>
    <w:basedOn w:val="a1"/>
    <w:uiPriority w:val="99"/>
    <w:rsid w:val="006A5C42"/>
  </w:style>
  <w:style w:type="character" w:customStyle="1" w:styleId="grame">
    <w:name w:val="grame"/>
    <w:uiPriority w:val="99"/>
    <w:rsid w:val="006A5C42"/>
  </w:style>
  <w:style w:type="character" w:customStyle="1" w:styleId="a9">
    <w:name w:val="Текст Знак"/>
    <w:uiPriority w:val="99"/>
    <w:rsid w:val="006A5C42"/>
    <w:rPr>
      <w:rFonts w:ascii="Courier New" w:hAnsi="Courier New" w:cs="Courier New"/>
    </w:rPr>
  </w:style>
  <w:style w:type="character" w:customStyle="1" w:styleId="spelle">
    <w:name w:val="spelle"/>
    <w:uiPriority w:val="99"/>
    <w:rsid w:val="006A5C42"/>
  </w:style>
  <w:style w:type="character" w:customStyle="1" w:styleId="InternetLink">
    <w:name w:val="Internet Link"/>
    <w:uiPriority w:val="99"/>
    <w:rsid w:val="006A5C42"/>
    <w:rPr>
      <w:color w:val="000000"/>
      <w:u w:val="none"/>
    </w:rPr>
  </w:style>
  <w:style w:type="character" w:customStyle="1" w:styleId="HTML">
    <w:name w:val="Стандартный HTML Знак"/>
    <w:uiPriority w:val="99"/>
    <w:rsid w:val="006A5C42"/>
    <w:rPr>
      <w:rFonts w:ascii="Courier New" w:hAnsi="Courier New" w:cs="Courier New"/>
      <w:color w:val="000000"/>
    </w:rPr>
  </w:style>
  <w:style w:type="character" w:customStyle="1" w:styleId="f">
    <w:name w:val="f"/>
    <w:uiPriority w:val="99"/>
    <w:rsid w:val="006A5C42"/>
  </w:style>
  <w:style w:type="character" w:customStyle="1" w:styleId="aa">
    <w:name w:val="Основной текст с отступом Знак"/>
    <w:uiPriority w:val="99"/>
    <w:rsid w:val="006A5C42"/>
    <w:rPr>
      <w:rFonts w:ascii="Arial" w:hAnsi="Arial" w:cs="Arial"/>
      <w:sz w:val="24"/>
      <w:szCs w:val="24"/>
    </w:rPr>
  </w:style>
  <w:style w:type="character" w:customStyle="1" w:styleId="StrongEmphasis">
    <w:name w:val="Strong Emphasis"/>
    <w:uiPriority w:val="99"/>
    <w:rsid w:val="006A5C42"/>
    <w:rPr>
      <w:b/>
      <w:bCs/>
    </w:rPr>
  </w:style>
  <w:style w:type="character" w:customStyle="1" w:styleId="ab">
    <w:name w:val="Основной текст Знак"/>
    <w:uiPriority w:val="99"/>
    <w:rsid w:val="006A5C42"/>
    <w:rPr>
      <w:rFonts w:ascii="Arial" w:hAnsi="Arial" w:cs="Arial"/>
      <w:sz w:val="24"/>
      <w:szCs w:val="24"/>
    </w:rPr>
  </w:style>
  <w:style w:type="character" w:customStyle="1" w:styleId="ac">
    <w:name w:val="Текст выноски Знак"/>
    <w:uiPriority w:val="99"/>
    <w:rsid w:val="006A5C42"/>
    <w:rPr>
      <w:rFonts w:ascii="Tahoma" w:hAnsi="Tahoma" w:cs="Tahoma"/>
      <w:sz w:val="16"/>
      <w:szCs w:val="16"/>
    </w:rPr>
  </w:style>
  <w:style w:type="character" w:customStyle="1" w:styleId="23">
    <w:name w:val="Основной текст с отступом 2 Знак"/>
    <w:uiPriority w:val="99"/>
    <w:rsid w:val="006A5C42"/>
    <w:rPr>
      <w:rFonts w:ascii="Arial" w:hAnsi="Arial" w:cs="Arial"/>
      <w:sz w:val="24"/>
      <w:szCs w:val="24"/>
    </w:rPr>
  </w:style>
  <w:style w:type="character" w:customStyle="1" w:styleId="24">
    <w:name w:val="Основной текст 2 Знак"/>
    <w:uiPriority w:val="99"/>
    <w:rsid w:val="006A5C42"/>
    <w:rPr>
      <w:rFonts w:ascii="Arial" w:hAnsi="Arial" w:cs="Arial"/>
      <w:sz w:val="24"/>
      <w:szCs w:val="24"/>
    </w:rPr>
  </w:style>
  <w:style w:type="character" w:customStyle="1" w:styleId="S1">
    <w:name w:val="S_Маркированный Знак1"/>
    <w:uiPriority w:val="99"/>
    <w:rsid w:val="006A5C42"/>
    <w:rPr>
      <w:sz w:val="24"/>
      <w:szCs w:val="24"/>
    </w:rPr>
  </w:style>
  <w:style w:type="character" w:customStyle="1" w:styleId="S">
    <w:name w:val="S_Обычный Знак"/>
    <w:uiPriority w:val="99"/>
    <w:rsid w:val="006A5C42"/>
    <w:rPr>
      <w:rFonts w:ascii="Arial" w:hAnsi="Arial" w:cs="Arial"/>
      <w:sz w:val="24"/>
      <w:szCs w:val="24"/>
    </w:rPr>
  </w:style>
  <w:style w:type="character" w:customStyle="1" w:styleId="S0">
    <w:name w:val="S_Таблица Знак"/>
    <w:uiPriority w:val="99"/>
    <w:rsid w:val="006A5C42"/>
    <w:rPr>
      <w:rFonts w:ascii="Arial" w:hAnsi="Arial" w:cs="Arial"/>
      <w:color w:val="008000"/>
      <w:sz w:val="24"/>
      <w:szCs w:val="24"/>
    </w:rPr>
  </w:style>
  <w:style w:type="character" w:customStyle="1" w:styleId="S2">
    <w:name w:val="S_Обычный в таблице Знак"/>
    <w:uiPriority w:val="99"/>
    <w:rsid w:val="006A5C42"/>
    <w:rPr>
      <w:sz w:val="24"/>
      <w:szCs w:val="24"/>
    </w:rPr>
  </w:style>
  <w:style w:type="character" w:customStyle="1" w:styleId="ad">
    <w:name w:val="Текст примечания Знак"/>
    <w:uiPriority w:val="99"/>
    <w:rsid w:val="006A5C42"/>
    <w:rPr>
      <w:rFonts w:ascii="Arial" w:hAnsi="Arial" w:cs="Arial"/>
    </w:rPr>
  </w:style>
  <w:style w:type="character" w:customStyle="1" w:styleId="32">
    <w:name w:val="Основной текст с отступом 3 Знак"/>
    <w:uiPriority w:val="99"/>
    <w:rsid w:val="006A5C42"/>
    <w:rPr>
      <w:rFonts w:ascii="Arial" w:hAnsi="Arial" w:cs="Arial"/>
      <w:sz w:val="16"/>
      <w:szCs w:val="16"/>
    </w:rPr>
  </w:style>
  <w:style w:type="character" w:customStyle="1" w:styleId="FontStyle11">
    <w:name w:val="Font Style11"/>
    <w:uiPriority w:val="99"/>
    <w:rsid w:val="006A5C42"/>
    <w:rPr>
      <w:rFonts w:ascii="Times New Roman" w:hAnsi="Times New Roman" w:cs="Times New Roman"/>
      <w:sz w:val="26"/>
      <w:szCs w:val="26"/>
    </w:rPr>
  </w:style>
  <w:style w:type="character" w:customStyle="1" w:styleId="apple-style-span">
    <w:name w:val="apple-style-span"/>
    <w:uiPriority w:val="99"/>
    <w:rsid w:val="006A5C42"/>
  </w:style>
  <w:style w:type="character" w:customStyle="1" w:styleId="text11">
    <w:name w:val="text11"/>
    <w:uiPriority w:val="99"/>
    <w:rsid w:val="006A5C42"/>
    <w:rPr>
      <w:b/>
      <w:bCs/>
      <w:color w:val="auto"/>
      <w:sz w:val="20"/>
      <w:szCs w:val="20"/>
      <w:u w:val="single"/>
    </w:rPr>
  </w:style>
  <w:style w:type="character" w:customStyle="1" w:styleId="highlighthighlightactive">
    <w:name w:val="highlight highlight_active"/>
    <w:uiPriority w:val="99"/>
    <w:rsid w:val="006A5C42"/>
  </w:style>
  <w:style w:type="character" w:customStyle="1" w:styleId="context">
    <w:name w:val="context"/>
    <w:uiPriority w:val="99"/>
    <w:rsid w:val="006A5C42"/>
  </w:style>
  <w:style w:type="character" w:customStyle="1" w:styleId="contextcurrent">
    <w:name w:val="context_current"/>
    <w:uiPriority w:val="99"/>
    <w:rsid w:val="006A5C42"/>
  </w:style>
  <w:style w:type="character" w:customStyle="1" w:styleId="match">
    <w:name w:val="match"/>
    <w:uiPriority w:val="99"/>
    <w:rsid w:val="006A5C42"/>
  </w:style>
  <w:style w:type="character" w:customStyle="1" w:styleId="visited">
    <w:name w:val="visited"/>
    <w:uiPriority w:val="99"/>
    <w:rsid w:val="006A5C42"/>
  </w:style>
  <w:style w:type="character" w:customStyle="1" w:styleId="FontStyle15">
    <w:name w:val="Font Style15"/>
    <w:uiPriority w:val="99"/>
    <w:rsid w:val="006A5C42"/>
    <w:rPr>
      <w:rFonts w:ascii="Times New Roman" w:hAnsi="Times New Roman" w:cs="Times New Roman"/>
      <w:sz w:val="24"/>
      <w:szCs w:val="24"/>
    </w:rPr>
  </w:style>
  <w:style w:type="character" w:customStyle="1" w:styleId="Normal">
    <w:name w:val="Normal Знак"/>
    <w:uiPriority w:val="99"/>
    <w:rsid w:val="006A5C42"/>
    <w:rPr>
      <w:sz w:val="24"/>
      <w:szCs w:val="24"/>
      <w:lang w:val="ru-RU"/>
    </w:rPr>
  </w:style>
  <w:style w:type="character" w:customStyle="1" w:styleId="Normal10-022">
    <w:name w:val="Стиль Normal + 10 пт полужирный По центру Слева:  -02 см Справ...2 Знак"/>
    <w:uiPriority w:val="99"/>
    <w:rsid w:val="006A5C42"/>
    <w:rPr>
      <w:rFonts w:ascii="Times New Roman" w:hAnsi="Times New Roman" w:cs="Times New Roman"/>
      <w:b/>
      <w:bCs/>
    </w:rPr>
  </w:style>
  <w:style w:type="character" w:customStyle="1" w:styleId="FontStyle88">
    <w:name w:val="Font Style88"/>
    <w:uiPriority w:val="99"/>
    <w:rsid w:val="006A5C42"/>
    <w:rPr>
      <w:rFonts w:ascii="Times New Roman" w:hAnsi="Times New Roman" w:cs="Times New Roman"/>
      <w:sz w:val="22"/>
      <w:szCs w:val="22"/>
    </w:rPr>
  </w:style>
  <w:style w:type="character" w:customStyle="1" w:styleId="VisitedInternetLink">
    <w:name w:val="Visited Internet Link"/>
    <w:uiPriority w:val="99"/>
    <w:rsid w:val="006A5C42"/>
    <w:rPr>
      <w:color w:val="800080"/>
      <w:u w:val="single"/>
    </w:rPr>
  </w:style>
  <w:style w:type="character" w:customStyle="1" w:styleId="nobase">
    <w:name w:val="nobase"/>
    <w:uiPriority w:val="99"/>
    <w:rsid w:val="006A5C42"/>
  </w:style>
  <w:style w:type="character" w:customStyle="1" w:styleId="ae">
    <w:name w:val="Схема документа Знак"/>
    <w:uiPriority w:val="99"/>
    <w:rsid w:val="006A5C42"/>
    <w:rPr>
      <w:rFonts w:ascii="Tahoma" w:hAnsi="Tahoma" w:cs="Tahoma"/>
      <w:b/>
      <w:bCs/>
      <w:sz w:val="16"/>
      <w:szCs w:val="16"/>
    </w:rPr>
  </w:style>
  <w:style w:type="character" w:customStyle="1" w:styleId="12">
    <w:name w:val="Знак Знак Знак Знак Знак Знак1"/>
    <w:uiPriority w:val="99"/>
    <w:rsid w:val="006A5C42"/>
    <w:rPr>
      <w:rFonts w:ascii="Arial" w:hAnsi="Arial" w:cs="Arial"/>
      <w:sz w:val="24"/>
      <w:szCs w:val="24"/>
      <w:lang w:val="ru-RU"/>
    </w:rPr>
  </w:style>
  <w:style w:type="character" w:customStyle="1" w:styleId="9">
    <w:name w:val="Знак Знак9"/>
    <w:uiPriority w:val="99"/>
    <w:rsid w:val="006A5C42"/>
    <w:rPr>
      <w:rFonts w:ascii="Arial" w:hAnsi="Arial" w:cs="Arial"/>
      <w:lang w:val="ru-RU"/>
    </w:rPr>
  </w:style>
  <w:style w:type="character" w:styleId="af">
    <w:name w:val="annotation reference"/>
    <w:uiPriority w:val="99"/>
    <w:semiHidden/>
    <w:rsid w:val="006A5C42"/>
    <w:rPr>
      <w:sz w:val="16"/>
      <w:szCs w:val="16"/>
    </w:rPr>
  </w:style>
  <w:style w:type="character" w:customStyle="1" w:styleId="af0">
    <w:name w:val="Тема примечания Знак"/>
    <w:uiPriority w:val="99"/>
    <w:rsid w:val="006A5C42"/>
    <w:rPr>
      <w:rFonts w:ascii="Arial" w:hAnsi="Arial" w:cs="Arial"/>
      <w:b/>
      <w:bCs/>
    </w:rPr>
  </w:style>
  <w:style w:type="paragraph" w:customStyle="1" w:styleId="Heading">
    <w:name w:val="Heading"/>
    <w:next w:val="TextBody"/>
    <w:uiPriority w:val="99"/>
    <w:rsid w:val="006A5C42"/>
    <w:pPr>
      <w:widowControl w:val="0"/>
      <w:suppressAutoHyphens/>
      <w:autoSpaceDE w:val="0"/>
    </w:pPr>
    <w:rPr>
      <w:rFonts w:ascii="Arial" w:eastAsia="Times New Roman" w:hAnsi="Arial" w:cs="Arial"/>
      <w:b/>
      <w:bCs/>
      <w:sz w:val="22"/>
      <w:szCs w:val="22"/>
      <w:lang w:eastAsia="zh-CN"/>
    </w:rPr>
  </w:style>
  <w:style w:type="paragraph" w:customStyle="1" w:styleId="TextBody">
    <w:name w:val="Text Body"/>
    <w:basedOn w:val="a0"/>
    <w:uiPriority w:val="99"/>
    <w:rsid w:val="006A5C42"/>
    <w:pPr>
      <w:spacing w:after="120"/>
      <w:ind w:firstLine="0"/>
      <w:jc w:val="left"/>
    </w:pPr>
    <w:rPr>
      <w:rFonts w:ascii="Arial" w:eastAsia="Times New Roman" w:hAnsi="Arial" w:cs="Arial"/>
      <w:sz w:val="24"/>
      <w:szCs w:val="24"/>
      <w:lang w:val="en-US"/>
    </w:rPr>
  </w:style>
  <w:style w:type="paragraph" w:styleId="af1">
    <w:name w:val="List"/>
    <w:basedOn w:val="TextBody"/>
    <w:uiPriority w:val="99"/>
    <w:rsid w:val="006A5C42"/>
  </w:style>
  <w:style w:type="paragraph" w:styleId="af2">
    <w:name w:val="caption"/>
    <w:basedOn w:val="a0"/>
    <w:uiPriority w:val="99"/>
    <w:qFormat/>
    <w:rsid w:val="006A5C42"/>
    <w:pPr>
      <w:suppressLineNumbers/>
      <w:spacing w:before="120" w:after="120"/>
    </w:pPr>
    <w:rPr>
      <w:i/>
      <w:iCs/>
      <w:sz w:val="24"/>
      <w:szCs w:val="24"/>
    </w:rPr>
  </w:style>
  <w:style w:type="paragraph" w:customStyle="1" w:styleId="Index">
    <w:name w:val="Index"/>
    <w:basedOn w:val="a0"/>
    <w:uiPriority w:val="99"/>
    <w:rsid w:val="006A5C42"/>
    <w:pPr>
      <w:suppressLineNumbers/>
    </w:pPr>
  </w:style>
  <w:style w:type="paragraph" w:customStyle="1" w:styleId="ConsPlusNormal">
    <w:name w:val="ConsPlusNormal"/>
    <w:uiPriority w:val="99"/>
    <w:rsid w:val="006A5C42"/>
    <w:pPr>
      <w:widowControl w:val="0"/>
      <w:suppressAutoHyphens/>
      <w:autoSpaceDE w:val="0"/>
    </w:pPr>
    <w:rPr>
      <w:rFonts w:ascii="Arial" w:eastAsia="Times New Roman" w:hAnsi="Arial" w:cs="Arial"/>
      <w:sz w:val="22"/>
      <w:szCs w:val="22"/>
      <w:lang w:eastAsia="zh-CN"/>
    </w:rPr>
  </w:style>
  <w:style w:type="paragraph" w:styleId="af3">
    <w:name w:val="header"/>
    <w:basedOn w:val="a0"/>
    <w:link w:val="13"/>
    <w:uiPriority w:val="99"/>
    <w:rsid w:val="006A5C42"/>
    <w:pPr>
      <w:tabs>
        <w:tab w:val="center" w:pos="4677"/>
        <w:tab w:val="right" w:pos="9355"/>
      </w:tabs>
    </w:pPr>
    <w:rPr>
      <w:lang w:val="en-US"/>
    </w:rPr>
  </w:style>
  <w:style w:type="character" w:customStyle="1" w:styleId="13">
    <w:name w:val="Верхний колонтитул Знак1"/>
    <w:link w:val="af3"/>
    <w:uiPriority w:val="99"/>
    <w:semiHidden/>
    <w:locked/>
    <w:rsid w:val="000459AB"/>
    <w:rPr>
      <w:rFonts w:ascii="Times New Roman" w:hAnsi="Times New Roman" w:cs="Times New Roman"/>
      <w:lang w:eastAsia="zh-CN"/>
    </w:rPr>
  </w:style>
  <w:style w:type="paragraph" w:styleId="af4">
    <w:name w:val="footer"/>
    <w:basedOn w:val="a0"/>
    <w:link w:val="14"/>
    <w:uiPriority w:val="99"/>
    <w:rsid w:val="006A5C42"/>
    <w:pPr>
      <w:tabs>
        <w:tab w:val="center" w:pos="4677"/>
        <w:tab w:val="right" w:pos="9355"/>
      </w:tabs>
    </w:pPr>
    <w:rPr>
      <w:lang w:val="en-US"/>
    </w:rPr>
  </w:style>
  <w:style w:type="character" w:customStyle="1" w:styleId="14">
    <w:name w:val="Нижний колонтитул Знак1"/>
    <w:link w:val="af4"/>
    <w:uiPriority w:val="99"/>
    <w:semiHidden/>
    <w:locked/>
    <w:rsid w:val="000459AB"/>
    <w:rPr>
      <w:rFonts w:ascii="Times New Roman" w:hAnsi="Times New Roman" w:cs="Times New Roman"/>
      <w:lang w:eastAsia="zh-CN"/>
    </w:rPr>
  </w:style>
  <w:style w:type="paragraph" w:customStyle="1" w:styleId="15">
    <w:name w:val="Без интервала1"/>
    <w:uiPriority w:val="99"/>
    <w:rsid w:val="006A5C42"/>
    <w:pPr>
      <w:suppressAutoHyphens/>
    </w:pPr>
    <w:rPr>
      <w:rFonts w:ascii="Times New Roman" w:eastAsia="Times New Roman" w:hAnsi="Times New Roman" w:cs="Times New Roman"/>
      <w:sz w:val="22"/>
      <w:szCs w:val="22"/>
      <w:lang w:eastAsia="zh-CN"/>
    </w:rPr>
  </w:style>
  <w:style w:type="paragraph" w:customStyle="1" w:styleId="ConsPlusNonformat">
    <w:name w:val="ConsPlusNonformat"/>
    <w:uiPriority w:val="99"/>
    <w:rsid w:val="006A5C42"/>
    <w:pPr>
      <w:widowControl w:val="0"/>
      <w:suppressAutoHyphens/>
      <w:autoSpaceDE w:val="0"/>
    </w:pPr>
    <w:rPr>
      <w:rFonts w:ascii="Courier New" w:eastAsia="Times New Roman" w:hAnsi="Courier New" w:cs="Courier New"/>
      <w:sz w:val="22"/>
      <w:szCs w:val="22"/>
      <w:lang w:eastAsia="zh-CN"/>
    </w:rPr>
  </w:style>
  <w:style w:type="paragraph" w:customStyle="1" w:styleId="ConsPlusTitle">
    <w:name w:val="ConsPlusTitle"/>
    <w:uiPriority w:val="99"/>
    <w:rsid w:val="006A5C42"/>
    <w:pPr>
      <w:widowControl w:val="0"/>
      <w:suppressAutoHyphens/>
      <w:autoSpaceDE w:val="0"/>
    </w:pPr>
    <w:rPr>
      <w:rFonts w:ascii="Arial" w:eastAsia="Times New Roman" w:hAnsi="Arial" w:cs="Arial"/>
      <w:b/>
      <w:bCs/>
      <w:sz w:val="22"/>
      <w:szCs w:val="22"/>
      <w:lang w:eastAsia="zh-CN"/>
    </w:rPr>
  </w:style>
  <w:style w:type="paragraph" w:customStyle="1" w:styleId="ConsPlusCell">
    <w:name w:val="ConsPlusCell"/>
    <w:uiPriority w:val="99"/>
    <w:rsid w:val="006A5C42"/>
    <w:pPr>
      <w:widowControl w:val="0"/>
      <w:suppressAutoHyphens/>
      <w:autoSpaceDE w:val="0"/>
    </w:pPr>
    <w:rPr>
      <w:rFonts w:ascii="Arial" w:eastAsia="Times New Roman" w:hAnsi="Arial" w:cs="Arial"/>
      <w:sz w:val="22"/>
      <w:szCs w:val="22"/>
      <w:lang w:eastAsia="zh-CN"/>
    </w:rPr>
  </w:style>
  <w:style w:type="paragraph" w:styleId="af5">
    <w:name w:val="Normal (Web)"/>
    <w:basedOn w:val="a0"/>
    <w:uiPriority w:val="99"/>
    <w:rsid w:val="006A5C42"/>
    <w:pPr>
      <w:spacing w:before="280" w:after="280"/>
      <w:ind w:firstLine="0"/>
      <w:jc w:val="left"/>
    </w:pPr>
    <w:rPr>
      <w:rFonts w:ascii="Arial" w:eastAsia="Times New Roman" w:hAnsi="Arial" w:cs="Arial"/>
      <w:sz w:val="24"/>
      <w:szCs w:val="24"/>
    </w:rPr>
  </w:style>
  <w:style w:type="paragraph" w:customStyle="1" w:styleId="af6">
    <w:name w:val="Знак"/>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ConsNormal">
    <w:name w:val="ConsNormal"/>
    <w:uiPriority w:val="99"/>
    <w:rsid w:val="006A5C42"/>
    <w:pPr>
      <w:widowControl w:val="0"/>
      <w:suppressAutoHyphens/>
      <w:autoSpaceDE w:val="0"/>
      <w:ind w:right="19772" w:firstLine="720"/>
    </w:pPr>
    <w:rPr>
      <w:rFonts w:ascii="Arial" w:eastAsia="Times New Roman" w:hAnsi="Arial" w:cs="Arial"/>
      <w:sz w:val="22"/>
      <w:szCs w:val="22"/>
      <w:lang w:eastAsia="zh-CN"/>
    </w:rPr>
  </w:style>
  <w:style w:type="paragraph" w:customStyle="1" w:styleId="Footnote">
    <w:name w:val="Footnote"/>
    <w:basedOn w:val="a0"/>
    <w:uiPriority w:val="99"/>
    <w:rsid w:val="006A5C42"/>
    <w:pPr>
      <w:ind w:firstLine="0"/>
      <w:jc w:val="left"/>
    </w:pPr>
    <w:rPr>
      <w:rFonts w:ascii="Arial" w:eastAsia="Times New Roman" w:hAnsi="Arial" w:cs="Arial"/>
      <w:sz w:val="20"/>
      <w:szCs w:val="20"/>
      <w:lang w:val="en-US"/>
    </w:rPr>
  </w:style>
  <w:style w:type="paragraph" w:styleId="af7">
    <w:name w:val="Plain Text"/>
    <w:basedOn w:val="a0"/>
    <w:link w:val="16"/>
    <w:uiPriority w:val="99"/>
    <w:rsid w:val="006A5C42"/>
    <w:pPr>
      <w:ind w:firstLine="0"/>
      <w:jc w:val="left"/>
    </w:pPr>
    <w:rPr>
      <w:rFonts w:ascii="Courier New" w:eastAsia="Times New Roman" w:hAnsi="Courier New" w:cs="Courier New"/>
      <w:sz w:val="20"/>
      <w:szCs w:val="20"/>
      <w:lang w:val="en-US"/>
    </w:rPr>
  </w:style>
  <w:style w:type="character" w:customStyle="1" w:styleId="16">
    <w:name w:val="Текст Знак1"/>
    <w:link w:val="af7"/>
    <w:uiPriority w:val="99"/>
    <w:semiHidden/>
    <w:locked/>
    <w:rsid w:val="000459AB"/>
    <w:rPr>
      <w:rFonts w:ascii="Courier New" w:hAnsi="Courier New" w:cs="Courier New"/>
      <w:sz w:val="20"/>
      <w:szCs w:val="20"/>
      <w:lang w:eastAsia="zh-CN"/>
    </w:rPr>
  </w:style>
  <w:style w:type="paragraph" w:customStyle="1" w:styleId="ConsNonformat">
    <w:name w:val="ConsNonformat"/>
    <w:uiPriority w:val="99"/>
    <w:rsid w:val="006A5C42"/>
    <w:pPr>
      <w:widowControl w:val="0"/>
      <w:suppressAutoHyphens/>
      <w:autoSpaceDE w:val="0"/>
      <w:ind w:right="19772"/>
    </w:pPr>
    <w:rPr>
      <w:rFonts w:ascii="Courier New" w:eastAsia="Times New Roman" w:hAnsi="Courier New" w:cs="Courier New"/>
      <w:sz w:val="22"/>
      <w:szCs w:val="22"/>
      <w:lang w:eastAsia="zh-CN"/>
    </w:rPr>
  </w:style>
  <w:style w:type="paragraph" w:styleId="HTML0">
    <w:name w:val="HTML Preformatted"/>
    <w:basedOn w:val="a0"/>
    <w:link w:val="HTML1"/>
    <w:uiPriority w:val="99"/>
    <w:rsid w:val="006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lang w:val="en-US"/>
    </w:rPr>
  </w:style>
  <w:style w:type="character" w:customStyle="1" w:styleId="HTML1">
    <w:name w:val="Стандартный HTML Знак1"/>
    <w:link w:val="HTML0"/>
    <w:uiPriority w:val="99"/>
    <w:semiHidden/>
    <w:locked/>
    <w:rsid w:val="000459AB"/>
    <w:rPr>
      <w:rFonts w:ascii="Courier New" w:hAnsi="Courier New" w:cs="Courier New"/>
      <w:sz w:val="20"/>
      <w:szCs w:val="20"/>
      <w:lang w:eastAsia="zh-CN"/>
    </w:rPr>
  </w:style>
  <w:style w:type="paragraph" w:customStyle="1" w:styleId="TextBodyIndent">
    <w:name w:val="Text Body Indent"/>
    <w:basedOn w:val="a0"/>
    <w:uiPriority w:val="99"/>
    <w:rsid w:val="006A5C42"/>
    <w:pPr>
      <w:spacing w:after="120"/>
      <w:ind w:left="283" w:firstLine="0"/>
      <w:jc w:val="left"/>
    </w:pPr>
    <w:rPr>
      <w:rFonts w:ascii="Arial" w:eastAsia="Times New Roman" w:hAnsi="Arial" w:cs="Arial"/>
      <w:sz w:val="24"/>
      <w:szCs w:val="24"/>
      <w:lang w:val="en-US"/>
    </w:rPr>
  </w:style>
  <w:style w:type="paragraph" w:customStyle="1" w:styleId="FR2">
    <w:name w:val="FR2"/>
    <w:uiPriority w:val="99"/>
    <w:rsid w:val="006A5C42"/>
    <w:pPr>
      <w:widowControl w:val="0"/>
      <w:suppressAutoHyphens/>
      <w:overflowPunct w:val="0"/>
      <w:autoSpaceDE w:val="0"/>
      <w:ind w:firstLine="560"/>
      <w:jc w:val="both"/>
      <w:textAlignment w:val="baseline"/>
    </w:pPr>
    <w:rPr>
      <w:rFonts w:ascii="Arial" w:eastAsia="Times New Roman" w:hAnsi="Arial" w:cs="Arial"/>
      <w:sz w:val="28"/>
      <w:szCs w:val="28"/>
      <w:lang w:eastAsia="zh-CN"/>
    </w:rPr>
  </w:style>
  <w:style w:type="paragraph" w:customStyle="1" w:styleId="text">
    <w:name w:val="text"/>
    <w:basedOn w:val="a0"/>
    <w:next w:val="a0"/>
    <w:uiPriority w:val="99"/>
    <w:rsid w:val="006A5C42"/>
    <w:pPr>
      <w:autoSpaceDE w:val="0"/>
      <w:spacing w:before="28" w:after="28"/>
      <w:ind w:firstLine="0"/>
      <w:jc w:val="left"/>
    </w:pPr>
    <w:rPr>
      <w:rFonts w:ascii="Arial" w:eastAsia="Times New Roman" w:hAnsi="Arial" w:cs="Arial"/>
      <w:sz w:val="24"/>
      <w:szCs w:val="24"/>
    </w:rPr>
  </w:style>
  <w:style w:type="paragraph" w:styleId="25">
    <w:name w:val="List 2"/>
    <w:basedOn w:val="a0"/>
    <w:uiPriority w:val="99"/>
    <w:rsid w:val="006A5C42"/>
    <w:pPr>
      <w:ind w:left="566" w:hanging="283"/>
      <w:jc w:val="left"/>
    </w:pPr>
    <w:rPr>
      <w:rFonts w:ascii="Arial" w:eastAsia="Times New Roman" w:hAnsi="Arial" w:cs="Arial"/>
      <w:sz w:val="20"/>
      <w:szCs w:val="20"/>
    </w:rPr>
  </w:style>
  <w:style w:type="paragraph" w:styleId="33">
    <w:name w:val="List 3"/>
    <w:basedOn w:val="a0"/>
    <w:uiPriority w:val="99"/>
    <w:rsid w:val="006A5C42"/>
    <w:pPr>
      <w:ind w:left="849" w:hanging="283"/>
      <w:jc w:val="left"/>
    </w:pPr>
    <w:rPr>
      <w:rFonts w:ascii="Arial" w:eastAsia="Times New Roman" w:hAnsi="Arial" w:cs="Arial"/>
      <w:sz w:val="20"/>
      <w:szCs w:val="20"/>
    </w:rPr>
  </w:style>
  <w:style w:type="paragraph" w:customStyle="1" w:styleId="17">
    <w:name w:val="Знак1"/>
    <w:basedOn w:val="a0"/>
    <w:uiPriority w:val="99"/>
    <w:rsid w:val="006A5C42"/>
    <w:pPr>
      <w:spacing w:line="240" w:lineRule="exact"/>
      <w:ind w:firstLine="0"/>
    </w:pPr>
    <w:rPr>
      <w:rFonts w:ascii="Arial" w:eastAsia="Times New Roman" w:hAnsi="Arial" w:cs="Arial"/>
      <w:sz w:val="24"/>
      <w:szCs w:val="24"/>
      <w:lang w:val="en-US"/>
    </w:rPr>
  </w:style>
  <w:style w:type="paragraph" w:styleId="af8">
    <w:name w:val="Balloon Text"/>
    <w:basedOn w:val="a0"/>
    <w:link w:val="18"/>
    <w:uiPriority w:val="99"/>
    <w:semiHidden/>
    <w:rsid w:val="006A5C42"/>
    <w:pPr>
      <w:ind w:firstLine="0"/>
      <w:jc w:val="left"/>
    </w:pPr>
    <w:rPr>
      <w:rFonts w:ascii="Tahoma" w:eastAsia="Times New Roman" w:hAnsi="Tahoma" w:cs="Tahoma"/>
      <w:sz w:val="16"/>
      <w:szCs w:val="16"/>
      <w:lang w:val="en-US"/>
    </w:rPr>
  </w:style>
  <w:style w:type="character" w:customStyle="1" w:styleId="18">
    <w:name w:val="Текст выноски Знак1"/>
    <w:link w:val="af8"/>
    <w:uiPriority w:val="99"/>
    <w:semiHidden/>
    <w:locked/>
    <w:rsid w:val="000459AB"/>
    <w:rPr>
      <w:rFonts w:ascii="Times New Roman" w:hAnsi="Times New Roman" w:cs="Times New Roman"/>
      <w:sz w:val="2"/>
      <w:szCs w:val="2"/>
      <w:lang w:eastAsia="zh-CN"/>
    </w:rPr>
  </w:style>
  <w:style w:type="paragraph" w:styleId="26">
    <w:name w:val="Body Text Indent 2"/>
    <w:basedOn w:val="a0"/>
    <w:link w:val="210"/>
    <w:uiPriority w:val="99"/>
    <w:rsid w:val="006A5C42"/>
    <w:pPr>
      <w:spacing w:after="120" w:line="480" w:lineRule="auto"/>
      <w:ind w:left="283" w:firstLine="0"/>
      <w:jc w:val="left"/>
    </w:pPr>
    <w:rPr>
      <w:rFonts w:ascii="Arial" w:eastAsia="Times New Roman" w:hAnsi="Arial" w:cs="Arial"/>
      <w:sz w:val="24"/>
      <w:szCs w:val="24"/>
      <w:lang w:val="en-US"/>
    </w:rPr>
  </w:style>
  <w:style w:type="character" w:customStyle="1" w:styleId="210">
    <w:name w:val="Основной текст с отступом 2 Знак1"/>
    <w:link w:val="26"/>
    <w:uiPriority w:val="99"/>
    <w:semiHidden/>
    <w:locked/>
    <w:rsid w:val="000459AB"/>
    <w:rPr>
      <w:rFonts w:ascii="Times New Roman" w:hAnsi="Times New Roman" w:cs="Times New Roman"/>
      <w:lang w:eastAsia="zh-CN"/>
    </w:rPr>
  </w:style>
  <w:style w:type="paragraph" w:styleId="27">
    <w:name w:val="Body Text 2"/>
    <w:basedOn w:val="a0"/>
    <w:link w:val="211"/>
    <w:uiPriority w:val="99"/>
    <w:rsid w:val="006A5C42"/>
    <w:pPr>
      <w:spacing w:after="120" w:line="480" w:lineRule="auto"/>
      <w:ind w:firstLine="0"/>
      <w:jc w:val="left"/>
    </w:pPr>
    <w:rPr>
      <w:rFonts w:ascii="Arial" w:eastAsia="Times New Roman" w:hAnsi="Arial" w:cs="Arial"/>
      <w:sz w:val="24"/>
      <w:szCs w:val="24"/>
      <w:lang w:val="en-US"/>
    </w:rPr>
  </w:style>
  <w:style w:type="character" w:customStyle="1" w:styleId="211">
    <w:name w:val="Основной текст 2 Знак1"/>
    <w:link w:val="27"/>
    <w:uiPriority w:val="99"/>
    <w:semiHidden/>
    <w:locked/>
    <w:rsid w:val="000459AB"/>
    <w:rPr>
      <w:rFonts w:ascii="Times New Roman" w:hAnsi="Times New Roman" w:cs="Times New Roman"/>
      <w:lang w:eastAsia="zh-CN"/>
    </w:rPr>
  </w:style>
  <w:style w:type="paragraph" w:styleId="af9">
    <w:name w:val="List Bullet"/>
    <w:basedOn w:val="a0"/>
    <w:uiPriority w:val="99"/>
    <w:rsid w:val="006A5C42"/>
    <w:pPr>
      <w:ind w:left="1069" w:hanging="360"/>
      <w:jc w:val="left"/>
    </w:pPr>
    <w:rPr>
      <w:rFonts w:ascii="Arial" w:eastAsia="Times New Roman" w:hAnsi="Arial" w:cs="Arial"/>
      <w:sz w:val="24"/>
      <w:szCs w:val="24"/>
    </w:rPr>
  </w:style>
  <w:style w:type="paragraph" w:customStyle="1" w:styleId="S3">
    <w:name w:val="S_Маркированный"/>
    <w:basedOn w:val="af9"/>
    <w:uiPriority w:val="99"/>
    <w:rsid w:val="006A5C42"/>
    <w:pPr>
      <w:tabs>
        <w:tab w:val="left" w:pos="992"/>
      </w:tabs>
      <w:spacing w:line="360" w:lineRule="auto"/>
      <w:ind w:left="0" w:firstLine="709"/>
      <w:jc w:val="both"/>
    </w:pPr>
    <w:rPr>
      <w:rFonts w:ascii="Times New Roman" w:eastAsia="DejaVu Sans" w:hAnsi="Times New Roman" w:cs="Times New Roman"/>
      <w:lang w:val="en-US"/>
    </w:rPr>
  </w:style>
  <w:style w:type="paragraph" w:customStyle="1" w:styleId="S4">
    <w:name w:val="S_Обычный"/>
    <w:basedOn w:val="a0"/>
    <w:uiPriority w:val="99"/>
    <w:rsid w:val="006A5C42"/>
    <w:pPr>
      <w:spacing w:line="360" w:lineRule="auto"/>
      <w:ind w:firstLine="709"/>
    </w:pPr>
    <w:rPr>
      <w:rFonts w:ascii="Arial" w:eastAsia="Times New Roman" w:hAnsi="Arial" w:cs="Arial"/>
      <w:sz w:val="24"/>
      <w:szCs w:val="24"/>
      <w:lang w:val="en-US"/>
    </w:rPr>
  </w:style>
  <w:style w:type="paragraph" w:customStyle="1" w:styleId="S5">
    <w:name w:val="S_Таблица"/>
    <w:basedOn w:val="a0"/>
    <w:uiPriority w:val="99"/>
    <w:rsid w:val="006A5C42"/>
    <w:pPr>
      <w:widowControl w:val="0"/>
      <w:tabs>
        <w:tab w:val="left" w:pos="1440"/>
      </w:tabs>
      <w:ind w:firstLine="0"/>
      <w:jc w:val="right"/>
    </w:pPr>
    <w:rPr>
      <w:rFonts w:ascii="Arial" w:eastAsia="Times New Roman" w:hAnsi="Arial" w:cs="Arial"/>
      <w:color w:val="008000"/>
      <w:sz w:val="24"/>
      <w:szCs w:val="24"/>
      <w:lang w:val="en-US"/>
    </w:rPr>
  </w:style>
  <w:style w:type="paragraph" w:customStyle="1" w:styleId="S6">
    <w:name w:val="S_Обычный в таблице"/>
    <w:basedOn w:val="a0"/>
    <w:uiPriority w:val="99"/>
    <w:rsid w:val="006A5C42"/>
    <w:pPr>
      <w:ind w:firstLine="0"/>
      <w:jc w:val="center"/>
    </w:pPr>
    <w:rPr>
      <w:sz w:val="24"/>
      <w:szCs w:val="24"/>
      <w:lang w:val="en-US"/>
    </w:rPr>
  </w:style>
  <w:style w:type="paragraph" w:customStyle="1" w:styleId="afa">
    <w:name w:val="Примечание"/>
    <w:basedOn w:val="a0"/>
    <w:uiPriority w:val="99"/>
    <w:rsid w:val="006A5C42"/>
    <w:pPr>
      <w:ind w:firstLine="567"/>
    </w:pPr>
    <w:rPr>
      <w:rFonts w:ascii="Arial" w:eastAsia="Times New Roman" w:hAnsi="Arial" w:cs="Arial"/>
      <w:sz w:val="20"/>
      <w:szCs w:val="20"/>
    </w:rPr>
  </w:style>
  <w:style w:type="paragraph" w:customStyle="1" w:styleId="ConsCell">
    <w:name w:val="ConsCell"/>
    <w:uiPriority w:val="99"/>
    <w:rsid w:val="006A5C42"/>
    <w:pPr>
      <w:widowControl w:val="0"/>
      <w:suppressAutoHyphens/>
      <w:autoSpaceDE w:val="0"/>
      <w:ind w:right="19772"/>
    </w:pPr>
    <w:rPr>
      <w:rFonts w:ascii="Arial" w:eastAsia="Times New Roman" w:hAnsi="Arial" w:cs="Arial"/>
      <w:sz w:val="22"/>
      <w:szCs w:val="22"/>
      <w:lang w:eastAsia="zh-CN"/>
    </w:rPr>
  </w:style>
  <w:style w:type="paragraph" w:styleId="afb">
    <w:name w:val="annotation text"/>
    <w:basedOn w:val="a0"/>
    <w:link w:val="19"/>
    <w:uiPriority w:val="99"/>
    <w:semiHidden/>
    <w:rsid w:val="006A5C42"/>
    <w:pPr>
      <w:ind w:firstLine="0"/>
      <w:jc w:val="left"/>
    </w:pPr>
    <w:rPr>
      <w:rFonts w:ascii="Arial" w:eastAsia="Times New Roman" w:hAnsi="Arial" w:cs="Arial"/>
      <w:sz w:val="20"/>
      <w:szCs w:val="20"/>
      <w:lang w:val="en-US"/>
    </w:rPr>
  </w:style>
  <w:style w:type="character" w:customStyle="1" w:styleId="19">
    <w:name w:val="Текст примечания Знак1"/>
    <w:link w:val="afb"/>
    <w:uiPriority w:val="99"/>
    <w:semiHidden/>
    <w:locked/>
    <w:rsid w:val="000459AB"/>
    <w:rPr>
      <w:rFonts w:ascii="Times New Roman" w:hAnsi="Times New Roman" w:cs="Times New Roman"/>
      <w:sz w:val="20"/>
      <w:szCs w:val="20"/>
      <w:lang w:eastAsia="zh-CN"/>
    </w:rPr>
  </w:style>
  <w:style w:type="paragraph" w:customStyle="1" w:styleId="a">
    <w:name w:val="приложения рнгп"/>
    <w:basedOn w:val="20"/>
    <w:uiPriority w:val="99"/>
    <w:rsid w:val="006A5C42"/>
    <w:pPr>
      <w:widowControl w:val="0"/>
      <w:tabs>
        <w:tab w:val="left" w:pos="992"/>
      </w:tabs>
      <w:spacing w:before="0" w:after="0" w:line="237" w:lineRule="auto"/>
      <w:ind w:firstLine="709"/>
      <w:jc w:val="right"/>
      <w:outlineLvl w:val="9"/>
    </w:pPr>
    <w:rPr>
      <w:rFonts w:ascii="Times New Roman" w:hAnsi="Times New Roman" w:cs="Times New Roman"/>
      <w:i w:val="0"/>
      <w:iCs w:val="0"/>
      <w:sz w:val="24"/>
      <w:szCs w:val="24"/>
    </w:rPr>
  </w:style>
  <w:style w:type="paragraph" w:styleId="34">
    <w:name w:val="Body Text Indent 3"/>
    <w:basedOn w:val="a0"/>
    <w:link w:val="310"/>
    <w:uiPriority w:val="99"/>
    <w:rsid w:val="006A5C42"/>
    <w:pPr>
      <w:spacing w:after="120"/>
      <w:ind w:left="283" w:firstLine="0"/>
      <w:jc w:val="left"/>
    </w:pPr>
    <w:rPr>
      <w:rFonts w:ascii="Arial" w:eastAsia="Times New Roman" w:hAnsi="Arial" w:cs="Arial"/>
      <w:sz w:val="16"/>
      <w:szCs w:val="16"/>
      <w:lang w:val="en-US"/>
    </w:rPr>
  </w:style>
  <w:style w:type="character" w:customStyle="1" w:styleId="310">
    <w:name w:val="Основной текст с отступом 3 Знак1"/>
    <w:link w:val="34"/>
    <w:uiPriority w:val="99"/>
    <w:semiHidden/>
    <w:locked/>
    <w:rsid w:val="000459AB"/>
    <w:rPr>
      <w:rFonts w:ascii="Times New Roman" w:hAnsi="Times New Roman" w:cs="Times New Roman"/>
      <w:sz w:val="16"/>
      <w:szCs w:val="16"/>
      <w:lang w:eastAsia="zh-CN"/>
    </w:rPr>
  </w:style>
  <w:style w:type="paragraph" w:styleId="28">
    <w:name w:val="List Continue 2"/>
    <w:basedOn w:val="a0"/>
    <w:uiPriority w:val="99"/>
    <w:rsid w:val="006A5C42"/>
    <w:pPr>
      <w:spacing w:after="120"/>
      <w:ind w:left="566" w:firstLine="0"/>
      <w:jc w:val="left"/>
    </w:pPr>
    <w:rPr>
      <w:rFonts w:ascii="Arial" w:eastAsia="Times New Roman" w:hAnsi="Arial" w:cs="Arial"/>
      <w:sz w:val="24"/>
      <w:szCs w:val="24"/>
    </w:rPr>
  </w:style>
  <w:style w:type="paragraph" w:styleId="35">
    <w:name w:val="List Continue 3"/>
    <w:basedOn w:val="a0"/>
    <w:uiPriority w:val="99"/>
    <w:rsid w:val="006A5C42"/>
    <w:pPr>
      <w:spacing w:after="120"/>
      <w:ind w:left="849" w:firstLine="0"/>
      <w:jc w:val="left"/>
    </w:pPr>
    <w:rPr>
      <w:rFonts w:ascii="Arial" w:eastAsia="Times New Roman" w:hAnsi="Arial" w:cs="Arial"/>
      <w:sz w:val="24"/>
      <w:szCs w:val="24"/>
    </w:rPr>
  </w:style>
  <w:style w:type="paragraph" w:customStyle="1" w:styleId="1a">
    <w:name w:val="Стиль1"/>
    <w:basedOn w:val="a0"/>
    <w:uiPriority w:val="99"/>
    <w:rsid w:val="006A5C42"/>
    <w:pPr>
      <w:ind w:firstLine="0"/>
      <w:jc w:val="center"/>
    </w:pPr>
    <w:rPr>
      <w:rFonts w:ascii="Arial" w:eastAsia="Times New Roman" w:hAnsi="Arial" w:cs="Arial"/>
      <w:sz w:val="20"/>
      <w:szCs w:val="20"/>
    </w:rPr>
  </w:style>
  <w:style w:type="paragraph" w:customStyle="1" w:styleId="textn">
    <w:name w:val="textn"/>
    <w:basedOn w:val="a0"/>
    <w:uiPriority w:val="99"/>
    <w:rsid w:val="006A5C42"/>
    <w:pPr>
      <w:spacing w:before="280" w:after="280"/>
      <w:ind w:firstLine="0"/>
      <w:jc w:val="left"/>
    </w:pPr>
    <w:rPr>
      <w:rFonts w:ascii="Arial" w:eastAsia="Times New Roman" w:hAnsi="Arial" w:cs="Arial"/>
      <w:sz w:val="24"/>
      <w:szCs w:val="24"/>
    </w:rPr>
  </w:style>
  <w:style w:type="paragraph" w:customStyle="1" w:styleId="29">
    <w:name w:val="Знак2"/>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36">
    <w:name w:val="Знак3"/>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4">
    <w:name w:val="Знак4"/>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5">
    <w:name w:val="Знак5"/>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6">
    <w:name w:val="Знак6"/>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7">
    <w:name w:val="Знак7"/>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8">
    <w:name w:val="Знак8"/>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90">
    <w:name w:val="Знак9"/>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100">
    <w:name w:val="Знак10"/>
    <w:basedOn w:val="a0"/>
    <w:uiPriority w:val="99"/>
    <w:rsid w:val="006A5C42"/>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6A5C42"/>
    <w:pPr>
      <w:widowControl w:val="0"/>
      <w:suppressAutoHyphens/>
      <w:autoSpaceDE w:val="0"/>
    </w:pPr>
    <w:rPr>
      <w:rFonts w:ascii="Times New Roman" w:eastAsia="Times New Roman" w:hAnsi="Times New Roman" w:cs="Times New Roman"/>
      <w:sz w:val="24"/>
      <w:szCs w:val="24"/>
      <w:lang w:eastAsia="zh-CN"/>
    </w:rPr>
  </w:style>
  <w:style w:type="paragraph" w:customStyle="1" w:styleId="1b">
    <w:name w:val="Знак1 Знак Знак Знак"/>
    <w:basedOn w:val="a0"/>
    <w:uiPriority w:val="99"/>
    <w:rsid w:val="006A5C42"/>
    <w:pPr>
      <w:ind w:firstLine="0"/>
      <w:jc w:val="left"/>
    </w:pPr>
    <w:rPr>
      <w:rFonts w:ascii="Verdana" w:eastAsia="Times New Roman" w:hAnsi="Verdana" w:cs="Verdana"/>
      <w:sz w:val="20"/>
      <w:szCs w:val="20"/>
      <w:lang w:val="en-US"/>
    </w:rPr>
  </w:style>
  <w:style w:type="paragraph" w:customStyle="1" w:styleId="120">
    <w:name w:val="Знак12"/>
    <w:basedOn w:val="a0"/>
    <w:uiPriority w:val="99"/>
    <w:rsid w:val="006A5C42"/>
    <w:pPr>
      <w:spacing w:line="240" w:lineRule="exact"/>
      <w:ind w:firstLine="0"/>
    </w:pPr>
    <w:rPr>
      <w:rFonts w:eastAsia="Times New Roman"/>
      <w:sz w:val="24"/>
      <w:szCs w:val="24"/>
      <w:lang w:val="en-US"/>
    </w:rPr>
  </w:style>
  <w:style w:type="paragraph" w:customStyle="1" w:styleId="afc">
    <w:name w:val="Основной шрифт абзаца Знак Знак Знак Знак"/>
    <w:basedOn w:val="a0"/>
    <w:uiPriority w:val="99"/>
    <w:rsid w:val="006A5C42"/>
    <w:pPr>
      <w:ind w:firstLine="0"/>
      <w:jc w:val="left"/>
    </w:pPr>
    <w:rPr>
      <w:rFonts w:ascii="Verdana" w:eastAsia="Times New Roman" w:hAnsi="Verdana" w:cs="Verdana"/>
      <w:sz w:val="20"/>
      <w:szCs w:val="20"/>
      <w:lang w:val="en-US"/>
    </w:rPr>
  </w:style>
  <w:style w:type="paragraph" w:customStyle="1" w:styleId="formattext0">
    <w:name w:val="formattext"/>
    <w:basedOn w:val="a0"/>
    <w:uiPriority w:val="99"/>
    <w:rsid w:val="006A5C42"/>
    <w:pPr>
      <w:spacing w:before="280" w:after="280"/>
      <w:ind w:firstLine="0"/>
      <w:jc w:val="left"/>
    </w:pPr>
    <w:rPr>
      <w:rFonts w:eastAsia="Times New Roman"/>
      <w:sz w:val="24"/>
      <w:szCs w:val="24"/>
    </w:rPr>
  </w:style>
  <w:style w:type="paragraph" w:customStyle="1" w:styleId="1c">
    <w:name w:val="Обычный1"/>
    <w:uiPriority w:val="99"/>
    <w:rsid w:val="006A5C42"/>
    <w:pPr>
      <w:widowControl w:val="0"/>
      <w:suppressAutoHyphens/>
      <w:spacing w:line="259" w:lineRule="auto"/>
      <w:ind w:firstLine="220"/>
      <w:jc w:val="both"/>
    </w:pPr>
    <w:rPr>
      <w:rFonts w:ascii="Arial" w:eastAsia="Times New Roman" w:hAnsi="Arial" w:cs="Arial"/>
      <w:b/>
      <w:bCs/>
      <w:sz w:val="18"/>
      <w:szCs w:val="18"/>
      <w:lang w:eastAsia="zh-CN"/>
    </w:rPr>
  </w:style>
  <w:style w:type="paragraph" w:customStyle="1" w:styleId="11Char">
    <w:name w:val="Знак1 Знак Знак Знак Знак Знак Знак Знак Знак1 Char"/>
    <w:basedOn w:val="a0"/>
    <w:uiPriority w:val="99"/>
    <w:rsid w:val="006A5C42"/>
    <w:pPr>
      <w:spacing w:after="160" w:line="240" w:lineRule="exact"/>
      <w:ind w:firstLine="0"/>
      <w:jc w:val="left"/>
    </w:pPr>
    <w:rPr>
      <w:rFonts w:ascii="Verdana" w:eastAsia="Times New Roman" w:hAnsi="Verdana" w:cs="Verdana"/>
      <w:sz w:val="20"/>
      <w:szCs w:val="20"/>
      <w:lang w:val="en-US"/>
    </w:rPr>
  </w:style>
  <w:style w:type="paragraph" w:styleId="2">
    <w:name w:val="List Bullet 2"/>
    <w:basedOn w:val="a0"/>
    <w:uiPriority w:val="99"/>
    <w:rsid w:val="006A5C42"/>
    <w:pPr>
      <w:numPr>
        <w:numId w:val="4"/>
      </w:numPr>
      <w:jc w:val="left"/>
    </w:pPr>
    <w:rPr>
      <w:rFonts w:eastAsia="Times New Roman"/>
      <w:sz w:val="24"/>
      <w:szCs w:val="24"/>
    </w:rPr>
  </w:style>
  <w:style w:type="paragraph" w:customStyle="1" w:styleId="1d">
    <w:name w:val="Знак Знак1 Знак"/>
    <w:basedOn w:val="a0"/>
    <w:uiPriority w:val="99"/>
    <w:rsid w:val="006A5C42"/>
    <w:pPr>
      <w:spacing w:after="160" w:line="240" w:lineRule="exact"/>
      <w:ind w:firstLine="0"/>
      <w:jc w:val="left"/>
    </w:pPr>
    <w:rPr>
      <w:rFonts w:ascii="Verdana" w:eastAsia="Times New Roman" w:hAnsi="Verdana" w:cs="Verdana"/>
      <w:sz w:val="24"/>
      <w:szCs w:val="24"/>
      <w:lang w:val="en-US"/>
    </w:rPr>
  </w:style>
  <w:style w:type="paragraph" w:customStyle="1" w:styleId="formattexttopleveltext">
    <w:name w:val="formattext topleveltext"/>
    <w:basedOn w:val="a0"/>
    <w:uiPriority w:val="99"/>
    <w:rsid w:val="006A5C42"/>
    <w:pPr>
      <w:spacing w:before="280" w:after="280"/>
      <w:ind w:firstLine="0"/>
      <w:jc w:val="left"/>
    </w:pPr>
    <w:rPr>
      <w:rFonts w:eastAsia="Times New Roman"/>
      <w:sz w:val="24"/>
      <w:szCs w:val="24"/>
    </w:rPr>
  </w:style>
  <w:style w:type="paragraph" w:customStyle="1" w:styleId="Style9">
    <w:name w:val="Style9"/>
    <w:basedOn w:val="a0"/>
    <w:uiPriority w:val="99"/>
    <w:rsid w:val="006A5C42"/>
    <w:pPr>
      <w:widowControl w:val="0"/>
      <w:autoSpaceDE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0"/>
    <w:uiPriority w:val="99"/>
    <w:rsid w:val="006A5C42"/>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0"/>
    <w:uiPriority w:val="99"/>
    <w:rsid w:val="006A5C42"/>
    <w:pPr>
      <w:ind w:firstLine="0"/>
      <w:jc w:val="left"/>
    </w:pPr>
    <w:rPr>
      <w:rFonts w:ascii="Verdana" w:eastAsia="Times New Roman" w:hAnsi="Verdana" w:cs="Verdana"/>
      <w:sz w:val="20"/>
      <w:szCs w:val="20"/>
      <w:lang w:val="en-US"/>
    </w:rPr>
  </w:style>
  <w:style w:type="paragraph" w:customStyle="1" w:styleId="centerarticlelink">
    <w:name w:val="centerarticlelink"/>
    <w:basedOn w:val="a0"/>
    <w:uiPriority w:val="99"/>
    <w:rsid w:val="006A5C42"/>
    <w:pPr>
      <w:spacing w:before="280" w:after="280"/>
      <w:ind w:firstLine="0"/>
      <w:jc w:val="left"/>
    </w:pPr>
    <w:rPr>
      <w:rFonts w:ascii="Arial" w:eastAsia="Times New Roman" w:hAnsi="Arial" w:cs="Arial"/>
      <w:color w:val="000000"/>
      <w:sz w:val="24"/>
      <w:szCs w:val="24"/>
    </w:rPr>
  </w:style>
  <w:style w:type="paragraph" w:customStyle="1" w:styleId="txt">
    <w:name w:val="txt"/>
    <w:basedOn w:val="a0"/>
    <w:uiPriority w:val="99"/>
    <w:rsid w:val="006A5C42"/>
    <w:pPr>
      <w:spacing w:before="280" w:after="280"/>
      <w:ind w:firstLine="0"/>
      <w:jc w:val="left"/>
    </w:pPr>
    <w:rPr>
      <w:rFonts w:ascii="Verdana" w:eastAsia="Times New Roman" w:hAnsi="Verdana" w:cs="Verdana"/>
      <w:color w:val="000000"/>
      <w:sz w:val="17"/>
      <w:szCs w:val="17"/>
    </w:rPr>
  </w:style>
  <w:style w:type="paragraph" w:customStyle="1" w:styleId="textb">
    <w:name w:val="textb"/>
    <w:basedOn w:val="a0"/>
    <w:uiPriority w:val="99"/>
    <w:rsid w:val="006A5C42"/>
    <w:pPr>
      <w:ind w:firstLine="0"/>
      <w:jc w:val="left"/>
    </w:pPr>
    <w:rPr>
      <w:rFonts w:ascii="Arial" w:eastAsia="Times New Roman" w:hAnsi="Arial" w:cs="Arial"/>
      <w:b/>
      <w:bCs/>
    </w:rPr>
  </w:style>
  <w:style w:type="paragraph" w:customStyle="1" w:styleId="western">
    <w:name w:val="western"/>
    <w:basedOn w:val="a0"/>
    <w:uiPriority w:val="99"/>
    <w:rsid w:val="006A5C42"/>
    <w:pPr>
      <w:spacing w:before="280" w:after="280"/>
      <w:ind w:firstLine="0"/>
      <w:jc w:val="left"/>
    </w:pPr>
    <w:rPr>
      <w:rFonts w:eastAsia="Times New Roman"/>
      <w:sz w:val="24"/>
      <w:szCs w:val="24"/>
    </w:rPr>
  </w:style>
  <w:style w:type="paragraph" w:customStyle="1" w:styleId="ConsTitle">
    <w:name w:val="ConsTitle"/>
    <w:uiPriority w:val="99"/>
    <w:rsid w:val="006A5C42"/>
    <w:pPr>
      <w:widowControl w:val="0"/>
      <w:suppressAutoHyphens/>
      <w:autoSpaceDE w:val="0"/>
    </w:pPr>
    <w:rPr>
      <w:rFonts w:ascii="Arial" w:eastAsia="Times New Roman" w:hAnsi="Arial" w:cs="Arial"/>
      <w:b/>
      <w:bCs/>
      <w:sz w:val="16"/>
      <w:szCs w:val="16"/>
      <w:lang w:eastAsia="zh-CN"/>
    </w:rPr>
  </w:style>
  <w:style w:type="paragraph" w:customStyle="1" w:styleId="FR1">
    <w:name w:val="FR1"/>
    <w:uiPriority w:val="99"/>
    <w:rsid w:val="006A5C42"/>
    <w:pPr>
      <w:widowControl w:val="0"/>
      <w:suppressAutoHyphens/>
      <w:autoSpaceDE w:val="0"/>
    </w:pPr>
    <w:rPr>
      <w:rFonts w:ascii="Times New Roman" w:eastAsia="Times New Roman" w:hAnsi="Times New Roman" w:cs="Times New Roman"/>
      <w:sz w:val="16"/>
      <w:szCs w:val="16"/>
      <w:lang w:eastAsia="zh-CN"/>
    </w:rPr>
  </w:style>
  <w:style w:type="paragraph" w:customStyle="1" w:styleId="50">
    <w:name w:val="çàãîëîâîê 5"/>
    <w:basedOn w:val="a0"/>
    <w:next w:val="a0"/>
    <w:uiPriority w:val="99"/>
    <w:rsid w:val="006A5C42"/>
    <w:pPr>
      <w:keepNext/>
      <w:ind w:firstLine="0"/>
      <w:jc w:val="center"/>
    </w:pPr>
    <w:rPr>
      <w:rFonts w:eastAsia="Times New Roman"/>
      <w:sz w:val="24"/>
      <w:szCs w:val="24"/>
    </w:rPr>
  </w:style>
  <w:style w:type="paragraph" w:customStyle="1" w:styleId="Normal10-0220">
    <w:name w:val="Стиль Normal + 10 пт полужирный По центру Слева:  -02 см Справ...2"/>
    <w:basedOn w:val="a0"/>
    <w:uiPriority w:val="99"/>
    <w:rsid w:val="006A5C42"/>
    <w:pPr>
      <w:snapToGrid w:val="0"/>
      <w:ind w:left="-113" w:right="-113" w:firstLine="0"/>
      <w:jc w:val="center"/>
    </w:pPr>
    <w:rPr>
      <w:rFonts w:eastAsia="Times New Roman"/>
      <w:b/>
      <w:bCs/>
      <w:sz w:val="20"/>
      <w:szCs w:val="20"/>
      <w:lang w:val="en-US"/>
    </w:rPr>
  </w:style>
  <w:style w:type="paragraph" w:customStyle="1" w:styleId="110">
    <w:name w:val="Знак11"/>
    <w:basedOn w:val="a0"/>
    <w:uiPriority w:val="99"/>
    <w:rsid w:val="006A5C42"/>
    <w:pPr>
      <w:ind w:firstLine="0"/>
      <w:jc w:val="left"/>
    </w:pPr>
    <w:rPr>
      <w:rFonts w:ascii="Verdana" w:eastAsia="Times New Roman" w:hAnsi="Verdana" w:cs="Verdana"/>
      <w:sz w:val="20"/>
      <w:szCs w:val="20"/>
      <w:lang w:val="en-US"/>
    </w:rPr>
  </w:style>
  <w:style w:type="paragraph" w:customStyle="1" w:styleId="afd">
    <w:name w:val="Знак Знак Знак Знак"/>
    <w:basedOn w:val="a0"/>
    <w:uiPriority w:val="99"/>
    <w:rsid w:val="006A5C42"/>
    <w:pPr>
      <w:ind w:firstLine="0"/>
      <w:jc w:val="left"/>
    </w:pPr>
    <w:rPr>
      <w:rFonts w:ascii="Verdana" w:eastAsia="Times New Roman" w:hAnsi="Verdana" w:cs="Verdana"/>
      <w:sz w:val="20"/>
      <w:szCs w:val="20"/>
      <w:lang w:val="en-US"/>
    </w:rPr>
  </w:style>
  <w:style w:type="paragraph" w:customStyle="1" w:styleId="1e">
    <w:name w:val="Знак1 Знак Знак Знак Знак Знак Знак Знак Знак Знак Знак Знак Знак"/>
    <w:basedOn w:val="a0"/>
    <w:uiPriority w:val="99"/>
    <w:rsid w:val="006A5C42"/>
    <w:pPr>
      <w:widowControl w:val="0"/>
      <w:spacing w:after="160" w:line="240" w:lineRule="exact"/>
      <w:ind w:firstLine="0"/>
      <w:jc w:val="right"/>
    </w:pPr>
    <w:rPr>
      <w:rFonts w:eastAsia="Times New Roman"/>
      <w:sz w:val="20"/>
      <w:szCs w:val="20"/>
      <w:lang w:val="en-GB"/>
    </w:rPr>
  </w:style>
  <w:style w:type="paragraph" w:customStyle="1" w:styleId="111">
    <w:name w:val="Знак Знак1 Знак1"/>
    <w:basedOn w:val="a0"/>
    <w:uiPriority w:val="99"/>
    <w:rsid w:val="006A5C42"/>
    <w:pPr>
      <w:spacing w:after="160" w:line="240" w:lineRule="exact"/>
      <w:ind w:firstLine="0"/>
      <w:jc w:val="left"/>
    </w:pPr>
    <w:rPr>
      <w:rFonts w:ascii="Verdana" w:eastAsia="Times New Roman" w:hAnsi="Verdana" w:cs="Verdana"/>
      <w:sz w:val="24"/>
      <w:szCs w:val="24"/>
      <w:lang w:val="en-US"/>
    </w:rPr>
  </w:style>
  <w:style w:type="paragraph" w:customStyle="1" w:styleId="212">
    <w:name w:val="Знак Знак Знак2 Знак Знак Знак Знак Знак Знак Знак1"/>
    <w:basedOn w:val="a0"/>
    <w:uiPriority w:val="99"/>
    <w:rsid w:val="006A5C42"/>
    <w:pPr>
      <w:ind w:firstLine="0"/>
      <w:jc w:val="left"/>
    </w:pPr>
    <w:rPr>
      <w:rFonts w:ascii="Verdana" w:eastAsia="Times New Roman" w:hAnsi="Verdana" w:cs="Verdana"/>
      <w:sz w:val="20"/>
      <w:szCs w:val="20"/>
      <w:lang w:val="en-US"/>
    </w:rPr>
  </w:style>
  <w:style w:type="paragraph" w:customStyle="1" w:styleId="1f">
    <w:name w:val="Абзац списка1"/>
    <w:basedOn w:val="a0"/>
    <w:uiPriority w:val="99"/>
    <w:rsid w:val="006A5C42"/>
    <w:pPr>
      <w:ind w:left="720" w:firstLine="709"/>
    </w:pPr>
  </w:style>
  <w:style w:type="paragraph" w:styleId="afe">
    <w:name w:val="Document Map"/>
    <w:basedOn w:val="a0"/>
    <w:link w:val="1f0"/>
    <w:uiPriority w:val="99"/>
    <w:semiHidden/>
    <w:rsid w:val="006A5C42"/>
    <w:pPr>
      <w:widowControl w:val="0"/>
      <w:ind w:firstLine="220"/>
    </w:pPr>
    <w:rPr>
      <w:rFonts w:ascii="Tahoma" w:eastAsia="Times New Roman" w:hAnsi="Tahoma" w:cs="Tahoma"/>
      <w:b/>
      <w:bCs/>
      <w:sz w:val="16"/>
      <w:szCs w:val="16"/>
      <w:lang w:val="en-US"/>
    </w:rPr>
  </w:style>
  <w:style w:type="character" w:customStyle="1" w:styleId="1f0">
    <w:name w:val="Схема документа Знак1"/>
    <w:link w:val="afe"/>
    <w:uiPriority w:val="99"/>
    <w:semiHidden/>
    <w:locked/>
    <w:rsid w:val="000459AB"/>
    <w:rPr>
      <w:rFonts w:ascii="Times New Roman" w:hAnsi="Times New Roman" w:cs="Times New Roman"/>
      <w:sz w:val="2"/>
      <w:szCs w:val="2"/>
      <w:lang w:eastAsia="zh-CN"/>
    </w:rPr>
  </w:style>
  <w:style w:type="paragraph" w:customStyle="1" w:styleId="230">
    <w:name w:val="Знак Знак Знак2 Знак Знак Знак Знак Знак Знак Знак3"/>
    <w:basedOn w:val="a0"/>
    <w:uiPriority w:val="99"/>
    <w:rsid w:val="006A5C42"/>
    <w:pPr>
      <w:ind w:firstLine="0"/>
      <w:jc w:val="left"/>
    </w:pPr>
    <w:rPr>
      <w:rFonts w:ascii="Verdana" w:eastAsia="Times New Roman" w:hAnsi="Verdana" w:cs="Verdana"/>
      <w:sz w:val="20"/>
      <w:szCs w:val="20"/>
      <w:lang w:val="en-US"/>
    </w:rPr>
  </w:style>
  <w:style w:type="paragraph" w:styleId="aff">
    <w:name w:val="annotation subject"/>
    <w:basedOn w:val="afb"/>
    <w:next w:val="afb"/>
    <w:link w:val="1f1"/>
    <w:uiPriority w:val="99"/>
    <w:semiHidden/>
    <w:rsid w:val="006A5C42"/>
    <w:pPr>
      <w:ind w:firstLine="1418"/>
      <w:jc w:val="both"/>
    </w:pPr>
    <w:rPr>
      <w:b/>
      <w:bCs/>
    </w:rPr>
  </w:style>
  <w:style w:type="character" w:customStyle="1" w:styleId="1f1">
    <w:name w:val="Тема примечания Знак1"/>
    <w:link w:val="aff"/>
    <w:uiPriority w:val="99"/>
    <w:semiHidden/>
    <w:locked/>
    <w:rsid w:val="000459AB"/>
    <w:rPr>
      <w:rFonts w:ascii="Times New Roman" w:hAnsi="Times New Roman" w:cs="Times New Roman"/>
      <w:b/>
      <w:bCs/>
      <w:sz w:val="20"/>
      <w:szCs w:val="20"/>
      <w:lang w:eastAsia="zh-CN"/>
    </w:rPr>
  </w:style>
  <w:style w:type="paragraph" w:customStyle="1" w:styleId="TableContents">
    <w:name w:val="Table Contents"/>
    <w:basedOn w:val="a0"/>
    <w:uiPriority w:val="99"/>
    <w:rsid w:val="006A5C42"/>
    <w:pPr>
      <w:suppressLineNumbers/>
    </w:pPr>
  </w:style>
  <w:style w:type="paragraph" w:customStyle="1" w:styleId="TableHeading">
    <w:name w:val="Table Heading"/>
    <w:basedOn w:val="TableContents"/>
    <w:uiPriority w:val="99"/>
    <w:rsid w:val="006A5C4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6612F33C52406EFC5F0AEBA2ED64559101676218F970610DEC1AD5C4W3KCE" TargetMode="External"/><Relationship Id="rId21" Type="http://schemas.openxmlformats.org/officeDocument/2006/relationships/header" Target="header2.xml"/><Relationship Id="rId42" Type="http://schemas.openxmlformats.org/officeDocument/2006/relationships/hyperlink" Target="consultantplus://offline/ref=0E6612F33C52406EFC5F0AEBA2ED6455910062621CFD70610DEC1AD5C4W3KCE" TargetMode="External"/><Relationship Id="rId47" Type="http://schemas.openxmlformats.org/officeDocument/2006/relationships/hyperlink" Target="consultantplus://offline/ref=0E6612F33C52406EFC5F0AEBA2ED6455910660661BF270610DEC1AD5C4W3KCE" TargetMode="External"/><Relationship Id="rId63" Type="http://schemas.openxmlformats.org/officeDocument/2006/relationships/hyperlink" Target="consultantplus://offline/ref=DA0BB10B358C567FD6C08B2690EA003E3BB57E25AC07F583A9D92DA5BF3D9B4E1842B1256275323EX2K6E" TargetMode="External"/><Relationship Id="rId68" Type="http://schemas.openxmlformats.org/officeDocument/2006/relationships/fontTable" Target="fontTable.xml"/><Relationship Id="rId7" Type="http://schemas.openxmlformats.org/officeDocument/2006/relationships/hyperlink" Target="consultantplus://offline/ref=28BC2ED7212486CD5CBB3F04FDAF80874B8136BAA9C2EC6A9899E2B2C0BB947061AAFDAE85020829h5L0I"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9" Type="http://schemas.openxmlformats.org/officeDocument/2006/relationships/hyperlink" Target="consultantplus://offline/ref=0E6612F33C52406EFC5F0AEBA2ED64559101676112FE70610DEC1AD5C4W3KCE" TargetMode="Externa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hyperlink" Target="consultantplus://offline/ref=0E6612F33C52406EFC5F0AEBA2ED6455910061611EFF70610DEC1AD5C4W3KCE" TargetMode="External"/><Relationship Id="rId32" Type="http://schemas.openxmlformats.org/officeDocument/2006/relationships/hyperlink" Target="consultantplus://offline/ref=0E6612F33C52406EFC5F0AEBA2ED6455910167611BFB70610DEC1AD5C4W3KCE" TargetMode="External"/><Relationship Id="rId37" Type="http://schemas.openxmlformats.org/officeDocument/2006/relationships/hyperlink" Target="consultantplus://offline/ref=0E6612F33C52406EFC5F0AEBA2ED6455910366631EF370610DEC1AD5C4W3KCE" TargetMode="External"/><Relationship Id="rId40" Type="http://schemas.openxmlformats.org/officeDocument/2006/relationships/hyperlink" Target="consultantplus://offline/ref=0E6612F33C52406EFC5F0AEBA2ED64559100626418F970610DEC1AD5C4W3KCE" TargetMode="External"/><Relationship Id="rId45" Type="http://schemas.openxmlformats.org/officeDocument/2006/relationships/hyperlink" Target="consultantplus://offline/ref=0E6612F33C52406EFC5F0AEBA2ED64559507606918F02D6B05B516D7WCK3E" TargetMode="External"/><Relationship Id="rId53" Type="http://schemas.openxmlformats.org/officeDocument/2006/relationships/hyperlink" Target="consultantplus://offline/ref=0E6612F33C52406EFC5F0AEBA2ED6455970E696112F02D6B05B516D7WCK3E" TargetMode="External"/><Relationship Id="rId58" Type="http://schemas.openxmlformats.org/officeDocument/2006/relationships/hyperlink" Target="consultantplus://offline/ref=DA0BB10B358C567FD6C08B2690EA003E39B47A2CA909A889A18021A7B832C4591F0BBD24627533X3KAE" TargetMode="External"/><Relationship Id="rId66"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hyperlink" Target="consultantplus://offline/ref=DA0BB10B358C567FD6C08B2690EA003E39B77B2BAE09A889A18021A7B832C4591F0BBD24627533X3KDE" TargetMode="External"/><Relationship Id="rId1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consultantplus://offline/ref=0E6612F33C52406EFC5F0AEBA2ED6455910061611EF370610DEC1AD5C4W3KCE" TargetMode="External"/><Relationship Id="rId27" Type="http://schemas.openxmlformats.org/officeDocument/2006/relationships/hyperlink" Target="consultantplus://offline/ref=0E6612F33C52406EFC5F0AEBA2ED6455910065691BFF70610DEC1AD5C43CE919B3C903F9EDW3K9E" TargetMode="External"/><Relationship Id="rId30" Type="http://schemas.openxmlformats.org/officeDocument/2006/relationships/hyperlink" Target="consultantplus://offline/ref=0E6612F33C52406EFC5F0AEBA2ED6455910167621AFC70610DEC1AD5C4W3KCE" TargetMode="External"/><Relationship Id="rId35" Type="http://schemas.openxmlformats.org/officeDocument/2006/relationships/hyperlink" Target="consultantplus://offline/ref=0E6612F33C52406EFC5F0AEBA2ED6455910062641DFA70610DEC1AD5C4W3KCE" TargetMode="External"/><Relationship Id="rId43" Type="http://schemas.openxmlformats.org/officeDocument/2006/relationships/hyperlink" Target="consultantplus://offline/ref=0E6612F33C52406EFC5F0AEBA2ED6455910165691CF370610DEC1AD5C4W3KCE" TargetMode="External"/><Relationship Id="rId48" Type="http://schemas.openxmlformats.org/officeDocument/2006/relationships/hyperlink" Target="consultantplus://offline/ref=0E6612F33C52406EFC5F0AEBA2ED6455910163611CFA70610DEC1AD5C4W3KCE" TargetMode="External"/><Relationship Id="rId56" Type="http://schemas.openxmlformats.org/officeDocument/2006/relationships/hyperlink" Target="consultantplus://offline/ref=DA0BB10B358C567FD6C08B2690EA003E3BB5792DAB03F583A9D92DA5BF3D9B4E1842B1256275323FX2K5E"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10463601CFA70610DEC1AD5C4W3KCE" TargetMode="External"/><Relationship Id="rId3" Type="http://schemas.openxmlformats.org/officeDocument/2006/relationships/settings" Target="setting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5" Type="http://schemas.openxmlformats.org/officeDocument/2006/relationships/hyperlink" Target="consultantplus://offline/ref=0E6612F33C52406EFC5F0AEBA2ED6455910169631DFB70610DEC1AD5C4W3KCE" TargetMode="External"/><Relationship Id="rId33" Type="http://schemas.openxmlformats.org/officeDocument/2006/relationships/hyperlink" Target="consultantplus://offline/ref=0E6612F33C52406EFC5F0AEBA2ED64559101676119FC70610DEC1AD5C4W3KCE" TargetMode="External"/><Relationship Id="rId38" Type="http://schemas.openxmlformats.org/officeDocument/2006/relationships/hyperlink" Target="consultantplus://offline/ref=0E6612F33C52406EFC5F0AEBA2ED64559102686019F370610DEC1AD5C4W3KCE" TargetMode="External"/><Relationship Id="rId46" Type="http://schemas.openxmlformats.org/officeDocument/2006/relationships/hyperlink" Target="consultantplus://offline/ref=0E6612F33C52406EFC5F0AEBA2ED64559103676913F370610DEC1AD5C4W3KCE" TargetMode="External"/><Relationship Id="rId59" Type="http://schemas.openxmlformats.org/officeDocument/2006/relationships/hyperlink" Target="consultantplus://offline/ref=DA0BB10B358C567FD6C08B2690EA003E3DB1792FA909A889A18021A7B832C4591F0BBD24627533X3KAE" TargetMode="External"/><Relationship Id="rId67" Type="http://schemas.openxmlformats.org/officeDocument/2006/relationships/footer" Target="footer2.xml"/><Relationship Id="rId20" Type="http://schemas.openxmlformats.org/officeDocument/2006/relationships/header" Target="header1.xml"/><Relationship Id="rId41" Type="http://schemas.openxmlformats.org/officeDocument/2006/relationships/hyperlink" Target="consultantplus://offline/ref=0E6612F33C52406EFC5F0AEBA2ED64559101676418FA70610DEC1AD5C4W3KCE" TargetMode="External"/><Relationship Id="rId54" Type="http://schemas.openxmlformats.org/officeDocument/2006/relationships/hyperlink" Target="consultantplus://offline/ref=DA0BB10B358C567FD6C08B2690EA003E3BB17429AF0AF583A9D92DA5BF3D9B4E1842B1256275323FX2K5E" TargetMode="External"/><Relationship Id="rId62" Type="http://schemas.openxmlformats.org/officeDocument/2006/relationships/hyperlink" Target="consultantplus://offline/ref=DA0BB10B358C567FD6C08B2690EA003E3BB6782AAF07F583A9D92DA5BFX3K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yperlink" Target="consultantplus://offline/ref=0E6612F33C52406EFC5F0AEBA2ED64559100616218FA70610DEC1AD5C43CE919B3C903F9EA39ECF8W5K4E" TargetMode="External"/><Relationship Id="rId28" Type="http://schemas.openxmlformats.org/officeDocument/2006/relationships/hyperlink" Target="consultantplus://offline/ref=0E6612F33C52406EFC5F0AEBA2ED6455910267691BFE70610DEC1AD5C4W3KCE" TargetMode="External"/><Relationship Id="rId36" Type="http://schemas.openxmlformats.org/officeDocument/2006/relationships/hyperlink" Target="consultantplus://offline/ref=0E6612F33C52406EFC5F0AEBA2ED6455910167601FFF70610DEC1AD5C4W3KCE" TargetMode="External"/><Relationship Id="rId49" Type="http://schemas.openxmlformats.org/officeDocument/2006/relationships/hyperlink" Target="consultantplus://offline/ref=0E6612F33C52406EFC5F0AEBA2ED64559101616618F970610DEC1AD5C4W3KCE" TargetMode="External"/><Relationship Id="rId57" Type="http://schemas.openxmlformats.org/officeDocument/2006/relationships/hyperlink" Target="consultantplus://offline/ref=DA0BB10B358C567FD6C08B2690EA003E3BB37E28A801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31" Type="http://schemas.openxmlformats.org/officeDocument/2006/relationships/hyperlink" Target="consultantplus://offline/ref=0E6612F33C52406EFC5F0AEBA2ED6455910063691BFC70610DEC1AD5C4W3KCE" TargetMode="External"/><Relationship Id="rId44" Type="http://schemas.openxmlformats.org/officeDocument/2006/relationships/hyperlink" Target="consultantplus://offline/ref=0E6612F33C52406EFC5F0AEBA2ED6455910667601FFD70610DEC1AD5C4W3KCE" TargetMode="External"/><Relationship Id="rId52" Type="http://schemas.openxmlformats.org/officeDocument/2006/relationships/hyperlink" Target="consultantplus://offline/ref=0E6612F33C52406EFC5F0AEBA2ED64559102636612FC70610DEC1AD5C4W3KCE" TargetMode="External"/><Relationship Id="rId60" Type="http://schemas.openxmlformats.org/officeDocument/2006/relationships/hyperlink" Target="consultantplus://offline/ref=DA0BB10B358C567FD6C08B2690EA003E3EB4782BAF09A889A18021A7B832C4591F0BBD24627533X3KBE"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39" Type="http://schemas.openxmlformats.org/officeDocument/2006/relationships/hyperlink" Target="consultantplus://offline/ref=0E6612F33C52406EFC5F0AEBA2ED6455910369661FFF70610DEC1AD5C4W3KCE" TargetMode="External"/><Relationship Id="rId34" Type="http://schemas.openxmlformats.org/officeDocument/2006/relationships/hyperlink" Target="consultantplus://offline/ref=0E6612F33C52406EFC5F0AEBA2ED6455910062641EFF70610DEC1AD5C4W3KCE" TargetMode="External"/><Relationship Id="rId50" Type="http://schemas.openxmlformats.org/officeDocument/2006/relationships/hyperlink" Target="consultantplus://offline/ref=0E6612F33C52406EFC5F0AEBA2ED64559101626518F970610DEC1AD5C4W3KCE" TargetMode="External"/><Relationship Id="rId55" Type="http://schemas.openxmlformats.org/officeDocument/2006/relationships/hyperlink" Target="consultantplus://offline/ref=DA0BB10B358C567FD6C08B2690EA003E3BB37D24A800F583A9D92DA5BF3D9B4E1842B1256275323FX2K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51</Pages>
  <Words>15274</Words>
  <Characters>87064</Characters>
  <Application>Microsoft Office Word</Application>
  <DocSecurity>0</DocSecurity>
  <Lines>725</Lines>
  <Paragraphs>204</Paragraphs>
  <ScaleCrop>false</ScaleCrop>
  <Company>Inc.</Company>
  <LinksUpToDate>false</LinksUpToDate>
  <CharactersWithSpaces>102134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Полещук Павел Александрович</dc:creator>
  <cp:keywords/>
  <dc:description/>
  <cp:lastModifiedBy>User</cp:lastModifiedBy>
  <cp:revision>7</cp:revision>
  <cp:lastPrinted>2017-12-21T09:48:00Z</cp:lastPrinted>
  <dcterms:created xsi:type="dcterms:W3CDTF">2017-12-14T08:50:00Z</dcterms:created>
  <dcterms:modified xsi:type="dcterms:W3CDTF">2022-03-03T04:38:00Z</dcterms:modified>
</cp:coreProperties>
</file>